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66" w:rsidRPr="00AB454C" w:rsidRDefault="00ED3844" w:rsidP="00A7598D">
      <w:pPr>
        <w:rPr>
          <w:rFonts w:cs="Arial"/>
          <w:szCs w:val="22"/>
        </w:rPr>
      </w:pPr>
      <w:r>
        <w:rPr>
          <w:rFonts w:cs="Arial"/>
          <w:noProof/>
          <w:szCs w:val="22"/>
        </w:rPr>
        <mc:AlternateContent>
          <mc:Choice Requires="wps">
            <w:drawing>
              <wp:anchor distT="0" distB="0" distL="114300" distR="114300" simplePos="0" relativeHeight="251660288" behindDoc="1" locked="1" layoutInCell="1" allowOverlap="1">
                <wp:simplePos x="0" y="0"/>
                <wp:positionH relativeFrom="column">
                  <wp:posOffset>4685665</wp:posOffset>
                </wp:positionH>
                <wp:positionV relativeFrom="page">
                  <wp:posOffset>540385</wp:posOffset>
                </wp:positionV>
                <wp:extent cx="179705" cy="179705"/>
                <wp:effectExtent l="0" t="0" r="1905" b="381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7CC4BC"/>
                        </a:solidFill>
                        <a:ln>
                          <a:noFill/>
                        </a:ln>
                        <a:extLst>
                          <a:ext uri="{91240B29-F687-4F45-9708-019B960494DF}">
                            <a14:hiddenLine xmlns:a14="http://schemas.microsoft.com/office/drawing/2010/main" w="0">
                              <a:solidFill>
                                <a:srgbClr val="07226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68.95pt;margin-top:42.5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" fillcolor="#7cc4bc" stroked="f" strokecolor="#072260" strokeweight="0">
                <w10:wrap anchory="page"/>
                <w10:anchorlock/>
              </v:rect>
            </w:pict>
          </mc:Fallback>
        </mc:AlternateContent>
      </w:r>
      <w:r>
        <w:rPr>
          <w:rFonts w:cs="Arial"/>
          <w:noProof/>
          <w:szCs w:val="22"/>
        </w:rPr>
        <mc:AlternateContent>
          <mc:Choice Requires="wps">
            <w:drawing>
              <wp:anchor distT="0" distB="0" distL="114300" distR="114300" simplePos="0" relativeHeight="251659264" behindDoc="1" locked="1" layoutInCell="1" allowOverlap="1">
                <wp:simplePos x="0" y="0"/>
                <wp:positionH relativeFrom="column">
                  <wp:posOffset>2237105</wp:posOffset>
                </wp:positionH>
                <wp:positionV relativeFrom="page">
                  <wp:posOffset>1356995</wp:posOffset>
                </wp:positionV>
                <wp:extent cx="4264025" cy="800100"/>
                <wp:effectExtent l="0" t="4445" r="444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0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3C1" w:rsidRDefault="004F43C1">
                            <w:pPr>
                              <w:spacing w:line="312" w:lineRule="auto"/>
                              <w:rPr>
                                <w:rFonts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76.15pt;margin-top:106.85pt;width:335.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U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" filled="f" stroked="f">
                <v:textbox>
                  <w:txbxContent>
                    <w:p w:rsidR="008D370B" w:rsidRDefault="008D370B">
                      <w:pPr>
                        <w:spacing w:line="312" w:lineRule="auto"/>
                        <w:rPr>
                          <w:rFonts w:cs="Arial"/>
                          <w:sz w:val="14"/>
                          <w:szCs w:val="14"/>
                        </w:rPr>
                      </w:pPr>
                    </w:p>
                  </w:txbxContent>
                </v:textbox>
                <w10:wrap anchory="page"/>
                <w10:anchorlock/>
              </v:shape>
            </w:pict>
          </mc:Fallback>
        </mc:AlternateContent>
      </w:r>
      <w:r>
        <w:rPr>
          <w:rFonts w:cs="Arial"/>
          <w:noProof/>
          <w:szCs w:val="22"/>
        </w:rPr>
        <mc:AlternateContent>
          <mc:Choice Requires="wps">
            <w:drawing>
              <wp:anchor distT="0" distB="0" distL="114300" distR="114300" simplePos="0" relativeHeight="251658240" behindDoc="1" locked="1" layoutInCell="1" allowOverlap="1">
                <wp:simplePos x="0" y="0"/>
                <wp:positionH relativeFrom="column">
                  <wp:posOffset>4900930</wp:posOffset>
                </wp:positionH>
                <wp:positionV relativeFrom="page">
                  <wp:posOffset>482600</wp:posOffset>
                </wp:positionV>
                <wp:extent cx="1943100" cy="889000"/>
                <wp:effectExtent l="0" t="0" r="444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3C1" w:rsidRPr="00B614D8" w:rsidRDefault="004F43C1" w:rsidP="00F82075">
                            <w:pPr>
                              <w:rPr>
                                <w:rFonts w:cs="Arial"/>
                                <w:b/>
                                <w:color w:val="072260"/>
                                <w:sz w:val="14"/>
                                <w:szCs w:val="14"/>
                              </w:rPr>
                            </w:pPr>
                            <w:r>
                              <w:rPr>
                                <w:rFonts w:cs="Arial"/>
                                <w:b/>
                                <w:color w:val="072260"/>
                                <w:sz w:val="14"/>
                                <w:szCs w:val="14"/>
                              </w:rPr>
                              <w:t>MUDr. ROMAN KRAUS, MBA</w:t>
                            </w:r>
                          </w:p>
                          <w:p w:rsidR="004F43C1" w:rsidRPr="009979A1" w:rsidRDefault="004F43C1" w:rsidP="00F82075">
                            <w:pPr>
                              <w:rPr>
                                <w:rFonts w:cs="Arial"/>
                                <w:i/>
                                <w:sz w:val="14"/>
                                <w:szCs w:val="14"/>
                              </w:rPr>
                            </w:pPr>
                          </w:p>
                          <w:p w:rsidR="004F43C1" w:rsidRPr="00057BDD" w:rsidRDefault="004F43C1" w:rsidP="00F82075">
                            <w:pPr>
                              <w:rPr>
                                <w:rFonts w:cs="Arial"/>
                                <w:b/>
                                <w:sz w:val="14"/>
                                <w:szCs w:val="14"/>
                              </w:rPr>
                            </w:pPr>
                            <w:r w:rsidRPr="00057BDD">
                              <w:rPr>
                                <w:rFonts w:cs="Arial"/>
                                <w:b/>
                                <w:sz w:val="14"/>
                                <w:szCs w:val="14"/>
                              </w:rPr>
                              <w:t>Sekretariát:</w:t>
                            </w:r>
                          </w:p>
                          <w:p w:rsidR="004F43C1" w:rsidRPr="009979A1" w:rsidRDefault="004F43C1" w:rsidP="00F82075">
                            <w:pPr>
                              <w:rPr>
                                <w:rFonts w:cs="Arial"/>
                                <w:sz w:val="14"/>
                                <w:szCs w:val="14"/>
                              </w:rPr>
                            </w:pPr>
                            <w:r>
                              <w:rPr>
                                <w:rFonts w:cs="Arial"/>
                                <w:sz w:val="14"/>
                                <w:szCs w:val="14"/>
                              </w:rPr>
                              <w:t>Tel.:532 232 000</w:t>
                            </w:r>
                          </w:p>
                          <w:p w:rsidR="004F43C1" w:rsidRDefault="004F43C1">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85.9pt;margin-top:38pt;width:153pt;height: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" filled="f" stroked="f">
                <v:textbox>
                  <w:txbxContent>
                    <w:p w:rsidR="008D370B" w:rsidRPr="00B614D8" w:rsidRDefault="008D370B" w:rsidP="00F82075">
                      <w:pPr>
                        <w:rPr>
                          <w:rFonts w:cs="Arial"/>
                          <w:b/>
                          <w:color w:val="072260"/>
                          <w:sz w:val="14"/>
                          <w:szCs w:val="14"/>
                        </w:rPr>
                      </w:pPr>
                      <w:r>
                        <w:rPr>
                          <w:rFonts w:cs="Arial"/>
                          <w:b/>
                          <w:color w:val="072260"/>
                          <w:sz w:val="14"/>
                          <w:szCs w:val="14"/>
                        </w:rPr>
                        <w:t>MUDr. ROMAN KRAUS, MBA</w:t>
                      </w:r>
                    </w:p>
                    <w:p w:rsidR="008D370B" w:rsidRPr="009979A1" w:rsidRDefault="008D370B" w:rsidP="00F82075">
                      <w:pPr>
                        <w:rPr>
                          <w:rFonts w:cs="Arial"/>
                          <w:i/>
                          <w:sz w:val="14"/>
                          <w:szCs w:val="14"/>
                        </w:rPr>
                      </w:pPr>
                    </w:p>
                    <w:p w:rsidR="008D370B" w:rsidRPr="00057BDD" w:rsidRDefault="008D370B" w:rsidP="00F82075">
                      <w:pPr>
                        <w:rPr>
                          <w:rFonts w:cs="Arial"/>
                          <w:b/>
                          <w:sz w:val="14"/>
                          <w:szCs w:val="14"/>
                        </w:rPr>
                      </w:pPr>
                      <w:r w:rsidRPr="00057BDD">
                        <w:rPr>
                          <w:rFonts w:cs="Arial"/>
                          <w:b/>
                          <w:sz w:val="14"/>
                          <w:szCs w:val="14"/>
                        </w:rPr>
                        <w:t>Sekretariát:</w:t>
                      </w:r>
                    </w:p>
                    <w:p w:rsidR="008D370B" w:rsidRPr="009979A1" w:rsidRDefault="008D370B" w:rsidP="00F82075">
                      <w:pPr>
                        <w:rPr>
                          <w:rFonts w:cs="Arial"/>
                          <w:sz w:val="14"/>
                          <w:szCs w:val="14"/>
                        </w:rPr>
                      </w:pPr>
                      <w:r>
                        <w:rPr>
                          <w:rFonts w:cs="Arial"/>
                          <w:sz w:val="14"/>
                          <w:szCs w:val="14"/>
                        </w:rPr>
                        <w:t>Tel.:532 232 000</w:t>
                      </w:r>
                    </w:p>
                    <w:p w:rsidR="008D370B" w:rsidRDefault="008D370B">
                      <w:pPr>
                        <w:rPr>
                          <w:szCs w:val="14"/>
                        </w:rPr>
                      </w:pPr>
                    </w:p>
                  </w:txbxContent>
                </v:textbox>
                <w10:wrap anchory="page"/>
                <w10:anchorlock/>
              </v:shape>
            </w:pict>
          </mc:Fallback>
        </mc:AlternateContent>
      </w:r>
      <w:r>
        <w:rPr>
          <w:rFonts w:cs="Arial"/>
          <w:noProof/>
          <w:szCs w:val="22"/>
        </w:rPr>
        <mc:AlternateContent>
          <mc:Choice Requires="wps">
            <w:drawing>
              <wp:anchor distT="0" distB="0" distL="114300" distR="114300" simplePos="0" relativeHeight="251657216" behindDoc="1" locked="1" layoutInCell="1" allowOverlap="1">
                <wp:simplePos x="0" y="0"/>
                <wp:positionH relativeFrom="column">
                  <wp:posOffset>2500630</wp:posOffset>
                </wp:positionH>
                <wp:positionV relativeFrom="page">
                  <wp:posOffset>482600</wp:posOffset>
                </wp:positionV>
                <wp:extent cx="2299970" cy="8890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3C1" w:rsidRPr="009663DB" w:rsidRDefault="004F43C1" w:rsidP="00F82075">
                            <w:pPr>
                              <w:rPr>
                                <w:rFonts w:cs="Arial"/>
                                <w:b/>
                                <w:color w:val="072260"/>
                                <w:sz w:val="14"/>
                                <w:szCs w:val="14"/>
                              </w:rPr>
                            </w:pPr>
                            <w:r w:rsidRPr="009663DB">
                              <w:rPr>
                                <w:rFonts w:cs="Arial"/>
                                <w:b/>
                                <w:color w:val="072260"/>
                                <w:sz w:val="14"/>
                                <w:szCs w:val="14"/>
                              </w:rPr>
                              <w:t>FAKULTNÍ NEMOCNICE BRNO</w:t>
                            </w:r>
                          </w:p>
                          <w:p w:rsidR="004F43C1" w:rsidRPr="009663DB" w:rsidRDefault="004F43C1" w:rsidP="00F82075">
                            <w:pPr>
                              <w:spacing w:line="360" w:lineRule="auto"/>
                              <w:rPr>
                                <w:rFonts w:cs="Arial"/>
                                <w:color w:val="072260"/>
                                <w:sz w:val="14"/>
                                <w:szCs w:val="14"/>
                              </w:rPr>
                            </w:pPr>
                            <w:r>
                              <w:rPr>
                                <w:rFonts w:cs="Arial"/>
                                <w:color w:val="072260"/>
                                <w:sz w:val="14"/>
                                <w:szCs w:val="14"/>
                              </w:rPr>
                              <w:t>ŘEDITELSTVÍ</w:t>
                            </w:r>
                          </w:p>
                          <w:p w:rsidR="004F43C1" w:rsidRPr="002B576B" w:rsidRDefault="004F43C1" w:rsidP="00F82075">
                            <w:pPr>
                              <w:rPr>
                                <w:rFonts w:cs="Arial"/>
                                <w:sz w:val="14"/>
                                <w:szCs w:val="14"/>
                              </w:rPr>
                            </w:pPr>
                            <w:r w:rsidRPr="002B576B">
                              <w:rPr>
                                <w:rFonts w:cs="Arial"/>
                                <w:sz w:val="14"/>
                                <w:szCs w:val="14"/>
                              </w:rPr>
                              <w:t>držitel akreditace DIAS a certifikace ISO 9001</w:t>
                            </w:r>
                          </w:p>
                          <w:p w:rsidR="004F43C1" w:rsidRPr="002B576B" w:rsidRDefault="004F43C1" w:rsidP="00F82075">
                            <w:pPr>
                              <w:rPr>
                                <w:rFonts w:cs="Arial"/>
                                <w:sz w:val="14"/>
                                <w:szCs w:val="14"/>
                              </w:rPr>
                            </w:pPr>
                          </w:p>
                          <w:p w:rsidR="004F43C1" w:rsidRPr="002B576B" w:rsidRDefault="004F43C1" w:rsidP="00F82075">
                            <w:pPr>
                              <w:rPr>
                                <w:rFonts w:cs="Arial"/>
                                <w:sz w:val="14"/>
                                <w:szCs w:val="14"/>
                              </w:rPr>
                            </w:pPr>
                            <w:r w:rsidRPr="002B576B">
                              <w:rPr>
                                <w:rFonts w:cs="Arial"/>
                                <w:sz w:val="14"/>
                                <w:szCs w:val="14"/>
                              </w:rPr>
                              <w:t>Jihlavská 20, 625 00 Brno</w:t>
                            </w:r>
                          </w:p>
                          <w:p w:rsidR="004F43C1" w:rsidRPr="002B576B" w:rsidRDefault="004F43C1" w:rsidP="00F82075">
                            <w:pPr>
                              <w:rPr>
                                <w:rFonts w:cs="Arial"/>
                                <w:sz w:val="14"/>
                                <w:szCs w:val="14"/>
                              </w:rPr>
                            </w:pPr>
                            <w:r w:rsidRPr="002B576B">
                              <w:rPr>
                                <w:rFonts w:cs="Arial"/>
                                <w:sz w:val="14"/>
                                <w:szCs w:val="14"/>
                              </w:rPr>
                              <w:t>IČO</w:t>
                            </w:r>
                            <w:r>
                              <w:rPr>
                                <w:rFonts w:cs="Arial"/>
                                <w:sz w:val="14"/>
                                <w:szCs w:val="14"/>
                              </w:rPr>
                              <w:t>:</w:t>
                            </w:r>
                            <w:r w:rsidRPr="002B576B">
                              <w:rPr>
                                <w:rFonts w:cs="Arial"/>
                                <w:sz w:val="14"/>
                                <w:szCs w:val="14"/>
                              </w:rPr>
                              <w:t xml:space="preserve"> 652</w:t>
                            </w:r>
                            <w:r>
                              <w:rPr>
                                <w:rFonts w:cs="Arial"/>
                                <w:sz w:val="14"/>
                                <w:szCs w:val="14"/>
                              </w:rPr>
                              <w:t> </w:t>
                            </w:r>
                            <w:r w:rsidRPr="002B576B">
                              <w:rPr>
                                <w:rFonts w:cs="Arial"/>
                                <w:sz w:val="14"/>
                                <w:szCs w:val="14"/>
                              </w:rPr>
                              <w:t>697</w:t>
                            </w:r>
                            <w:r>
                              <w:rPr>
                                <w:rFonts w:cs="Arial"/>
                                <w:sz w:val="14"/>
                                <w:szCs w:val="14"/>
                              </w:rPr>
                              <w:t xml:space="preserve"> </w:t>
                            </w:r>
                            <w:r w:rsidRPr="002B576B">
                              <w:rPr>
                                <w:rFonts w:cs="Arial"/>
                                <w:sz w:val="14"/>
                                <w:szCs w:val="14"/>
                              </w:rPr>
                              <w:t>05</w:t>
                            </w:r>
                          </w:p>
                          <w:p w:rsidR="004F43C1" w:rsidRDefault="004F43C1">
                            <w:pPr>
                              <w:spacing w:line="360" w:lineRule="auto"/>
                              <w:rPr>
                                <w:rFonts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96.9pt;margin-top:38pt;width:181.1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W3uQIAAME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" filled="f" stroked="f">
                <v:textbox>
                  <w:txbxContent>
                    <w:p w:rsidR="008D370B" w:rsidRPr="009663DB" w:rsidRDefault="008D370B" w:rsidP="00F82075">
                      <w:pPr>
                        <w:rPr>
                          <w:rFonts w:cs="Arial"/>
                          <w:b/>
                          <w:color w:val="072260"/>
                          <w:sz w:val="14"/>
                          <w:szCs w:val="14"/>
                        </w:rPr>
                      </w:pPr>
                      <w:r w:rsidRPr="009663DB">
                        <w:rPr>
                          <w:rFonts w:cs="Arial"/>
                          <w:b/>
                          <w:color w:val="072260"/>
                          <w:sz w:val="14"/>
                          <w:szCs w:val="14"/>
                        </w:rPr>
                        <w:t>FAKULTNÍ NEMOCNICE BRNO</w:t>
                      </w:r>
                    </w:p>
                    <w:p w:rsidR="008D370B" w:rsidRPr="009663DB" w:rsidRDefault="008D370B" w:rsidP="00F82075">
                      <w:pPr>
                        <w:spacing w:line="360" w:lineRule="auto"/>
                        <w:rPr>
                          <w:rFonts w:cs="Arial"/>
                          <w:color w:val="072260"/>
                          <w:sz w:val="14"/>
                          <w:szCs w:val="14"/>
                        </w:rPr>
                      </w:pPr>
                      <w:r>
                        <w:rPr>
                          <w:rFonts w:cs="Arial"/>
                          <w:color w:val="072260"/>
                          <w:sz w:val="14"/>
                          <w:szCs w:val="14"/>
                        </w:rPr>
                        <w:t>ŘEDITELSTVÍ</w:t>
                      </w:r>
                    </w:p>
                    <w:p w:rsidR="008D370B" w:rsidRPr="002B576B" w:rsidRDefault="008D370B" w:rsidP="00F82075">
                      <w:pPr>
                        <w:rPr>
                          <w:rFonts w:cs="Arial"/>
                          <w:sz w:val="14"/>
                          <w:szCs w:val="14"/>
                        </w:rPr>
                      </w:pPr>
                      <w:r w:rsidRPr="002B576B">
                        <w:rPr>
                          <w:rFonts w:cs="Arial"/>
                          <w:sz w:val="14"/>
                          <w:szCs w:val="14"/>
                        </w:rPr>
                        <w:t>držitel akreditace DIAS a certifikace ISO 9001</w:t>
                      </w:r>
                    </w:p>
                    <w:p w:rsidR="008D370B" w:rsidRPr="002B576B" w:rsidRDefault="008D370B" w:rsidP="00F82075">
                      <w:pPr>
                        <w:rPr>
                          <w:rFonts w:cs="Arial"/>
                          <w:sz w:val="14"/>
                          <w:szCs w:val="14"/>
                        </w:rPr>
                      </w:pPr>
                    </w:p>
                    <w:p w:rsidR="008D370B" w:rsidRPr="002B576B" w:rsidRDefault="008D370B" w:rsidP="00F82075">
                      <w:pPr>
                        <w:rPr>
                          <w:rFonts w:cs="Arial"/>
                          <w:sz w:val="14"/>
                          <w:szCs w:val="14"/>
                        </w:rPr>
                      </w:pPr>
                      <w:r w:rsidRPr="002B576B">
                        <w:rPr>
                          <w:rFonts w:cs="Arial"/>
                          <w:sz w:val="14"/>
                          <w:szCs w:val="14"/>
                        </w:rPr>
                        <w:t>Jihlavská 20, 625 00 Brno</w:t>
                      </w:r>
                    </w:p>
                    <w:p w:rsidR="008D370B" w:rsidRPr="002B576B" w:rsidRDefault="008D370B" w:rsidP="00F82075">
                      <w:pPr>
                        <w:rPr>
                          <w:rFonts w:cs="Arial"/>
                          <w:sz w:val="14"/>
                          <w:szCs w:val="14"/>
                        </w:rPr>
                      </w:pPr>
                      <w:r w:rsidRPr="002B576B">
                        <w:rPr>
                          <w:rFonts w:cs="Arial"/>
                          <w:sz w:val="14"/>
                          <w:szCs w:val="14"/>
                        </w:rPr>
                        <w:t>IČO</w:t>
                      </w:r>
                      <w:r>
                        <w:rPr>
                          <w:rFonts w:cs="Arial"/>
                          <w:sz w:val="14"/>
                          <w:szCs w:val="14"/>
                        </w:rPr>
                        <w:t>:</w:t>
                      </w:r>
                      <w:r w:rsidRPr="002B576B">
                        <w:rPr>
                          <w:rFonts w:cs="Arial"/>
                          <w:sz w:val="14"/>
                          <w:szCs w:val="14"/>
                        </w:rPr>
                        <w:t xml:space="preserve"> 652</w:t>
                      </w:r>
                      <w:r>
                        <w:rPr>
                          <w:rFonts w:cs="Arial"/>
                          <w:sz w:val="14"/>
                          <w:szCs w:val="14"/>
                        </w:rPr>
                        <w:t> </w:t>
                      </w:r>
                      <w:r w:rsidRPr="002B576B">
                        <w:rPr>
                          <w:rFonts w:cs="Arial"/>
                          <w:sz w:val="14"/>
                          <w:szCs w:val="14"/>
                        </w:rPr>
                        <w:t>697</w:t>
                      </w:r>
                      <w:r>
                        <w:rPr>
                          <w:rFonts w:cs="Arial"/>
                          <w:sz w:val="14"/>
                          <w:szCs w:val="14"/>
                        </w:rPr>
                        <w:t xml:space="preserve"> </w:t>
                      </w:r>
                      <w:r w:rsidRPr="002B576B">
                        <w:rPr>
                          <w:rFonts w:cs="Arial"/>
                          <w:sz w:val="14"/>
                          <w:szCs w:val="14"/>
                        </w:rPr>
                        <w:t>05</w:t>
                      </w:r>
                    </w:p>
                    <w:p w:rsidR="008D370B" w:rsidRDefault="008D370B">
                      <w:pPr>
                        <w:spacing w:line="360" w:lineRule="auto"/>
                        <w:rPr>
                          <w:rFonts w:cs="Arial"/>
                          <w:sz w:val="14"/>
                          <w:szCs w:val="14"/>
                        </w:rPr>
                      </w:pPr>
                    </w:p>
                  </w:txbxContent>
                </v:textbox>
                <w10:wrap anchory="page"/>
                <w10:anchorlock/>
              </v:shape>
            </w:pict>
          </mc:Fallback>
        </mc:AlternateContent>
      </w:r>
      <w:r>
        <w:rPr>
          <w:rFonts w:cs="Arial"/>
          <w:noProof/>
          <w:szCs w:val="22"/>
        </w:rPr>
        <mc:AlternateContent>
          <mc:Choice Requires="wps">
            <w:drawing>
              <wp:anchor distT="0" distB="0" distL="114300" distR="114300" simplePos="0" relativeHeight="251656192" behindDoc="1" locked="1" layoutInCell="0" allowOverlap="1">
                <wp:simplePos x="0" y="0"/>
                <wp:positionH relativeFrom="column">
                  <wp:posOffset>2309495</wp:posOffset>
                </wp:positionH>
                <wp:positionV relativeFrom="page">
                  <wp:posOffset>540385</wp:posOffset>
                </wp:positionV>
                <wp:extent cx="179705" cy="179705"/>
                <wp:effectExtent l="13970" t="6985" r="6350" b="1333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72260"/>
                        </a:solidFill>
                        <a:ln w="0">
                          <a:solidFill>
                            <a:srgbClr val="0722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1.85pt;margin-top:42.5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" o:allowincell="f" fillcolor="#072260" strokecolor="#072260" strokeweight="0">
                <w10:wrap anchory="page"/>
                <w10:anchorlock/>
              </v:rect>
            </w:pict>
          </mc:Fallback>
        </mc:AlternateContent>
      </w:r>
      <w:r>
        <w:rPr>
          <w:rFonts w:cs="Arial"/>
          <w:noProof/>
          <w:szCs w:val="22"/>
        </w:rPr>
        <w:drawing>
          <wp:anchor distT="0" distB="0" distL="114300" distR="114300" simplePos="0" relativeHeight="251655168" behindDoc="1" locked="0" layoutInCell="1" allowOverlap="0">
            <wp:simplePos x="0" y="0"/>
            <wp:positionH relativeFrom="column">
              <wp:posOffset>-585470</wp:posOffset>
            </wp:positionH>
            <wp:positionV relativeFrom="page">
              <wp:posOffset>0</wp:posOffset>
            </wp:positionV>
            <wp:extent cx="2779395" cy="1202690"/>
            <wp:effectExtent l="0" t="0" r="1905" b="0"/>
            <wp:wrapNone/>
            <wp:docPr id="14" name="obrázek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766" w:rsidRPr="00AB454C" w:rsidRDefault="003E1766" w:rsidP="00A7598D">
      <w:pPr>
        <w:rPr>
          <w:rFonts w:cs="Arial"/>
          <w:szCs w:val="22"/>
        </w:rPr>
      </w:pPr>
    </w:p>
    <w:p w:rsidR="003E1766" w:rsidRPr="00AB454C" w:rsidRDefault="003E1766" w:rsidP="00A7598D">
      <w:pPr>
        <w:rPr>
          <w:rFonts w:cs="Arial"/>
          <w:szCs w:val="22"/>
        </w:rPr>
      </w:pPr>
    </w:p>
    <w:p w:rsidR="003E1766" w:rsidRPr="00AB454C" w:rsidRDefault="003E1766" w:rsidP="00A7598D">
      <w:pPr>
        <w:rPr>
          <w:rFonts w:cs="Arial"/>
          <w:szCs w:val="22"/>
        </w:rPr>
      </w:pPr>
    </w:p>
    <w:p w:rsidR="003E1766" w:rsidRPr="00AB454C" w:rsidRDefault="003E1766" w:rsidP="00A7598D">
      <w:pPr>
        <w:rPr>
          <w:rFonts w:cs="Arial"/>
          <w:szCs w:val="22"/>
        </w:rPr>
      </w:pPr>
    </w:p>
    <w:p w:rsidR="003E1766" w:rsidRPr="00AB454C" w:rsidRDefault="003E1766" w:rsidP="00A7598D">
      <w:pPr>
        <w:rPr>
          <w:rFonts w:cs="Arial"/>
          <w:szCs w:val="22"/>
        </w:rPr>
      </w:pPr>
    </w:p>
    <w:p w:rsidR="003E1766" w:rsidRPr="00AB454C" w:rsidRDefault="003E1766" w:rsidP="00A7598D">
      <w:pPr>
        <w:rPr>
          <w:rFonts w:cs="Arial"/>
          <w:szCs w:val="22"/>
        </w:rPr>
      </w:pPr>
    </w:p>
    <w:p w:rsidR="003E1766" w:rsidRPr="00AB454C" w:rsidRDefault="003E1766" w:rsidP="00A7598D">
      <w:pPr>
        <w:rPr>
          <w:rFonts w:cs="Arial"/>
        </w:rPr>
      </w:pPr>
    </w:p>
    <w:p w:rsidR="00ED3844" w:rsidRPr="003D545A" w:rsidRDefault="00ED3844" w:rsidP="00ED3844">
      <w:pPr>
        <w:pStyle w:val="Zhlav"/>
        <w:rPr>
          <w:rFonts w:cs="Arial"/>
          <w:b/>
        </w:rPr>
      </w:pPr>
    </w:p>
    <w:p w:rsidR="00ED3844" w:rsidRPr="003D545A" w:rsidRDefault="00ED3844" w:rsidP="00ED3844">
      <w:pPr>
        <w:pStyle w:val="Zhlav"/>
        <w:rPr>
          <w:rFonts w:cs="Arial"/>
          <w:b/>
        </w:rPr>
      </w:pPr>
    </w:p>
    <w:p w:rsidR="00ED3844" w:rsidRPr="003D545A" w:rsidRDefault="00ED3844" w:rsidP="00ED3844">
      <w:pPr>
        <w:rPr>
          <w:rFonts w:cs="Arial"/>
          <w:b/>
        </w:rPr>
      </w:pPr>
    </w:p>
    <w:p w:rsidR="00ED3844" w:rsidRPr="003D545A" w:rsidRDefault="00ED3844" w:rsidP="00ED3844">
      <w:pPr>
        <w:rPr>
          <w:rFonts w:cs="Arial"/>
          <w:b/>
        </w:rPr>
      </w:pPr>
    </w:p>
    <w:p w:rsidR="00ED3844" w:rsidRPr="003D545A" w:rsidRDefault="00ED3844" w:rsidP="00ED3844">
      <w:pPr>
        <w:rPr>
          <w:rFonts w:cs="Arial"/>
          <w:b/>
        </w:rPr>
      </w:pPr>
    </w:p>
    <w:p w:rsidR="003E1766" w:rsidRPr="003D545A" w:rsidRDefault="003E1766" w:rsidP="00A7598D">
      <w:pPr>
        <w:tabs>
          <w:tab w:val="left" w:pos="3315"/>
          <w:tab w:val="left" w:pos="7695"/>
        </w:tabs>
        <w:rPr>
          <w:rFonts w:cs="Arial"/>
          <w:b/>
        </w:rPr>
      </w:pPr>
    </w:p>
    <w:p w:rsidR="003D545A" w:rsidRDefault="003D545A" w:rsidP="003D545A">
      <w:pPr>
        <w:rPr>
          <w:rFonts w:cs="Arial"/>
          <w:b/>
        </w:rPr>
      </w:pPr>
    </w:p>
    <w:p w:rsidR="0030139B" w:rsidRPr="003D545A" w:rsidRDefault="0030139B" w:rsidP="003D545A">
      <w:pPr>
        <w:rPr>
          <w:rFonts w:cs="Arial"/>
          <w:b/>
        </w:rPr>
      </w:pPr>
    </w:p>
    <w:p w:rsidR="003E1766" w:rsidRPr="00F82075" w:rsidRDefault="003E1766" w:rsidP="00A7598D">
      <w:pPr>
        <w:tabs>
          <w:tab w:val="left" w:pos="7695"/>
        </w:tabs>
        <w:rPr>
          <w:rFonts w:cs="Arial"/>
          <w:b/>
        </w:rPr>
      </w:pPr>
    </w:p>
    <w:p w:rsidR="00F82075" w:rsidRPr="00F82075" w:rsidRDefault="00F82075" w:rsidP="00F82075">
      <w:pPr>
        <w:pStyle w:val="Nadpis5"/>
        <w:jc w:val="center"/>
        <w:rPr>
          <w:sz w:val="44"/>
          <w:u w:val="none"/>
        </w:rPr>
      </w:pPr>
      <w:r w:rsidRPr="00F82075">
        <w:rPr>
          <w:sz w:val="44"/>
          <w:u w:val="none"/>
        </w:rPr>
        <w:t xml:space="preserve">Zadávací dokumentace </w:t>
      </w:r>
    </w:p>
    <w:p w:rsidR="00F82075" w:rsidRPr="00F82075" w:rsidRDefault="00F82075" w:rsidP="00F82075">
      <w:pPr>
        <w:jc w:val="center"/>
        <w:rPr>
          <w:rFonts w:cs="Arial"/>
          <w:b/>
          <w:sz w:val="28"/>
          <w:szCs w:val="28"/>
        </w:rPr>
      </w:pPr>
      <w:r w:rsidRPr="00F82075">
        <w:rPr>
          <w:rFonts w:cs="Arial"/>
          <w:b/>
          <w:sz w:val="28"/>
          <w:szCs w:val="28"/>
        </w:rPr>
        <w:t>k podlimitní veřejné zakázce na stavební práce</w:t>
      </w:r>
    </w:p>
    <w:p w:rsidR="00F82075" w:rsidRPr="000C16E7" w:rsidRDefault="00F82075" w:rsidP="00F82075"/>
    <w:p w:rsidR="00F82075" w:rsidRDefault="00F82075" w:rsidP="00F82075">
      <w:pPr>
        <w:jc w:val="center"/>
        <w:rPr>
          <w:rFonts w:cs="Arial"/>
          <w:szCs w:val="22"/>
        </w:rPr>
      </w:pPr>
      <w:r>
        <w:rPr>
          <w:rFonts w:cs="Arial"/>
          <w:szCs w:val="22"/>
        </w:rPr>
        <w:t xml:space="preserve">zadávané v otevřeném řízení </w:t>
      </w:r>
      <w:r w:rsidRPr="003F3766">
        <w:rPr>
          <w:rFonts w:cs="Arial"/>
          <w:szCs w:val="22"/>
        </w:rPr>
        <w:t>dle § 56 zákona</w:t>
      </w:r>
      <w:r>
        <w:rPr>
          <w:rFonts w:cs="Arial"/>
          <w:szCs w:val="22"/>
        </w:rPr>
        <w:t xml:space="preserve"> č. 134/20</w:t>
      </w:r>
      <w:r w:rsidRPr="00CC73E3">
        <w:rPr>
          <w:rFonts w:cs="Arial"/>
          <w:szCs w:val="22"/>
        </w:rPr>
        <w:t>1</w:t>
      </w:r>
      <w:r>
        <w:rPr>
          <w:rFonts w:cs="Arial"/>
          <w:szCs w:val="22"/>
        </w:rPr>
        <w:t>6 Sb., o zadávání veřejných zakázek, v platném znění (</w:t>
      </w:r>
      <w:r w:rsidRPr="00CE19EC">
        <w:rPr>
          <w:rFonts w:cs="Arial"/>
          <w:szCs w:val="22"/>
        </w:rPr>
        <w:t>dále jen „zákon“)</w:t>
      </w:r>
    </w:p>
    <w:p w:rsidR="003E1766" w:rsidRPr="00AB454C" w:rsidRDefault="003E1766" w:rsidP="00A7598D">
      <w:pPr>
        <w:rPr>
          <w:rFonts w:cs="Arial"/>
        </w:rPr>
      </w:pPr>
    </w:p>
    <w:p w:rsidR="003E1766" w:rsidRPr="00AB454C" w:rsidRDefault="003E1766" w:rsidP="00A7598D">
      <w:pPr>
        <w:jc w:val="both"/>
        <w:rPr>
          <w:rFonts w:cs="Arial"/>
          <w:b/>
          <w:sz w:val="44"/>
        </w:rPr>
      </w:pPr>
    </w:p>
    <w:p w:rsidR="003E1766" w:rsidRPr="00AB454C" w:rsidRDefault="003E1766" w:rsidP="00A7598D">
      <w:pPr>
        <w:jc w:val="both"/>
        <w:rPr>
          <w:rFonts w:cs="Arial"/>
          <w:b/>
          <w:sz w:val="44"/>
        </w:rPr>
      </w:pPr>
    </w:p>
    <w:p w:rsidR="003D545A" w:rsidRPr="003F5CF7" w:rsidRDefault="003D545A" w:rsidP="003D545A">
      <w:pPr>
        <w:jc w:val="center"/>
        <w:rPr>
          <w:b/>
          <w:sz w:val="40"/>
        </w:rPr>
      </w:pPr>
      <w:r w:rsidRPr="003F5CF7">
        <w:rPr>
          <w:b/>
          <w:sz w:val="40"/>
        </w:rPr>
        <w:t xml:space="preserve"> „</w:t>
      </w:r>
      <w:r w:rsidR="00CD7C72">
        <w:rPr>
          <w:b/>
          <w:sz w:val="40"/>
        </w:rPr>
        <w:t>FN</w:t>
      </w:r>
      <w:r w:rsidR="0030139B">
        <w:rPr>
          <w:b/>
          <w:sz w:val="40"/>
        </w:rPr>
        <w:t xml:space="preserve"> Brno – Rekonstrukce hlavní rozvodny TS1 vč. propojení s TS2 – TS4</w:t>
      </w:r>
      <w:r w:rsidR="004E24F1">
        <w:rPr>
          <w:b/>
          <w:sz w:val="40"/>
        </w:rPr>
        <w:t xml:space="preserve"> II</w:t>
      </w:r>
      <w:r w:rsidRPr="003F5CF7">
        <w:rPr>
          <w:b/>
          <w:sz w:val="40"/>
        </w:rPr>
        <w:t>“</w:t>
      </w:r>
    </w:p>
    <w:p w:rsidR="00500350" w:rsidRPr="00181FC1" w:rsidRDefault="00500350" w:rsidP="00DD0101">
      <w:pPr>
        <w:pStyle w:val="Nadpis1"/>
      </w:pPr>
    </w:p>
    <w:p w:rsidR="00BF5DCB" w:rsidRDefault="00BF5DCB" w:rsidP="00F73D99">
      <w:pPr>
        <w:autoSpaceDE w:val="0"/>
        <w:autoSpaceDN w:val="0"/>
        <w:adjustRightInd w:val="0"/>
        <w:jc w:val="center"/>
        <w:rPr>
          <w:rFonts w:cs="Arial"/>
          <w:sz w:val="44"/>
          <w:szCs w:val="44"/>
        </w:rPr>
      </w:pPr>
    </w:p>
    <w:p w:rsidR="00BF5DCB" w:rsidRDefault="00BF5DCB" w:rsidP="00F73D99">
      <w:pPr>
        <w:autoSpaceDE w:val="0"/>
        <w:autoSpaceDN w:val="0"/>
        <w:adjustRightInd w:val="0"/>
        <w:jc w:val="center"/>
        <w:rPr>
          <w:rFonts w:cs="Arial"/>
          <w:sz w:val="44"/>
          <w:szCs w:val="44"/>
        </w:rPr>
      </w:pPr>
    </w:p>
    <w:p w:rsidR="00BF5DCB" w:rsidRDefault="00BF5DCB" w:rsidP="00F73D99">
      <w:pPr>
        <w:autoSpaceDE w:val="0"/>
        <w:autoSpaceDN w:val="0"/>
        <w:adjustRightInd w:val="0"/>
        <w:jc w:val="center"/>
        <w:rPr>
          <w:rFonts w:cs="Arial"/>
          <w:sz w:val="44"/>
          <w:szCs w:val="44"/>
        </w:rPr>
      </w:pPr>
    </w:p>
    <w:p w:rsidR="008369D9" w:rsidRDefault="008369D9" w:rsidP="00BF5DCB">
      <w:pPr>
        <w:jc w:val="center"/>
        <w:rPr>
          <w:sz w:val="32"/>
          <w:szCs w:val="32"/>
        </w:rPr>
      </w:pPr>
    </w:p>
    <w:p w:rsidR="008369D9" w:rsidRDefault="008369D9" w:rsidP="00BF5DCB">
      <w:pPr>
        <w:jc w:val="center"/>
        <w:rPr>
          <w:sz w:val="32"/>
          <w:szCs w:val="32"/>
        </w:rPr>
      </w:pPr>
    </w:p>
    <w:p w:rsidR="008369D9" w:rsidRDefault="008369D9" w:rsidP="00BF5DCB">
      <w:pPr>
        <w:jc w:val="center"/>
        <w:rPr>
          <w:sz w:val="32"/>
          <w:szCs w:val="32"/>
        </w:rPr>
      </w:pPr>
    </w:p>
    <w:p w:rsidR="008369D9" w:rsidRDefault="008369D9" w:rsidP="00BF5DCB">
      <w:pPr>
        <w:jc w:val="center"/>
        <w:rPr>
          <w:sz w:val="32"/>
          <w:szCs w:val="32"/>
        </w:rPr>
      </w:pPr>
    </w:p>
    <w:p w:rsidR="00BF5DCB" w:rsidRPr="00AC336E" w:rsidRDefault="00BF5DCB" w:rsidP="00BF5DCB">
      <w:pPr>
        <w:jc w:val="center"/>
        <w:rPr>
          <w:sz w:val="32"/>
          <w:szCs w:val="32"/>
        </w:rPr>
      </w:pPr>
      <w:r w:rsidRPr="00AC336E">
        <w:rPr>
          <w:sz w:val="32"/>
          <w:szCs w:val="32"/>
        </w:rPr>
        <w:t>Zadavatel:</w:t>
      </w:r>
    </w:p>
    <w:p w:rsidR="00BF5DCB" w:rsidRPr="00AC336E" w:rsidRDefault="00BF5DCB" w:rsidP="00BF5DCB">
      <w:pPr>
        <w:rPr>
          <w:sz w:val="28"/>
          <w:szCs w:val="28"/>
        </w:rPr>
      </w:pPr>
    </w:p>
    <w:p w:rsidR="00BF5DCB" w:rsidRPr="00AC336E" w:rsidRDefault="00BF5DCB" w:rsidP="00BF5DCB">
      <w:pPr>
        <w:jc w:val="center"/>
        <w:rPr>
          <w:sz w:val="32"/>
          <w:szCs w:val="32"/>
        </w:rPr>
      </w:pPr>
      <w:r w:rsidRPr="00AC336E">
        <w:rPr>
          <w:sz w:val="32"/>
          <w:szCs w:val="32"/>
        </w:rPr>
        <w:t>Fakultní nemocnice Brno</w:t>
      </w:r>
    </w:p>
    <w:p w:rsidR="00BF5DCB" w:rsidRPr="00AC336E" w:rsidRDefault="00BF5DCB" w:rsidP="00BF5DCB">
      <w:pPr>
        <w:jc w:val="center"/>
        <w:rPr>
          <w:szCs w:val="22"/>
        </w:rPr>
      </w:pPr>
      <w:r w:rsidRPr="00AC336E">
        <w:rPr>
          <w:szCs w:val="22"/>
        </w:rPr>
        <w:t>se sídlem Jihlavská 20, 625 00 Brno, IČ</w:t>
      </w:r>
      <w:r w:rsidR="008521E1">
        <w:rPr>
          <w:szCs w:val="22"/>
        </w:rPr>
        <w:t>O</w:t>
      </w:r>
      <w:r w:rsidRPr="00AC336E">
        <w:rPr>
          <w:szCs w:val="22"/>
        </w:rPr>
        <w:t>: 65269705</w:t>
      </w:r>
    </w:p>
    <w:p w:rsidR="008369D9" w:rsidRPr="00AC336E" w:rsidRDefault="00500350" w:rsidP="00DD0101">
      <w:pPr>
        <w:pStyle w:val="Nadpis2"/>
      </w:pPr>
      <w:r>
        <w:rPr>
          <w:sz w:val="44"/>
          <w:szCs w:val="44"/>
        </w:rPr>
        <w:br w:type="page"/>
      </w:r>
      <w:r w:rsidR="008369D9" w:rsidRPr="00AC336E">
        <w:lastRenderedPageBreak/>
        <w:t>I.</w:t>
      </w:r>
    </w:p>
    <w:p w:rsidR="008369D9" w:rsidRPr="00AC336E" w:rsidRDefault="008369D9" w:rsidP="00DD0101">
      <w:pPr>
        <w:pStyle w:val="Nadpis2"/>
      </w:pPr>
      <w:r w:rsidRPr="00AC336E">
        <w:t>IDENTIFIKAČNÍ ÚDAJE ZADAVATELE</w:t>
      </w:r>
    </w:p>
    <w:p w:rsidR="008369D9" w:rsidRPr="00AC336E" w:rsidRDefault="008369D9" w:rsidP="008369D9">
      <w:pPr>
        <w:pStyle w:val="Zkladntext"/>
        <w:spacing w:after="0"/>
        <w:jc w:val="both"/>
        <w:rPr>
          <w:rFonts w:cs="Arial"/>
          <w:szCs w:val="28"/>
        </w:rPr>
      </w:pPr>
    </w:p>
    <w:p w:rsidR="008369D9" w:rsidRPr="00AC336E" w:rsidRDefault="008369D9" w:rsidP="008369D9">
      <w:pPr>
        <w:pStyle w:val="Zkladntext"/>
        <w:spacing w:after="0"/>
        <w:jc w:val="both"/>
        <w:rPr>
          <w:rFonts w:cs="Arial"/>
          <w:szCs w:val="28"/>
        </w:rPr>
      </w:pPr>
      <w:r w:rsidRPr="00AC336E">
        <w:rPr>
          <w:rFonts w:cs="Arial"/>
          <w:szCs w:val="28"/>
        </w:rPr>
        <w:t>Název zadavatele:</w:t>
      </w:r>
      <w:r w:rsidRPr="00AC336E">
        <w:rPr>
          <w:rFonts w:cs="Arial"/>
          <w:szCs w:val="28"/>
        </w:rPr>
        <w:tab/>
        <w:t>Fakultní nemocnice Brno</w:t>
      </w:r>
    </w:p>
    <w:p w:rsidR="008369D9" w:rsidRPr="00AC336E" w:rsidRDefault="008369D9" w:rsidP="008369D9">
      <w:pPr>
        <w:pStyle w:val="Zkladntext"/>
        <w:spacing w:after="0"/>
        <w:jc w:val="both"/>
        <w:rPr>
          <w:szCs w:val="22"/>
        </w:rPr>
      </w:pPr>
      <w:r w:rsidRPr="00AC336E">
        <w:rPr>
          <w:rFonts w:cs="Arial"/>
          <w:szCs w:val="28"/>
        </w:rPr>
        <w:t>IČ</w:t>
      </w:r>
      <w:r w:rsidR="00404BF2">
        <w:rPr>
          <w:rFonts w:cs="Arial"/>
          <w:szCs w:val="28"/>
        </w:rPr>
        <w:t>O</w:t>
      </w:r>
      <w:r w:rsidRPr="00AC336E">
        <w:rPr>
          <w:rFonts w:cs="Arial"/>
          <w:szCs w:val="28"/>
        </w:rPr>
        <w:t>:</w:t>
      </w:r>
      <w:r w:rsidRPr="00AC336E">
        <w:rPr>
          <w:rFonts w:cs="Arial"/>
          <w:szCs w:val="28"/>
        </w:rPr>
        <w:tab/>
      </w:r>
      <w:r w:rsidRPr="00AC336E">
        <w:rPr>
          <w:rFonts w:cs="Arial"/>
          <w:szCs w:val="28"/>
        </w:rPr>
        <w:tab/>
      </w:r>
      <w:r w:rsidRPr="00AC336E">
        <w:rPr>
          <w:rFonts w:cs="Arial"/>
          <w:szCs w:val="28"/>
        </w:rPr>
        <w:tab/>
      </w:r>
      <w:r w:rsidRPr="00AC336E">
        <w:rPr>
          <w:szCs w:val="22"/>
        </w:rPr>
        <w:t>65269705</w:t>
      </w:r>
    </w:p>
    <w:p w:rsidR="008369D9" w:rsidRPr="00AC336E" w:rsidRDefault="008369D9" w:rsidP="008369D9">
      <w:pPr>
        <w:pStyle w:val="Zkladntext"/>
        <w:spacing w:after="0"/>
        <w:jc w:val="both"/>
        <w:rPr>
          <w:szCs w:val="22"/>
        </w:rPr>
      </w:pPr>
      <w:r w:rsidRPr="00AC336E">
        <w:rPr>
          <w:szCs w:val="22"/>
        </w:rPr>
        <w:t>DIČ:</w:t>
      </w:r>
      <w:r w:rsidRPr="00AC336E">
        <w:rPr>
          <w:szCs w:val="22"/>
        </w:rPr>
        <w:tab/>
      </w:r>
      <w:r w:rsidRPr="00AC336E">
        <w:rPr>
          <w:szCs w:val="22"/>
        </w:rPr>
        <w:tab/>
      </w:r>
      <w:r w:rsidRPr="00AC336E">
        <w:rPr>
          <w:szCs w:val="22"/>
        </w:rPr>
        <w:tab/>
        <w:t>CZ65269705</w:t>
      </w:r>
    </w:p>
    <w:p w:rsidR="008369D9" w:rsidRPr="00AC336E" w:rsidRDefault="008369D9" w:rsidP="008369D9">
      <w:pPr>
        <w:pStyle w:val="Zkladntext"/>
        <w:spacing w:after="0"/>
        <w:jc w:val="both"/>
        <w:rPr>
          <w:szCs w:val="22"/>
        </w:rPr>
      </w:pPr>
      <w:r w:rsidRPr="00AC336E">
        <w:rPr>
          <w:rFonts w:cs="Arial"/>
          <w:szCs w:val="28"/>
        </w:rPr>
        <w:t>Sídlo zadavatele:</w:t>
      </w:r>
      <w:r w:rsidRPr="00AC336E">
        <w:rPr>
          <w:rFonts w:cs="Arial"/>
          <w:szCs w:val="28"/>
        </w:rPr>
        <w:tab/>
      </w:r>
      <w:r w:rsidRPr="00AC336E">
        <w:rPr>
          <w:szCs w:val="22"/>
        </w:rPr>
        <w:t>Jihlavská 20, 625 00 Brno</w:t>
      </w:r>
    </w:p>
    <w:p w:rsidR="008369D9" w:rsidRPr="00AC336E" w:rsidRDefault="008369D9" w:rsidP="008369D9">
      <w:pPr>
        <w:pStyle w:val="Zkladntext"/>
        <w:spacing w:after="0"/>
        <w:jc w:val="both"/>
        <w:rPr>
          <w:rFonts w:cs="Arial"/>
          <w:szCs w:val="28"/>
        </w:rPr>
      </w:pPr>
      <w:r w:rsidRPr="00AC336E">
        <w:rPr>
          <w:rFonts w:cs="Arial"/>
          <w:szCs w:val="28"/>
        </w:rPr>
        <w:t>Statutární orgán:</w:t>
      </w:r>
      <w:r w:rsidRPr="00AC336E">
        <w:rPr>
          <w:rFonts w:cs="Arial"/>
          <w:szCs w:val="28"/>
        </w:rPr>
        <w:tab/>
        <w:t>MUDr. Roman Kraus, MBA, ředitel</w:t>
      </w:r>
    </w:p>
    <w:p w:rsidR="00F82075" w:rsidRDefault="00F82075" w:rsidP="00F82075">
      <w:pPr>
        <w:pStyle w:val="Zkladntext"/>
        <w:tabs>
          <w:tab w:val="left" w:pos="708"/>
          <w:tab w:val="left" w:pos="1416"/>
          <w:tab w:val="left" w:pos="2124"/>
          <w:tab w:val="left" w:pos="2832"/>
          <w:tab w:val="left" w:pos="3540"/>
          <w:tab w:val="left" w:pos="4248"/>
          <w:tab w:val="left" w:pos="8690"/>
        </w:tabs>
        <w:spacing w:after="0"/>
        <w:jc w:val="both"/>
        <w:rPr>
          <w:rFonts w:cs="Arial"/>
          <w:szCs w:val="28"/>
        </w:rPr>
      </w:pPr>
      <w:r>
        <w:rPr>
          <w:rFonts w:cs="Arial"/>
          <w:szCs w:val="28"/>
        </w:rPr>
        <w:t>Bankovní spojení:</w:t>
      </w:r>
      <w:r>
        <w:rPr>
          <w:rFonts w:cs="Arial"/>
          <w:szCs w:val="28"/>
        </w:rPr>
        <w:tab/>
      </w:r>
      <w:r w:rsidRPr="008420D6">
        <w:rPr>
          <w:rFonts w:cs="Arial"/>
          <w:szCs w:val="28"/>
        </w:rPr>
        <w:t>Česká národní banka</w:t>
      </w:r>
    </w:p>
    <w:p w:rsidR="00F82075" w:rsidRDefault="00F82075" w:rsidP="00F82075">
      <w:pPr>
        <w:pStyle w:val="Zkladntext"/>
        <w:spacing w:after="0"/>
        <w:jc w:val="both"/>
        <w:rPr>
          <w:rFonts w:cs="Arial"/>
          <w:szCs w:val="28"/>
        </w:rPr>
      </w:pPr>
      <w:r>
        <w:rPr>
          <w:rFonts w:cs="Arial"/>
          <w:szCs w:val="28"/>
        </w:rPr>
        <w:t>Číslo účtu:</w:t>
      </w:r>
      <w:r>
        <w:rPr>
          <w:rFonts w:cs="Arial"/>
          <w:szCs w:val="28"/>
        </w:rPr>
        <w:tab/>
      </w:r>
      <w:r>
        <w:rPr>
          <w:rFonts w:cs="Arial"/>
          <w:szCs w:val="28"/>
        </w:rPr>
        <w:tab/>
      </w:r>
      <w:r>
        <w:rPr>
          <w:szCs w:val="22"/>
        </w:rPr>
        <w:t>71234621/0710</w:t>
      </w:r>
    </w:p>
    <w:p w:rsidR="008369D9" w:rsidRPr="00AC336E" w:rsidRDefault="008369D9" w:rsidP="008369D9">
      <w:pPr>
        <w:pStyle w:val="Zkladntext"/>
        <w:spacing w:after="0"/>
        <w:jc w:val="both"/>
        <w:rPr>
          <w:rFonts w:cs="Arial"/>
          <w:szCs w:val="28"/>
        </w:rPr>
      </w:pPr>
    </w:p>
    <w:p w:rsidR="008369D9" w:rsidRPr="00AC336E" w:rsidRDefault="008369D9" w:rsidP="008369D9">
      <w:pPr>
        <w:jc w:val="both"/>
        <w:rPr>
          <w:rFonts w:cs="Arial"/>
          <w:szCs w:val="22"/>
        </w:rPr>
      </w:pPr>
      <w:r w:rsidRPr="00AC336E">
        <w:rPr>
          <w:rFonts w:cs="Arial"/>
          <w:szCs w:val="22"/>
        </w:rPr>
        <w:t xml:space="preserve">Fakultní nemocnice Brno je státní příspěvková organizace zřízená rozhodnutím Ministerstva zdravotnictví. Nemá zákonnou povinnost zápisu do obchodního rejstříku, je zapsána </w:t>
      </w:r>
      <w:r>
        <w:rPr>
          <w:rFonts w:cs="Arial"/>
          <w:szCs w:val="22"/>
        </w:rPr>
        <w:t>v živnostenském rejstříku vedeném</w:t>
      </w:r>
      <w:r w:rsidRPr="00AC336E">
        <w:rPr>
          <w:rFonts w:cs="Arial"/>
          <w:szCs w:val="22"/>
        </w:rPr>
        <w:t xml:space="preserve"> Živnostenským úřadem města Brna.</w:t>
      </w:r>
    </w:p>
    <w:p w:rsidR="008369D9" w:rsidRDefault="008369D9" w:rsidP="00FF09D8">
      <w:pPr>
        <w:autoSpaceDE w:val="0"/>
        <w:autoSpaceDN w:val="0"/>
        <w:adjustRightInd w:val="0"/>
        <w:rPr>
          <w:rFonts w:cs="Arial"/>
          <w:szCs w:val="22"/>
        </w:rPr>
      </w:pPr>
    </w:p>
    <w:p w:rsidR="006E58BF" w:rsidRDefault="006E58BF" w:rsidP="00FF09D8">
      <w:pPr>
        <w:autoSpaceDE w:val="0"/>
        <w:autoSpaceDN w:val="0"/>
        <w:adjustRightInd w:val="0"/>
        <w:rPr>
          <w:rFonts w:cs="Arial"/>
          <w:szCs w:val="22"/>
        </w:rPr>
      </w:pPr>
    </w:p>
    <w:p w:rsidR="003E1766" w:rsidRPr="008369D9" w:rsidRDefault="003E1766" w:rsidP="00DD0101">
      <w:pPr>
        <w:pStyle w:val="Nadpis2"/>
      </w:pPr>
      <w:r w:rsidRPr="008369D9">
        <w:t>I</w:t>
      </w:r>
      <w:r w:rsidR="008369D9" w:rsidRPr="008369D9">
        <w:t>I</w:t>
      </w:r>
      <w:r w:rsidRPr="008369D9">
        <w:t>.</w:t>
      </w:r>
    </w:p>
    <w:p w:rsidR="003E1766" w:rsidRDefault="003E1766" w:rsidP="00DD0101">
      <w:pPr>
        <w:pStyle w:val="Nadpis2"/>
      </w:pPr>
      <w:r w:rsidRPr="008369D9">
        <w:t>PŘEDMĚT</w:t>
      </w:r>
      <w:r w:rsidR="00F73D99" w:rsidRPr="008369D9">
        <w:t xml:space="preserve"> </w:t>
      </w:r>
      <w:r w:rsidRPr="008369D9">
        <w:t>VEŘEJNÉ ZAKÁZKY</w:t>
      </w:r>
    </w:p>
    <w:p w:rsidR="006E58BF" w:rsidRPr="006E58BF" w:rsidRDefault="006E58BF" w:rsidP="006E58BF"/>
    <w:p w:rsidR="003D545A" w:rsidRDefault="003D545A" w:rsidP="006B2025">
      <w:pPr>
        <w:jc w:val="both"/>
      </w:pPr>
      <w:r>
        <w:t xml:space="preserve">Předmětem </w:t>
      </w:r>
      <w:r w:rsidRPr="003F5CF7">
        <w:t>zadávacího</w:t>
      </w:r>
      <w:r>
        <w:t xml:space="preserve"> řízení </w:t>
      </w:r>
      <w:r w:rsidRPr="00583FA5">
        <w:t xml:space="preserve">s názvem </w:t>
      </w:r>
      <w:r w:rsidRPr="004E24F1">
        <w:t>„</w:t>
      </w:r>
      <w:r w:rsidR="0030139B" w:rsidRPr="004E24F1">
        <w:rPr>
          <w:rFonts w:cs="Arial"/>
          <w:szCs w:val="22"/>
        </w:rPr>
        <w:t>FN Brno – Rekonstrukce hlavní rozvodny TS1 vč. propojení s TS2 – TS4</w:t>
      </w:r>
      <w:r w:rsidR="004E24F1" w:rsidRPr="004E24F1">
        <w:rPr>
          <w:rFonts w:cs="Arial"/>
          <w:szCs w:val="22"/>
        </w:rPr>
        <w:t xml:space="preserve"> II</w:t>
      </w:r>
      <w:r w:rsidRPr="004E24F1">
        <w:t>“ jsou sta</w:t>
      </w:r>
      <w:r>
        <w:t xml:space="preserve">vební úpravy </w:t>
      </w:r>
      <w:r w:rsidR="0030139B">
        <w:t xml:space="preserve">hl. trafostanice TS1 a propojení VN vedení mezi </w:t>
      </w:r>
      <w:proofErr w:type="gramStart"/>
      <w:r w:rsidR="0030139B">
        <w:t>TS1</w:t>
      </w:r>
      <w:proofErr w:type="gramEnd"/>
      <w:r w:rsidR="0030139B">
        <w:t xml:space="preserve"> –</w:t>
      </w:r>
      <w:proofErr w:type="gramStart"/>
      <w:r w:rsidR="0030139B">
        <w:t>TS4</w:t>
      </w:r>
      <w:proofErr w:type="gramEnd"/>
      <w:r w:rsidR="0030139B">
        <w:t xml:space="preserve"> a TS2</w:t>
      </w:r>
      <w:r>
        <w:t xml:space="preserve">. </w:t>
      </w:r>
      <w:r w:rsidRPr="00980780">
        <w:rPr>
          <w:snapToGrid w:val="0"/>
        </w:rPr>
        <w:t xml:space="preserve">Práce jsou specifikované v projektové dokumentaci </w:t>
      </w:r>
      <w:r w:rsidRPr="006B2025">
        <w:rPr>
          <w:snapToGrid w:val="0"/>
        </w:rPr>
        <w:t>pro stavební povolení a pro provádění stavby</w:t>
      </w:r>
      <w:r w:rsidRPr="00980780">
        <w:rPr>
          <w:snapToGrid w:val="0"/>
        </w:rPr>
        <w:t xml:space="preserve"> s názvem „</w:t>
      </w:r>
      <w:r w:rsidR="006B2025" w:rsidRPr="008E6EED">
        <w:rPr>
          <w:rFonts w:cs="Arial"/>
          <w:szCs w:val="22"/>
        </w:rPr>
        <w:t>FN Brno – Rekonstrukce hlavní rozvodny TS1 vč. propojení s TS2 – TS4</w:t>
      </w:r>
      <w:r w:rsidRPr="00795F99">
        <w:t xml:space="preserve">“ zpracované společností </w:t>
      </w:r>
      <w:proofErr w:type="spellStart"/>
      <w:r w:rsidR="0030139B">
        <w:t>Puttner</w:t>
      </w:r>
      <w:proofErr w:type="spellEnd"/>
      <w:r w:rsidR="0030139B">
        <w:t>, s.r.o.</w:t>
      </w:r>
      <w:r w:rsidRPr="00980780">
        <w:t>, v</w:t>
      </w:r>
      <w:r w:rsidR="0030139B">
        <w:t> </w:t>
      </w:r>
      <w:r w:rsidR="006B2025">
        <w:t>září</w:t>
      </w:r>
      <w:r w:rsidR="0030139B">
        <w:t xml:space="preserve"> 2017</w:t>
      </w:r>
      <w:r w:rsidRPr="00980780">
        <w:t xml:space="preserve">, zakázkové </w:t>
      </w:r>
      <w:r w:rsidRPr="006B2025">
        <w:rPr>
          <w:szCs w:val="22"/>
        </w:rPr>
        <w:t xml:space="preserve">číslo </w:t>
      </w:r>
      <w:r w:rsidR="006B2025" w:rsidRPr="006B2025">
        <w:rPr>
          <w:rFonts w:cs="Arial"/>
          <w:szCs w:val="22"/>
        </w:rPr>
        <w:t>017-000202</w:t>
      </w:r>
      <w:r w:rsidRPr="006B2025">
        <w:rPr>
          <w:szCs w:val="22"/>
        </w:rPr>
        <w:t xml:space="preserve"> (dále též</w:t>
      </w:r>
      <w:r>
        <w:t xml:space="preserve"> pouze „</w:t>
      </w:r>
      <w:r w:rsidRPr="003D545A">
        <w:t>Projektová dokumentace</w:t>
      </w:r>
      <w:r>
        <w:t>“)</w:t>
      </w:r>
      <w:r w:rsidRPr="00194468">
        <w:t>.</w:t>
      </w:r>
    </w:p>
    <w:p w:rsidR="00A34D22" w:rsidRPr="006E58BF" w:rsidRDefault="00A34D22" w:rsidP="007D2968">
      <w:pPr>
        <w:jc w:val="both"/>
        <w:rPr>
          <w:rFonts w:cs="Arial"/>
          <w:szCs w:val="22"/>
        </w:rPr>
      </w:pPr>
    </w:p>
    <w:p w:rsidR="00F86F52" w:rsidRPr="006E58BF" w:rsidRDefault="00F86F52" w:rsidP="005E43EB">
      <w:pPr>
        <w:rPr>
          <w:rFonts w:cs="Arial"/>
          <w:b/>
          <w:szCs w:val="22"/>
        </w:rPr>
      </w:pPr>
      <w:r w:rsidRPr="006E58BF">
        <w:rPr>
          <w:rFonts w:cs="Arial"/>
          <w:b/>
          <w:szCs w:val="22"/>
        </w:rPr>
        <w:t>Součástí díla dále je:</w:t>
      </w:r>
    </w:p>
    <w:p w:rsidR="000072E3" w:rsidRPr="00A30A8C" w:rsidRDefault="000072E3" w:rsidP="00A30A8C">
      <w:pPr>
        <w:numPr>
          <w:ilvl w:val="0"/>
          <w:numId w:val="5"/>
        </w:numPr>
        <w:jc w:val="both"/>
      </w:pPr>
      <w:r w:rsidRPr="006E58BF">
        <w:rPr>
          <w:rFonts w:cs="Arial"/>
          <w:szCs w:val="22"/>
        </w:rPr>
        <w:t xml:space="preserve">zhotovení dokumentace skutečného provedení. V okamžiku předání dokončeného díla (formou zápisu o předání a převzetí díla) předá </w:t>
      </w:r>
      <w:r w:rsidR="005762BC" w:rsidRPr="006E58BF">
        <w:rPr>
          <w:rFonts w:cs="Arial"/>
          <w:szCs w:val="22"/>
        </w:rPr>
        <w:t>účastník</w:t>
      </w:r>
      <w:r w:rsidRPr="006E58BF">
        <w:rPr>
          <w:rFonts w:cs="Arial"/>
          <w:szCs w:val="22"/>
        </w:rPr>
        <w:t xml:space="preserve"> zadavateli také dokumentaci skutečného</w:t>
      </w:r>
      <w:r w:rsidR="005762BC" w:rsidRPr="006E58BF">
        <w:rPr>
          <w:rFonts w:cs="Arial"/>
          <w:szCs w:val="22"/>
        </w:rPr>
        <w:t xml:space="preserve"> </w:t>
      </w:r>
      <w:r w:rsidRPr="006E58BF">
        <w:rPr>
          <w:rFonts w:cs="Arial"/>
          <w:szCs w:val="22"/>
        </w:rPr>
        <w:t xml:space="preserve">provedení ve </w:t>
      </w:r>
      <w:r w:rsidR="00A30A8C">
        <w:rPr>
          <w:rFonts w:cs="Arial"/>
          <w:szCs w:val="22"/>
        </w:rPr>
        <w:t>3</w:t>
      </w:r>
      <w:r w:rsidRPr="006E58BF">
        <w:rPr>
          <w:rFonts w:cs="Arial"/>
          <w:szCs w:val="22"/>
        </w:rPr>
        <w:t xml:space="preserve"> vyhotoveních, z toho 1 v datové formě (na CD/DVD) ve formátech </w:t>
      </w:r>
      <w:r w:rsidR="007717FA">
        <w:rPr>
          <w:rFonts w:cs="Arial"/>
          <w:szCs w:val="22"/>
        </w:rPr>
        <w:t>DWG, PDF, DOC a XLS</w:t>
      </w:r>
      <w:r w:rsidR="00A30A8C" w:rsidRPr="002C0ECE">
        <w:rPr>
          <w:rFonts w:cs="Arial"/>
          <w:szCs w:val="22"/>
        </w:rPr>
        <w:t>, nikoliv však ve formátech ZIP a RAR</w:t>
      </w:r>
      <w:r w:rsidR="00A30A8C" w:rsidRPr="00F1508A">
        <w:t>;</w:t>
      </w:r>
      <w:r w:rsidR="00A30A8C">
        <w:t xml:space="preserve"> </w:t>
      </w:r>
    </w:p>
    <w:p w:rsidR="000072E3" w:rsidRPr="006E58BF" w:rsidRDefault="000072E3" w:rsidP="00412DCC">
      <w:pPr>
        <w:numPr>
          <w:ilvl w:val="0"/>
          <w:numId w:val="5"/>
        </w:numPr>
        <w:tabs>
          <w:tab w:val="left" w:pos="1276"/>
        </w:tabs>
        <w:spacing w:before="60"/>
        <w:jc w:val="both"/>
        <w:rPr>
          <w:rFonts w:cs="Arial"/>
          <w:szCs w:val="22"/>
        </w:rPr>
      </w:pPr>
      <w:r w:rsidRPr="006E58BF">
        <w:rPr>
          <w:rFonts w:cs="Arial"/>
          <w:szCs w:val="22"/>
        </w:rPr>
        <w:t xml:space="preserve">provedení veškerých předepsaných zkoušek a revizí včetně vystavení dokladů o jejich provedení, doložení atestů, certifikátů, prohlášení o </w:t>
      </w:r>
      <w:r w:rsidR="00DF232E">
        <w:rPr>
          <w:rFonts w:cs="Arial"/>
          <w:szCs w:val="22"/>
        </w:rPr>
        <w:t>vlastnostech</w:t>
      </w:r>
      <w:r w:rsidRPr="006E58BF">
        <w:rPr>
          <w:rFonts w:cs="Arial"/>
          <w:szCs w:val="22"/>
        </w:rPr>
        <w:t>, protokolů o předvedení funkčnosti a ostatních dokladů potřebných pro možnost řádného provozování ve smyslu platných právních předpisů apod. a jejich předání zadavateli ve 3 vyhotoveních</w:t>
      </w:r>
      <w:r w:rsidR="00A30A8C">
        <w:t xml:space="preserve">, </w:t>
      </w:r>
      <w:r w:rsidR="00A30A8C">
        <w:rPr>
          <w:rFonts w:cs="Arial"/>
          <w:szCs w:val="22"/>
        </w:rPr>
        <w:t xml:space="preserve">z toho v 1 vyhotovení v elektronické verzi </w:t>
      </w:r>
      <w:r w:rsidR="00A30A8C" w:rsidRPr="002F1DE4">
        <w:rPr>
          <w:rFonts w:cs="Arial"/>
          <w:szCs w:val="22"/>
        </w:rPr>
        <w:t>v českém jazyce, popř. s překladatelskou doložkou</w:t>
      </w:r>
      <w:r w:rsidR="00A30A8C" w:rsidRPr="00F1508A">
        <w:t>;</w:t>
      </w:r>
    </w:p>
    <w:p w:rsidR="000072E3" w:rsidRPr="006E58BF" w:rsidRDefault="000072E3" w:rsidP="00412DCC">
      <w:pPr>
        <w:numPr>
          <w:ilvl w:val="0"/>
          <w:numId w:val="5"/>
        </w:numPr>
        <w:tabs>
          <w:tab w:val="left" w:pos="1276"/>
        </w:tabs>
        <w:spacing w:before="60"/>
        <w:jc w:val="both"/>
        <w:rPr>
          <w:rFonts w:cs="Arial"/>
          <w:szCs w:val="22"/>
        </w:rPr>
      </w:pPr>
      <w:r w:rsidRPr="006E58BF">
        <w:rPr>
          <w:rFonts w:cs="Arial"/>
          <w:szCs w:val="22"/>
        </w:rPr>
        <w:t>vyhotovení a předání zadavateli všech stavebním úřadem požadovaných dokumentů potřebných k udělení kolaudačního souhlasu v souladu s </w:t>
      </w:r>
      <w:proofErr w:type="spellStart"/>
      <w:r w:rsidRPr="006E58BF">
        <w:rPr>
          <w:rFonts w:cs="Arial"/>
          <w:szCs w:val="22"/>
        </w:rPr>
        <w:t>ust</w:t>
      </w:r>
      <w:proofErr w:type="spellEnd"/>
      <w:r w:rsidRPr="006E58BF">
        <w:rPr>
          <w:rFonts w:cs="Arial"/>
          <w:szCs w:val="22"/>
        </w:rPr>
        <w:t>. § 122 zákona č. 183/2006 Sb., stavebního zákona, ve znění pozdějších předpisů, a zákona č. 185/2001 Sb., o odpadech, ve znění pozdějších předpisů. Těmito doklady se rozumí např. i potvrzení o provedení zkoušek na všech rozvodech (chemické a hygienické rozbory pitné vody atd.) a instalacích dotčených stavbou, kompletní zprávy o výchozích revizích elektrických zařízení a odborné a závazné stanovisko Technické inspekce České republiky, aj.);</w:t>
      </w:r>
    </w:p>
    <w:p w:rsidR="000072E3" w:rsidRPr="00A30A8C" w:rsidRDefault="000072E3" w:rsidP="00A30A8C">
      <w:pPr>
        <w:numPr>
          <w:ilvl w:val="0"/>
          <w:numId w:val="5"/>
        </w:numPr>
        <w:jc w:val="both"/>
      </w:pPr>
      <w:r w:rsidRPr="006E58BF">
        <w:rPr>
          <w:rFonts w:cs="Arial"/>
          <w:szCs w:val="22"/>
        </w:rPr>
        <w:t>provedení individuálního a komplexního vyzkoušení všech prvků a zařízení tvořících předmět plnění, včetně vyhotovení protokolu v českém jazyce ve 3 vyhotoveních</w:t>
      </w:r>
      <w:r w:rsidR="00A30A8C">
        <w:t xml:space="preserve">, </w:t>
      </w:r>
      <w:r w:rsidR="00A30A8C" w:rsidRPr="002C0ECE">
        <w:rPr>
          <w:rFonts w:cs="Arial"/>
          <w:szCs w:val="22"/>
        </w:rPr>
        <w:t>z</w:t>
      </w:r>
      <w:r w:rsidR="00A30A8C">
        <w:rPr>
          <w:rFonts w:cs="Arial"/>
          <w:szCs w:val="22"/>
        </w:rPr>
        <w:t> toho v 1 vyhotovení v elektronické verzi</w:t>
      </w:r>
      <w:r w:rsidR="00A30A8C" w:rsidRPr="00F1508A">
        <w:t>;</w:t>
      </w:r>
    </w:p>
    <w:p w:rsidR="000072E3" w:rsidRPr="006E58BF" w:rsidRDefault="000072E3" w:rsidP="00412DCC">
      <w:pPr>
        <w:numPr>
          <w:ilvl w:val="0"/>
          <w:numId w:val="5"/>
        </w:numPr>
        <w:tabs>
          <w:tab w:val="left" w:pos="1276"/>
        </w:tabs>
        <w:spacing w:before="60"/>
        <w:jc w:val="both"/>
        <w:rPr>
          <w:rFonts w:cs="Arial"/>
          <w:szCs w:val="22"/>
        </w:rPr>
      </w:pPr>
      <w:r w:rsidRPr="006E58BF">
        <w:rPr>
          <w:rFonts w:cs="Arial"/>
          <w:szCs w:val="22"/>
        </w:rPr>
        <w:t>zajištění návodů k obsluze, návodů na provoz a údržbu díla a předvedení funkčnosti zařízení obsluhující</w:t>
      </w:r>
      <w:r w:rsidR="00A30A8C">
        <w:rPr>
          <w:rFonts w:cs="Arial"/>
          <w:szCs w:val="22"/>
        </w:rPr>
        <w:t>mu</w:t>
      </w:r>
      <w:r w:rsidRPr="006E58BF">
        <w:rPr>
          <w:rFonts w:cs="Arial"/>
          <w:szCs w:val="22"/>
        </w:rPr>
        <w:t xml:space="preserve"> personálu vše v českém jazyce ve </w:t>
      </w:r>
      <w:r w:rsidR="00A30A8C">
        <w:rPr>
          <w:rFonts w:cs="Arial"/>
          <w:szCs w:val="22"/>
        </w:rPr>
        <w:t>3</w:t>
      </w:r>
      <w:r w:rsidRPr="006E58BF">
        <w:rPr>
          <w:rFonts w:cs="Arial"/>
          <w:szCs w:val="22"/>
        </w:rPr>
        <w:t xml:space="preserve"> vyhotoveních, z toho </w:t>
      </w:r>
      <w:r w:rsidR="00A30A8C">
        <w:rPr>
          <w:rFonts w:cs="Arial"/>
          <w:szCs w:val="22"/>
        </w:rPr>
        <w:t> </w:t>
      </w:r>
      <w:r w:rsidRPr="006E58BF">
        <w:rPr>
          <w:rFonts w:cs="Arial"/>
          <w:szCs w:val="22"/>
        </w:rPr>
        <w:t>1</w:t>
      </w:r>
      <w:r w:rsidR="00A30A8C">
        <w:rPr>
          <w:rFonts w:cs="Arial"/>
          <w:szCs w:val="22"/>
        </w:rPr>
        <w:t xml:space="preserve"> vyhotovení v elektronické verzi</w:t>
      </w:r>
      <w:r w:rsidRPr="006E58BF">
        <w:rPr>
          <w:rFonts w:cs="Arial"/>
          <w:szCs w:val="22"/>
        </w:rPr>
        <w:t>;</w:t>
      </w:r>
    </w:p>
    <w:p w:rsidR="00A30A8C" w:rsidRDefault="000072E3" w:rsidP="00A30A8C">
      <w:pPr>
        <w:numPr>
          <w:ilvl w:val="0"/>
          <w:numId w:val="5"/>
        </w:numPr>
        <w:jc w:val="both"/>
      </w:pPr>
      <w:r w:rsidRPr="006E58BF">
        <w:rPr>
          <w:rFonts w:cs="Arial"/>
          <w:szCs w:val="22"/>
        </w:rPr>
        <w:t xml:space="preserve">zpracování kusovníků jednotlivých prvků a zařízení po jednotlivých místnostech včetně výrobního čísla, typu a technických parametrů pro potřeby zařazení majetku do operativní evidence zadavatele, a to v souladu s Pokynem Generálního finančního ředitelství č. D-22          k jednotnému postupu při uplatňování některých ustanovení zákona č. 586/1992 Sb., o daních </w:t>
      </w:r>
      <w:r w:rsidRPr="006E58BF">
        <w:rPr>
          <w:rFonts w:cs="Arial"/>
          <w:szCs w:val="22"/>
        </w:rPr>
        <w:lastRenderedPageBreak/>
        <w:t>z příjmu, ve znění pozdějších předpisů, a to vše v českém jazyce ve 3 vyhotoveních</w:t>
      </w:r>
      <w:r w:rsidR="00A30A8C">
        <w:t xml:space="preserve">, </w:t>
      </w:r>
      <w:r w:rsidR="00A30A8C" w:rsidRPr="002C0ECE">
        <w:rPr>
          <w:rFonts w:cs="Arial"/>
          <w:szCs w:val="22"/>
        </w:rPr>
        <w:t>z</w:t>
      </w:r>
      <w:r w:rsidR="00A30A8C">
        <w:rPr>
          <w:rFonts w:cs="Arial"/>
          <w:szCs w:val="22"/>
        </w:rPr>
        <w:t> toho 1 vyhotovení v elektronické verz</w:t>
      </w:r>
      <w:r w:rsidR="00A30A8C">
        <w:t>i;</w:t>
      </w:r>
    </w:p>
    <w:p w:rsidR="00490047" w:rsidRDefault="00490047" w:rsidP="00490047">
      <w:pPr>
        <w:numPr>
          <w:ilvl w:val="0"/>
          <w:numId w:val="5"/>
        </w:numPr>
        <w:jc w:val="both"/>
      </w:pPr>
      <w:r>
        <w:t>předkládání vzorkovací knihy v průběhu provádění díla</w:t>
      </w:r>
    </w:p>
    <w:p w:rsidR="000072E3" w:rsidRPr="006E58BF" w:rsidRDefault="00A30A8C" w:rsidP="00A30A8C">
      <w:pPr>
        <w:numPr>
          <w:ilvl w:val="0"/>
          <w:numId w:val="5"/>
        </w:numPr>
        <w:jc w:val="both"/>
      </w:pPr>
      <w:r>
        <w:t>servis po dobu záruky</w:t>
      </w:r>
      <w:r w:rsidRPr="00F1508A">
        <w:t>.</w:t>
      </w:r>
      <w:r>
        <w:t xml:space="preserve"> </w:t>
      </w:r>
    </w:p>
    <w:p w:rsidR="000072E3" w:rsidRPr="006E58BF" w:rsidRDefault="000072E3" w:rsidP="00A7598D">
      <w:pPr>
        <w:autoSpaceDE w:val="0"/>
        <w:autoSpaceDN w:val="0"/>
        <w:adjustRightInd w:val="0"/>
        <w:jc w:val="both"/>
        <w:rPr>
          <w:rFonts w:cs="Arial"/>
          <w:szCs w:val="22"/>
          <w:highlight w:val="yellow"/>
        </w:rPr>
      </w:pPr>
    </w:p>
    <w:p w:rsidR="000557FC" w:rsidRPr="003A5DBD" w:rsidRDefault="000557FC" w:rsidP="00DD0101">
      <w:pPr>
        <w:pStyle w:val="Nadpis5"/>
      </w:pPr>
      <w:r w:rsidRPr="003A5DBD">
        <w:t>Klasifikace předmětu veřejné z</w:t>
      </w:r>
      <w:r w:rsidR="00DD0101" w:rsidRPr="003A5DBD">
        <w:t>akázky</w:t>
      </w:r>
    </w:p>
    <w:p w:rsidR="000557FC" w:rsidRPr="006E58BF" w:rsidRDefault="000557FC" w:rsidP="000557FC">
      <w:pPr>
        <w:jc w:val="both"/>
        <w:rPr>
          <w:rFonts w:cs="Arial"/>
        </w:rPr>
      </w:pPr>
      <w:r w:rsidRPr="006E58BF">
        <w:rPr>
          <w:rFonts w:cs="Arial"/>
        </w:rPr>
        <w:t>CPV kód:</w:t>
      </w:r>
      <w:r w:rsidRPr="006E58BF">
        <w:rPr>
          <w:rFonts w:cs="Arial"/>
        </w:rPr>
        <w:tab/>
      </w:r>
      <w:r w:rsidR="00F16459" w:rsidRPr="006E58BF">
        <w:rPr>
          <w:rFonts w:cs="Arial"/>
        </w:rPr>
        <w:t>45215100-8</w:t>
      </w:r>
      <w:r w:rsidRPr="006E58BF">
        <w:rPr>
          <w:rFonts w:cs="Arial"/>
        </w:rPr>
        <w:tab/>
      </w:r>
      <w:r w:rsidR="00F16459" w:rsidRPr="006E58BF">
        <w:rPr>
          <w:rFonts w:cs="Arial"/>
        </w:rPr>
        <w:t>Stavební úpravy objektů sloužících pro zdravotní péči</w:t>
      </w:r>
    </w:p>
    <w:p w:rsidR="00194468" w:rsidRPr="003A5DBD" w:rsidRDefault="00194468" w:rsidP="00DD0101">
      <w:pPr>
        <w:pStyle w:val="Nadpis5"/>
        <w:rPr>
          <w:u w:val="none"/>
        </w:rPr>
      </w:pPr>
    </w:p>
    <w:p w:rsidR="00C473B8" w:rsidRPr="003A5DBD" w:rsidRDefault="00C473B8" w:rsidP="00DD0101">
      <w:pPr>
        <w:pStyle w:val="Nadpis5"/>
      </w:pPr>
      <w:r w:rsidRPr="003A5DBD">
        <w:t>Rozdělení veřejné zakázky na části</w:t>
      </w:r>
    </w:p>
    <w:p w:rsidR="00C473B8" w:rsidRPr="006E58BF" w:rsidRDefault="00540502" w:rsidP="00D35255">
      <w:pPr>
        <w:autoSpaceDE w:val="0"/>
        <w:autoSpaceDN w:val="0"/>
        <w:adjustRightInd w:val="0"/>
        <w:jc w:val="both"/>
        <w:rPr>
          <w:rFonts w:cs="Arial"/>
          <w:color w:val="000000"/>
          <w:szCs w:val="22"/>
        </w:rPr>
      </w:pPr>
      <w:r w:rsidRPr="006E58BF">
        <w:rPr>
          <w:rFonts w:cs="Arial"/>
          <w:color w:val="000000"/>
          <w:szCs w:val="22"/>
        </w:rPr>
        <w:t>Veřejná zakázka není rozdělena na části.</w:t>
      </w:r>
    </w:p>
    <w:p w:rsidR="00DD0101" w:rsidRPr="003A5DBD" w:rsidRDefault="00DD0101" w:rsidP="00D35255">
      <w:pPr>
        <w:autoSpaceDE w:val="0"/>
        <w:autoSpaceDN w:val="0"/>
        <w:adjustRightInd w:val="0"/>
        <w:jc w:val="both"/>
        <w:rPr>
          <w:rFonts w:cs="Arial"/>
          <w:color w:val="000000"/>
          <w:szCs w:val="22"/>
          <w:highlight w:val="yellow"/>
          <w:u w:val="single"/>
        </w:rPr>
      </w:pPr>
    </w:p>
    <w:p w:rsidR="008240F7" w:rsidRPr="003A5DBD" w:rsidRDefault="008240F7" w:rsidP="00B73A14">
      <w:pPr>
        <w:pStyle w:val="Nadpis5"/>
      </w:pPr>
      <w:r w:rsidRPr="003A5DBD">
        <w:t>Předpokládaná hodnota veřejné zakázky:</w:t>
      </w:r>
    </w:p>
    <w:p w:rsidR="008240F7" w:rsidRPr="008240F7" w:rsidRDefault="008240F7" w:rsidP="008240F7">
      <w:r>
        <w:t xml:space="preserve">Zadavatel stanovil předpokládanou hodnotu veřejné zakázky v souladu s </w:t>
      </w:r>
      <w:r>
        <w:rPr>
          <w:rFonts w:cs="Arial"/>
        </w:rPr>
        <w:t>§</w:t>
      </w:r>
      <w:r>
        <w:t xml:space="preserve"> 16 a násl. zákona ve výši </w:t>
      </w:r>
      <w:r w:rsidR="009B6D32">
        <w:t>9 7</w:t>
      </w:r>
      <w:r w:rsidR="009012DF">
        <w:t>84</w:t>
      </w:r>
      <w:r w:rsidR="009B6D32">
        <w:t xml:space="preserve"> 1</w:t>
      </w:r>
      <w:r w:rsidR="009012DF">
        <w:t>24</w:t>
      </w:r>
      <w:r>
        <w:t xml:space="preserve"> Kč bez DPH,</w:t>
      </w:r>
      <w:r w:rsidR="00ED3844">
        <w:t xml:space="preserve"> tj.</w:t>
      </w:r>
      <w:r>
        <w:t xml:space="preserve"> </w:t>
      </w:r>
      <w:r w:rsidR="009B6D32">
        <w:t>11 8</w:t>
      </w:r>
      <w:r w:rsidR="006B2025">
        <w:t>40</w:t>
      </w:r>
      <w:r w:rsidR="009B6D32">
        <w:t xml:space="preserve"> 000</w:t>
      </w:r>
      <w:r w:rsidR="00ED3844">
        <w:t xml:space="preserve"> </w:t>
      </w:r>
      <w:r>
        <w:t>Kč s DPH.</w:t>
      </w:r>
      <w:r w:rsidR="00615969">
        <w:t xml:space="preserve"> </w:t>
      </w:r>
    </w:p>
    <w:p w:rsidR="008240F7" w:rsidRPr="008240F7" w:rsidRDefault="008240F7" w:rsidP="008240F7"/>
    <w:p w:rsidR="00B73A14" w:rsidRPr="006E58BF" w:rsidRDefault="00306C11" w:rsidP="00B73A14">
      <w:pPr>
        <w:pStyle w:val="Nadpis5"/>
      </w:pPr>
      <w:r>
        <w:t>Termín</w:t>
      </w:r>
      <w:r w:rsidR="00B26922" w:rsidRPr="006E58BF">
        <w:t xml:space="preserve"> a m</w:t>
      </w:r>
      <w:r w:rsidR="00B73A14" w:rsidRPr="006E58BF">
        <w:t>ísto plnění</w:t>
      </w:r>
    </w:p>
    <w:p w:rsidR="00B26922" w:rsidRPr="00DD359C" w:rsidRDefault="00B26922" w:rsidP="00B26922">
      <w:pPr>
        <w:jc w:val="both"/>
        <w:rPr>
          <w:rFonts w:cs="Arial"/>
          <w:b/>
          <w:szCs w:val="22"/>
        </w:rPr>
      </w:pPr>
      <w:r w:rsidRPr="00DD359C">
        <w:rPr>
          <w:rFonts w:cs="Arial"/>
          <w:szCs w:val="22"/>
        </w:rPr>
        <w:t xml:space="preserve">Plnění předmětu veřejné zakázky bude realizováno </w:t>
      </w:r>
      <w:r w:rsidRPr="00305868">
        <w:rPr>
          <w:rFonts w:cs="Arial"/>
          <w:szCs w:val="22"/>
        </w:rPr>
        <w:t xml:space="preserve">po </w:t>
      </w:r>
      <w:r w:rsidR="00305868" w:rsidRPr="00305868">
        <w:rPr>
          <w:rFonts w:cs="Arial"/>
          <w:szCs w:val="22"/>
        </w:rPr>
        <w:t>nabytí účinnosti smlouvy</w:t>
      </w:r>
      <w:r w:rsidRPr="00305868">
        <w:rPr>
          <w:rFonts w:cs="Arial"/>
          <w:szCs w:val="22"/>
        </w:rPr>
        <w:t xml:space="preserve"> o dílo dle Harmonogramu plnění prací a dodávek, jež </w:t>
      </w:r>
      <w:r w:rsidRPr="00170285">
        <w:rPr>
          <w:rFonts w:cs="Arial"/>
          <w:szCs w:val="22"/>
        </w:rPr>
        <w:t xml:space="preserve">bude </w:t>
      </w:r>
      <w:r w:rsidRPr="00997B75">
        <w:rPr>
          <w:rFonts w:cs="Arial"/>
          <w:szCs w:val="22"/>
        </w:rPr>
        <w:t>přílohou č. 2 smlouvy</w:t>
      </w:r>
      <w:r w:rsidRPr="00305868">
        <w:rPr>
          <w:rFonts w:cs="Arial"/>
          <w:szCs w:val="22"/>
        </w:rPr>
        <w:t>. Harmonogram plnění</w:t>
      </w:r>
      <w:r w:rsidRPr="00DD359C">
        <w:rPr>
          <w:rFonts w:cs="Arial"/>
          <w:szCs w:val="22"/>
        </w:rPr>
        <w:t xml:space="preserve"> prací a dodávek předkládá </w:t>
      </w:r>
      <w:r w:rsidR="006D033A" w:rsidRPr="00DD359C">
        <w:rPr>
          <w:rFonts w:cs="Arial"/>
          <w:szCs w:val="22"/>
        </w:rPr>
        <w:t>účastník</w:t>
      </w:r>
      <w:r w:rsidRPr="00DD359C">
        <w:rPr>
          <w:rFonts w:cs="Arial"/>
          <w:szCs w:val="22"/>
        </w:rPr>
        <w:t xml:space="preserve"> již ve své nabídce s předběžným označením uzlových bodů, před uzavřením smlouvy s vybraným </w:t>
      </w:r>
      <w:r w:rsidR="006D033A" w:rsidRPr="00DD359C">
        <w:rPr>
          <w:rFonts w:cs="Arial"/>
          <w:szCs w:val="22"/>
        </w:rPr>
        <w:t>účastník</w:t>
      </w:r>
      <w:r w:rsidRPr="00DD359C">
        <w:rPr>
          <w:rFonts w:cs="Arial"/>
          <w:szCs w:val="22"/>
        </w:rPr>
        <w:t xml:space="preserve">em bude harmonogram </w:t>
      </w:r>
      <w:r w:rsidR="006D033A" w:rsidRPr="00DD359C">
        <w:rPr>
          <w:rFonts w:cs="Arial"/>
          <w:szCs w:val="22"/>
        </w:rPr>
        <w:t>účastníkem</w:t>
      </w:r>
      <w:r w:rsidRPr="00DD359C">
        <w:rPr>
          <w:rFonts w:cs="Arial"/>
          <w:szCs w:val="22"/>
        </w:rPr>
        <w:t xml:space="preserve"> aktualizován a upřesněn s ohledem na požadavky zadavatele na zabezpečení provozu a lékařské péče.</w:t>
      </w:r>
      <w:r w:rsidR="00360CFF" w:rsidRPr="00DD359C">
        <w:rPr>
          <w:rFonts w:cs="Arial"/>
          <w:szCs w:val="22"/>
        </w:rPr>
        <w:t xml:space="preserve"> </w:t>
      </w:r>
      <w:r w:rsidR="00360CFF" w:rsidRPr="00DD359C">
        <w:rPr>
          <w:rFonts w:cs="Arial"/>
          <w:b/>
          <w:szCs w:val="22"/>
        </w:rPr>
        <w:t>Uzlové body v harmonogramu musí být zřetelně označeny.</w:t>
      </w:r>
    </w:p>
    <w:p w:rsidR="00B26922" w:rsidRPr="00181FC1" w:rsidRDefault="00B26922" w:rsidP="00B26922">
      <w:pPr>
        <w:jc w:val="both"/>
        <w:rPr>
          <w:rFonts w:cs="Arial"/>
          <w:szCs w:val="22"/>
          <w:highlight w:val="yellow"/>
        </w:rPr>
      </w:pPr>
    </w:p>
    <w:p w:rsidR="009F6B5B" w:rsidRPr="00181FC1" w:rsidRDefault="009F6B5B" w:rsidP="009F6B5B">
      <w:r w:rsidRPr="00181FC1">
        <w:t>Účastník zadávacího řízení uvede celkovou dobu plnění díla v </w:t>
      </w:r>
      <w:r w:rsidRPr="00181FC1">
        <w:rPr>
          <w:b/>
        </w:rPr>
        <w:t>kalendářních dnech</w:t>
      </w:r>
      <w:r w:rsidRPr="00181FC1">
        <w:t xml:space="preserve">. </w:t>
      </w:r>
    </w:p>
    <w:p w:rsidR="009F6B5B" w:rsidRPr="00181FC1" w:rsidRDefault="009F6B5B" w:rsidP="00B26922">
      <w:pPr>
        <w:jc w:val="both"/>
        <w:rPr>
          <w:rFonts w:cs="Arial"/>
          <w:szCs w:val="22"/>
          <w:highlight w:val="yellow"/>
        </w:rPr>
      </w:pPr>
    </w:p>
    <w:p w:rsidR="00306C11" w:rsidRPr="004F43C1" w:rsidRDefault="00306C11" w:rsidP="00306C11">
      <w:pPr>
        <w:jc w:val="both"/>
        <w:rPr>
          <w:highlight w:val="yellow"/>
        </w:rPr>
      </w:pPr>
      <w:r w:rsidRPr="00181FC1">
        <w:t xml:space="preserve">Termín provedení díla </w:t>
      </w:r>
      <w:r w:rsidR="00027264">
        <w:t>je uveden ve vzoru smlouvy o dílo, který je Přílohou č. 1 této zadávací dokumentace</w:t>
      </w:r>
      <w:r w:rsidR="004F43C1">
        <w:rPr>
          <w:rFonts w:cs="Arial"/>
          <w:snapToGrid w:val="0"/>
          <w:szCs w:val="22"/>
        </w:rPr>
        <w:t>.</w:t>
      </w:r>
    </w:p>
    <w:p w:rsidR="004E4D80" w:rsidRPr="004F43C1" w:rsidRDefault="004E4D80" w:rsidP="00B26922">
      <w:pPr>
        <w:jc w:val="both"/>
        <w:rPr>
          <w:rFonts w:cs="Arial"/>
          <w:szCs w:val="22"/>
          <w:highlight w:val="yellow"/>
        </w:rPr>
      </w:pPr>
    </w:p>
    <w:p w:rsidR="00A87D72" w:rsidRDefault="00A87D72" w:rsidP="00A87D72">
      <w:r w:rsidRPr="00955F94">
        <w:t>Místem plnění je Fakultní nemocnice Brno</w:t>
      </w:r>
      <w:r>
        <w:t xml:space="preserve">, </w:t>
      </w:r>
      <w:r w:rsidRPr="009B6D32">
        <w:t>Pracoviště medicíny dospělého věku, Jihlavská 340/20, 625 00 Brno,</w:t>
      </w:r>
      <w:r w:rsidRPr="0014734F">
        <w:t xml:space="preserve"> objekt</w:t>
      </w:r>
      <w:r>
        <w:t xml:space="preserve"> </w:t>
      </w:r>
      <w:r w:rsidR="009B6D32">
        <w:t>H3 1. a 2. NP a přilehlý areál.</w:t>
      </w:r>
    </w:p>
    <w:p w:rsidR="00C473B8" w:rsidRDefault="00C473B8" w:rsidP="00C473B8">
      <w:pPr>
        <w:jc w:val="both"/>
      </w:pPr>
    </w:p>
    <w:p w:rsidR="00F82075" w:rsidRDefault="00F82075" w:rsidP="00F82075">
      <w:pPr>
        <w:pStyle w:val="Zhlav"/>
        <w:tabs>
          <w:tab w:val="clear" w:pos="4536"/>
          <w:tab w:val="clear" w:pos="9072"/>
        </w:tabs>
        <w:jc w:val="center"/>
        <w:rPr>
          <w:rFonts w:cs="Arial"/>
          <w:b/>
          <w:sz w:val="28"/>
          <w:szCs w:val="28"/>
        </w:rPr>
      </w:pPr>
      <w:r>
        <w:rPr>
          <w:rFonts w:cs="Arial"/>
          <w:b/>
          <w:sz w:val="28"/>
          <w:szCs w:val="28"/>
        </w:rPr>
        <w:t>III.</w:t>
      </w:r>
    </w:p>
    <w:p w:rsidR="00F82075" w:rsidRPr="009021ED" w:rsidRDefault="009F109B" w:rsidP="009F109B">
      <w:pPr>
        <w:pStyle w:val="StylNadpis6Arial14bVechnavelkzarovnnnasted"/>
        <w:tabs>
          <w:tab w:val="left" w:pos="405"/>
          <w:tab w:val="center" w:pos="5040"/>
        </w:tabs>
        <w:spacing w:after="120"/>
        <w:jc w:val="left"/>
      </w:pPr>
      <w:r>
        <w:tab/>
      </w:r>
      <w:r>
        <w:tab/>
      </w:r>
      <w:r w:rsidR="00F82075" w:rsidRPr="00926B15">
        <w:t xml:space="preserve">Kvalifikace </w:t>
      </w:r>
      <w:r w:rsidR="006D033A">
        <w:t>účastníka</w:t>
      </w:r>
      <w:r w:rsidR="00222E1C">
        <w:t xml:space="preserve"> </w:t>
      </w:r>
    </w:p>
    <w:p w:rsidR="00F82075" w:rsidRDefault="00F82075" w:rsidP="00F82075">
      <w:pPr>
        <w:jc w:val="both"/>
        <w:rPr>
          <w:rFonts w:cs="Arial"/>
          <w:b/>
          <w:caps/>
          <w:szCs w:val="22"/>
        </w:rPr>
      </w:pPr>
    </w:p>
    <w:p w:rsidR="000342A6" w:rsidRDefault="000342A6" w:rsidP="003A5DBD">
      <w:pPr>
        <w:jc w:val="both"/>
      </w:pPr>
      <w:r>
        <w:t>Zadavatel požaduje, aby součástí nabídky bylo doložení splnění kvalifikačních předpokladů podle zákona, které účastník prokáže ve lhůtě pro podání nabídek následujícím způsobem:</w:t>
      </w:r>
    </w:p>
    <w:p w:rsidR="000342A6" w:rsidRDefault="000342A6" w:rsidP="003A5DBD">
      <w:pPr>
        <w:jc w:val="both"/>
      </w:pPr>
    </w:p>
    <w:p w:rsidR="000342A6" w:rsidRDefault="000342A6" w:rsidP="003A5DBD">
      <w:pPr>
        <w:jc w:val="both"/>
      </w:pPr>
      <w:r>
        <w:t xml:space="preserve">Splnění kvalifikačních předpokladů prokazuje účastník již ve své nabídce, a to </w:t>
      </w:r>
      <w:r>
        <w:rPr>
          <w:b/>
        </w:rPr>
        <w:t>předložením prostých kopií požadovaných dokumentů</w:t>
      </w:r>
      <w:r>
        <w:t xml:space="preserve">. Kopie mohou být nahrazeny čestným prohlášením nebo jednotným evropským osvědčením dle § 87 zákona. </w:t>
      </w:r>
    </w:p>
    <w:p w:rsidR="000342A6" w:rsidRDefault="000342A6" w:rsidP="003A5DBD">
      <w:pPr>
        <w:jc w:val="both"/>
      </w:pPr>
    </w:p>
    <w:p w:rsidR="000342A6" w:rsidRPr="00CE19EC" w:rsidRDefault="000342A6" w:rsidP="003A5DBD">
      <w:pPr>
        <w:jc w:val="both"/>
        <w:rPr>
          <w:b/>
        </w:rPr>
      </w:pPr>
      <w:r w:rsidRPr="00B377B9">
        <w:t xml:space="preserve">Zadavatel si může v průběhu zadávacího řízení vyžádat předložení originálů nebo úředně ověřených kopií dokladů o kvalifikaci. </w:t>
      </w:r>
      <w:r w:rsidRPr="00CE19EC">
        <w:rPr>
          <w:b/>
        </w:rPr>
        <w:t>Doklady prokazující základní způsobilost podle § 74 a profesní způsobilost podle § 77 odst. 1 musí prokazovat splnění požadovaného kritéria způsobilosti nejpozději v době 3 měsíců přede dnem zahájení zadávacího řízeni.</w:t>
      </w:r>
    </w:p>
    <w:p w:rsidR="000342A6" w:rsidRDefault="000342A6" w:rsidP="000342A6"/>
    <w:p w:rsidR="003A5DBD" w:rsidRDefault="003A5DBD" w:rsidP="003A5DBD">
      <w:pPr>
        <w:pStyle w:val="Zkladntext"/>
        <w:spacing w:after="0"/>
        <w:rPr>
          <w:rFonts w:cs="Arial"/>
          <w:b/>
          <w:szCs w:val="22"/>
        </w:rPr>
      </w:pPr>
      <w:r>
        <w:rPr>
          <w:rFonts w:cs="Arial"/>
          <w:b/>
          <w:szCs w:val="22"/>
        </w:rPr>
        <w:t>Základní způsobilost dle § 74 zákona a způsob jejího prokázání</w:t>
      </w:r>
    </w:p>
    <w:p w:rsidR="000342A6" w:rsidRPr="00415CA5" w:rsidRDefault="000342A6" w:rsidP="000342A6"/>
    <w:p w:rsidR="000342A6" w:rsidRPr="00AB286F" w:rsidRDefault="000342A6" w:rsidP="003A5DBD">
      <w:pPr>
        <w:numPr>
          <w:ilvl w:val="0"/>
          <w:numId w:val="25"/>
        </w:numPr>
        <w:jc w:val="both"/>
      </w:pPr>
      <w:r>
        <w:t>Účastník zadávacího řízení</w:t>
      </w:r>
      <w:r w:rsidRPr="00F93489">
        <w:t xml:space="preserve"> předloží </w:t>
      </w:r>
      <w:r w:rsidRPr="00F93489">
        <w:rPr>
          <w:b/>
        </w:rPr>
        <w:t>výpis z Rejstříku trestů</w:t>
      </w:r>
      <w:r w:rsidRPr="00F93489">
        <w:t xml:space="preserve"> k prokázání splnění </w:t>
      </w:r>
      <w:r>
        <w:t>podmínek ve vztahu k</w:t>
      </w:r>
      <w:r w:rsidRPr="00F93489">
        <w:t xml:space="preserve"> § </w:t>
      </w:r>
      <w:r>
        <w:t>74</w:t>
      </w:r>
      <w:r w:rsidRPr="00F93489">
        <w:t> odst. 1 písm. a) zákona</w:t>
      </w:r>
      <w:r>
        <w:t>,</w:t>
      </w:r>
      <w:r w:rsidRPr="00CD78C0">
        <w:t xml:space="preserve"> </w:t>
      </w:r>
      <w:r w:rsidRPr="007E5CBA">
        <w:t>tj. k prokázání, že nebyl</w:t>
      </w:r>
      <w:r>
        <w:t xml:space="preserve"> v posledních 5 letech před zahájením zadávacího řízení</w:t>
      </w:r>
      <w:r w:rsidRPr="007E5CBA">
        <w:t xml:space="preserve"> pravomocně odsouzen pro trestný čin spáchaný</w:t>
      </w:r>
      <w:r>
        <w:t xml:space="preserve"> uvedený v příloze </w:t>
      </w:r>
      <w:proofErr w:type="gramStart"/>
      <w:r>
        <w:t>č. 3 zákona</w:t>
      </w:r>
      <w:proofErr w:type="gramEnd"/>
      <w:r w:rsidR="00C8543F">
        <w:t>,</w:t>
      </w:r>
      <w:r>
        <w:t xml:space="preserve"> nebo obdobný trestný čin podle právního řádu země sídla; k zahlazeným odsouzením se nepřihlíží.</w:t>
      </w:r>
      <w:r w:rsidRPr="007E5CBA">
        <w:t xml:space="preserve"> </w:t>
      </w:r>
    </w:p>
    <w:p w:rsidR="000342A6" w:rsidRDefault="000342A6" w:rsidP="003A5DBD">
      <w:pPr>
        <w:jc w:val="both"/>
      </w:pPr>
    </w:p>
    <w:p w:rsidR="000342A6" w:rsidRDefault="000342A6" w:rsidP="003A5DBD">
      <w:pPr>
        <w:ind w:left="708"/>
        <w:jc w:val="both"/>
      </w:pPr>
      <w:r>
        <w:t>J</w:t>
      </w:r>
      <w:r w:rsidRPr="00F93489">
        <w:t>de-li o právnickou osobu, musí tento předpoklad splňovat jak tato právnická osoba, tak</w:t>
      </w:r>
      <w:r>
        <w:t xml:space="preserve"> zároveň</w:t>
      </w:r>
      <w:r w:rsidRPr="00F93489">
        <w:t xml:space="preserve"> její</w:t>
      </w:r>
      <w:r>
        <w:t xml:space="preserve"> každý člen</w:t>
      </w:r>
      <w:r w:rsidRPr="00F93489">
        <w:t xml:space="preserve"> statutární</w:t>
      </w:r>
      <w:r>
        <w:t>ho</w:t>
      </w:r>
      <w:r w:rsidRPr="00F93489">
        <w:t xml:space="preserve"> orgán</w:t>
      </w:r>
      <w:r>
        <w:t>u. Je-li členem statutárního orgánu dodavatele právnická osoba, musí výše uvedené podmínky splňovat jak tato právnická osoba, tak každý člen statutárního orgánu této právnické osoby a také osoba zastupující tuto právnickou osobu v statutárním orgánu dodavatele.</w:t>
      </w:r>
    </w:p>
    <w:p w:rsidR="000342A6" w:rsidRDefault="000342A6" w:rsidP="003A5DBD">
      <w:pPr>
        <w:ind w:left="708"/>
        <w:jc w:val="both"/>
      </w:pPr>
    </w:p>
    <w:p w:rsidR="000342A6" w:rsidRDefault="000342A6" w:rsidP="003A5DBD">
      <w:pPr>
        <w:ind w:left="708"/>
        <w:jc w:val="both"/>
      </w:pPr>
      <w:r>
        <w:t>Podává-li nabídku či žádost pobočka závodu zahraniční právnické osoby, musí výše uvedené podmínky splňovat tato právnická osoba a vedoucí pobočky závodu. Podává-li nabídku či žádost o účast pobočka závodu české právnické osoba, musí výše uvedené podmínky splňovat vedle výše uvedených osob rovněž vedoucí pobočky.</w:t>
      </w:r>
    </w:p>
    <w:p w:rsidR="000342A6" w:rsidRDefault="000342A6" w:rsidP="003A5DBD">
      <w:pPr>
        <w:ind w:left="708"/>
        <w:jc w:val="both"/>
      </w:pPr>
    </w:p>
    <w:p w:rsidR="000342A6" w:rsidRPr="00CE19EC" w:rsidRDefault="000342A6" w:rsidP="003A5DBD">
      <w:pPr>
        <w:ind w:left="708"/>
        <w:jc w:val="both"/>
        <w:rPr>
          <w:b/>
          <w:lang w:val="en-US"/>
        </w:rPr>
      </w:pPr>
      <w:r w:rsidRPr="00CE19EC">
        <w:rPr>
          <w:b/>
        </w:rPr>
        <w:t>Tento základní kvalifikační předpoklad musí splňovat účastník zadávacího řízení v zemi svého sídla.</w:t>
      </w:r>
      <w:r w:rsidRPr="00CE19EC">
        <w:rPr>
          <w:b/>
          <w:lang w:val="en-US"/>
        </w:rPr>
        <w:t xml:space="preserve"> </w:t>
      </w:r>
    </w:p>
    <w:p w:rsidR="000342A6" w:rsidRDefault="000342A6" w:rsidP="000342A6"/>
    <w:p w:rsidR="000342A6" w:rsidRDefault="000342A6" w:rsidP="000342A6">
      <w:pPr>
        <w:numPr>
          <w:ilvl w:val="0"/>
          <w:numId w:val="25"/>
        </w:numPr>
        <w:jc w:val="both"/>
      </w:pPr>
      <w:r>
        <w:t xml:space="preserve">Účastník zadávacího řízení předloží dle § 75 odst. 1 písm. b) zákona </w:t>
      </w:r>
      <w:r w:rsidRPr="007E5CBA">
        <w:rPr>
          <w:b/>
        </w:rPr>
        <w:t xml:space="preserve">potvrzení příslušného finančního </w:t>
      </w:r>
      <w:r w:rsidRPr="00A70379">
        <w:rPr>
          <w:b/>
        </w:rPr>
        <w:t>úřadu</w:t>
      </w:r>
      <w:r w:rsidRPr="00DF2C0A">
        <w:t xml:space="preserve"> ve vztahu k § 74 odst. 1 písm. b)</w:t>
      </w:r>
      <w:r>
        <w:rPr>
          <w:b/>
        </w:rPr>
        <w:t xml:space="preserve"> zákona</w:t>
      </w:r>
      <w:r w:rsidRPr="007E5CBA">
        <w:t xml:space="preserve"> a</w:t>
      </w:r>
      <w:r>
        <w:t xml:space="preserve"> dle § 75 odst. 1 písm. c) zákona</w:t>
      </w:r>
      <w:r w:rsidRPr="007E5CBA">
        <w:t xml:space="preserve"> </w:t>
      </w:r>
      <w:r>
        <w:rPr>
          <w:b/>
        </w:rPr>
        <w:t>písemné</w:t>
      </w:r>
      <w:r w:rsidRPr="007E5CBA">
        <w:rPr>
          <w:b/>
        </w:rPr>
        <w:t xml:space="preserve"> čestné prohlášení</w:t>
      </w:r>
      <w:r w:rsidRPr="007E5CBA">
        <w:t xml:space="preserve"> </w:t>
      </w:r>
      <w:r w:rsidRPr="007E5CBA">
        <w:rPr>
          <w:b/>
        </w:rPr>
        <w:t>ve vztahu ke spotřební dani</w:t>
      </w:r>
      <w:r w:rsidRPr="007E5CBA">
        <w:t xml:space="preserve"> podepsané osobou oprávněnou</w:t>
      </w:r>
      <w:r>
        <w:t xml:space="preserve"> zastupovat účastníka zadávacího řízení </w:t>
      </w:r>
      <w:r w:rsidRPr="00153AC5">
        <w:t>k prokázání splnění p</w:t>
      </w:r>
      <w:r>
        <w:t xml:space="preserve">odmínek vztahu k § 74 odst. 1 písm. b) </w:t>
      </w:r>
      <w:r w:rsidRPr="00153AC5">
        <w:t xml:space="preserve">zákona, tj. </w:t>
      </w:r>
      <w:r>
        <w:t xml:space="preserve">k prokázání, </w:t>
      </w:r>
      <w:r w:rsidRPr="00153AC5">
        <w:t xml:space="preserve">že </w:t>
      </w:r>
      <w:r>
        <w:t>účastník zadávacího řízení</w:t>
      </w:r>
      <w:r w:rsidRPr="00153AC5">
        <w:t xml:space="preserve"> nemá v evidenci daní zachyceny</w:t>
      </w:r>
      <w:r>
        <w:t xml:space="preserve"> splatné</w:t>
      </w:r>
      <w:r w:rsidRPr="00153AC5">
        <w:t xml:space="preserve"> daňové nedoplatky, a to jak v České republice, tak v</w:t>
      </w:r>
      <w:r>
        <w:t> </w:t>
      </w:r>
      <w:r w:rsidRPr="00153AC5">
        <w:t>zemi</w:t>
      </w:r>
      <w:r>
        <w:t xml:space="preserve"> svého</w:t>
      </w:r>
      <w:r w:rsidRPr="00153AC5">
        <w:t xml:space="preserve"> sídla</w:t>
      </w:r>
      <w:r>
        <w:t>.</w:t>
      </w:r>
    </w:p>
    <w:p w:rsidR="000342A6" w:rsidRDefault="000342A6" w:rsidP="000342A6"/>
    <w:p w:rsidR="000342A6" w:rsidRPr="00884893" w:rsidRDefault="000342A6" w:rsidP="000342A6">
      <w:pPr>
        <w:numPr>
          <w:ilvl w:val="0"/>
          <w:numId w:val="25"/>
        </w:numPr>
        <w:jc w:val="both"/>
      </w:pPr>
      <w:r w:rsidRPr="00884893">
        <w:t xml:space="preserve">Účastník zadávacího řízení předloží dle § 75 odst. 1 písm. d) zákona </w:t>
      </w:r>
      <w:r w:rsidRPr="00884893">
        <w:rPr>
          <w:b/>
        </w:rPr>
        <w:t>písemné čestné prohlášení</w:t>
      </w:r>
      <w:r w:rsidRPr="00884893">
        <w:t xml:space="preserve"> podepsané osobou oprávněnou zastupovat účastníka zadávacího řízení k prokázání splnění podmínek ve vztahu k § 74 odst. 1 písm. c) zákona, tj. že nemá splatný nedoplatek na pojistném nebo na penále na veřejné zdravotní pojištění, a to jak v České republice, tak v zemi svého sídla.</w:t>
      </w:r>
    </w:p>
    <w:p w:rsidR="000342A6" w:rsidRDefault="000342A6" w:rsidP="000342A6"/>
    <w:p w:rsidR="000342A6" w:rsidRPr="001E7BBC" w:rsidRDefault="000342A6" w:rsidP="000342A6">
      <w:pPr>
        <w:numPr>
          <w:ilvl w:val="0"/>
          <w:numId w:val="25"/>
        </w:numPr>
        <w:jc w:val="both"/>
      </w:pPr>
      <w:r w:rsidRPr="001E7BBC">
        <w:t>Účastník zadávacího řízení předloží</w:t>
      </w:r>
      <w:r w:rsidRPr="00B17D24">
        <w:t xml:space="preserve"> dle § 75 odst. 1 písm. e)</w:t>
      </w:r>
      <w:r>
        <w:t xml:space="preserve"> zákona</w:t>
      </w:r>
      <w:r w:rsidRPr="00B17D24">
        <w:t xml:space="preserve"> </w:t>
      </w:r>
      <w:r w:rsidRPr="00B17D24">
        <w:rPr>
          <w:b/>
        </w:rPr>
        <w:t>potvrzení příslušné</w:t>
      </w:r>
      <w:r>
        <w:rPr>
          <w:b/>
        </w:rPr>
        <w:t xml:space="preserve"> okresní správy sociálního zabezpečení</w:t>
      </w:r>
      <w:r w:rsidRPr="001E7BBC">
        <w:t xml:space="preserve"> k prokázání splnění podmínek ve vztahu k § 74 odst. 1 písm. </w:t>
      </w:r>
      <w:r>
        <w:t>d</w:t>
      </w:r>
      <w:r w:rsidRPr="001E7BBC">
        <w:t>) zákona, tj. že nemá splatný nedoplatek na pojistném nebo na penále na sociálním zabezpečení a příspěvku na státní politiku zaměstnanosti, a to jak v České republice, tak v zemi sídla.</w:t>
      </w:r>
    </w:p>
    <w:p w:rsidR="000342A6" w:rsidRDefault="000342A6" w:rsidP="000342A6">
      <w:pPr>
        <w:ind w:left="720"/>
      </w:pPr>
    </w:p>
    <w:p w:rsidR="000342A6" w:rsidRPr="001E7BBC" w:rsidRDefault="000342A6" w:rsidP="000342A6">
      <w:pPr>
        <w:numPr>
          <w:ilvl w:val="0"/>
          <w:numId w:val="25"/>
        </w:numPr>
        <w:jc w:val="both"/>
      </w:pPr>
      <w:r w:rsidRPr="001E7BBC">
        <w:t xml:space="preserve">Účastník zadávacího řízení předloží dle § 75 odst. 1 písm. </w:t>
      </w:r>
      <w:r w:rsidRPr="00B17D24">
        <w:t>f)</w:t>
      </w:r>
      <w:r>
        <w:t xml:space="preserve"> zákona</w:t>
      </w:r>
      <w:r w:rsidRPr="00B17D24">
        <w:t xml:space="preserve"> </w:t>
      </w:r>
      <w:r w:rsidRPr="00B17D24">
        <w:rPr>
          <w:b/>
        </w:rPr>
        <w:t xml:space="preserve">výpis z obchodního rejstříku, nebo </w:t>
      </w:r>
      <w:r w:rsidRPr="00B17D24">
        <w:t>předloží</w:t>
      </w:r>
      <w:r w:rsidRPr="001E7BBC">
        <w:rPr>
          <w:b/>
        </w:rPr>
        <w:t xml:space="preserve"> písemné čestné prohlášení, </w:t>
      </w:r>
      <w:r w:rsidRPr="001E7BBC">
        <w:t>v případě, že není v obchodním rejstříku zapsán, ve vztahu k § 74 odst. 1 písm. e)</w:t>
      </w:r>
      <w:r>
        <w:t xml:space="preserve"> zákona</w:t>
      </w:r>
      <w:r w:rsidRPr="001E7BBC">
        <w:t>.</w:t>
      </w:r>
    </w:p>
    <w:p w:rsidR="000342A6" w:rsidRDefault="000342A6" w:rsidP="000342A6"/>
    <w:p w:rsidR="003A5DBD" w:rsidRDefault="003A5DBD" w:rsidP="003A5DBD">
      <w:pPr>
        <w:pStyle w:val="Zkladntext"/>
        <w:spacing w:after="0"/>
        <w:rPr>
          <w:rFonts w:cs="Arial"/>
          <w:b/>
          <w:szCs w:val="22"/>
        </w:rPr>
      </w:pPr>
      <w:r>
        <w:rPr>
          <w:rFonts w:cs="Arial"/>
          <w:b/>
          <w:szCs w:val="22"/>
        </w:rPr>
        <w:t>Profesní způsobilost dle § 77 odst. 1 a odst. 2 písm. a) a c) zákona a způsob jejího prokázání</w:t>
      </w:r>
    </w:p>
    <w:p w:rsidR="000342A6" w:rsidRPr="00415CA5" w:rsidRDefault="000342A6" w:rsidP="000342A6"/>
    <w:p w:rsidR="000342A6" w:rsidRPr="00412DCC" w:rsidRDefault="000342A6" w:rsidP="000342A6">
      <w:pPr>
        <w:numPr>
          <w:ilvl w:val="0"/>
          <w:numId w:val="26"/>
        </w:numPr>
        <w:jc w:val="both"/>
        <w:rPr>
          <w:strike/>
        </w:rPr>
      </w:pPr>
      <w:r w:rsidRPr="00412DCC">
        <w:t>Účastník zadávacího řízení předloží § 77 odst. 1</w:t>
      </w:r>
      <w:r>
        <w:t xml:space="preserve"> zákona</w:t>
      </w:r>
      <w:r w:rsidRPr="00412DCC">
        <w:t xml:space="preserve"> </w:t>
      </w:r>
      <w:r w:rsidRPr="00412DCC">
        <w:rPr>
          <w:b/>
        </w:rPr>
        <w:t>výpis z obchodního rejstříku</w:t>
      </w:r>
      <w:r w:rsidRPr="00412DCC">
        <w:t xml:space="preserve">, nebo </w:t>
      </w:r>
      <w:r w:rsidRPr="00412DCC">
        <w:rPr>
          <w:b/>
        </w:rPr>
        <w:t>jiné obdobné evidence</w:t>
      </w:r>
      <w:r w:rsidRPr="00412DCC">
        <w:t>, pokud jiný právní předpis zápis do takové evidence vyžaduje.</w:t>
      </w:r>
    </w:p>
    <w:p w:rsidR="000342A6" w:rsidRDefault="000342A6" w:rsidP="000342A6"/>
    <w:p w:rsidR="003A5DBD" w:rsidRDefault="003A5DBD" w:rsidP="003A5DBD">
      <w:pPr>
        <w:pStyle w:val="Zkladntext"/>
        <w:numPr>
          <w:ilvl w:val="0"/>
          <w:numId w:val="26"/>
        </w:numPr>
        <w:spacing w:after="0"/>
        <w:jc w:val="both"/>
        <w:rPr>
          <w:rFonts w:cs="Arial"/>
          <w:b/>
          <w:szCs w:val="22"/>
        </w:rPr>
      </w:pPr>
      <w:r>
        <w:rPr>
          <w:rFonts w:cs="Arial"/>
          <w:szCs w:val="22"/>
        </w:rPr>
        <w:t xml:space="preserve">Účastník zadávacího řízení předloží dle § 77 odst. 2 písm. a) zákona </w:t>
      </w:r>
      <w:r>
        <w:rPr>
          <w:rFonts w:cs="Arial"/>
          <w:b/>
          <w:szCs w:val="22"/>
        </w:rPr>
        <w:t xml:space="preserve">doklad o oprávnění k podnikání pro předmět veřejné zakázky </w:t>
      </w:r>
      <w:r>
        <w:rPr>
          <w:rFonts w:cs="Arial"/>
          <w:szCs w:val="22"/>
        </w:rPr>
        <w:t>doložením živnostenského listu, výpisu z živnostenského rejstříku nebo koncesní listiny, který jej opravňuje k plnění předmětu veřejné zakázky, tj. doklad prokazující živnostenské oprávnění v </w:t>
      </w:r>
      <w:r>
        <w:rPr>
          <w:rFonts w:cs="Arial"/>
          <w:b/>
          <w:szCs w:val="22"/>
        </w:rPr>
        <w:t>oboru Provádění sta</w:t>
      </w:r>
      <w:r w:rsidR="00181FC1">
        <w:rPr>
          <w:rFonts w:cs="Arial"/>
          <w:b/>
          <w:szCs w:val="22"/>
        </w:rPr>
        <w:t xml:space="preserve">veb, jejich změn a odstraňování </w:t>
      </w:r>
    </w:p>
    <w:p w:rsidR="000342A6" w:rsidRPr="00412DCC" w:rsidRDefault="000342A6" w:rsidP="000342A6"/>
    <w:p w:rsidR="000342A6" w:rsidRPr="00412DCC" w:rsidRDefault="000342A6" w:rsidP="000342A6">
      <w:pPr>
        <w:numPr>
          <w:ilvl w:val="0"/>
          <w:numId w:val="26"/>
        </w:numPr>
        <w:jc w:val="both"/>
      </w:pPr>
      <w:r w:rsidRPr="00412DCC">
        <w:t xml:space="preserve">Účastník zadávacího řízení předloží dle § 77 písm. odst. 2 písm. c) zákona doklad osvědčující odbornou způsobilost účastníka nebo osoby, jejímž prostřednictvím odbornou způsobilost zabezpečuje, a to v rozsahu </w:t>
      </w:r>
      <w:r w:rsidRPr="00412DCC">
        <w:rPr>
          <w:b/>
        </w:rPr>
        <w:t>osvědčení o autorizaci</w:t>
      </w:r>
      <w:r w:rsidR="00CE19EC">
        <w:rPr>
          <w:b/>
        </w:rPr>
        <w:t xml:space="preserve"> inženýra nebo technika</w:t>
      </w:r>
      <w:r w:rsidRPr="00412DCC">
        <w:t xml:space="preserve"> </w:t>
      </w:r>
      <w:r w:rsidRPr="003A5DBD">
        <w:rPr>
          <w:b/>
        </w:rPr>
        <w:t xml:space="preserve">v oboru pozemní stavitelství </w:t>
      </w:r>
      <w:r w:rsidRPr="00C93679">
        <w:t>vydan</w:t>
      </w:r>
      <w:r>
        <w:t>é</w:t>
      </w:r>
      <w:r w:rsidRPr="00C93679">
        <w:t xml:space="preserve"> Českou komorou autorizovaných inženýrů a techniků</w:t>
      </w:r>
      <w:r>
        <w:t xml:space="preserve"> dle </w:t>
      </w:r>
      <w:r>
        <w:lastRenderedPageBreak/>
        <w:t>zákona</w:t>
      </w:r>
      <w:r w:rsidRPr="00412DCC">
        <w:t> č. 360/1992 Sb., o výkonu povolání autorizovaných architektů a o výkonu povolání autorizovaných inženýrů a techniků činných ve výstavbě, v platném znění</w:t>
      </w:r>
      <w:r>
        <w:t>.</w:t>
      </w:r>
    </w:p>
    <w:p w:rsidR="000342A6" w:rsidRDefault="000342A6" w:rsidP="000342A6"/>
    <w:p w:rsidR="003A5DBD" w:rsidRDefault="003A5DBD" w:rsidP="003A5DBD">
      <w:pPr>
        <w:pStyle w:val="Zkladntext"/>
        <w:spacing w:after="0"/>
        <w:rPr>
          <w:rFonts w:cs="Arial"/>
          <w:b/>
          <w:szCs w:val="22"/>
        </w:rPr>
      </w:pPr>
      <w:r>
        <w:rPr>
          <w:rFonts w:cs="Arial"/>
          <w:b/>
          <w:szCs w:val="22"/>
        </w:rPr>
        <w:t>Technická kvalifikace dle § 79 odst. 2 písm. a), c), d) a i) zákona a způsob jejího prokázání</w:t>
      </w:r>
    </w:p>
    <w:p w:rsidR="000342A6" w:rsidRPr="00905DBC" w:rsidRDefault="000342A6" w:rsidP="000342A6"/>
    <w:p w:rsidR="000342A6" w:rsidRPr="00005B8E" w:rsidRDefault="000342A6" w:rsidP="000342A6">
      <w:pPr>
        <w:numPr>
          <w:ilvl w:val="0"/>
          <w:numId w:val="27"/>
        </w:numPr>
        <w:jc w:val="both"/>
      </w:pPr>
      <w:r w:rsidRPr="00005B8E">
        <w:t xml:space="preserve">Účastník zadávacího řízení předloží </w:t>
      </w:r>
      <w:r w:rsidRPr="003E6B34">
        <w:t>dle § 79 odst. 2 písm. a)</w:t>
      </w:r>
      <w:r>
        <w:t xml:space="preserve"> zákona</w:t>
      </w:r>
      <w:r w:rsidRPr="00005B8E">
        <w:t xml:space="preserve"> </w:t>
      </w:r>
      <w:r w:rsidRPr="00005B8E">
        <w:rPr>
          <w:b/>
        </w:rPr>
        <w:t>seznam 3 obdobných stavebních prací</w:t>
      </w:r>
      <w:r w:rsidRPr="00005B8E">
        <w:rPr>
          <w:b/>
          <w:vertAlign w:val="superscript"/>
        </w:rPr>
        <w:footnoteReference w:id="2"/>
      </w:r>
      <w:r w:rsidRPr="00005B8E">
        <w:rPr>
          <w:b/>
          <w:vertAlign w:val="superscript"/>
        </w:rPr>
        <w:t xml:space="preserve"> </w:t>
      </w:r>
      <w:r w:rsidRPr="00005B8E">
        <w:t xml:space="preserve">poskytnutých za  posledních 5 let před zahájením zadávacího řízení včetně osvědčení objednatele o řádném poskytnutí a dokončení nejvýznamnějších z těchto prací.  Minimální finanční objem dvou z nich musí činit </w:t>
      </w:r>
      <w:r w:rsidR="009012DF">
        <w:t>4</w:t>
      </w:r>
      <w:r w:rsidR="00C8543F">
        <w:t> </w:t>
      </w:r>
      <w:r w:rsidR="009012DF">
        <w:t>5</w:t>
      </w:r>
      <w:r w:rsidR="00C8543F">
        <w:t xml:space="preserve">00 000 </w:t>
      </w:r>
      <w:r w:rsidRPr="00005B8E">
        <w:t>Kč bez DPH.</w:t>
      </w:r>
      <w:r>
        <w:t xml:space="preserve"> </w:t>
      </w:r>
    </w:p>
    <w:p w:rsidR="000342A6" w:rsidRDefault="000342A6" w:rsidP="000342A6">
      <w:pPr>
        <w:ind w:left="720"/>
      </w:pPr>
    </w:p>
    <w:p w:rsidR="000342A6" w:rsidRDefault="000342A6" w:rsidP="000342A6">
      <w:pPr>
        <w:ind w:left="720"/>
      </w:pPr>
      <w:r w:rsidRPr="00005B8E">
        <w:t xml:space="preserve">Rovnocenným dokladem k prokázání kritéria podle </w:t>
      </w:r>
      <w:r>
        <w:t xml:space="preserve">§ 79 </w:t>
      </w:r>
      <w:r w:rsidRPr="00005B8E">
        <w:t xml:space="preserve">odstavce 2 písm. a) </w:t>
      </w:r>
      <w:r>
        <w:t xml:space="preserve">zákona </w:t>
      </w:r>
      <w:r w:rsidRPr="00005B8E">
        <w:t xml:space="preserve">je zejména </w:t>
      </w:r>
      <w:r w:rsidRPr="00005B8E">
        <w:rPr>
          <w:b/>
        </w:rPr>
        <w:t>smlouva s objednatelem</w:t>
      </w:r>
      <w:r w:rsidRPr="00005B8E">
        <w:t xml:space="preserve"> a </w:t>
      </w:r>
      <w:r w:rsidRPr="00005B8E">
        <w:rPr>
          <w:b/>
        </w:rPr>
        <w:t>doklad o uskutečnění plnění dodavatele</w:t>
      </w:r>
      <w:r w:rsidRPr="00005B8E">
        <w:t>.</w:t>
      </w:r>
    </w:p>
    <w:p w:rsidR="000342A6" w:rsidRPr="00005B8E" w:rsidRDefault="000342A6" w:rsidP="000342A6">
      <w:pPr>
        <w:ind w:left="720"/>
      </w:pPr>
    </w:p>
    <w:p w:rsidR="000342A6" w:rsidRPr="004D30E0" w:rsidRDefault="000342A6" w:rsidP="000342A6">
      <w:pPr>
        <w:numPr>
          <w:ilvl w:val="0"/>
          <w:numId w:val="27"/>
        </w:numPr>
        <w:jc w:val="both"/>
      </w:pPr>
      <w:r w:rsidRPr="00005B8E">
        <w:t>Účastník zadávacího řízení předloží</w:t>
      </w:r>
      <w:r>
        <w:t xml:space="preserve"> dle </w:t>
      </w:r>
      <w:proofErr w:type="spellStart"/>
      <w:r>
        <w:t>ust</w:t>
      </w:r>
      <w:proofErr w:type="spellEnd"/>
      <w:r>
        <w:t xml:space="preserve">. § 79 odst. 2 písmene c) zákona </w:t>
      </w:r>
      <w:r w:rsidRPr="0058467C">
        <w:rPr>
          <w:b/>
        </w:rPr>
        <w:t>seznam techniků nebo technických útvarů, které se bu</w:t>
      </w:r>
      <w:r w:rsidRPr="00DD0552">
        <w:rPr>
          <w:b/>
        </w:rPr>
        <w:t>dou podílet na plnění veřejné zakázky</w:t>
      </w:r>
      <w:r>
        <w:t xml:space="preserve">, a to zejména těch, které zajišťují kontrolu kvality nebo budou provádět stavební práce, bez ohledu na to, zda jde o zaměstnance dodavatele nebo o osoby v jiném vztahu k dodavateli. </w:t>
      </w:r>
    </w:p>
    <w:p w:rsidR="000342A6" w:rsidRDefault="000342A6" w:rsidP="000342A6">
      <w:pPr>
        <w:ind w:left="720"/>
      </w:pPr>
    </w:p>
    <w:p w:rsidR="000342A6" w:rsidRDefault="000342A6" w:rsidP="000342A6">
      <w:pPr>
        <w:numPr>
          <w:ilvl w:val="0"/>
          <w:numId w:val="27"/>
        </w:numPr>
        <w:jc w:val="both"/>
      </w:pPr>
      <w:r w:rsidRPr="00005B8E">
        <w:t>Účastník zadávacího řízení předloží</w:t>
      </w:r>
      <w:r>
        <w:t xml:space="preserve"> dle </w:t>
      </w:r>
      <w:proofErr w:type="spellStart"/>
      <w:r w:rsidRPr="003E6B34">
        <w:t>ust</w:t>
      </w:r>
      <w:proofErr w:type="spellEnd"/>
      <w:r w:rsidRPr="003E6B34">
        <w:t>. § 79 odst. 2 písmene d)</w:t>
      </w:r>
      <w:r w:rsidRPr="003E6B34">
        <w:rPr>
          <w:b/>
        </w:rPr>
        <w:t xml:space="preserve"> </w:t>
      </w:r>
      <w:r w:rsidRPr="007B6E09">
        <w:t>zákona</w:t>
      </w:r>
      <w:r w:rsidRPr="003E6B34">
        <w:rPr>
          <w:b/>
        </w:rPr>
        <w:t xml:space="preserve"> </w:t>
      </w:r>
      <w:r w:rsidRPr="00BE2980">
        <w:rPr>
          <w:b/>
        </w:rPr>
        <w:t>osvědčení o vzdělání a odborné kvalifikac</w:t>
      </w:r>
      <w:r w:rsidRPr="004D30E0">
        <w:rPr>
          <w:b/>
        </w:rPr>
        <w:t>i</w:t>
      </w:r>
      <w:r w:rsidRPr="00BE2980">
        <w:t xml:space="preserve"> vztahující se k požadovaným stavebním pracím, a to jak ve vztahu k fyzickým osobám, které mohou stavební práce poskytovat, tak ve vztahu k jejich vedoucím pracovníkům.</w:t>
      </w:r>
      <w:r>
        <w:t xml:space="preserve"> Pro splnění tohoto kritéria je požadováno:</w:t>
      </w:r>
    </w:p>
    <w:p w:rsidR="003A5DBD" w:rsidRDefault="003A5DBD" w:rsidP="003A5DBD">
      <w:pPr>
        <w:ind w:left="720"/>
        <w:jc w:val="both"/>
      </w:pPr>
    </w:p>
    <w:p w:rsidR="00181FC1" w:rsidRDefault="00181FC1" w:rsidP="00181FC1">
      <w:pPr>
        <w:numPr>
          <w:ilvl w:val="1"/>
          <w:numId w:val="27"/>
        </w:numPr>
        <w:jc w:val="both"/>
      </w:pPr>
      <w:r w:rsidRPr="00776CE9">
        <w:rPr>
          <w:b/>
        </w:rPr>
        <w:t>Vedoucí projektu</w:t>
      </w:r>
      <w:r>
        <w:t xml:space="preserve"> (nebo jinak označené funkce pro osobu zodpovědnou za vedení stavby):</w:t>
      </w:r>
    </w:p>
    <w:p w:rsidR="00181FC1" w:rsidRDefault="00181FC1" w:rsidP="00181FC1">
      <w:pPr>
        <w:numPr>
          <w:ilvl w:val="2"/>
          <w:numId w:val="27"/>
        </w:numPr>
        <w:jc w:val="both"/>
      </w:pPr>
      <w:r>
        <w:t>autorizovaný inženýr v oboru pozemní stavby;</w:t>
      </w:r>
    </w:p>
    <w:p w:rsidR="00181FC1" w:rsidRDefault="00181FC1" w:rsidP="00181FC1">
      <w:pPr>
        <w:numPr>
          <w:ilvl w:val="2"/>
          <w:numId w:val="27"/>
        </w:numPr>
        <w:jc w:val="both"/>
      </w:pPr>
      <w:r>
        <w:t>10 let praxe při řízení stavebních prací;</w:t>
      </w:r>
    </w:p>
    <w:p w:rsidR="00181FC1" w:rsidRPr="00CF760C" w:rsidRDefault="00181FC1" w:rsidP="00181FC1">
      <w:pPr>
        <w:numPr>
          <w:ilvl w:val="2"/>
          <w:numId w:val="27"/>
        </w:numPr>
        <w:jc w:val="both"/>
      </w:pPr>
      <w:r w:rsidRPr="00CF760C">
        <w:t xml:space="preserve">účast v obdobné funkci nejméně na dvou stavbách spočívajících v rekonstrukci nebo výstavbě objektů zdravotnictví v min. objemu finančních nákladů </w:t>
      </w:r>
      <w:r>
        <w:t>20</w:t>
      </w:r>
      <w:r w:rsidRPr="00CF760C">
        <w:t xml:space="preserve"> mil. Kč bez DPH.</w:t>
      </w:r>
    </w:p>
    <w:p w:rsidR="00181FC1" w:rsidRDefault="00181FC1" w:rsidP="00181FC1">
      <w:pPr>
        <w:numPr>
          <w:ilvl w:val="1"/>
          <w:numId w:val="27"/>
        </w:numPr>
        <w:jc w:val="both"/>
      </w:pPr>
      <w:r>
        <w:rPr>
          <w:b/>
        </w:rPr>
        <w:t>Stavbyvedoucí</w:t>
      </w:r>
      <w:r>
        <w:t xml:space="preserve"> </w:t>
      </w:r>
    </w:p>
    <w:p w:rsidR="00181FC1" w:rsidRDefault="00181FC1" w:rsidP="00181FC1">
      <w:pPr>
        <w:numPr>
          <w:ilvl w:val="2"/>
          <w:numId w:val="27"/>
        </w:numPr>
        <w:jc w:val="both"/>
      </w:pPr>
      <w:r>
        <w:t>autorizovaný inženýr nebo autorizovaný technik v oboru pozemní stavby;</w:t>
      </w:r>
    </w:p>
    <w:p w:rsidR="00181FC1" w:rsidRDefault="00181FC1" w:rsidP="00181FC1">
      <w:pPr>
        <w:numPr>
          <w:ilvl w:val="2"/>
          <w:numId w:val="27"/>
        </w:numPr>
        <w:jc w:val="both"/>
      </w:pPr>
      <w:r>
        <w:t>10 let praxe při řízení stavebních</w:t>
      </w:r>
      <w:r w:rsidRPr="009F148A">
        <w:t xml:space="preserve"> </w:t>
      </w:r>
      <w:r>
        <w:t>prací</w:t>
      </w:r>
    </w:p>
    <w:p w:rsidR="000342A6" w:rsidRDefault="000342A6" w:rsidP="000342A6"/>
    <w:p w:rsidR="000342A6" w:rsidRDefault="000342A6" w:rsidP="000342A6">
      <w:pPr>
        <w:numPr>
          <w:ilvl w:val="0"/>
          <w:numId w:val="27"/>
        </w:numPr>
        <w:jc w:val="both"/>
      </w:pPr>
      <w:r w:rsidRPr="00FE3EBB">
        <w:t xml:space="preserve">Účastník zadávacího řízení předloží </w:t>
      </w:r>
      <w:r w:rsidRPr="009F4B15">
        <w:t>dle § 79 odst. 2 písm. i)</w:t>
      </w:r>
      <w:r w:rsidRPr="003E6B34">
        <w:rPr>
          <w:b/>
        </w:rPr>
        <w:t xml:space="preserve"> </w:t>
      </w:r>
      <w:r w:rsidRPr="007B6E09">
        <w:t>zákona</w:t>
      </w:r>
      <w:r w:rsidRPr="003E6B34">
        <w:rPr>
          <w:b/>
        </w:rPr>
        <w:t xml:space="preserve"> </w:t>
      </w:r>
      <w:r w:rsidRPr="00FE3EBB">
        <w:rPr>
          <w:b/>
        </w:rPr>
        <w:t>přehled průměrného ročního počtu zaměstnanců</w:t>
      </w:r>
      <w:r w:rsidRPr="00FE3EBB">
        <w:t xml:space="preserve"> dodavatele nebo počtu vedoucích zaměstnanců dodavatele nebo osob v obdobném postavení za poslední 3 roky</w:t>
      </w:r>
      <w:r>
        <w:t>. P</w:t>
      </w:r>
      <w:r w:rsidRPr="000130CA">
        <w:t>ro splnění tohoto kritéria je požadován průměrný r</w:t>
      </w:r>
      <w:r>
        <w:t>oční počet zaměstnanců nejméně 2</w:t>
      </w:r>
      <w:r w:rsidRPr="000130CA">
        <w:t>0, počet vedoucích zaměstnanců nebo oso</w:t>
      </w:r>
      <w:r>
        <w:t>b v obdobném postavení nejméně 3</w:t>
      </w:r>
      <w:r w:rsidRPr="000130CA">
        <w:t>.</w:t>
      </w:r>
    </w:p>
    <w:p w:rsidR="00F82075" w:rsidRDefault="00F82075" w:rsidP="00B43CAE">
      <w:pPr>
        <w:pStyle w:val="Zkladntext"/>
        <w:ind w:left="426"/>
        <w:jc w:val="both"/>
        <w:rPr>
          <w:rFonts w:cs="Arial"/>
          <w:szCs w:val="22"/>
        </w:rPr>
      </w:pPr>
    </w:p>
    <w:p w:rsidR="00F82075" w:rsidRDefault="00F82075" w:rsidP="00F82075">
      <w:pPr>
        <w:pStyle w:val="Zkladntext"/>
        <w:jc w:val="center"/>
        <w:rPr>
          <w:rFonts w:cs="Arial"/>
          <w:b/>
          <w:szCs w:val="22"/>
        </w:rPr>
      </w:pPr>
      <w:r>
        <w:rPr>
          <w:rFonts w:cs="Arial"/>
          <w:b/>
          <w:szCs w:val="22"/>
        </w:rPr>
        <w:t>Prokazování kvalifikace v případě společné účasti dodavatelů</w:t>
      </w:r>
    </w:p>
    <w:p w:rsidR="00F82075" w:rsidRPr="00DF0D3B" w:rsidRDefault="00F82075" w:rsidP="00F82075">
      <w:pPr>
        <w:pStyle w:val="Zkladntext"/>
        <w:jc w:val="both"/>
        <w:rPr>
          <w:rFonts w:cs="Arial"/>
          <w:szCs w:val="22"/>
        </w:rPr>
      </w:pPr>
      <w:r w:rsidRPr="00DF0D3B">
        <w:rPr>
          <w:rFonts w:cs="Arial"/>
          <w:szCs w:val="22"/>
        </w:rPr>
        <w:t>V případě společné účasti dodavatelů prokazuje základní způsobilost a profesní způsobilost podle § 77 odst. 1 každý dodavatel samostatně.</w:t>
      </w:r>
    </w:p>
    <w:p w:rsidR="00FE2D59" w:rsidRDefault="00FE2D59" w:rsidP="00FE2D59">
      <w:pPr>
        <w:pStyle w:val="Zkladntext"/>
        <w:spacing w:after="0"/>
        <w:rPr>
          <w:rFonts w:cs="Arial"/>
          <w:b/>
          <w:szCs w:val="22"/>
        </w:rPr>
      </w:pPr>
    </w:p>
    <w:p w:rsidR="009F1B3B" w:rsidRDefault="009F1B3B" w:rsidP="00FE2D59">
      <w:pPr>
        <w:pStyle w:val="Zkladntext"/>
        <w:spacing w:after="0"/>
        <w:rPr>
          <w:rFonts w:cs="Arial"/>
          <w:b/>
          <w:szCs w:val="22"/>
        </w:rPr>
      </w:pPr>
    </w:p>
    <w:p w:rsidR="00F82075" w:rsidRPr="00415CA5" w:rsidRDefault="00F82075" w:rsidP="00F82075">
      <w:pPr>
        <w:pStyle w:val="Zkladntext"/>
        <w:spacing w:after="0"/>
        <w:jc w:val="center"/>
        <w:rPr>
          <w:rFonts w:cs="Arial"/>
          <w:b/>
          <w:szCs w:val="22"/>
        </w:rPr>
      </w:pPr>
      <w:r w:rsidRPr="00415CA5">
        <w:rPr>
          <w:rFonts w:cs="Arial"/>
          <w:b/>
          <w:szCs w:val="22"/>
        </w:rPr>
        <w:lastRenderedPageBreak/>
        <w:t xml:space="preserve">Prokazování splnění kvalifikace </w:t>
      </w:r>
      <w:r>
        <w:rPr>
          <w:rFonts w:cs="Arial"/>
          <w:b/>
          <w:szCs w:val="22"/>
        </w:rPr>
        <w:t>prostřednictvím jiných osob</w:t>
      </w:r>
    </w:p>
    <w:p w:rsidR="00F82075" w:rsidRPr="00415CA5" w:rsidRDefault="00F82075" w:rsidP="00F82075">
      <w:pPr>
        <w:pStyle w:val="Zkladntext"/>
        <w:spacing w:after="0"/>
        <w:jc w:val="both"/>
        <w:rPr>
          <w:rFonts w:cs="Arial"/>
          <w:b/>
          <w:szCs w:val="22"/>
        </w:rPr>
      </w:pPr>
    </w:p>
    <w:p w:rsidR="00F82075" w:rsidRDefault="00F82075" w:rsidP="00F82075">
      <w:pPr>
        <w:pStyle w:val="Zkladntext"/>
        <w:jc w:val="both"/>
        <w:rPr>
          <w:rFonts w:cs="Arial"/>
          <w:szCs w:val="22"/>
        </w:rPr>
      </w:pPr>
      <w:r w:rsidRPr="00415CA5">
        <w:rPr>
          <w:rFonts w:cs="Arial"/>
          <w:szCs w:val="22"/>
        </w:rPr>
        <w:t xml:space="preserve">Pokud není </w:t>
      </w:r>
      <w:r>
        <w:rPr>
          <w:rFonts w:cs="Arial"/>
          <w:szCs w:val="22"/>
        </w:rPr>
        <w:t>dodavatel</w:t>
      </w:r>
      <w:r w:rsidRPr="00415CA5">
        <w:rPr>
          <w:rFonts w:cs="Arial"/>
          <w:szCs w:val="22"/>
        </w:rPr>
        <w:t xml:space="preserve"> schopen prokázat splnění určit</w:t>
      </w:r>
      <w:r>
        <w:rPr>
          <w:rFonts w:cs="Arial"/>
          <w:szCs w:val="22"/>
        </w:rPr>
        <w:t>é části ekonomické kvalifikace, technické kvalifikace nebo profesní způsobilosti s výjimkou kritéria podle § 77 odst. 1 požadované zadavatelem prostřednictvím jiných osob. Dodavatel je v takovém případě povinen zadavateli předložit</w:t>
      </w:r>
    </w:p>
    <w:p w:rsidR="00F82075" w:rsidRDefault="00F82075" w:rsidP="00412DCC">
      <w:pPr>
        <w:pStyle w:val="Zkladntext"/>
        <w:numPr>
          <w:ilvl w:val="0"/>
          <w:numId w:val="10"/>
        </w:numPr>
        <w:jc w:val="both"/>
        <w:rPr>
          <w:rFonts w:cs="Arial"/>
          <w:szCs w:val="22"/>
        </w:rPr>
      </w:pPr>
      <w:r>
        <w:rPr>
          <w:rFonts w:cs="Arial"/>
          <w:szCs w:val="22"/>
        </w:rPr>
        <w:t>doklady prokazující splnění profesní způsobilosti podle § 77 odst. 1 jinou osobou,</w:t>
      </w:r>
    </w:p>
    <w:p w:rsidR="00F82075" w:rsidRDefault="00F82075" w:rsidP="00412DCC">
      <w:pPr>
        <w:pStyle w:val="Zkladntext"/>
        <w:numPr>
          <w:ilvl w:val="0"/>
          <w:numId w:val="10"/>
        </w:numPr>
        <w:jc w:val="both"/>
        <w:rPr>
          <w:rFonts w:cs="Arial"/>
          <w:szCs w:val="22"/>
        </w:rPr>
      </w:pPr>
      <w:r>
        <w:rPr>
          <w:rFonts w:cs="Arial"/>
          <w:szCs w:val="22"/>
        </w:rPr>
        <w:t>doklady prokazující splnění chybějící části kvalifikace prostřednictvím jiné osoby,</w:t>
      </w:r>
    </w:p>
    <w:p w:rsidR="00F82075" w:rsidRDefault="00F82075" w:rsidP="00412DCC">
      <w:pPr>
        <w:pStyle w:val="Zkladntext"/>
        <w:numPr>
          <w:ilvl w:val="0"/>
          <w:numId w:val="10"/>
        </w:numPr>
        <w:jc w:val="both"/>
        <w:rPr>
          <w:rFonts w:cs="Arial"/>
          <w:szCs w:val="22"/>
        </w:rPr>
      </w:pPr>
      <w:r>
        <w:rPr>
          <w:rFonts w:cs="Arial"/>
          <w:szCs w:val="22"/>
        </w:rPr>
        <w:t>doklady o splnění základní způsobilosti podle § 74 jinou osobou a</w:t>
      </w:r>
    </w:p>
    <w:p w:rsidR="00F82075" w:rsidRDefault="00F82075" w:rsidP="00412DCC">
      <w:pPr>
        <w:pStyle w:val="Zkladntext"/>
        <w:numPr>
          <w:ilvl w:val="0"/>
          <w:numId w:val="10"/>
        </w:numPr>
        <w:jc w:val="both"/>
        <w:rPr>
          <w:rFonts w:cs="Arial"/>
          <w:szCs w:val="22"/>
        </w:rPr>
      </w:pPr>
      <w:r>
        <w:rPr>
          <w:rFonts w:cs="Arial"/>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F82075" w:rsidRDefault="00F82075" w:rsidP="00F82075">
      <w:pPr>
        <w:pStyle w:val="Zkladntext"/>
        <w:spacing w:after="0"/>
        <w:rPr>
          <w:rFonts w:cs="Arial"/>
          <w:szCs w:val="22"/>
        </w:rPr>
      </w:pPr>
      <w:r w:rsidRPr="00415CA5">
        <w:rPr>
          <w:rFonts w:cs="Arial"/>
          <w:szCs w:val="22"/>
        </w:rPr>
        <w:t xml:space="preserve"> </w:t>
      </w:r>
    </w:p>
    <w:p w:rsidR="00F82075" w:rsidRDefault="00F82075" w:rsidP="00FE2D59">
      <w:pPr>
        <w:pStyle w:val="Zkladntext"/>
        <w:spacing w:after="0"/>
        <w:jc w:val="center"/>
        <w:rPr>
          <w:rFonts w:cs="Arial"/>
          <w:b/>
          <w:szCs w:val="22"/>
        </w:rPr>
      </w:pPr>
      <w:r w:rsidRPr="003A45E8">
        <w:rPr>
          <w:rFonts w:cs="Arial"/>
          <w:b/>
          <w:szCs w:val="22"/>
        </w:rPr>
        <w:t>Prokazování splnění kvalifikace výpisem ze seznamu kvalifikovaných dodavatelů</w:t>
      </w:r>
    </w:p>
    <w:p w:rsidR="00F82075" w:rsidRPr="003A45E8" w:rsidRDefault="00F82075" w:rsidP="00F82075">
      <w:pPr>
        <w:pStyle w:val="Zkladntext"/>
        <w:spacing w:after="0"/>
        <w:jc w:val="center"/>
        <w:rPr>
          <w:rFonts w:cs="Arial"/>
          <w:b/>
          <w:szCs w:val="22"/>
        </w:rPr>
      </w:pPr>
    </w:p>
    <w:p w:rsidR="00F82075" w:rsidRDefault="00F82075" w:rsidP="00F82075">
      <w:pPr>
        <w:pStyle w:val="Zkladntext"/>
        <w:jc w:val="both"/>
        <w:rPr>
          <w:rFonts w:cs="Arial"/>
          <w:szCs w:val="22"/>
        </w:rPr>
      </w:pPr>
      <w:r>
        <w:rPr>
          <w:rFonts w:cs="Arial"/>
          <w:szCs w:val="22"/>
        </w:rPr>
        <w:t xml:space="preserve">Účastník zadávacího řízení může namísto dokladů k prokázání základní způsobilosti podle § 74 zákona a profesní způsobilosti podle § 77 zákona, v tom rozsahu, v jakém údaje ve výpisu ze seznamu kvalifikovaných dodavatelů prokazují splnění kritérií profesní způsobilosti v souladu s § 226 a násl. zákona, předložit výpis ze seznamu kvalifikovaných dodavatelů. </w:t>
      </w:r>
    </w:p>
    <w:p w:rsidR="00F82075" w:rsidRDefault="00F82075" w:rsidP="00F82075">
      <w:pPr>
        <w:pStyle w:val="Zkladntext"/>
        <w:jc w:val="both"/>
        <w:rPr>
          <w:rFonts w:cs="Arial"/>
          <w:szCs w:val="22"/>
        </w:rPr>
      </w:pPr>
      <w:r w:rsidRPr="00BA0A7F">
        <w:rPr>
          <w:rFonts w:cs="Arial"/>
          <w:szCs w:val="22"/>
        </w:rPr>
        <w:t>Výpis ze seznamu kvalifikovaných dodavatelů nesmí být</w:t>
      </w:r>
      <w:r>
        <w:rPr>
          <w:rFonts w:cs="Arial"/>
          <w:szCs w:val="22"/>
        </w:rPr>
        <w:t xml:space="preserve"> k poslednímu dni</w:t>
      </w:r>
      <w:r w:rsidRPr="00604879">
        <w:rPr>
          <w:rFonts w:cs="Arial"/>
          <w:szCs w:val="22"/>
        </w:rPr>
        <w:t>, ke kterému má být prokázáno splnění kvalifikace, starší než 3 měsíce.</w:t>
      </w:r>
    </w:p>
    <w:p w:rsidR="005C7958" w:rsidRDefault="005C7958" w:rsidP="00C702D5">
      <w:pPr>
        <w:pStyle w:val="Zkladntext"/>
        <w:spacing w:after="0"/>
        <w:rPr>
          <w:rFonts w:cs="Arial"/>
          <w:b/>
          <w:szCs w:val="22"/>
        </w:rPr>
      </w:pPr>
    </w:p>
    <w:p w:rsidR="005C7958" w:rsidRDefault="005C7958" w:rsidP="00F82075">
      <w:pPr>
        <w:pStyle w:val="Zkladntext"/>
        <w:spacing w:after="0"/>
        <w:jc w:val="center"/>
        <w:rPr>
          <w:rFonts w:cs="Arial"/>
          <w:b/>
          <w:szCs w:val="22"/>
        </w:rPr>
      </w:pPr>
    </w:p>
    <w:p w:rsidR="00F82075" w:rsidRDefault="00F82075" w:rsidP="00F82075">
      <w:pPr>
        <w:pStyle w:val="Zkladntext"/>
        <w:spacing w:after="0"/>
        <w:jc w:val="center"/>
        <w:rPr>
          <w:rFonts w:cs="Arial"/>
          <w:b/>
          <w:szCs w:val="22"/>
        </w:rPr>
      </w:pPr>
      <w:r w:rsidRPr="003A45E8">
        <w:rPr>
          <w:rFonts w:cs="Arial"/>
          <w:b/>
          <w:szCs w:val="22"/>
        </w:rPr>
        <w:t xml:space="preserve">Změny </w:t>
      </w:r>
      <w:r>
        <w:rPr>
          <w:rFonts w:cs="Arial"/>
          <w:b/>
          <w:szCs w:val="22"/>
        </w:rPr>
        <w:t>kvalifikace účastníka zadávacího řízení</w:t>
      </w:r>
    </w:p>
    <w:p w:rsidR="00F82075" w:rsidRDefault="00F82075" w:rsidP="00F82075">
      <w:pPr>
        <w:pStyle w:val="Zkladntext"/>
        <w:spacing w:after="0"/>
        <w:jc w:val="center"/>
        <w:rPr>
          <w:rFonts w:cs="Arial"/>
          <w:b/>
          <w:szCs w:val="22"/>
        </w:rPr>
      </w:pPr>
    </w:p>
    <w:p w:rsidR="00F82075" w:rsidRDefault="00F82075" w:rsidP="00F82075">
      <w:pPr>
        <w:pStyle w:val="Zkladntext"/>
        <w:spacing w:after="0"/>
        <w:jc w:val="both"/>
        <w:rPr>
          <w:rFonts w:cs="Arial"/>
          <w:szCs w:val="22"/>
        </w:rPr>
      </w:pPr>
      <w:r w:rsidRPr="008F3451">
        <w:rPr>
          <w:rFonts w:cs="Arial"/>
          <w:szCs w:val="22"/>
        </w:rPr>
        <w:t>Pokud po předložení dokladů nebo prohlášení o kvalifikaci dojde v průběhu zadávacího řízení ke změně kvalifikace účastníka zadávacího řízení, je účastník zadávacího řízení</w:t>
      </w:r>
      <w:r>
        <w:rPr>
          <w:rFonts w:cs="Arial"/>
          <w:szCs w:val="22"/>
        </w:rPr>
        <w:t xml:space="preserve"> povinen tuto změnu oznámit zadavateli do 5 pracovních dnů oznámit a do 10 pracovních dnů od oznámení této změny předložit nové doklady nebo prohlášení ke kvalifikaci; zadavatel může tyto lhůty prodloužit nebo prominout jejich zmeškání. Povinnost podle věty první účastníků zadávacího řízení nevzniká, pokud je kvalifikace změněna takovým způsobem, že</w:t>
      </w:r>
    </w:p>
    <w:p w:rsidR="00F82075" w:rsidRPr="002128B1" w:rsidRDefault="00F82075" w:rsidP="00412DCC">
      <w:pPr>
        <w:pStyle w:val="Zkladntext"/>
        <w:numPr>
          <w:ilvl w:val="0"/>
          <w:numId w:val="11"/>
        </w:numPr>
        <w:spacing w:after="0"/>
        <w:jc w:val="both"/>
        <w:rPr>
          <w:rFonts w:cs="Arial"/>
          <w:szCs w:val="22"/>
        </w:rPr>
      </w:pPr>
      <w:r>
        <w:rPr>
          <w:rFonts w:cs="Arial"/>
          <w:szCs w:val="22"/>
        </w:rPr>
        <w:t>p</w:t>
      </w:r>
      <w:r w:rsidRPr="002128B1">
        <w:rPr>
          <w:rFonts w:cs="Arial"/>
          <w:szCs w:val="22"/>
        </w:rPr>
        <w:t>odmínky kvalifikace jsou nadále spl</w:t>
      </w:r>
      <w:r>
        <w:rPr>
          <w:rFonts w:cs="Arial"/>
          <w:szCs w:val="22"/>
        </w:rPr>
        <w:t>n</w:t>
      </w:r>
      <w:r w:rsidRPr="002128B1">
        <w:rPr>
          <w:rFonts w:cs="Arial"/>
          <w:szCs w:val="22"/>
        </w:rPr>
        <w:t>ěny,</w:t>
      </w:r>
    </w:p>
    <w:p w:rsidR="00F82075" w:rsidRPr="002128B1" w:rsidRDefault="00F82075" w:rsidP="00412DCC">
      <w:pPr>
        <w:pStyle w:val="Zkladntext"/>
        <w:numPr>
          <w:ilvl w:val="0"/>
          <w:numId w:val="11"/>
        </w:numPr>
        <w:spacing w:after="0"/>
        <w:jc w:val="both"/>
        <w:rPr>
          <w:rFonts w:cs="Arial"/>
          <w:szCs w:val="22"/>
        </w:rPr>
      </w:pPr>
      <w:r>
        <w:rPr>
          <w:rFonts w:cs="Arial"/>
          <w:szCs w:val="22"/>
        </w:rPr>
        <w:t>n</w:t>
      </w:r>
      <w:r w:rsidRPr="002128B1">
        <w:rPr>
          <w:rFonts w:cs="Arial"/>
          <w:szCs w:val="22"/>
        </w:rPr>
        <w:t>edošlo k ovlivnění kritérií pro snížení počtu účastníků zadávacího řízení nebo nabídek a</w:t>
      </w:r>
    </w:p>
    <w:p w:rsidR="00F82075" w:rsidRPr="002128B1" w:rsidRDefault="00F82075" w:rsidP="00412DCC">
      <w:pPr>
        <w:pStyle w:val="Zkladntext"/>
        <w:numPr>
          <w:ilvl w:val="0"/>
          <w:numId w:val="11"/>
        </w:numPr>
        <w:spacing w:after="0"/>
        <w:jc w:val="both"/>
        <w:rPr>
          <w:rFonts w:cs="Arial"/>
          <w:szCs w:val="22"/>
        </w:rPr>
      </w:pPr>
      <w:r>
        <w:rPr>
          <w:rFonts w:cs="Arial"/>
          <w:szCs w:val="22"/>
        </w:rPr>
        <w:t>n</w:t>
      </w:r>
      <w:r w:rsidRPr="002128B1">
        <w:rPr>
          <w:rFonts w:cs="Arial"/>
          <w:szCs w:val="22"/>
        </w:rPr>
        <w:t>edošlo k ovlivnění kritérií hodnocení nabídek.</w:t>
      </w:r>
    </w:p>
    <w:p w:rsidR="00F82075" w:rsidRPr="002128B1" w:rsidRDefault="00F82075" w:rsidP="00F82075">
      <w:pPr>
        <w:pStyle w:val="Zkladntext"/>
        <w:spacing w:after="0"/>
        <w:jc w:val="both"/>
        <w:rPr>
          <w:rFonts w:cs="Arial"/>
          <w:strike/>
          <w:szCs w:val="22"/>
        </w:rPr>
      </w:pPr>
    </w:p>
    <w:p w:rsidR="00F82075" w:rsidRPr="00415CA5" w:rsidRDefault="00F82075" w:rsidP="00F82075">
      <w:pPr>
        <w:pStyle w:val="Zkladntext"/>
        <w:spacing w:after="0"/>
        <w:jc w:val="center"/>
        <w:rPr>
          <w:rFonts w:cs="Arial"/>
          <w:b/>
          <w:szCs w:val="22"/>
        </w:rPr>
      </w:pPr>
      <w:r w:rsidRPr="00415CA5">
        <w:rPr>
          <w:rFonts w:cs="Arial"/>
          <w:b/>
          <w:szCs w:val="22"/>
        </w:rPr>
        <w:t xml:space="preserve">Důsledek nesplnění kvalifikačních </w:t>
      </w:r>
      <w:r>
        <w:rPr>
          <w:rFonts w:cs="Arial"/>
          <w:b/>
          <w:szCs w:val="22"/>
        </w:rPr>
        <w:t>předpokladů</w:t>
      </w:r>
    </w:p>
    <w:p w:rsidR="00F82075" w:rsidRPr="00415CA5" w:rsidRDefault="00F82075" w:rsidP="00F82075">
      <w:pPr>
        <w:pStyle w:val="Zkladntext"/>
        <w:spacing w:after="0"/>
        <w:jc w:val="center"/>
        <w:rPr>
          <w:rFonts w:cs="Arial"/>
          <w:b/>
          <w:szCs w:val="22"/>
        </w:rPr>
      </w:pPr>
    </w:p>
    <w:p w:rsidR="00F82075" w:rsidRDefault="00F82075" w:rsidP="00F82075">
      <w:pPr>
        <w:pStyle w:val="Zkladntext"/>
        <w:spacing w:after="0"/>
        <w:jc w:val="both"/>
        <w:rPr>
          <w:rFonts w:cs="Arial"/>
          <w:szCs w:val="22"/>
        </w:rPr>
      </w:pPr>
      <w:r w:rsidRPr="003C463C">
        <w:rPr>
          <w:rFonts w:cs="Arial"/>
          <w:szCs w:val="22"/>
        </w:rPr>
        <w:t xml:space="preserve">Důvodem pro vyloučení </w:t>
      </w:r>
      <w:r>
        <w:rPr>
          <w:rFonts w:cs="Arial"/>
          <w:szCs w:val="22"/>
        </w:rPr>
        <w:t>účastníka zadávacího řízení</w:t>
      </w:r>
      <w:r w:rsidRPr="003C463C">
        <w:rPr>
          <w:rFonts w:cs="Arial"/>
          <w:szCs w:val="22"/>
        </w:rPr>
        <w:t xml:space="preserve"> z účasti v zadávacím řízení je, pokud by </w:t>
      </w:r>
      <w:r>
        <w:rPr>
          <w:rFonts w:cs="Arial"/>
          <w:szCs w:val="22"/>
        </w:rPr>
        <w:t>účastník zadávacího řízení</w:t>
      </w:r>
      <w:r w:rsidRPr="003C463C">
        <w:rPr>
          <w:rFonts w:cs="Arial"/>
          <w:szCs w:val="22"/>
        </w:rPr>
        <w:t>:</w:t>
      </w:r>
    </w:p>
    <w:p w:rsidR="00F82075" w:rsidRPr="0018229A" w:rsidRDefault="00F82075" w:rsidP="00412DCC">
      <w:pPr>
        <w:numPr>
          <w:ilvl w:val="0"/>
          <w:numId w:val="9"/>
        </w:numPr>
        <w:jc w:val="both"/>
        <w:rPr>
          <w:rFonts w:cs="Arial"/>
          <w:bCs/>
          <w:szCs w:val="22"/>
        </w:rPr>
      </w:pPr>
      <w:r w:rsidRPr="0018229A">
        <w:rPr>
          <w:rFonts w:cs="Arial"/>
          <w:bCs/>
          <w:szCs w:val="22"/>
        </w:rPr>
        <w:t xml:space="preserve">neposkytl údaje a informace o kvalifikaci v rozsahu stanoveném zadavatelem včetně dokladů podle ustanovení zákona; </w:t>
      </w:r>
    </w:p>
    <w:p w:rsidR="00F82075" w:rsidRPr="0018229A" w:rsidRDefault="00F82075" w:rsidP="00412DCC">
      <w:pPr>
        <w:numPr>
          <w:ilvl w:val="0"/>
          <w:numId w:val="9"/>
        </w:numPr>
        <w:jc w:val="both"/>
        <w:rPr>
          <w:rFonts w:cs="Arial"/>
          <w:bCs/>
          <w:szCs w:val="22"/>
        </w:rPr>
      </w:pPr>
      <w:r w:rsidRPr="0018229A">
        <w:rPr>
          <w:rFonts w:cs="Arial"/>
          <w:bCs/>
          <w:szCs w:val="22"/>
        </w:rPr>
        <w:t>poskytl údaje, informace, doklady neúplné nebo nepravdivé;</w:t>
      </w:r>
    </w:p>
    <w:p w:rsidR="00F82075" w:rsidRPr="00BA71FD" w:rsidRDefault="00F82075" w:rsidP="00412DCC">
      <w:pPr>
        <w:numPr>
          <w:ilvl w:val="0"/>
          <w:numId w:val="9"/>
        </w:numPr>
        <w:jc w:val="both"/>
        <w:rPr>
          <w:rFonts w:cs="Arial"/>
          <w:bCs/>
          <w:szCs w:val="22"/>
        </w:rPr>
      </w:pPr>
      <w:r>
        <w:rPr>
          <w:rFonts w:cs="Arial"/>
          <w:bCs/>
          <w:szCs w:val="22"/>
        </w:rPr>
        <w:t>nesplnil svou oznamovací povinnost při změně v kvalifikaci (§ 88 zákona).</w:t>
      </w:r>
    </w:p>
    <w:p w:rsidR="00D72076" w:rsidRPr="007660A1" w:rsidRDefault="00D72076" w:rsidP="005942F2">
      <w:pPr>
        <w:jc w:val="both"/>
        <w:rPr>
          <w:rFonts w:cs="Arial"/>
          <w:szCs w:val="22"/>
        </w:rPr>
      </w:pPr>
    </w:p>
    <w:p w:rsidR="00D35211" w:rsidRPr="007B2079" w:rsidRDefault="00742976" w:rsidP="00262725">
      <w:pPr>
        <w:pStyle w:val="Nadpis2"/>
      </w:pPr>
      <w:r>
        <w:t>I</w:t>
      </w:r>
      <w:r w:rsidR="00C07775">
        <w:t>V</w:t>
      </w:r>
      <w:r w:rsidR="00D35211" w:rsidRPr="007B2079">
        <w:t>.</w:t>
      </w:r>
    </w:p>
    <w:p w:rsidR="00D35211" w:rsidRPr="007B2079" w:rsidRDefault="00F131E2" w:rsidP="00262725">
      <w:pPr>
        <w:pStyle w:val="Nadpis2"/>
      </w:pPr>
      <w:r>
        <w:t>Obchodní a platební podmínky</w:t>
      </w:r>
    </w:p>
    <w:p w:rsidR="00312A5B" w:rsidRPr="007660A1" w:rsidRDefault="00312A5B" w:rsidP="00A7598D">
      <w:pPr>
        <w:autoSpaceDE w:val="0"/>
        <w:autoSpaceDN w:val="0"/>
        <w:adjustRightInd w:val="0"/>
        <w:spacing w:line="240" w:lineRule="atLeast"/>
        <w:jc w:val="both"/>
        <w:rPr>
          <w:rFonts w:cs="Arial"/>
          <w:b/>
          <w:szCs w:val="22"/>
        </w:rPr>
      </w:pPr>
    </w:p>
    <w:p w:rsidR="00D35211" w:rsidRPr="007660A1" w:rsidRDefault="00D35211" w:rsidP="00A7598D">
      <w:pPr>
        <w:autoSpaceDE w:val="0"/>
        <w:autoSpaceDN w:val="0"/>
        <w:adjustRightInd w:val="0"/>
        <w:spacing w:line="240" w:lineRule="atLeast"/>
        <w:jc w:val="both"/>
        <w:rPr>
          <w:rFonts w:cs="Arial"/>
          <w:szCs w:val="22"/>
        </w:rPr>
      </w:pPr>
      <w:r w:rsidRPr="004E3B02">
        <w:rPr>
          <w:rFonts w:cs="Arial"/>
          <w:b/>
          <w:szCs w:val="22"/>
        </w:rPr>
        <w:t>Podrobné obchodní podmínky vč</w:t>
      </w:r>
      <w:r w:rsidR="001A4C29" w:rsidRPr="004E3B02">
        <w:rPr>
          <w:rFonts w:cs="Arial"/>
          <w:b/>
          <w:szCs w:val="22"/>
        </w:rPr>
        <w:t>.</w:t>
      </w:r>
      <w:r w:rsidRPr="004E3B02">
        <w:rPr>
          <w:rFonts w:cs="Arial"/>
          <w:b/>
          <w:szCs w:val="22"/>
        </w:rPr>
        <w:t xml:space="preserve"> podmínek</w:t>
      </w:r>
      <w:r w:rsidR="001A4C29" w:rsidRPr="004E3B02">
        <w:rPr>
          <w:rFonts w:cs="Arial"/>
          <w:b/>
          <w:szCs w:val="22"/>
        </w:rPr>
        <w:t xml:space="preserve"> platebních a dodacích</w:t>
      </w:r>
      <w:r w:rsidRPr="004E3B02">
        <w:rPr>
          <w:rFonts w:cs="Arial"/>
          <w:b/>
          <w:szCs w:val="22"/>
        </w:rPr>
        <w:t>, jsou obsaženy ve vzor</w:t>
      </w:r>
      <w:r w:rsidR="00D35255" w:rsidRPr="004E3B02">
        <w:rPr>
          <w:rFonts w:cs="Arial"/>
          <w:b/>
          <w:szCs w:val="22"/>
        </w:rPr>
        <w:t>u</w:t>
      </w:r>
      <w:r w:rsidR="00B40551" w:rsidRPr="004E3B02">
        <w:rPr>
          <w:rFonts w:cs="Arial"/>
          <w:b/>
          <w:szCs w:val="22"/>
        </w:rPr>
        <w:t xml:space="preserve"> </w:t>
      </w:r>
      <w:r w:rsidRPr="00550AC2">
        <w:rPr>
          <w:rFonts w:cs="Arial"/>
          <w:b/>
          <w:szCs w:val="22"/>
        </w:rPr>
        <w:t>sml</w:t>
      </w:r>
      <w:r w:rsidR="00D35255" w:rsidRPr="00550AC2">
        <w:rPr>
          <w:rFonts w:cs="Arial"/>
          <w:b/>
          <w:szCs w:val="22"/>
        </w:rPr>
        <w:t>o</w:t>
      </w:r>
      <w:r w:rsidRPr="00550AC2">
        <w:rPr>
          <w:rFonts w:cs="Arial"/>
          <w:b/>
          <w:szCs w:val="22"/>
        </w:rPr>
        <w:t>uv</w:t>
      </w:r>
      <w:r w:rsidR="00D35255" w:rsidRPr="00550AC2">
        <w:rPr>
          <w:rFonts w:cs="Arial"/>
          <w:b/>
          <w:szCs w:val="22"/>
        </w:rPr>
        <w:t>y</w:t>
      </w:r>
      <w:r w:rsidR="00A76772" w:rsidRPr="00550AC2">
        <w:rPr>
          <w:rFonts w:cs="Arial"/>
          <w:b/>
          <w:szCs w:val="22"/>
        </w:rPr>
        <w:t xml:space="preserve"> o dílo</w:t>
      </w:r>
      <w:r w:rsidRPr="001A4C29">
        <w:rPr>
          <w:rFonts w:cs="Arial"/>
          <w:szCs w:val="22"/>
        </w:rPr>
        <w:t>, kter</w:t>
      </w:r>
      <w:r w:rsidR="00E219EE">
        <w:rPr>
          <w:rFonts w:cs="Arial"/>
          <w:szCs w:val="22"/>
        </w:rPr>
        <w:t>á</w:t>
      </w:r>
      <w:r w:rsidRPr="001A4C29">
        <w:rPr>
          <w:rFonts w:cs="Arial"/>
          <w:szCs w:val="22"/>
        </w:rPr>
        <w:t xml:space="preserve"> j</w:t>
      </w:r>
      <w:r w:rsidR="00D35255">
        <w:rPr>
          <w:rFonts w:cs="Arial"/>
          <w:szCs w:val="22"/>
        </w:rPr>
        <w:t>e</w:t>
      </w:r>
      <w:r w:rsidRPr="001A4C29">
        <w:rPr>
          <w:rFonts w:cs="Arial"/>
          <w:szCs w:val="22"/>
        </w:rPr>
        <w:t xml:space="preserve"> přiložen</w:t>
      </w:r>
      <w:r w:rsidR="00D35255">
        <w:rPr>
          <w:rFonts w:cs="Arial"/>
          <w:szCs w:val="22"/>
        </w:rPr>
        <w:t>a</w:t>
      </w:r>
      <w:r w:rsidRPr="001A4C29">
        <w:rPr>
          <w:rFonts w:cs="Arial"/>
          <w:szCs w:val="22"/>
        </w:rPr>
        <w:t xml:space="preserve"> jako </w:t>
      </w:r>
      <w:r w:rsidR="001A4C29">
        <w:rPr>
          <w:rFonts w:cs="Arial"/>
          <w:szCs w:val="22"/>
        </w:rPr>
        <w:t>P</w:t>
      </w:r>
      <w:r w:rsidRPr="001A4C29">
        <w:rPr>
          <w:rFonts w:cs="Arial"/>
          <w:szCs w:val="22"/>
        </w:rPr>
        <w:t>ř</w:t>
      </w:r>
      <w:r w:rsidR="00B40551">
        <w:rPr>
          <w:rFonts w:cs="Arial"/>
          <w:szCs w:val="22"/>
        </w:rPr>
        <w:t>íloh</w:t>
      </w:r>
      <w:r w:rsidR="006F690D">
        <w:rPr>
          <w:rFonts w:cs="Arial"/>
          <w:szCs w:val="22"/>
        </w:rPr>
        <w:t>a</w:t>
      </w:r>
      <w:r w:rsidRPr="001A4C29">
        <w:rPr>
          <w:rFonts w:cs="Arial"/>
          <w:szCs w:val="22"/>
        </w:rPr>
        <w:t xml:space="preserve"> </w:t>
      </w:r>
      <w:r w:rsidRPr="00550AC2">
        <w:rPr>
          <w:rFonts w:cs="Arial"/>
          <w:szCs w:val="22"/>
        </w:rPr>
        <w:t xml:space="preserve">č. </w:t>
      </w:r>
      <w:r w:rsidR="00D17BFB">
        <w:rPr>
          <w:rFonts w:cs="Arial"/>
          <w:szCs w:val="22"/>
        </w:rPr>
        <w:t>1</w:t>
      </w:r>
      <w:r w:rsidRPr="001A4C29">
        <w:rPr>
          <w:rFonts w:cs="Arial"/>
          <w:szCs w:val="22"/>
        </w:rPr>
        <w:t xml:space="preserve"> této zadávací dokumentac</w:t>
      </w:r>
      <w:r w:rsidR="001A4C29">
        <w:rPr>
          <w:rFonts w:cs="Arial"/>
          <w:szCs w:val="22"/>
        </w:rPr>
        <w:t>e</w:t>
      </w:r>
      <w:r w:rsidRPr="001A4C29">
        <w:rPr>
          <w:rFonts w:cs="Arial"/>
          <w:szCs w:val="22"/>
        </w:rPr>
        <w:t xml:space="preserve"> a</w:t>
      </w:r>
      <w:r w:rsidR="00B40551">
        <w:rPr>
          <w:rFonts w:cs="Arial"/>
          <w:szCs w:val="22"/>
        </w:rPr>
        <w:t> </w:t>
      </w:r>
      <w:r w:rsidRPr="001A4C29">
        <w:rPr>
          <w:rFonts w:cs="Arial"/>
          <w:szCs w:val="22"/>
        </w:rPr>
        <w:t>j</w:t>
      </w:r>
      <w:r w:rsidR="00E219EE">
        <w:rPr>
          <w:rFonts w:cs="Arial"/>
          <w:szCs w:val="22"/>
        </w:rPr>
        <w:t>e</w:t>
      </w:r>
      <w:r w:rsidRPr="001A4C29">
        <w:rPr>
          <w:rFonts w:cs="Arial"/>
          <w:szCs w:val="22"/>
        </w:rPr>
        <w:t xml:space="preserve"> její nedílnou součástí. </w:t>
      </w:r>
      <w:r w:rsidRPr="004E3B02">
        <w:rPr>
          <w:rFonts w:cs="Arial"/>
          <w:b/>
          <w:szCs w:val="22"/>
        </w:rPr>
        <w:t xml:space="preserve">Zadavatel požaduje, aby </w:t>
      </w:r>
      <w:r w:rsidR="006D033A">
        <w:rPr>
          <w:rFonts w:cs="Arial"/>
          <w:b/>
          <w:szCs w:val="22"/>
        </w:rPr>
        <w:t>účastník</w:t>
      </w:r>
      <w:r w:rsidRPr="004E3B02">
        <w:rPr>
          <w:rFonts w:cs="Arial"/>
          <w:b/>
          <w:szCs w:val="22"/>
        </w:rPr>
        <w:t xml:space="preserve"> využil vzorový text smlouvy</w:t>
      </w:r>
      <w:r w:rsidR="004E3B02">
        <w:rPr>
          <w:rFonts w:cs="Arial"/>
          <w:b/>
          <w:szCs w:val="22"/>
        </w:rPr>
        <w:t xml:space="preserve"> bez jakýchkoliv změn</w:t>
      </w:r>
      <w:r w:rsidR="00B40551">
        <w:rPr>
          <w:rFonts w:cs="Arial"/>
          <w:szCs w:val="22"/>
        </w:rPr>
        <w:t xml:space="preserve"> </w:t>
      </w:r>
      <w:r w:rsidR="001A4C29">
        <w:rPr>
          <w:rFonts w:cs="Arial"/>
          <w:szCs w:val="22"/>
        </w:rPr>
        <w:t xml:space="preserve">k předložení návrhu smlouvy podepsaného osobou oprávněnou </w:t>
      </w:r>
      <w:r w:rsidR="00DD6E53">
        <w:rPr>
          <w:rFonts w:cs="Arial"/>
          <w:szCs w:val="22"/>
        </w:rPr>
        <w:t>zastupovat</w:t>
      </w:r>
      <w:r w:rsidR="001A4C29">
        <w:rPr>
          <w:rFonts w:cs="Arial"/>
          <w:szCs w:val="22"/>
        </w:rPr>
        <w:t xml:space="preserve"> </w:t>
      </w:r>
      <w:r w:rsidR="006D033A">
        <w:rPr>
          <w:rFonts w:cs="Arial"/>
          <w:szCs w:val="22"/>
        </w:rPr>
        <w:t>účastníka</w:t>
      </w:r>
      <w:r w:rsidR="001A4C29">
        <w:rPr>
          <w:rFonts w:cs="Arial"/>
          <w:szCs w:val="22"/>
        </w:rPr>
        <w:t xml:space="preserve"> na místech </w:t>
      </w:r>
      <w:r w:rsidR="001A4C29">
        <w:rPr>
          <w:rFonts w:cs="Arial"/>
          <w:szCs w:val="22"/>
        </w:rPr>
        <w:lastRenderedPageBreak/>
        <w:t>k</w:t>
      </w:r>
      <w:r w:rsidR="00DC3C4F">
        <w:rPr>
          <w:rFonts w:cs="Arial"/>
          <w:szCs w:val="22"/>
        </w:rPr>
        <w:t> </w:t>
      </w:r>
      <w:r w:rsidR="001A4C29">
        <w:rPr>
          <w:rFonts w:cs="Arial"/>
          <w:szCs w:val="22"/>
        </w:rPr>
        <w:t>tomu</w:t>
      </w:r>
      <w:r w:rsidR="00DC3C4F">
        <w:rPr>
          <w:rFonts w:cs="Arial"/>
          <w:szCs w:val="22"/>
        </w:rPr>
        <w:t xml:space="preserve"> určených</w:t>
      </w:r>
      <w:r w:rsidRPr="001A4C29">
        <w:rPr>
          <w:rFonts w:cs="Arial"/>
          <w:szCs w:val="22"/>
        </w:rPr>
        <w:t xml:space="preserve">. </w:t>
      </w:r>
      <w:r w:rsidR="006D033A">
        <w:rPr>
          <w:rFonts w:cs="Arial"/>
          <w:szCs w:val="22"/>
        </w:rPr>
        <w:t>Účastník</w:t>
      </w:r>
      <w:r w:rsidR="008449E1">
        <w:rPr>
          <w:rFonts w:cs="Arial"/>
          <w:szCs w:val="22"/>
        </w:rPr>
        <w:t xml:space="preserve"> je oprávněn a </w:t>
      </w:r>
      <w:r w:rsidRPr="007660A1">
        <w:rPr>
          <w:rFonts w:cs="Arial"/>
          <w:szCs w:val="22"/>
        </w:rPr>
        <w:t xml:space="preserve">současně povinen </w:t>
      </w:r>
      <w:r w:rsidR="000625C5">
        <w:rPr>
          <w:rFonts w:cs="Arial"/>
          <w:szCs w:val="22"/>
        </w:rPr>
        <w:t>dále vyplnit</w:t>
      </w:r>
      <w:r w:rsidRPr="007660A1">
        <w:rPr>
          <w:rFonts w:cs="Arial"/>
          <w:szCs w:val="22"/>
        </w:rPr>
        <w:t xml:space="preserve"> </w:t>
      </w:r>
      <w:r w:rsidR="000625C5">
        <w:rPr>
          <w:rFonts w:cs="Arial"/>
          <w:szCs w:val="22"/>
        </w:rPr>
        <w:t>do návrhu smlouvy zadavatelem vyznačené údaje</w:t>
      </w:r>
      <w:r w:rsidR="00B40551">
        <w:rPr>
          <w:rFonts w:cs="Arial"/>
          <w:szCs w:val="22"/>
        </w:rPr>
        <w:t xml:space="preserve"> (tj. identifikaci </w:t>
      </w:r>
      <w:r w:rsidR="006D033A">
        <w:rPr>
          <w:rFonts w:cs="Arial"/>
          <w:szCs w:val="22"/>
        </w:rPr>
        <w:t>účastníka</w:t>
      </w:r>
      <w:r w:rsidR="00B40551">
        <w:rPr>
          <w:rFonts w:cs="Arial"/>
          <w:szCs w:val="22"/>
        </w:rPr>
        <w:t xml:space="preserve">, vymezení nabízeného plnění, </w:t>
      </w:r>
      <w:r w:rsidRPr="007660A1">
        <w:rPr>
          <w:rFonts w:cs="Arial"/>
          <w:szCs w:val="22"/>
        </w:rPr>
        <w:t>nabí</w:t>
      </w:r>
      <w:r w:rsidR="00BC0EAA">
        <w:rPr>
          <w:rFonts w:cs="Arial"/>
          <w:szCs w:val="22"/>
        </w:rPr>
        <w:t>dkov</w:t>
      </w:r>
      <w:r w:rsidR="00B40551">
        <w:rPr>
          <w:rFonts w:cs="Arial"/>
          <w:szCs w:val="22"/>
        </w:rPr>
        <w:t>ou</w:t>
      </w:r>
      <w:r w:rsidRPr="007660A1">
        <w:rPr>
          <w:rFonts w:cs="Arial"/>
          <w:szCs w:val="22"/>
        </w:rPr>
        <w:t xml:space="preserve"> cen</w:t>
      </w:r>
      <w:r w:rsidR="00B40551">
        <w:rPr>
          <w:rFonts w:cs="Arial"/>
          <w:szCs w:val="22"/>
        </w:rPr>
        <w:t>u</w:t>
      </w:r>
      <w:r w:rsidRPr="007660A1">
        <w:rPr>
          <w:rFonts w:cs="Arial"/>
          <w:szCs w:val="22"/>
        </w:rPr>
        <w:t>, identifikac</w:t>
      </w:r>
      <w:r w:rsidR="00B40551">
        <w:rPr>
          <w:rFonts w:cs="Arial"/>
          <w:szCs w:val="22"/>
        </w:rPr>
        <w:t>i</w:t>
      </w:r>
      <w:r w:rsidRPr="007660A1">
        <w:rPr>
          <w:rFonts w:cs="Arial"/>
          <w:szCs w:val="22"/>
        </w:rPr>
        <w:t xml:space="preserve"> oprávněného statutárního zástupce </w:t>
      </w:r>
      <w:r w:rsidR="006D033A">
        <w:rPr>
          <w:rFonts w:cs="Arial"/>
          <w:szCs w:val="22"/>
        </w:rPr>
        <w:t>účastníka</w:t>
      </w:r>
      <w:r w:rsidRPr="007660A1">
        <w:rPr>
          <w:rFonts w:cs="Arial"/>
          <w:szCs w:val="22"/>
        </w:rPr>
        <w:t xml:space="preserve">) a neoddělitelně k návrhu smlouvy připojit přílohu obsahující přesnou technickou specifikaci </w:t>
      </w:r>
      <w:r w:rsidR="000625C5">
        <w:rPr>
          <w:rFonts w:cs="Arial"/>
          <w:szCs w:val="22"/>
        </w:rPr>
        <w:t xml:space="preserve">nabízeného </w:t>
      </w:r>
      <w:r w:rsidR="00B40551">
        <w:rPr>
          <w:rFonts w:cs="Arial"/>
          <w:szCs w:val="22"/>
        </w:rPr>
        <w:t>plnění</w:t>
      </w:r>
      <w:r w:rsidRPr="007660A1">
        <w:rPr>
          <w:rFonts w:cs="Arial"/>
          <w:szCs w:val="22"/>
        </w:rPr>
        <w:t xml:space="preserve"> </w:t>
      </w:r>
      <w:r w:rsidRPr="004E3B02">
        <w:rPr>
          <w:rFonts w:cs="Arial"/>
          <w:szCs w:val="22"/>
        </w:rPr>
        <w:t xml:space="preserve">(viz </w:t>
      </w:r>
      <w:r w:rsidRPr="00550AC2">
        <w:rPr>
          <w:rFonts w:cs="Arial"/>
          <w:szCs w:val="22"/>
        </w:rPr>
        <w:t>čl. I.</w:t>
      </w:r>
      <w:r w:rsidR="00E219EE" w:rsidRPr="00550AC2">
        <w:rPr>
          <w:rFonts w:cs="Arial"/>
          <w:szCs w:val="22"/>
        </w:rPr>
        <w:t xml:space="preserve"> </w:t>
      </w:r>
      <w:r w:rsidR="00B40551" w:rsidRPr="00550AC2">
        <w:rPr>
          <w:rFonts w:cs="Arial"/>
          <w:szCs w:val="22"/>
        </w:rPr>
        <w:t>1</w:t>
      </w:r>
      <w:r w:rsidRPr="00550AC2">
        <w:rPr>
          <w:rFonts w:cs="Arial"/>
          <w:szCs w:val="22"/>
        </w:rPr>
        <w:t>.</w:t>
      </w:r>
      <w:r w:rsidR="00155C73">
        <w:rPr>
          <w:rFonts w:cs="Arial"/>
          <w:szCs w:val="22"/>
        </w:rPr>
        <w:t xml:space="preserve"> 4</w:t>
      </w:r>
      <w:r w:rsidRPr="004E3B02">
        <w:rPr>
          <w:rFonts w:cs="Arial"/>
          <w:szCs w:val="22"/>
        </w:rPr>
        <w:t xml:space="preserve"> vzor</w:t>
      </w:r>
      <w:r w:rsidR="00E219EE" w:rsidRPr="004E3B02">
        <w:rPr>
          <w:rFonts w:cs="Arial"/>
          <w:szCs w:val="22"/>
        </w:rPr>
        <w:t>u</w:t>
      </w:r>
      <w:r w:rsidRPr="004E3B02">
        <w:rPr>
          <w:rFonts w:cs="Arial"/>
          <w:szCs w:val="22"/>
        </w:rPr>
        <w:t xml:space="preserve"> sml</w:t>
      </w:r>
      <w:r w:rsidR="00E219EE" w:rsidRPr="004E3B02">
        <w:rPr>
          <w:rFonts w:cs="Arial"/>
          <w:szCs w:val="22"/>
        </w:rPr>
        <w:t>o</w:t>
      </w:r>
      <w:r w:rsidRPr="004E3B02">
        <w:rPr>
          <w:rFonts w:cs="Arial"/>
          <w:szCs w:val="22"/>
        </w:rPr>
        <w:t>uv</w:t>
      </w:r>
      <w:r w:rsidR="00E219EE" w:rsidRPr="004E3B02">
        <w:rPr>
          <w:rFonts w:cs="Arial"/>
          <w:szCs w:val="22"/>
        </w:rPr>
        <w:t>y</w:t>
      </w:r>
      <w:r w:rsidRPr="004E3B02">
        <w:rPr>
          <w:rFonts w:cs="Arial"/>
          <w:szCs w:val="22"/>
        </w:rPr>
        <w:t>)</w:t>
      </w:r>
      <w:r w:rsidR="00155C73">
        <w:rPr>
          <w:rFonts w:cs="Arial"/>
          <w:szCs w:val="22"/>
        </w:rPr>
        <w:t xml:space="preserve"> a další přílohy požadované smlouvou.</w:t>
      </w:r>
      <w:r w:rsidR="000625C5">
        <w:rPr>
          <w:rFonts w:cs="Arial"/>
          <w:szCs w:val="22"/>
        </w:rPr>
        <w:t xml:space="preserve"> </w:t>
      </w:r>
    </w:p>
    <w:p w:rsidR="00472D0E" w:rsidRDefault="00472D0E" w:rsidP="00BC0EAA">
      <w:pPr>
        <w:pStyle w:val="Nadpis2"/>
      </w:pPr>
    </w:p>
    <w:p w:rsidR="0006446D" w:rsidRPr="00AB454C" w:rsidRDefault="003276D9" w:rsidP="00BC0EAA">
      <w:pPr>
        <w:pStyle w:val="Nadpis2"/>
      </w:pPr>
      <w:r>
        <w:t>V</w:t>
      </w:r>
      <w:r w:rsidR="0006446D" w:rsidRPr="00AB454C">
        <w:t>.</w:t>
      </w:r>
    </w:p>
    <w:p w:rsidR="0006446D" w:rsidRDefault="0006446D" w:rsidP="00262725">
      <w:pPr>
        <w:pStyle w:val="Nadpis2"/>
      </w:pPr>
      <w:r w:rsidRPr="00AB454C">
        <w:t>P</w:t>
      </w:r>
      <w:r>
        <w:t>OŽADAVEK NA ZPŮSOB ZPRACOVÁNÍ NABÍDKOVÉ CENY</w:t>
      </w:r>
    </w:p>
    <w:p w:rsidR="000B4CC7" w:rsidRPr="000B4CC7" w:rsidRDefault="000B4CC7" w:rsidP="000B4CC7"/>
    <w:p w:rsidR="00445201" w:rsidRPr="009F2C25" w:rsidRDefault="00445201" w:rsidP="00445201">
      <w:pPr>
        <w:jc w:val="both"/>
      </w:pPr>
      <w:r w:rsidRPr="009F2C25">
        <w:t xml:space="preserve">Nabídková cena za plnění předmětu veřejné zakázky bude stanovena oceněním </w:t>
      </w:r>
      <w:r>
        <w:t xml:space="preserve">Projektové dokumentace </w:t>
      </w:r>
      <w:r w:rsidRPr="009F2C25">
        <w:t xml:space="preserve">a to všech jeho částí (soupisů prací, textové části, výkresové části), a bude uvedena formou oceněného položkového soupisu prací bez jakýchkoliv změn </w:t>
      </w:r>
      <w:r>
        <w:t>Projektové dokumentace</w:t>
      </w:r>
      <w:r w:rsidRPr="009F2C25">
        <w:t xml:space="preserve">. Ocenění bude tvořeno součtem součinů počtu měrných jednotek (tj. počet měrných jednotek x cena za 1 jednotku, a koncové součty položek), a to po jednotlivých položkách. U každé souhrnné položky bude uvedena výše a sazba DPH zvlášť. Do ceny zahrne </w:t>
      </w:r>
      <w:r>
        <w:t>účastník</w:t>
      </w:r>
      <w:r w:rsidRPr="009F2C25">
        <w:t xml:space="preserve"> </w:t>
      </w:r>
      <w:r>
        <w:t xml:space="preserve">zadávacího řízení </w:t>
      </w:r>
      <w:r w:rsidRPr="009F2C25">
        <w:t xml:space="preserve">veškeré práce a dodávky nezbytné pro kvalitní zhotovení díla, veškeré náklady spojené s úplným a kvalitním provedením a dokončením díla včetně veškerých rizik a vlivů (včetně inflačních) během provádění díla. </w:t>
      </w:r>
    </w:p>
    <w:p w:rsidR="00445201" w:rsidRPr="009F2C25" w:rsidRDefault="00445201" w:rsidP="00445201">
      <w:pPr>
        <w:jc w:val="both"/>
      </w:pPr>
    </w:p>
    <w:p w:rsidR="00445201" w:rsidRPr="009F2C25" w:rsidRDefault="00445201" w:rsidP="00445201">
      <w:pPr>
        <w:jc w:val="both"/>
      </w:pPr>
      <w:r w:rsidRPr="009F2C25">
        <w:t xml:space="preserve">Nabídková cena musí zahrnovat veškeré náklady na zařízení staveniště a jeho provoz, dodávku elektřiny, vodné a stočné, odvoz a likvidaci odpadů, poplatky za skládky, náklady na používání strojů, služby, střežení staveniště, úklid staveniště a přilehlých ploch, dopravní značení, náklady na zhotovování, výrobu, obstarávání, přepravu zařízení, materiálů a dodávek včetně veškerých správních a místních poplatků, náklady na schvalovací řízení, převod práv, pojištění, bankovní garance, daně, cla, správní poplatky, provádění předepsaných zkoušek, zajištění prohlášení o </w:t>
      </w:r>
      <w:r w:rsidR="0032168C">
        <w:t>vlastnostech,</w:t>
      </w:r>
      <w:r w:rsidRPr="009F2C25">
        <w:t xml:space="preserve"> certifikátů a atestů všech materiálů a prvků a jakékoliv další výdaje spojené s realizací stavby.</w:t>
      </w:r>
    </w:p>
    <w:p w:rsidR="00445201" w:rsidRDefault="00445201" w:rsidP="00445201">
      <w:pPr>
        <w:jc w:val="both"/>
      </w:pPr>
    </w:p>
    <w:p w:rsidR="00445201" w:rsidRPr="009F2C25" w:rsidRDefault="00445201" w:rsidP="00445201">
      <w:pPr>
        <w:jc w:val="both"/>
      </w:pPr>
      <w:r>
        <w:t>Účastník</w:t>
      </w:r>
      <w:r w:rsidRPr="009F2C25">
        <w:t xml:space="preserve"> </w:t>
      </w:r>
      <w:r>
        <w:t xml:space="preserve">zadávacího řízení </w:t>
      </w:r>
      <w:r w:rsidRPr="009F2C25">
        <w:t>odpovídá za úplnost specifikace prací a dodávek při ocenění stavby v </w:t>
      </w:r>
      <w:r>
        <w:t xml:space="preserve">rozsahu Projektové dokumentace </w:t>
      </w:r>
      <w:r w:rsidRPr="009F2C25">
        <w:t>a celého předmětu veřejné zakázky.</w:t>
      </w:r>
    </w:p>
    <w:p w:rsidR="00445201" w:rsidRDefault="00445201" w:rsidP="00445201">
      <w:pPr>
        <w:jc w:val="both"/>
      </w:pPr>
    </w:p>
    <w:p w:rsidR="00445201" w:rsidRPr="009F2C25" w:rsidRDefault="00445201" w:rsidP="00445201">
      <w:pPr>
        <w:jc w:val="both"/>
      </w:pPr>
      <w:r w:rsidRPr="009F2C25">
        <w:t xml:space="preserve">Cenu takto zpracovanou </w:t>
      </w:r>
      <w:r>
        <w:t>účastník</w:t>
      </w:r>
      <w:r w:rsidRPr="009F2C25">
        <w:t xml:space="preserve"> </w:t>
      </w:r>
      <w:r>
        <w:t xml:space="preserve">zadávacího řízení </w:t>
      </w:r>
      <w:r w:rsidRPr="009F2C25">
        <w:t xml:space="preserve">uvede také do svého návrhu smlouvy o dílo. </w:t>
      </w:r>
    </w:p>
    <w:p w:rsidR="00445201" w:rsidRDefault="00445201" w:rsidP="000E41CD">
      <w:pPr>
        <w:pStyle w:val="Zkladntext"/>
        <w:spacing w:after="0"/>
        <w:jc w:val="both"/>
        <w:rPr>
          <w:rFonts w:cs="Arial"/>
        </w:rPr>
      </w:pPr>
    </w:p>
    <w:p w:rsidR="000B4CC7" w:rsidRDefault="000B4CC7" w:rsidP="000E41CD">
      <w:pPr>
        <w:pStyle w:val="Zkladntext"/>
        <w:spacing w:after="0"/>
        <w:jc w:val="both"/>
        <w:rPr>
          <w:rFonts w:cs="Arial"/>
          <w:szCs w:val="22"/>
        </w:rPr>
      </w:pPr>
      <w:r>
        <w:rPr>
          <w:rFonts w:cs="Arial"/>
        </w:rPr>
        <w:t>Nabídková cena za plnění předmětu veřejné zakázky bude stanovena absolutní částkou v českých korunách bez DPH, která bude uvedena v návrhu smlouvy o dílo, sazba DPH bude vyčíslena zvlášť. Dodavatel v návrhu smlouvy o dílo v rámci ustanovení o ceně díla zohlední přenesenou daňovou povinnost stanovenou § 92a zákona č. 235/2004 Sb., o dani z přidané hodnoty, ve znění pozdějších předpisů.</w:t>
      </w:r>
    </w:p>
    <w:p w:rsidR="00445201" w:rsidRPr="009F2C25" w:rsidRDefault="00445201" w:rsidP="000E41CD">
      <w:pPr>
        <w:jc w:val="both"/>
        <w:rPr>
          <w:rFonts w:cs="Arial"/>
          <w:szCs w:val="22"/>
        </w:rPr>
      </w:pPr>
    </w:p>
    <w:p w:rsidR="000E41CD" w:rsidRPr="009F2C25" w:rsidRDefault="000E41CD" w:rsidP="000E41CD">
      <w:pPr>
        <w:jc w:val="both"/>
        <w:rPr>
          <w:rFonts w:cs="Arial"/>
          <w:b/>
          <w:szCs w:val="22"/>
        </w:rPr>
      </w:pPr>
      <w:r w:rsidRPr="00BC0EAA">
        <w:rPr>
          <w:rFonts w:cs="Arial"/>
          <w:b/>
          <w:szCs w:val="22"/>
        </w:rPr>
        <w:t xml:space="preserve">Kromě tištěné verze požaduje zadavatel předložení výše uvedeného zpracování nabídkové ceny i ve formátu </w:t>
      </w:r>
      <w:r w:rsidR="00BC0EAA" w:rsidRPr="00BC0EAA">
        <w:rPr>
          <w:rFonts w:cs="Arial"/>
          <w:b/>
          <w:szCs w:val="22"/>
        </w:rPr>
        <w:t>XLS nebo XLSX</w:t>
      </w:r>
      <w:r w:rsidRPr="00BC0EAA">
        <w:rPr>
          <w:rFonts w:cs="Arial"/>
          <w:b/>
          <w:szCs w:val="22"/>
        </w:rPr>
        <w:t xml:space="preserve"> </w:t>
      </w:r>
      <w:r w:rsidR="00445201" w:rsidRPr="00BC0EAA">
        <w:t xml:space="preserve"> </w:t>
      </w:r>
      <w:r w:rsidRPr="00BC0EAA">
        <w:rPr>
          <w:rFonts w:cs="Arial"/>
          <w:b/>
          <w:szCs w:val="22"/>
        </w:rPr>
        <w:t>v rámci kopie</w:t>
      </w:r>
      <w:r w:rsidR="00445201" w:rsidRPr="00BC0EAA">
        <w:rPr>
          <w:rFonts w:cs="Arial"/>
          <w:b/>
          <w:szCs w:val="22"/>
        </w:rPr>
        <w:t xml:space="preserve"> nabídky</w:t>
      </w:r>
      <w:r w:rsidRPr="00BC0EAA">
        <w:rPr>
          <w:rFonts w:cs="Arial"/>
          <w:b/>
          <w:szCs w:val="22"/>
        </w:rPr>
        <w:t xml:space="preserve"> v</w:t>
      </w:r>
      <w:r w:rsidR="00445201" w:rsidRPr="00BC0EAA">
        <w:rPr>
          <w:rFonts w:cs="Arial"/>
          <w:b/>
          <w:szCs w:val="22"/>
        </w:rPr>
        <w:t> elektronické verzi</w:t>
      </w:r>
      <w:r w:rsidRPr="00BC0EAA">
        <w:rPr>
          <w:rFonts w:cs="Arial"/>
          <w:b/>
          <w:szCs w:val="22"/>
        </w:rPr>
        <w:t>.</w:t>
      </w:r>
    </w:p>
    <w:p w:rsidR="000E41CD" w:rsidRPr="00B65A8B" w:rsidRDefault="000E41CD" w:rsidP="000E41CD">
      <w:pPr>
        <w:jc w:val="both"/>
        <w:rPr>
          <w:rFonts w:cs="Arial"/>
          <w:szCs w:val="22"/>
        </w:rPr>
      </w:pPr>
      <w:r w:rsidRPr="00B65A8B">
        <w:rPr>
          <w:rFonts w:cs="Arial"/>
          <w:szCs w:val="22"/>
        </w:rPr>
        <w:t xml:space="preserve"> </w:t>
      </w:r>
    </w:p>
    <w:p w:rsidR="000E41CD" w:rsidRPr="008F472D" w:rsidRDefault="000E41CD" w:rsidP="000E41CD">
      <w:pPr>
        <w:pStyle w:val="Nadpis4"/>
        <w:spacing w:before="0"/>
        <w:jc w:val="both"/>
        <w:rPr>
          <w:rFonts w:cs="Arial"/>
          <w:i/>
        </w:rPr>
      </w:pPr>
      <w:r w:rsidRPr="008F472D">
        <w:rPr>
          <w:rFonts w:cs="Arial"/>
          <w:i/>
        </w:rPr>
        <w:t>Podmínky, za nichž je možno překročit výši nabídkové ceny</w:t>
      </w:r>
    </w:p>
    <w:p w:rsidR="000E41CD" w:rsidRPr="008F472D" w:rsidRDefault="000E41CD" w:rsidP="00412DCC">
      <w:pPr>
        <w:numPr>
          <w:ilvl w:val="0"/>
          <w:numId w:val="6"/>
        </w:numPr>
        <w:jc w:val="both"/>
        <w:rPr>
          <w:rFonts w:cs="Arial"/>
          <w:b/>
          <w:sz w:val="28"/>
        </w:rPr>
      </w:pPr>
      <w:r w:rsidRPr="008F472D">
        <w:rPr>
          <w:rFonts w:cs="Arial"/>
        </w:rPr>
        <w:t>cena bude stanovena jako maximální a nepřekročitelná a její navýšení bude možné jen v případě:</w:t>
      </w:r>
    </w:p>
    <w:p w:rsidR="000E41CD" w:rsidRPr="008F472D" w:rsidRDefault="000E41CD" w:rsidP="00412DCC">
      <w:pPr>
        <w:numPr>
          <w:ilvl w:val="0"/>
          <w:numId w:val="7"/>
        </w:numPr>
        <w:tabs>
          <w:tab w:val="clear" w:pos="360"/>
          <w:tab w:val="num" w:pos="709"/>
        </w:tabs>
        <w:ind w:left="709"/>
        <w:jc w:val="both"/>
        <w:rPr>
          <w:rFonts w:cs="Arial"/>
          <w:b/>
          <w:sz w:val="28"/>
        </w:rPr>
      </w:pPr>
      <w:r w:rsidRPr="008F472D">
        <w:rPr>
          <w:rFonts w:cs="Arial"/>
        </w:rPr>
        <w:t>pokud v průběhu provádění díla dojde ke změnám právních či technických předpisů a norem, které mají prokazatelný vliv na výši nabídkové ceny</w:t>
      </w:r>
    </w:p>
    <w:p w:rsidR="000E41CD" w:rsidRPr="008F472D" w:rsidRDefault="000E41CD" w:rsidP="00412DCC">
      <w:pPr>
        <w:numPr>
          <w:ilvl w:val="0"/>
          <w:numId w:val="7"/>
        </w:numPr>
        <w:tabs>
          <w:tab w:val="clear" w:pos="360"/>
          <w:tab w:val="num" w:pos="709"/>
        </w:tabs>
        <w:ind w:left="709"/>
        <w:jc w:val="both"/>
        <w:rPr>
          <w:rFonts w:cs="Arial"/>
        </w:rPr>
      </w:pPr>
      <w:r w:rsidRPr="008F472D">
        <w:rPr>
          <w:rFonts w:cs="Arial"/>
        </w:rPr>
        <w:t>pokud dojde ke změnám, doplňkům nebo rozšíření předmětu díla oproti stanoveným podmínkám, které nebylo možné předvídat - vždy však pouze a výlučně na základě písemného požadavku zadavatele</w:t>
      </w:r>
    </w:p>
    <w:p w:rsidR="00B46EE7" w:rsidRPr="00B46EE7" w:rsidRDefault="00B46EE7" w:rsidP="00B46EE7">
      <w:pPr>
        <w:rPr>
          <w:rFonts w:cs="Arial"/>
          <w:szCs w:val="22"/>
        </w:rPr>
      </w:pPr>
    </w:p>
    <w:p w:rsidR="00D35211" w:rsidRPr="000625C5" w:rsidRDefault="00D35211" w:rsidP="00C81152">
      <w:pPr>
        <w:pStyle w:val="Nadpis2"/>
      </w:pPr>
      <w:r w:rsidRPr="000625C5">
        <w:t>V</w:t>
      </w:r>
      <w:r w:rsidR="00C81152">
        <w:t>I</w:t>
      </w:r>
      <w:r w:rsidRPr="000625C5">
        <w:t>.</w:t>
      </w:r>
    </w:p>
    <w:p w:rsidR="00D35211" w:rsidRPr="000625C5" w:rsidRDefault="00D35211" w:rsidP="00C81152">
      <w:pPr>
        <w:pStyle w:val="Nadpis2"/>
      </w:pPr>
      <w:r w:rsidRPr="000625C5">
        <w:t>J</w:t>
      </w:r>
      <w:r w:rsidR="00841C6F">
        <w:t xml:space="preserve">INÉ PODMÍNKY A POŽADAVKY </w:t>
      </w:r>
    </w:p>
    <w:p w:rsidR="00D27706" w:rsidRPr="007660A1" w:rsidRDefault="00D27706" w:rsidP="00A7598D">
      <w:pPr>
        <w:pStyle w:val="Zkladntext"/>
        <w:tabs>
          <w:tab w:val="left" w:pos="4270"/>
          <w:tab w:val="center" w:pos="4535"/>
        </w:tabs>
        <w:spacing w:after="0"/>
        <w:jc w:val="center"/>
        <w:rPr>
          <w:rFonts w:cs="Arial"/>
          <w:b/>
          <w:szCs w:val="22"/>
        </w:rPr>
      </w:pPr>
    </w:p>
    <w:p w:rsidR="00955F94" w:rsidRDefault="00955F94" w:rsidP="00955F94">
      <w:pPr>
        <w:jc w:val="both"/>
        <w:rPr>
          <w:rFonts w:cs="Arial"/>
          <w:b/>
          <w:i/>
          <w:szCs w:val="22"/>
        </w:rPr>
      </w:pPr>
      <w:r w:rsidRPr="00C94235">
        <w:rPr>
          <w:rFonts w:cs="Arial"/>
          <w:b/>
          <w:i/>
          <w:szCs w:val="22"/>
        </w:rPr>
        <w:t>Součástí nabídky musí být, v českém jazyce</w:t>
      </w:r>
      <w:r>
        <w:rPr>
          <w:rFonts w:cs="Arial"/>
          <w:b/>
          <w:i/>
          <w:szCs w:val="22"/>
        </w:rPr>
        <w:t xml:space="preserve"> (pokud není dále stanoveno jinak)</w:t>
      </w:r>
      <w:r w:rsidRPr="00C94235">
        <w:rPr>
          <w:rFonts w:cs="Arial"/>
          <w:b/>
          <w:i/>
          <w:szCs w:val="22"/>
        </w:rPr>
        <w:t>:</w:t>
      </w:r>
    </w:p>
    <w:p w:rsidR="00955F94" w:rsidRDefault="00955F94" w:rsidP="00412DCC">
      <w:pPr>
        <w:numPr>
          <w:ilvl w:val="0"/>
          <w:numId w:val="2"/>
        </w:numPr>
        <w:jc w:val="both"/>
        <w:rPr>
          <w:rFonts w:cs="Arial"/>
          <w:szCs w:val="22"/>
        </w:rPr>
      </w:pPr>
      <w:r w:rsidRPr="0073656A">
        <w:rPr>
          <w:rFonts w:cs="Arial"/>
          <w:szCs w:val="22"/>
        </w:rPr>
        <w:lastRenderedPageBreak/>
        <w:t xml:space="preserve">údaje a dokumenty, které zadavatel potřebuje k hodnocení nabídek a posouzení splnění </w:t>
      </w:r>
      <w:r w:rsidRPr="00853B83">
        <w:rPr>
          <w:rFonts w:cs="Arial"/>
          <w:szCs w:val="22"/>
        </w:rPr>
        <w:t>podmínek účasti v zadávacím řízení,</w:t>
      </w:r>
    </w:p>
    <w:p w:rsidR="00BC0EAA" w:rsidRDefault="00BC0EAA" w:rsidP="00412DCC">
      <w:pPr>
        <w:numPr>
          <w:ilvl w:val="0"/>
          <w:numId w:val="2"/>
        </w:numPr>
        <w:jc w:val="both"/>
        <w:rPr>
          <w:rFonts w:cs="Arial"/>
          <w:szCs w:val="22"/>
        </w:rPr>
      </w:pPr>
      <w:r>
        <w:rPr>
          <w:rFonts w:cs="Arial"/>
          <w:szCs w:val="22"/>
        </w:rPr>
        <w:t>seznam poddodavatelů profesí dle § 105 zákona.</w:t>
      </w:r>
    </w:p>
    <w:p w:rsidR="00EF4A0E" w:rsidRDefault="00EF4A0E" w:rsidP="00EF4A0E">
      <w:pPr>
        <w:jc w:val="both"/>
        <w:rPr>
          <w:rFonts w:cs="Arial"/>
          <w:b/>
          <w:i/>
          <w:szCs w:val="22"/>
        </w:rPr>
      </w:pPr>
      <w:r>
        <w:rPr>
          <w:rFonts w:cs="Arial"/>
          <w:b/>
          <w:i/>
          <w:szCs w:val="22"/>
        </w:rPr>
        <w:t>Zadavatel si vyhrazuje právo</w:t>
      </w:r>
      <w:r w:rsidR="00BC0EAA">
        <w:rPr>
          <w:rFonts w:cs="Arial"/>
          <w:b/>
          <w:i/>
          <w:szCs w:val="22"/>
        </w:rPr>
        <w:t>:</w:t>
      </w:r>
    </w:p>
    <w:p w:rsidR="00A060B5" w:rsidRDefault="00A060B5" w:rsidP="00EF4A0E">
      <w:pPr>
        <w:jc w:val="both"/>
        <w:rPr>
          <w:rFonts w:cs="Arial"/>
          <w:b/>
          <w:i/>
          <w:szCs w:val="22"/>
        </w:rPr>
      </w:pPr>
    </w:p>
    <w:p w:rsidR="00A060B5" w:rsidRDefault="00A060B5" w:rsidP="00984F60">
      <w:pPr>
        <w:numPr>
          <w:ilvl w:val="0"/>
          <w:numId w:val="31"/>
        </w:numPr>
        <w:jc w:val="both"/>
        <w:rPr>
          <w:rFonts w:cs="Arial"/>
        </w:rPr>
      </w:pPr>
      <w:r>
        <w:rPr>
          <w:rFonts w:cs="Arial"/>
          <w:szCs w:val="22"/>
        </w:rPr>
        <w:t>upravit, doplnit nebo změnit podmínky veřejné zakázky, a to všem účastníkům shodně a stejným způsobem,</w:t>
      </w:r>
    </w:p>
    <w:p w:rsidR="00A060B5" w:rsidRPr="00D60B02" w:rsidRDefault="00A060B5" w:rsidP="00984F60">
      <w:pPr>
        <w:numPr>
          <w:ilvl w:val="0"/>
          <w:numId w:val="31"/>
        </w:numPr>
        <w:jc w:val="both"/>
        <w:rPr>
          <w:rFonts w:cs="Arial"/>
          <w:b/>
          <w:szCs w:val="22"/>
        </w:rPr>
      </w:pPr>
      <w:r w:rsidRPr="00D60B02">
        <w:rPr>
          <w:rFonts w:cs="Arial"/>
          <w:b/>
          <w:szCs w:val="22"/>
        </w:rPr>
        <w:t>zrušit zadávací řízení při neobdržení</w:t>
      </w:r>
      <w:r>
        <w:rPr>
          <w:rFonts w:cs="Arial"/>
          <w:b/>
          <w:szCs w:val="22"/>
        </w:rPr>
        <w:t xml:space="preserve"> finančních prostředků z dotace,</w:t>
      </w:r>
    </w:p>
    <w:p w:rsidR="00A060B5" w:rsidRDefault="00A060B5" w:rsidP="00984F60">
      <w:pPr>
        <w:numPr>
          <w:ilvl w:val="0"/>
          <w:numId w:val="31"/>
        </w:numPr>
        <w:jc w:val="both"/>
        <w:rPr>
          <w:rFonts w:cs="Arial"/>
          <w:szCs w:val="22"/>
        </w:rPr>
      </w:pPr>
      <w:r w:rsidRPr="00D60B02">
        <w:rPr>
          <w:rFonts w:cs="Arial"/>
          <w:szCs w:val="22"/>
        </w:rPr>
        <w:t xml:space="preserve">neakceptovat, nepřistoupit na podmínky </w:t>
      </w:r>
      <w:r w:rsidR="00332CCD">
        <w:rPr>
          <w:rFonts w:cs="Arial"/>
          <w:szCs w:val="22"/>
        </w:rPr>
        <w:t>účastníka</w:t>
      </w:r>
      <w:r w:rsidRPr="00D60B02">
        <w:rPr>
          <w:rFonts w:cs="Arial"/>
          <w:szCs w:val="22"/>
        </w:rPr>
        <w:t xml:space="preserve"> v otázkách, na něž zadávací podmínky nedopadají, které nejsou zadavatelem v zadávacích podmínkách výslovně upraveny či jdou</w:t>
      </w:r>
      <w:r>
        <w:rPr>
          <w:rFonts w:cs="Arial"/>
          <w:szCs w:val="22"/>
        </w:rPr>
        <w:t xml:space="preserve"> nad rámec požadavků zadavatele,</w:t>
      </w:r>
    </w:p>
    <w:p w:rsidR="00A060B5" w:rsidRPr="00D60B02" w:rsidRDefault="00A060B5" w:rsidP="00984F60">
      <w:pPr>
        <w:numPr>
          <w:ilvl w:val="0"/>
          <w:numId w:val="31"/>
        </w:numPr>
        <w:jc w:val="both"/>
        <w:rPr>
          <w:rFonts w:cs="Arial"/>
          <w:szCs w:val="22"/>
        </w:rPr>
      </w:pPr>
      <w:r w:rsidRPr="00A80AA2">
        <w:rPr>
          <w:rFonts w:cs="Arial"/>
          <w:szCs w:val="22"/>
        </w:rPr>
        <w:t>upravit předložený návrh smlouvy, tzn. provést úpravy po formálně právní stránce, které nenaruší podstatné náležitosti smlouvy, a to při zachování souladu konečného znění smlouvy se zadávacími podmínkami této veřejné zakázky</w:t>
      </w:r>
      <w:r>
        <w:rPr>
          <w:rFonts w:cs="Arial"/>
          <w:szCs w:val="22"/>
        </w:rPr>
        <w:t>,</w:t>
      </w:r>
    </w:p>
    <w:p w:rsidR="001679F7" w:rsidRPr="00AF2458" w:rsidRDefault="00A060B5" w:rsidP="00984F60">
      <w:pPr>
        <w:numPr>
          <w:ilvl w:val="0"/>
          <w:numId w:val="31"/>
        </w:numPr>
        <w:jc w:val="both"/>
        <w:rPr>
          <w:rFonts w:cs="Arial"/>
          <w:szCs w:val="22"/>
        </w:rPr>
      </w:pPr>
      <w:r w:rsidRPr="00AF2458">
        <w:rPr>
          <w:rFonts w:cs="Arial"/>
          <w:szCs w:val="22"/>
        </w:rPr>
        <w:t>v případě shodných cen určit vítěze losem</w:t>
      </w:r>
      <w:r w:rsidR="00AF2458">
        <w:rPr>
          <w:rFonts w:cs="Arial"/>
          <w:szCs w:val="22"/>
        </w:rPr>
        <w:t>,</w:t>
      </w:r>
    </w:p>
    <w:p w:rsidR="00CE19EC" w:rsidRPr="00CE19EC" w:rsidRDefault="001464DE" w:rsidP="00984F60">
      <w:pPr>
        <w:pStyle w:val="Normlnweb"/>
        <w:numPr>
          <w:ilvl w:val="0"/>
          <w:numId w:val="31"/>
        </w:numPr>
        <w:jc w:val="both"/>
        <w:rPr>
          <w:rFonts w:ascii="Arial" w:hAnsi="Arial" w:cs="Arial"/>
          <w:sz w:val="22"/>
          <w:szCs w:val="22"/>
        </w:rPr>
      </w:pPr>
      <w:r w:rsidRPr="00CE19EC">
        <w:rPr>
          <w:rFonts w:ascii="Arial" w:hAnsi="Arial" w:cs="Arial"/>
          <w:sz w:val="22"/>
          <w:szCs w:val="22"/>
        </w:rPr>
        <w:t>v</w:t>
      </w:r>
      <w:r w:rsidR="005B41B4" w:rsidRPr="00CE19EC">
        <w:rPr>
          <w:rFonts w:ascii="Arial" w:hAnsi="Arial" w:cs="Arial"/>
          <w:sz w:val="22"/>
          <w:szCs w:val="22"/>
        </w:rPr>
        <w:t> </w:t>
      </w:r>
      <w:r w:rsidRPr="00CE19EC">
        <w:rPr>
          <w:rFonts w:ascii="Arial" w:hAnsi="Arial" w:cs="Arial"/>
          <w:sz w:val="22"/>
          <w:szCs w:val="22"/>
        </w:rPr>
        <w:t>případě</w:t>
      </w:r>
      <w:r w:rsidR="005B41B4" w:rsidRPr="00CE19EC">
        <w:rPr>
          <w:rFonts w:ascii="Arial" w:hAnsi="Arial" w:cs="Arial"/>
          <w:sz w:val="22"/>
          <w:szCs w:val="22"/>
        </w:rPr>
        <w:t>, že vybraný dodavatel neuzavře se zadavatelem smlouvu bez zbytečného odkladu po uplynutí lhůty zákazu uzavřít smlouvu dle § 246</w:t>
      </w:r>
      <w:r w:rsidR="00CE19EC">
        <w:rPr>
          <w:rFonts w:ascii="Arial" w:hAnsi="Arial" w:cs="Arial"/>
          <w:sz w:val="22"/>
          <w:szCs w:val="22"/>
        </w:rPr>
        <w:t>,</w:t>
      </w:r>
      <w:r w:rsidR="00CE19EC" w:rsidRPr="00CE19EC">
        <w:rPr>
          <w:rFonts w:ascii="Arial" w:hAnsi="Arial" w:cs="Arial"/>
          <w:sz w:val="22"/>
          <w:szCs w:val="22"/>
        </w:rPr>
        <w:t xml:space="preserve"> vyloučit vybraného dodavatele.</w:t>
      </w:r>
      <w:r w:rsidR="005B41B4" w:rsidRPr="00CE19EC">
        <w:rPr>
          <w:rFonts w:ascii="Arial" w:hAnsi="Arial" w:cs="Arial"/>
          <w:sz w:val="22"/>
          <w:szCs w:val="22"/>
        </w:rPr>
        <w:t xml:space="preserve"> </w:t>
      </w:r>
    </w:p>
    <w:p w:rsidR="002F0798" w:rsidRDefault="002F0798" w:rsidP="005762BC">
      <w:pPr>
        <w:ind w:left="709"/>
        <w:jc w:val="both"/>
        <w:rPr>
          <w:rFonts w:cs="Arial"/>
          <w:szCs w:val="22"/>
          <w:highlight w:val="yellow"/>
        </w:rPr>
      </w:pPr>
    </w:p>
    <w:p w:rsidR="00A060B5" w:rsidRPr="005762BC" w:rsidRDefault="00A060B5" w:rsidP="009C39E9">
      <w:pPr>
        <w:jc w:val="both"/>
        <w:rPr>
          <w:rFonts w:cs="Arial"/>
          <w:szCs w:val="22"/>
          <w:highlight w:val="yellow"/>
        </w:rPr>
      </w:pPr>
    </w:p>
    <w:p w:rsidR="002F0798" w:rsidRPr="002F0798" w:rsidRDefault="002F0798" w:rsidP="002F0798">
      <w:pPr>
        <w:tabs>
          <w:tab w:val="left" w:pos="4270"/>
          <w:tab w:val="center" w:pos="4535"/>
        </w:tabs>
        <w:jc w:val="center"/>
        <w:rPr>
          <w:rFonts w:cs="Arial"/>
          <w:b/>
          <w:sz w:val="28"/>
          <w:szCs w:val="28"/>
        </w:rPr>
      </w:pPr>
      <w:r w:rsidRPr="002F0798">
        <w:rPr>
          <w:rFonts w:cs="Arial"/>
          <w:b/>
          <w:sz w:val="28"/>
          <w:szCs w:val="28"/>
        </w:rPr>
        <w:t>VII.</w:t>
      </w:r>
    </w:p>
    <w:p w:rsidR="002F0798" w:rsidRDefault="002F0798" w:rsidP="002F0798">
      <w:pPr>
        <w:jc w:val="center"/>
        <w:rPr>
          <w:b/>
          <w:bCs/>
          <w:sz w:val="28"/>
          <w:szCs w:val="28"/>
        </w:rPr>
      </w:pPr>
      <w:r>
        <w:rPr>
          <w:b/>
          <w:bCs/>
          <w:sz w:val="28"/>
          <w:szCs w:val="28"/>
        </w:rPr>
        <w:t>PROHLÍDKA MÍSTA PLNĚNÍ</w:t>
      </w:r>
    </w:p>
    <w:p w:rsidR="00B20636" w:rsidRDefault="00B20636" w:rsidP="00CC3225">
      <w:pPr>
        <w:pStyle w:val="Zkladntext"/>
        <w:tabs>
          <w:tab w:val="left" w:pos="4270"/>
          <w:tab w:val="center" w:pos="4535"/>
        </w:tabs>
        <w:jc w:val="both"/>
        <w:rPr>
          <w:color w:val="000000"/>
          <w:szCs w:val="22"/>
        </w:rPr>
      </w:pPr>
    </w:p>
    <w:p w:rsidR="00DD7A98" w:rsidRPr="002F0798" w:rsidRDefault="002F0798" w:rsidP="00CC3225">
      <w:pPr>
        <w:pStyle w:val="Zkladntext"/>
        <w:tabs>
          <w:tab w:val="left" w:pos="4270"/>
          <w:tab w:val="center" w:pos="4535"/>
        </w:tabs>
        <w:jc w:val="both"/>
        <w:rPr>
          <w:color w:val="000000"/>
          <w:szCs w:val="22"/>
        </w:rPr>
      </w:pPr>
      <w:r w:rsidRPr="00DD7A98">
        <w:rPr>
          <w:color w:val="000000"/>
          <w:szCs w:val="22"/>
        </w:rPr>
        <w:t xml:space="preserve">Zadavatel umožňuje prohlídku místa plnění, která se pro </w:t>
      </w:r>
      <w:r w:rsidR="006D033A">
        <w:rPr>
          <w:color w:val="000000"/>
          <w:szCs w:val="22"/>
        </w:rPr>
        <w:t>účastníky</w:t>
      </w:r>
      <w:r w:rsidRPr="00DD7A98">
        <w:rPr>
          <w:color w:val="000000"/>
          <w:szCs w:val="22"/>
        </w:rPr>
        <w:t xml:space="preserve"> uskuteční </w:t>
      </w:r>
      <w:r w:rsidRPr="007D7E53">
        <w:rPr>
          <w:color w:val="000000"/>
          <w:szCs w:val="22"/>
        </w:rPr>
        <w:t>dne</w:t>
      </w:r>
      <w:r w:rsidR="00830D62" w:rsidRPr="007D7E53">
        <w:rPr>
          <w:color w:val="000000"/>
          <w:szCs w:val="22"/>
        </w:rPr>
        <w:t xml:space="preserve"> </w:t>
      </w:r>
      <w:r w:rsidR="007D7E53" w:rsidRPr="007D7E53">
        <w:rPr>
          <w:b/>
          <w:color w:val="000000"/>
          <w:szCs w:val="22"/>
        </w:rPr>
        <w:t>10</w:t>
      </w:r>
      <w:r w:rsidR="002A45A3" w:rsidRPr="007D7E53">
        <w:rPr>
          <w:b/>
          <w:color w:val="000000"/>
          <w:szCs w:val="22"/>
        </w:rPr>
        <w:t>.</w:t>
      </w:r>
      <w:r w:rsidR="00830D62" w:rsidRPr="007D7E53">
        <w:rPr>
          <w:b/>
          <w:color w:val="000000"/>
          <w:szCs w:val="22"/>
        </w:rPr>
        <w:t xml:space="preserve"> </w:t>
      </w:r>
      <w:r w:rsidR="007D7E53" w:rsidRPr="007D7E53">
        <w:rPr>
          <w:b/>
          <w:color w:val="000000"/>
          <w:szCs w:val="22"/>
        </w:rPr>
        <w:t>1</w:t>
      </w:r>
      <w:r w:rsidR="002A45A3" w:rsidRPr="007D7E53">
        <w:rPr>
          <w:b/>
          <w:color w:val="000000"/>
          <w:szCs w:val="22"/>
        </w:rPr>
        <w:t>.</w:t>
      </w:r>
      <w:r w:rsidR="001679F7" w:rsidRPr="007D7E53">
        <w:rPr>
          <w:b/>
          <w:color w:val="000000"/>
          <w:szCs w:val="22"/>
        </w:rPr>
        <w:t xml:space="preserve"> </w:t>
      </w:r>
      <w:r w:rsidR="00692129" w:rsidRPr="007D7E53">
        <w:rPr>
          <w:b/>
          <w:color w:val="000000"/>
          <w:szCs w:val="22"/>
        </w:rPr>
        <w:t>201</w:t>
      </w:r>
      <w:r w:rsidR="006F0D9D">
        <w:rPr>
          <w:b/>
          <w:color w:val="000000"/>
          <w:szCs w:val="22"/>
        </w:rPr>
        <w:t>8</w:t>
      </w:r>
      <w:r w:rsidR="00DD7A98" w:rsidRPr="007D7E53">
        <w:rPr>
          <w:b/>
          <w:color w:val="000000"/>
          <w:szCs w:val="22"/>
        </w:rPr>
        <w:t xml:space="preserve"> </w:t>
      </w:r>
      <w:r w:rsidRPr="007D7E53">
        <w:rPr>
          <w:b/>
          <w:color w:val="000000"/>
          <w:szCs w:val="22"/>
        </w:rPr>
        <w:t>v</w:t>
      </w:r>
      <w:r w:rsidR="002A45A3" w:rsidRPr="007D7E53">
        <w:rPr>
          <w:b/>
          <w:color w:val="000000"/>
          <w:szCs w:val="22"/>
        </w:rPr>
        <w:t> </w:t>
      </w:r>
      <w:r w:rsidR="007D7E53" w:rsidRPr="007D7E53">
        <w:rPr>
          <w:b/>
          <w:color w:val="000000"/>
          <w:szCs w:val="22"/>
        </w:rPr>
        <w:t>10</w:t>
      </w:r>
      <w:r w:rsidR="002A45A3" w:rsidRPr="007D7E53">
        <w:rPr>
          <w:b/>
          <w:color w:val="000000"/>
          <w:szCs w:val="22"/>
        </w:rPr>
        <w:t>:</w:t>
      </w:r>
      <w:r w:rsidR="007D7E53" w:rsidRPr="007D7E53">
        <w:rPr>
          <w:b/>
          <w:color w:val="000000"/>
          <w:szCs w:val="22"/>
        </w:rPr>
        <w:t>0</w:t>
      </w:r>
      <w:r w:rsidR="002A45A3" w:rsidRPr="007D7E53">
        <w:rPr>
          <w:b/>
          <w:color w:val="000000"/>
          <w:szCs w:val="22"/>
        </w:rPr>
        <w:t>0</w:t>
      </w:r>
      <w:r w:rsidR="00692129" w:rsidRPr="007D7E53">
        <w:rPr>
          <w:b/>
          <w:color w:val="000000"/>
          <w:szCs w:val="22"/>
        </w:rPr>
        <w:t> </w:t>
      </w:r>
      <w:r w:rsidR="00A85CC7" w:rsidRPr="007D7E53">
        <w:rPr>
          <w:b/>
          <w:color w:val="000000"/>
          <w:szCs w:val="22"/>
        </w:rPr>
        <w:br/>
      </w:r>
      <w:r w:rsidR="00DD7A98" w:rsidRPr="007D7E53">
        <w:rPr>
          <w:b/>
          <w:color w:val="000000"/>
          <w:szCs w:val="22"/>
        </w:rPr>
        <w:t>hodin</w:t>
      </w:r>
      <w:r w:rsidR="00DD7A98" w:rsidRPr="007D7E53">
        <w:rPr>
          <w:color w:val="000000"/>
          <w:szCs w:val="22"/>
        </w:rPr>
        <w:t>.</w:t>
      </w:r>
      <w:r w:rsidR="00DD7A98" w:rsidRPr="00DD7A98">
        <w:rPr>
          <w:color w:val="000000"/>
          <w:szCs w:val="22"/>
        </w:rPr>
        <w:t xml:space="preserve"> Sraz účastníků bude</w:t>
      </w:r>
      <w:r w:rsidR="00C26641">
        <w:rPr>
          <w:color w:val="000000"/>
          <w:szCs w:val="22"/>
        </w:rPr>
        <w:t xml:space="preserve"> </w:t>
      </w:r>
      <w:r w:rsidR="00C26641" w:rsidRPr="00C8543F">
        <w:rPr>
          <w:color w:val="000000"/>
          <w:szCs w:val="22"/>
        </w:rPr>
        <w:t>u</w:t>
      </w:r>
      <w:r w:rsidR="00DD7A98" w:rsidRPr="00C8543F">
        <w:rPr>
          <w:color w:val="000000"/>
          <w:szCs w:val="22"/>
        </w:rPr>
        <w:t xml:space="preserve"> recepc</w:t>
      </w:r>
      <w:r w:rsidR="00C26641" w:rsidRPr="00C8543F">
        <w:rPr>
          <w:color w:val="000000"/>
          <w:szCs w:val="22"/>
        </w:rPr>
        <w:t>e</w:t>
      </w:r>
      <w:r w:rsidR="00DD7A98" w:rsidRPr="00C8543F">
        <w:rPr>
          <w:color w:val="000000"/>
          <w:szCs w:val="22"/>
        </w:rPr>
        <w:t xml:space="preserve"> v přízemí budovy L, Pracoviště medicíny dospělého věku, Jihlavská 20, 625 00 Brno.</w:t>
      </w:r>
    </w:p>
    <w:p w:rsidR="002F0798" w:rsidRPr="002F0798" w:rsidRDefault="002F0798" w:rsidP="00DD7A98">
      <w:pPr>
        <w:pStyle w:val="Zkladntext"/>
        <w:tabs>
          <w:tab w:val="left" w:pos="4270"/>
          <w:tab w:val="center" w:pos="4535"/>
        </w:tabs>
        <w:rPr>
          <w:color w:val="000000"/>
          <w:szCs w:val="22"/>
        </w:rPr>
      </w:pPr>
    </w:p>
    <w:p w:rsidR="00CC3225" w:rsidRDefault="002F0798" w:rsidP="009A5308">
      <w:pPr>
        <w:pStyle w:val="Zkladntext"/>
        <w:tabs>
          <w:tab w:val="left" w:pos="4270"/>
          <w:tab w:val="center" w:pos="4535"/>
        </w:tabs>
        <w:jc w:val="both"/>
        <w:rPr>
          <w:rFonts w:cs="Arial"/>
          <w:b/>
          <w:szCs w:val="22"/>
        </w:rPr>
      </w:pPr>
      <w:r w:rsidRPr="002F0798">
        <w:rPr>
          <w:color w:val="000000"/>
          <w:szCs w:val="22"/>
        </w:rPr>
        <w:t xml:space="preserve">Prohlídky místa plnění se mohou účastnit statutární zástupci </w:t>
      </w:r>
      <w:r w:rsidR="006D033A">
        <w:rPr>
          <w:color w:val="000000"/>
          <w:szCs w:val="22"/>
        </w:rPr>
        <w:t>účastníků</w:t>
      </w:r>
      <w:r w:rsidRPr="002F0798">
        <w:rPr>
          <w:color w:val="000000"/>
          <w:szCs w:val="22"/>
        </w:rPr>
        <w:t xml:space="preserve"> nebo jejich zástupci (z kapacitních důvodů nejvýše </w:t>
      </w:r>
      <w:r w:rsidR="00246E89">
        <w:rPr>
          <w:color w:val="000000"/>
          <w:szCs w:val="22"/>
        </w:rPr>
        <w:t>dvě</w:t>
      </w:r>
      <w:r w:rsidRPr="002F0798">
        <w:rPr>
          <w:color w:val="000000"/>
          <w:szCs w:val="22"/>
        </w:rPr>
        <w:t xml:space="preserve"> osob</w:t>
      </w:r>
      <w:r w:rsidR="00246E89">
        <w:rPr>
          <w:color w:val="000000"/>
          <w:szCs w:val="22"/>
        </w:rPr>
        <w:t>y</w:t>
      </w:r>
      <w:r w:rsidRPr="002F0798">
        <w:rPr>
          <w:color w:val="000000"/>
          <w:szCs w:val="22"/>
        </w:rPr>
        <w:t xml:space="preserve"> za každého </w:t>
      </w:r>
      <w:r w:rsidR="006D033A">
        <w:rPr>
          <w:color w:val="000000"/>
          <w:szCs w:val="22"/>
        </w:rPr>
        <w:t>účastníka</w:t>
      </w:r>
      <w:r w:rsidRPr="002F0798">
        <w:rPr>
          <w:color w:val="000000"/>
          <w:szCs w:val="22"/>
        </w:rPr>
        <w:t xml:space="preserve">). </w:t>
      </w:r>
    </w:p>
    <w:p w:rsidR="009C39E9" w:rsidRDefault="009C39E9" w:rsidP="009A5308">
      <w:pPr>
        <w:pStyle w:val="Zkladntext"/>
        <w:tabs>
          <w:tab w:val="left" w:pos="4270"/>
          <w:tab w:val="center" w:pos="4535"/>
        </w:tabs>
        <w:jc w:val="both"/>
        <w:rPr>
          <w:rFonts w:cs="Arial"/>
          <w:b/>
          <w:szCs w:val="22"/>
        </w:rPr>
      </w:pPr>
    </w:p>
    <w:p w:rsidR="00D35211" w:rsidRPr="00AB454C" w:rsidRDefault="00D35211" w:rsidP="00A7598D">
      <w:pPr>
        <w:pStyle w:val="Zkladntext"/>
        <w:tabs>
          <w:tab w:val="left" w:pos="4270"/>
          <w:tab w:val="center" w:pos="4535"/>
        </w:tabs>
        <w:spacing w:after="0"/>
        <w:jc w:val="center"/>
        <w:rPr>
          <w:rFonts w:cs="Arial"/>
          <w:b/>
          <w:sz w:val="28"/>
          <w:szCs w:val="28"/>
        </w:rPr>
      </w:pPr>
      <w:r w:rsidRPr="00AB454C">
        <w:rPr>
          <w:rFonts w:cs="Arial"/>
          <w:b/>
          <w:sz w:val="28"/>
          <w:szCs w:val="28"/>
        </w:rPr>
        <w:t>V</w:t>
      </w:r>
      <w:r w:rsidR="00173418">
        <w:rPr>
          <w:rFonts w:cs="Arial"/>
          <w:b/>
          <w:sz w:val="28"/>
          <w:szCs w:val="28"/>
        </w:rPr>
        <w:t>I</w:t>
      </w:r>
      <w:r w:rsidRPr="00AB454C">
        <w:rPr>
          <w:rFonts w:cs="Arial"/>
          <w:b/>
          <w:sz w:val="28"/>
          <w:szCs w:val="28"/>
        </w:rPr>
        <w:t>I</w:t>
      </w:r>
      <w:r w:rsidR="002F0798">
        <w:rPr>
          <w:rFonts w:cs="Arial"/>
          <w:b/>
          <w:sz w:val="28"/>
          <w:szCs w:val="28"/>
        </w:rPr>
        <w:t>I</w:t>
      </w:r>
      <w:r w:rsidRPr="00AB454C">
        <w:rPr>
          <w:rFonts w:cs="Arial"/>
          <w:b/>
          <w:sz w:val="28"/>
          <w:szCs w:val="28"/>
        </w:rPr>
        <w:t>.</w:t>
      </w:r>
    </w:p>
    <w:p w:rsidR="00D35211" w:rsidRPr="00AB454C" w:rsidRDefault="00D35211" w:rsidP="00A7598D">
      <w:pPr>
        <w:pStyle w:val="Zkladntext"/>
        <w:tabs>
          <w:tab w:val="left" w:pos="4270"/>
          <w:tab w:val="center" w:pos="4535"/>
        </w:tabs>
        <w:spacing w:after="0"/>
        <w:jc w:val="center"/>
        <w:rPr>
          <w:rFonts w:cs="Arial"/>
          <w:b/>
          <w:sz w:val="28"/>
          <w:szCs w:val="28"/>
        </w:rPr>
      </w:pPr>
      <w:r w:rsidRPr="00AB454C">
        <w:rPr>
          <w:rFonts w:cs="Arial"/>
          <w:b/>
          <w:sz w:val="28"/>
          <w:szCs w:val="28"/>
        </w:rPr>
        <w:t xml:space="preserve">POSKYTOVÁNÍ </w:t>
      </w:r>
      <w:r w:rsidR="00121E0F">
        <w:rPr>
          <w:rFonts w:cs="Arial"/>
          <w:b/>
          <w:sz w:val="28"/>
          <w:szCs w:val="28"/>
        </w:rPr>
        <w:t xml:space="preserve">PROJEKTOVÉ DOKUMENTACE </w:t>
      </w:r>
    </w:p>
    <w:p w:rsidR="00C502F7" w:rsidRDefault="00C502F7" w:rsidP="00AE2693">
      <w:pPr>
        <w:jc w:val="both"/>
        <w:rPr>
          <w:szCs w:val="22"/>
        </w:rPr>
      </w:pPr>
    </w:p>
    <w:p w:rsidR="001D0FF3" w:rsidRPr="008D370B" w:rsidRDefault="001D0FF3" w:rsidP="005A25FE">
      <w:pPr>
        <w:jc w:val="both"/>
        <w:rPr>
          <w:szCs w:val="22"/>
        </w:rPr>
      </w:pPr>
      <w:r w:rsidRPr="008D370B">
        <w:rPr>
          <w:szCs w:val="22"/>
        </w:rPr>
        <w:t>Projektová dokumentace bude</w:t>
      </w:r>
      <w:r w:rsidR="008D370B" w:rsidRPr="008D370B">
        <w:rPr>
          <w:szCs w:val="22"/>
        </w:rPr>
        <w:t xml:space="preserve"> v plném rozsahu zveřejněna na profilu zadavatele</w:t>
      </w:r>
      <w:r w:rsidR="000F4B47">
        <w:rPr>
          <w:szCs w:val="22"/>
        </w:rPr>
        <w:t xml:space="preserve"> spolu se zadávací dokumentací.</w:t>
      </w:r>
    </w:p>
    <w:p w:rsidR="00B31264" w:rsidRPr="00B3282A" w:rsidRDefault="00B31264" w:rsidP="00A7598D">
      <w:pPr>
        <w:suppressAutoHyphens/>
        <w:jc w:val="both"/>
        <w:rPr>
          <w:szCs w:val="22"/>
          <w:highlight w:val="yellow"/>
        </w:rPr>
      </w:pPr>
    </w:p>
    <w:p w:rsidR="00CE469B" w:rsidRDefault="001D0FF3" w:rsidP="00CE469B">
      <w:pPr>
        <w:spacing w:after="120"/>
        <w:jc w:val="center"/>
        <w:rPr>
          <w:rFonts w:cs="Arial"/>
          <w:b/>
          <w:sz w:val="28"/>
        </w:rPr>
      </w:pPr>
      <w:r>
        <w:rPr>
          <w:szCs w:val="22"/>
        </w:rPr>
        <w:t xml:space="preserve"> </w:t>
      </w:r>
      <w:r w:rsidR="00CE469B">
        <w:rPr>
          <w:rFonts w:cs="Arial"/>
          <w:b/>
          <w:sz w:val="28"/>
        </w:rPr>
        <w:t>IX.</w:t>
      </w:r>
    </w:p>
    <w:p w:rsidR="00CE469B" w:rsidRPr="00E24082" w:rsidRDefault="00CE469B" w:rsidP="00CE469B">
      <w:pPr>
        <w:pStyle w:val="StylNadpis6Arial14bzarovnnnasted"/>
        <w:spacing w:before="120" w:after="120"/>
        <w:rPr>
          <w:rFonts w:cs="Arial"/>
          <w:bCs w:val="0"/>
          <w:color w:val="000000"/>
          <w:szCs w:val="24"/>
        </w:rPr>
      </w:pPr>
      <w:r w:rsidRPr="00E24082">
        <w:rPr>
          <w:rFonts w:cs="Arial"/>
          <w:bCs w:val="0"/>
          <w:szCs w:val="24"/>
        </w:rPr>
        <w:t>VYSVĚTLENÍ ZADÁVACÍ DOKUMENTACE</w:t>
      </w:r>
    </w:p>
    <w:p w:rsidR="00CE469B" w:rsidRPr="00E24082" w:rsidRDefault="00CE469B" w:rsidP="00CE469B">
      <w:pPr>
        <w:suppressAutoHyphens/>
        <w:jc w:val="both"/>
        <w:rPr>
          <w:rFonts w:cs="Arial"/>
          <w:szCs w:val="22"/>
        </w:rPr>
      </w:pPr>
      <w:r w:rsidRPr="00E24082">
        <w:rPr>
          <w:rFonts w:cs="Arial"/>
          <w:szCs w:val="22"/>
        </w:rPr>
        <w:t xml:space="preserve">Zadavatel může zadávací dokumentaci vysvětlit, pokud takové vysvětlení, případně související dokumenty, uveřejní na profilu zadavatele, a to nejpozději </w:t>
      </w:r>
      <w:r w:rsidR="00F2579B">
        <w:rPr>
          <w:rFonts w:cs="Arial"/>
          <w:szCs w:val="22"/>
        </w:rPr>
        <w:t>4</w:t>
      </w:r>
      <w:r w:rsidRPr="00E24082">
        <w:rPr>
          <w:rFonts w:cs="Arial"/>
          <w:szCs w:val="22"/>
        </w:rPr>
        <w:t xml:space="preserve"> pracovní dn</w:t>
      </w:r>
      <w:r w:rsidR="00F2579B">
        <w:rPr>
          <w:rFonts w:cs="Arial"/>
          <w:szCs w:val="22"/>
        </w:rPr>
        <w:t>y</w:t>
      </w:r>
      <w:r w:rsidRPr="00E24082">
        <w:rPr>
          <w:rFonts w:cs="Arial"/>
          <w:szCs w:val="22"/>
        </w:rPr>
        <w:t xml:space="preserve"> před uplynutím lhůty pro podání nabídek.</w:t>
      </w:r>
    </w:p>
    <w:p w:rsidR="00CE469B" w:rsidRPr="00E24082" w:rsidRDefault="00CE469B" w:rsidP="00CE469B">
      <w:pPr>
        <w:suppressAutoHyphens/>
        <w:jc w:val="both"/>
        <w:rPr>
          <w:rFonts w:cs="Arial"/>
          <w:szCs w:val="22"/>
        </w:rPr>
      </w:pPr>
    </w:p>
    <w:p w:rsidR="00CE469B" w:rsidRPr="00E24082" w:rsidRDefault="00CE469B" w:rsidP="00CE469B">
      <w:pPr>
        <w:suppressAutoHyphens/>
        <w:jc w:val="both"/>
        <w:rPr>
          <w:rFonts w:cs="Arial"/>
          <w:szCs w:val="22"/>
        </w:rPr>
      </w:pPr>
      <w:r w:rsidRPr="00E24082">
        <w:rPr>
          <w:rFonts w:cs="Arial"/>
          <w:szCs w:val="22"/>
        </w:rPr>
        <w:t>Pokud o vysvětlení zadávací dokumentace písemně požádá dodavatel, zadavatel vysvětlení uveřejní, odešle nebo předá včetně přesného znění žádosti bez identifikace tohoto dodavatele. Zadavatel není povinen vysvětlení poskytnout, pokud není žádost o vysvětlení doručena včas, a to alespoň 3 pracovní dny před uplynutím lhůt podle prvního odstavce</w:t>
      </w:r>
      <w:r w:rsidR="00736E5D">
        <w:rPr>
          <w:rFonts w:cs="Arial"/>
          <w:szCs w:val="22"/>
        </w:rPr>
        <w:t xml:space="preserve">, </w:t>
      </w:r>
      <w:r w:rsidR="00736E5D" w:rsidRPr="00064A2C">
        <w:rPr>
          <w:rFonts w:cs="Arial"/>
          <w:szCs w:val="22"/>
        </w:rPr>
        <w:t xml:space="preserve">tj. celkem alespoň </w:t>
      </w:r>
      <w:r w:rsidR="00736E5D">
        <w:rPr>
          <w:rFonts w:cs="Arial"/>
          <w:szCs w:val="22"/>
        </w:rPr>
        <w:t>7</w:t>
      </w:r>
      <w:r w:rsidR="00736E5D" w:rsidRPr="00064A2C">
        <w:rPr>
          <w:rFonts w:cs="Arial"/>
          <w:szCs w:val="22"/>
        </w:rPr>
        <w:t xml:space="preserve"> pracovních dnů před uplynutím lhůty pro podání nabídek.</w:t>
      </w:r>
      <w:r w:rsidR="00736E5D">
        <w:rPr>
          <w:rFonts w:cs="Arial"/>
          <w:szCs w:val="22"/>
        </w:rPr>
        <w:t xml:space="preserve"> </w:t>
      </w:r>
      <w:r w:rsidRPr="00E24082">
        <w:rPr>
          <w:rFonts w:cs="Arial"/>
          <w:szCs w:val="22"/>
        </w:rPr>
        <w:t>Pokud zadavatel na žádost o vysvětlení, která není doručena včas, vysvětlení poskytne, nemusí dodržet lhůtu podle prvního odstavce.</w:t>
      </w:r>
    </w:p>
    <w:p w:rsidR="00CE469B" w:rsidRDefault="00CE469B" w:rsidP="00CE469B">
      <w:pPr>
        <w:suppressAutoHyphens/>
        <w:jc w:val="both"/>
        <w:rPr>
          <w:rFonts w:cs="Arial"/>
          <w:color w:val="000000"/>
          <w:szCs w:val="22"/>
        </w:rPr>
      </w:pPr>
      <w:r w:rsidRPr="00E24082">
        <w:rPr>
          <w:rFonts w:cs="Arial"/>
          <w:szCs w:val="22"/>
        </w:rPr>
        <w:t xml:space="preserve">Pokud je žádost o vysvětlení zadávací dokumentace doručena včas a zadavatel neuveřejní, neodešle nebo nepředá vysvětlení do 3 pracovních dnů, prodlouží lhůtu pro podání nabídek nejméně o tolik </w:t>
      </w:r>
      <w:r w:rsidRPr="00E24082">
        <w:rPr>
          <w:rFonts w:cs="Arial"/>
          <w:szCs w:val="22"/>
        </w:rPr>
        <w:lastRenderedPageBreak/>
        <w:t>pracovních dnů, o kolik přesáhla doba od doručení žádosti o vysvětlení zadávací dokumentace do uveřejnění, odeslání nebo předání vysvětlení 3 pracovní dny.</w:t>
      </w:r>
    </w:p>
    <w:p w:rsidR="00CE469B" w:rsidRDefault="00CE469B" w:rsidP="00CE469B">
      <w:pPr>
        <w:suppressAutoHyphens/>
        <w:jc w:val="both"/>
        <w:rPr>
          <w:rFonts w:cs="Arial"/>
          <w:szCs w:val="22"/>
        </w:rPr>
      </w:pPr>
    </w:p>
    <w:p w:rsidR="00CE469B" w:rsidRDefault="00ED3844" w:rsidP="00CE469B">
      <w:pPr>
        <w:suppressAutoHyphens/>
        <w:jc w:val="both"/>
        <w:rPr>
          <w:rFonts w:cs="Arial"/>
          <w:szCs w:val="22"/>
        </w:rPr>
      </w:pPr>
      <w:r>
        <w:t xml:space="preserve">Kontaktní osobou zadavatele je </w:t>
      </w:r>
      <w:r w:rsidR="001E361D">
        <w:t>Mgr. Ing. Robert Kotzian, Ph.D.</w:t>
      </w:r>
      <w:r w:rsidRPr="00CE2E17">
        <w:t>,</w:t>
      </w:r>
      <w:r>
        <w:t xml:space="preserve"> právník Oddělení právních věcí, Fakultní nemocnice Brno, e-mail: </w:t>
      </w:r>
      <w:hyperlink r:id="rId10" w:history="1">
        <w:r w:rsidR="001E361D" w:rsidRPr="006A4F59">
          <w:rPr>
            <w:rStyle w:val="Hypertextovodkaz"/>
          </w:rPr>
          <w:t>kotzian.robert@fnbrno.cz</w:t>
        </w:r>
      </w:hyperlink>
      <w:r w:rsidR="001E361D">
        <w:t xml:space="preserve"> </w:t>
      </w:r>
      <w:r w:rsidR="00CE469B">
        <w:rPr>
          <w:rFonts w:cs="Arial"/>
          <w:szCs w:val="22"/>
        </w:rPr>
        <w:t>.</w:t>
      </w:r>
    </w:p>
    <w:p w:rsidR="00506EBD" w:rsidRDefault="00506EBD" w:rsidP="00F131E2">
      <w:pPr>
        <w:pStyle w:val="Nadpis2"/>
      </w:pPr>
    </w:p>
    <w:p w:rsidR="00F131E2" w:rsidRPr="00AB454C" w:rsidRDefault="00C07775" w:rsidP="00F131E2">
      <w:pPr>
        <w:pStyle w:val="Nadpis2"/>
      </w:pPr>
      <w:r>
        <w:t>X</w:t>
      </w:r>
      <w:r w:rsidR="00F131E2" w:rsidRPr="00AB454C">
        <w:t>.</w:t>
      </w:r>
    </w:p>
    <w:p w:rsidR="00F131E2" w:rsidRPr="00AB454C" w:rsidRDefault="00F131E2" w:rsidP="00F131E2">
      <w:pPr>
        <w:pStyle w:val="Nadpis2"/>
      </w:pPr>
      <w:r w:rsidRPr="00AB454C">
        <w:t>PODMÍNKY A POŽADAVKY NA ZPRACOVÁNÍ NABÍDKY</w:t>
      </w:r>
    </w:p>
    <w:p w:rsidR="00F131E2" w:rsidRDefault="00F131E2" w:rsidP="00F131E2">
      <w:pPr>
        <w:pStyle w:val="Nadpis7"/>
        <w:keepNext/>
        <w:spacing w:before="0" w:after="0"/>
        <w:jc w:val="both"/>
        <w:rPr>
          <w:rFonts w:cs="Arial"/>
          <w:b/>
          <w:szCs w:val="22"/>
        </w:rPr>
      </w:pPr>
    </w:p>
    <w:p w:rsidR="008D370B" w:rsidRDefault="00F131E2" w:rsidP="008D370B">
      <w:pPr>
        <w:pStyle w:val="Nadpis7"/>
        <w:keepNext/>
        <w:spacing w:before="0" w:after="0"/>
        <w:jc w:val="both"/>
        <w:rPr>
          <w:rFonts w:cs="Arial"/>
          <w:szCs w:val="22"/>
        </w:rPr>
      </w:pPr>
      <w:r w:rsidRPr="00DB4BDB">
        <w:rPr>
          <w:rFonts w:cs="Arial"/>
          <w:b/>
          <w:szCs w:val="22"/>
        </w:rPr>
        <w:t>NABÍDKA</w:t>
      </w:r>
      <w:r w:rsidRPr="00DB4BDB">
        <w:rPr>
          <w:rFonts w:cs="Arial"/>
          <w:szCs w:val="22"/>
        </w:rPr>
        <w:t xml:space="preserve"> bude zpracována </w:t>
      </w:r>
      <w:r w:rsidRPr="0048080F">
        <w:rPr>
          <w:rFonts w:cs="Arial"/>
          <w:b/>
          <w:szCs w:val="22"/>
        </w:rPr>
        <w:t>v českém jazyce</w:t>
      </w:r>
      <w:r w:rsidRPr="00DB4BDB">
        <w:rPr>
          <w:rFonts w:cs="Arial"/>
          <w:szCs w:val="22"/>
        </w:rPr>
        <w:t xml:space="preserve"> a předložena </w:t>
      </w:r>
      <w:r w:rsidRPr="00DA7011">
        <w:rPr>
          <w:rFonts w:cs="Arial"/>
          <w:szCs w:val="22"/>
        </w:rPr>
        <w:t xml:space="preserve">v písemné formě </w:t>
      </w:r>
      <w:r w:rsidRPr="00DB4BDB">
        <w:rPr>
          <w:rFonts w:cs="Arial"/>
          <w:szCs w:val="22"/>
        </w:rPr>
        <w:t xml:space="preserve">v jednom originále </w:t>
      </w:r>
      <w:r w:rsidRPr="00155C73">
        <w:rPr>
          <w:rFonts w:cs="Arial"/>
          <w:szCs w:val="22"/>
          <w:u w:val="single"/>
        </w:rPr>
        <w:t>v listinné podobě a jedné kopii v </w:t>
      </w:r>
      <w:r w:rsidR="002C1121" w:rsidRPr="00155C73">
        <w:rPr>
          <w:rFonts w:cs="Arial"/>
          <w:szCs w:val="22"/>
          <w:u w:val="single"/>
        </w:rPr>
        <w:t>elektronické</w:t>
      </w:r>
      <w:r w:rsidRPr="00155C73">
        <w:rPr>
          <w:rFonts w:cs="Arial"/>
          <w:szCs w:val="22"/>
          <w:u w:val="single"/>
        </w:rPr>
        <w:t xml:space="preserve"> podobě</w:t>
      </w:r>
      <w:r>
        <w:rPr>
          <w:rFonts w:cs="Arial"/>
          <w:szCs w:val="22"/>
        </w:rPr>
        <w:t xml:space="preserve"> </w:t>
      </w:r>
      <w:r w:rsidRPr="00DB4BDB">
        <w:rPr>
          <w:rFonts w:cs="Arial"/>
          <w:szCs w:val="22"/>
        </w:rPr>
        <w:t>(na CD</w:t>
      </w:r>
      <w:r>
        <w:rPr>
          <w:rFonts w:cs="Arial"/>
          <w:szCs w:val="22"/>
        </w:rPr>
        <w:t>/DVD/USB disku</w:t>
      </w:r>
      <w:r w:rsidRPr="00DB4BDB">
        <w:rPr>
          <w:rFonts w:cs="Arial"/>
          <w:szCs w:val="22"/>
        </w:rPr>
        <w:t xml:space="preserve"> </w:t>
      </w:r>
      <w:r w:rsidRPr="00DB4BDB">
        <w:rPr>
          <w:rFonts w:cs="Arial"/>
        </w:rPr>
        <w:t xml:space="preserve">ve formátu </w:t>
      </w:r>
      <w:r w:rsidR="00732B0C">
        <w:rPr>
          <w:rFonts w:cs="Arial"/>
        </w:rPr>
        <w:t>DOC, DOCX, XLS, XLSX, PDF</w:t>
      </w:r>
      <w:r w:rsidRPr="00DB4BDB">
        <w:rPr>
          <w:rFonts w:cs="Arial"/>
        </w:rPr>
        <w:t>, případně jiném formátu</w:t>
      </w:r>
      <w:r>
        <w:rPr>
          <w:rFonts w:cs="Arial"/>
        </w:rPr>
        <w:t xml:space="preserve"> po dohodě se zadavatelem, </w:t>
      </w:r>
      <w:r w:rsidRPr="00362A4F">
        <w:rPr>
          <w:rFonts w:cs="Arial"/>
          <w:b/>
        </w:rPr>
        <w:t xml:space="preserve">smlouva ve formátu </w:t>
      </w:r>
      <w:r w:rsidR="00732B0C">
        <w:rPr>
          <w:rFonts w:cs="Arial"/>
          <w:b/>
        </w:rPr>
        <w:t>DOC nebo DOCX</w:t>
      </w:r>
      <w:r w:rsidRPr="00DB4BDB">
        <w:rPr>
          <w:rFonts w:cs="Arial"/>
        </w:rPr>
        <w:t>), ob</w:t>
      </w:r>
      <w:r w:rsidR="00736E5D">
        <w:rPr>
          <w:rFonts w:cs="Arial"/>
        </w:rPr>
        <w:t>oje</w:t>
      </w:r>
      <w:r w:rsidRPr="00DB4BDB">
        <w:rPr>
          <w:rFonts w:cs="Arial"/>
        </w:rPr>
        <w:t xml:space="preserve"> bude</w:t>
      </w:r>
      <w:r w:rsidRPr="00DB4BDB">
        <w:rPr>
          <w:rFonts w:cs="Arial"/>
          <w:szCs w:val="22"/>
        </w:rPr>
        <w:t xml:space="preserve"> vloženo do řádně uzavřené obálky označené slovy </w:t>
      </w:r>
      <w:r w:rsidRPr="00DA7011">
        <w:rPr>
          <w:rFonts w:cs="Arial"/>
          <w:b/>
          <w:szCs w:val="22"/>
        </w:rPr>
        <w:t xml:space="preserve">Veřejná zakázka </w:t>
      </w:r>
      <w:r>
        <w:rPr>
          <w:rFonts w:cs="Arial"/>
          <w:b/>
          <w:szCs w:val="22"/>
        </w:rPr>
        <w:t xml:space="preserve">– </w:t>
      </w:r>
      <w:r w:rsidR="00C8543F" w:rsidRPr="004E24F1">
        <w:rPr>
          <w:rFonts w:cs="Arial"/>
          <w:b/>
          <w:szCs w:val="22"/>
        </w:rPr>
        <w:t>FN Brno – Rekonstrukce hlavní rozvodny TS1 vč. propojení s TS2 – TS4</w:t>
      </w:r>
      <w:r w:rsidR="004E24F1" w:rsidRPr="004E24F1">
        <w:rPr>
          <w:rFonts w:cs="Arial"/>
          <w:b/>
          <w:szCs w:val="22"/>
        </w:rPr>
        <w:t xml:space="preserve"> II</w:t>
      </w:r>
      <w:r w:rsidR="00ED3844" w:rsidRPr="004E24F1">
        <w:rPr>
          <w:b/>
        </w:rPr>
        <w:t xml:space="preserve"> </w:t>
      </w:r>
      <w:r w:rsidRPr="004E24F1">
        <w:rPr>
          <w:rFonts w:cs="Arial"/>
          <w:b/>
          <w:szCs w:val="22"/>
        </w:rPr>
        <w:t>- VLASTN</w:t>
      </w:r>
      <w:r w:rsidRPr="00DA7011">
        <w:rPr>
          <w:rFonts w:cs="Arial"/>
          <w:b/>
          <w:szCs w:val="22"/>
        </w:rPr>
        <w:t>Í NABÍDKA</w:t>
      </w:r>
      <w:r w:rsidR="008D370B">
        <w:rPr>
          <w:rFonts w:cs="Arial"/>
          <w:szCs w:val="22"/>
        </w:rPr>
        <w:t xml:space="preserve"> a s uvedením identifikačních údajů účastníka - alespoň obchodní firmy či názvu (jména a příjmení), sídla (bydliště či místa podnikání), právní formy, IČO a adresy pro doručování písemností.</w:t>
      </w:r>
    </w:p>
    <w:p w:rsidR="00F131E2" w:rsidRPr="00732B0C" w:rsidRDefault="00F131E2" w:rsidP="00F131E2">
      <w:pPr>
        <w:pStyle w:val="Nadpis7"/>
        <w:keepNext/>
        <w:spacing w:before="0" w:after="0"/>
        <w:jc w:val="both"/>
        <w:rPr>
          <w:rFonts w:cs="Arial"/>
        </w:rPr>
      </w:pPr>
    </w:p>
    <w:p w:rsidR="00F131E2" w:rsidRDefault="00F131E2" w:rsidP="00F131E2">
      <w:pPr>
        <w:pStyle w:val="Nadpis7"/>
        <w:keepNext/>
        <w:spacing w:before="0" w:after="0"/>
        <w:jc w:val="both"/>
        <w:rPr>
          <w:rFonts w:cs="Arial"/>
          <w:b/>
          <w:szCs w:val="22"/>
        </w:rPr>
      </w:pPr>
    </w:p>
    <w:p w:rsidR="00F131E2" w:rsidRPr="00DB4BDB" w:rsidRDefault="00F131E2" w:rsidP="00F131E2">
      <w:pPr>
        <w:spacing w:after="60"/>
        <w:rPr>
          <w:rFonts w:cs="Arial"/>
        </w:rPr>
      </w:pPr>
      <w:r w:rsidRPr="00DB4BDB">
        <w:rPr>
          <w:rFonts w:cs="Arial"/>
        </w:rPr>
        <w:t xml:space="preserve">Struktura </w:t>
      </w:r>
      <w:r w:rsidRPr="00DB4BDB">
        <w:rPr>
          <w:rFonts w:cs="Arial"/>
          <w:b/>
          <w:caps/>
        </w:rPr>
        <w:t>nabídky</w:t>
      </w:r>
      <w:r w:rsidRPr="00DB4BDB">
        <w:rPr>
          <w:rFonts w:cs="Arial"/>
        </w:rPr>
        <w:t>:</w:t>
      </w:r>
    </w:p>
    <w:p w:rsidR="00F131E2" w:rsidRPr="0048080F" w:rsidRDefault="00F131E2" w:rsidP="00412DCC">
      <w:pPr>
        <w:numPr>
          <w:ilvl w:val="0"/>
          <w:numId w:val="4"/>
        </w:numPr>
        <w:jc w:val="both"/>
        <w:rPr>
          <w:rFonts w:cs="Arial"/>
          <w:b/>
          <w:szCs w:val="22"/>
        </w:rPr>
      </w:pPr>
      <w:r w:rsidRPr="00DB4BDB">
        <w:rPr>
          <w:rFonts w:cs="Arial"/>
          <w:bCs/>
          <w:szCs w:val="22"/>
        </w:rPr>
        <w:t xml:space="preserve">obsah nabídky </w:t>
      </w:r>
      <w:r w:rsidRPr="00F125F1">
        <w:rPr>
          <w:rFonts w:cs="Arial"/>
          <w:bCs/>
          <w:szCs w:val="22"/>
        </w:rPr>
        <w:t>– seznam předkládaných dokumentů</w:t>
      </w:r>
      <w:r>
        <w:rPr>
          <w:rFonts w:cs="Arial"/>
          <w:bCs/>
          <w:szCs w:val="22"/>
        </w:rPr>
        <w:t xml:space="preserve"> s podrobným uvedením číslování stránek</w:t>
      </w:r>
      <w:r w:rsidRPr="00DB4BDB">
        <w:rPr>
          <w:rFonts w:cs="Arial"/>
          <w:szCs w:val="22"/>
        </w:rPr>
        <w:t xml:space="preserve"> </w:t>
      </w:r>
    </w:p>
    <w:p w:rsidR="00003822" w:rsidRDefault="00F131E2" w:rsidP="00412DCC">
      <w:pPr>
        <w:numPr>
          <w:ilvl w:val="0"/>
          <w:numId w:val="4"/>
        </w:numPr>
        <w:jc w:val="both"/>
        <w:rPr>
          <w:rFonts w:cs="Arial"/>
          <w:szCs w:val="22"/>
        </w:rPr>
      </w:pPr>
      <w:r w:rsidRPr="00504D25">
        <w:rPr>
          <w:rFonts w:cs="Arial"/>
          <w:szCs w:val="22"/>
        </w:rPr>
        <w:t xml:space="preserve">krycí list </w:t>
      </w:r>
      <w:r w:rsidR="006D033A">
        <w:rPr>
          <w:rFonts w:cs="Arial"/>
          <w:szCs w:val="22"/>
        </w:rPr>
        <w:t>účastníka</w:t>
      </w:r>
      <w:r w:rsidRPr="00504D25">
        <w:rPr>
          <w:rFonts w:cs="Arial"/>
          <w:szCs w:val="22"/>
        </w:rPr>
        <w:t xml:space="preserve"> obsahující identifikační údaje </w:t>
      </w:r>
      <w:r w:rsidR="006D033A">
        <w:rPr>
          <w:rFonts w:cs="Arial"/>
          <w:szCs w:val="22"/>
        </w:rPr>
        <w:t>účastníka</w:t>
      </w:r>
      <w:r w:rsidRPr="00504D25">
        <w:rPr>
          <w:rFonts w:cs="Arial"/>
          <w:szCs w:val="22"/>
        </w:rPr>
        <w:t xml:space="preserve">, a to zejména </w:t>
      </w:r>
      <w:r w:rsidRPr="00DA7011">
        <w:rPr>
          <w:rFonts w:cs="Arial"/>
          <w:szCs w:val="22"/>
        </w:rPr>
        <w:t>obchodní firmu nebo název, sídlo</w:t>
      </w:r>
      <w:r>
        <w:rPr>
          <w:rFonts w:cs="Arial"/>
          <w:szCs w:val="22"/>
        </w:rPr>
        <w:t xml:space="preserve"> nebo místo podnikání</w:t>
      </w:r>
      <w:r w:rsidRPr="00DA7011">
        <w:rPr>
          <w:rFonts w:cs="Arial"/>
          <w:szCs w:val="22"/>
        </w:rPr>
        <w:t>, právní formu, IČ</w:t>
      </w:r>
      <w:r>
        <w:rPr>
          <w:rFonts w:cs="Arial"/>
          <w:szCs w:val="22"/>
        </w:rPr>
        <w:t>O</w:t>
      </w:r>
      <w:r w:rsidRPr="00DA7011">
        <w:rPr>
          <w:rFonts w:cs="Arial"/>
          <w:szCs w:val="22"/>
        </w:rPr>
        <w:t>, DIČ, bankovní spojení, statutární orgán, telefonní a e-mailové spojení, adresu pro doručování písemností, internetovou adresu apod</w:t>
      </w:r>
      <w:r w:rsidR="00003822">
        <w:rPr>
          <w:rFonts w:cs="Arial"/>
          <w:szCs w:val="22"/>
        </w:rPr>
        <w:t>.</w:t>
      </w:r>
    </w:p>
    <w:p w:rsidR="00F131E2" w:rsidRPr="00155C73" w:rsidRDefault="00F131E2" w:rsidP="00412DCC">
      <w:pPr>
        <w:numPr>
          <w:ilvl w:val="0"/>
          <w:numId w:val="4"/>
        </w:numPr>
        <w:jc w:val="both"/>
        <w:rPr>
          <w:rFonts w:cs="Arial"/>
          <w:szCs w:val="22"/>
        </w:rPr>
      </w:pPr>
      <w:r w:rsidRPr="00155C73">
        <w:rPr>
          <w:rFonts w:cs="Arial"/>
          <w:szCs w:val="22"/>
        </w:rPr>
        <w:t>doklady prokazující splnění kvalifikace</w:t>
      </w:r>
      <w:r w:rsidR="00155C73">
        <w:rPr>
          <w:rFonts w:cs="Arial"/>
          <w:szCs w:val="22"/>
        </w:rPr>
        <w:t xml:space="preserve"> dle čl. III. této </w:t>
      </w:r>
      <w:r w:rsidR="008D370B">
        <w:rPr>
          <w:rFonts w:cs="Arial"/>
          <w:szCs w:val="22"/>
        </w:rPr>
        <w:t>zadávací dokumentace</w:t>
      </w:r>
    </w:p>
    <w:p w:rsidR="00F131E2" w:rsidRPr="00955F94" w:rsidRDefault="00F131E2" w:rsidP="00412DCC">
      <w:pPr>
        <w:numPr>
          <w:ilvl w:val="0"/>
          <w:numId w:val="4"/>
        </w:numPr>
        <w:jc w:val="both"/>
        <w:rPr>
          <w:rFonts w:cs="Arial"/>
          <w:szCs w:val="22"/>
        </w:rPr>
      </w:pPr>
      <w:r w:rsidRPr="00394653">
        <w:rPr>
          <w:rFonts w:cs="Arial"/>
          <w:szCs w:val="22"/>
        </w:rPr>
        <w:t xml:space="preserve">návrh smlouvy zpracovaný dle vzoru smlouvy, jež je Přílohou č. 1 této zadávací dokumentace, doplněný </w:t>
      </w:r>
      <w:r w:rsidR="006D033A">
        <w:rPr>
          <w:rFonts w:cs="Arial"/>
          <w:szCs w:val="22"/>
        </w:rPr>
        <w:t>účastníkem</w:t>
      </w:r>
      <w:r w:rsidRPr="00955F94">
        <w:rPr>
          <w:rFonts w:cs="Arial"/>
          <w:szCs w:val="22"/>
        </w:rPr>
        <w:t xml:space="preserve"> na místech k tomu určených a podepsaný osobou oprávněnou zastupovat </w:t>
      </w:r>
      <w:r w:rsidR="006D033A">
        <w:rPr>
          <w:rFonts w:cs="Arial"/>
          <w:szCs w:val="22"/>
        </w:rPr>
        <w:t>účastníka</w:t>
      </w:r>
      <w:r w:rsidRPr="00955F94">
        <w:rPr>
          <w:rFonts w:cs="Arial"/>
          <w:szCs w:val="22"/>
        </w:rPr>
        <w:t xml:space="preserve"> včetně všech příloh</w:t>
      </w:r>
    </w:p>
    <w:p w:rsidR="00F131E2" w:rsidRPr="00C702D5" w:rsidRDefault="00F131E2" w:rsidP="00412DCC">
      <w:pPr>
        <w:numPr>
          <w:ilvl w:val="0"/>
          <w:numId w:val="4"/>
        </w:numPr>
        <w:tabs>
          <w:tab w:val="num" w:pos="426"/>
        </w:tabs>
        <w:jc w:val="both"/>
        <w:rPr>
          <w:rFonts w:cs="Arial"/>
          <w:szCs w:val="22"/>
        </w:rPr>
      </w:pPr>
      <w:r w:rsidRPr="00DB4BDB">
        <w:rPr>
          <w:rFonts w:cs="Arial"/>
          <w:szCs w:val="22"/>
        </w:rPr>
        <w:t xml:space="preserve">cenová </w:t>
      </w:r>
      <w:r w:rsidRPr="00D746D2">
        <w:rPr>
          <w:rFonts w:cs="Arial"/>
          <w:szCs w:val="22"/>
        </w:rPr>
        <w:t xml:space="preserve">nabídka zpracovaná </w:t>
      </w:r>
      <w:r w:rsidRPr="00C702D5">
        <w:rPr>
          <w:rFonts w:cs="Arial"/>
          <w:szCs w:val="22"/>
        </w:rPr>
        <w:t>dle článku V. této zadávací dokumentace</w:t>
      </w:r>
    </w:p>
    <w:p w:rsidR="00F131E2" w:rsidRPr="00D746D2" w:rsidRDefault="00F131E2" w:rsidP="00412DCC">
      <w:pPr>
        <w:numPr>
          <w:ilvl w:val="0"/>
          <w:numId w:val="4"/>
        </w:numPr>
        <w:tabs>
          <w:tab w:val="num" w:pos="426"/>
        </w:tabs>
        <w:jc w:val="both"/>
        <w:rPr>
          <w:rFonts w:cs="Arial"/>
          <w:szCs w:val="22"/>
        </w:rPr>
      </w:pPr>
      <w:r w:rsidRPr="00C702D5">
        <w:rPr>
          <w:rFonts w:cs="Arial"/>
          <w:szCs w:val="22"/>
        </w:rPr>
        <w:t>doklady dle článku VI.</w:t>
      </w:r>
      <w:r w:rsidRPr="00D746D2">
        <w:rPr>
          <w:rFonts w:cs="Arial"/>
          <w:szCs w:val="22"/>
        </w:rPr>
        <w:t xml:space="preserve"> této zadávací dokumentace</w:t>
      </w:r>
    </w:p>
    <w:p w:rsidR="00F131E2" w:rsidRDefault="00F131E2" w:rsidP="00F131E2">
      <w:pPr>
        <w:rPr>
          <w:rFonts w:cs="Arial"/>
        </w:rPr>
      </w:pPr>
    </w:p>
    <w:p w:rsidR="00F131E2" w:rsidRDefault="00F131E2" w:rsidP="00F131E2">
      <w:pPr>
        <w:jc w:val="both"/>
        <w:rPr>
          <w:rFonts w:cs="Arial"/>
          <w:b/>
          <w:bCs/>
          <w:szCs w:val="22"/>
        </w:rPr>
      </w:pPr>
      <w:r w:rsidRPr="00C41151">
        <w:rPr>
          <w:rFonts w:cs="Arial"/>
          <w:szCs w:val="22"/>
        </w:rPr>
        <w:t xml:space="preserve">Pokud bude návrh smlouvy či jiné doklady podepisovány osobou, jež není dle výpisu z obchodního rejstříku statutárním orgánem </w:t>
      </w:r>
      <w:r w:rsidR="006D033A">
        <w:rPr>
          <w:rFonts w:cs="Arial"/>
          <w:szCs w:val="22"/>
        </w:rPr>
        <w:t>účastníka</w:t>
      </w:r>
      <w:r w:rsidRPr="00C41151">
        <w:rPr>
          <w:rFonts w:cs="Arial"/>
          <w:szCs w:val="22"/>
        </w:rPr>
        <w:t>, je třeba doložit současně i plnou moc či jiný dokument opravňující podepisující osobu k těmto úkonům. Pokud je k platnosti právního úkonu potřeba podpisu více než jedné osoby, musí dokumenty podepisovat tolik oprávněných osob, aby byl právní úkon učiněn platně.</w:t>
      </w:r>
    </w:p>
    <w:p w:rsidR="00222E1C" w:rsidRPr="00FA6F91" w:rsidRDefault="00222E1C" w:rsidP="00222E1C">
      <w:pPr>
        <w:pStyle w:val="Nadpis5"/>
        <w:jc w:val="both"/>
      </w:pPr>
    </w:p>
    <w:p w:rsidR="00222E1C" w:rsidRDefault="00222E1C" w:rsidP="00F131E2">
      <w:pPr>
        <w:pStyle w:val="StylNadpis6Arial14bVechnavelkzarovnnnasted"/>
        <w:spacing w:before="0" w:after="0"/>
        <w:jc w:val="both"/>
        <w:rPr>
          <w:rFonts w:cs="Arial"/>
          <w:i/>
          <w:sz w:val="22"/>
          <w:szCs w:val="22"/>
        </w:rPr>
      </w:pPr>
    </w:p>
    <w:p w:rsidR="00F131E2" w:rsidRPr="00E77369" w:rsidRDefault="00F131E2" w:rsidP="00F131E2">
      <w:pPr>
        <w:pStyle w:val="StylNadpis6Arial14bVechnavelkzarovnnnasted"/>
        <w:spacing w:before="0" w:after="0"/>
        <w:jc w:val="both"/>
        <w:rPr>
          <w:b w:val="0"/>
        </w:rPr>
      </w:pPr>
      <w:r w:rsidRPr="00E77369">
        <w:rPr>
          <w:rFonts w:cs="Arial"/>
          <w:i/>
          <w:sz w:val="22"/>
          <w:szCs w:val="22"/>
        </w:rPr>
        <w:t>NABÍDKA</w:t>
      </w:r>
      <w:r w:rsidRPr="004672CE">
        <w:rPr>
          <w:rFonts w:cs="Arial"/>
          <w:i/>
          <w:sz w:val="22"/>
          <w:szCs w:val="22"/>
        </w:rPr>
        <w:t xml:space="preserve"> </w:t>
      </w:r>
      <w:r w:rsidRPr="00E77369">
        <w:rPr>
          <w:rFonts w:cs="Arial"/>
          <w:b w:val="0"/>
          <w:caps w:val="0"/>
          <w:sz w:val="22"/>
          <w:szCs w:val="22"/>
        </w:rPr>
        <w:t xml:space="preserve">bude zabezpečena takovým způsobem, který znemožní vyjmout jednotlivé listy nabídky. </w:t>
      </w:r>
      <w:r>
        <w:rPr>
          <w:rFonts w:cs="Arial"/>
          <w:b w:val="0"/>
          <w:caps w:val="0"/>
          <w:sz w:val="22"/>
          <w:szCs w:val="22"/>
        </w:rPr>
        <w:t>O</w:t>
      </w:r>
      <w:r w:rsidRPr="00E77369">
        <w:rPr>
          <w:rFonts w:cs="Arial"/>
          <w:b w:val="0"/>
          <w:caps w:val="0"/>
          <w:sz w:val="22"/>
          <w:szCs w:val="22"/>
        </w:rPr>
        <w:t xml:space="preserve">patření proti vyjmutí listů uplatňuje zadavatel zejména z důvodů vyloučení možnosti neoprávněné manipulace. </w:t>
      </w:r>
      <w:r>
        <w:rPr>
          <w:rFonts w:cs="Arial"/>
          <w:b w:val="0"/>
          <w:caps w:val="0"/>
          <w:sz w:val="22"/>
          <w:szCs w:val="22"/>
        </w:rPr>
        <w:t>J</w:t>
      </w:r>
      <w:r w:rsidRPr="00E77369">
        <w:rPr>
          <w:rFonts w:cs="Arial"/>
          <w:b w:val="0"/>
          <w:caps w:val="0"/>
          <w:sz w:val="22"/>
          <w:szCs w:val="22"/>
        </w:rPr>
        <w:t xml:space="preserve">ednotlivé listy nabídky budou číslovány nepřetržitou číselnou řadou. </w:t>
      </w:r>
      <w:r>
        <w:rPr>
          <w:rFonts w:cs="Arial"/>
          <w:b w:val="0"/>
          <w:caps w:val="0"/>
          <w:sz w:val="22"/>
          <w:szCs w:val="22"/>
        </w:rPr>
        <w:t>J</w:t>
      </w:r>
      <w:r w:rsidRPr="00E77369">
        <w:rPr>
          <w:rFonts w:cs="Arial"/>
          <w:b w:val="0"/>
          <w:caps w:val="0"/>
          <w:sz w:val="22"/>
          <w:szCs w:val="22"/>
        </w:rPr>
        <w:t>ako poslední list nabídky bude doloženo pr</w:t>
      </w:r>
      <w:r>
        <w:rPr>
          <w:rFonts w:cs="Arial"/>
          <w:b w:val="0"/>
          <w:caps w:val="0"/>
          <w:sz w:val="22"/>
          <w:szCs w:val="22"/>
        </w:rPr>
        <w:t>ohlášení účastníka zadávacího řízení</w:t>
      </w:r>
      <w:r w:rsidRPr="00E77369">
        <w:rPr>
          <w:rFonts w:cs="Arial"/>
          <w:b w:val="0"/>
          <w:caps w:val="0"/>
          <w:sz w:val="22"/>
          <w:szCs w:val="22"/>
        </w:rPr>
        <w:t>, podepsan</w:t>
      </w:r>
      <w:r>
        <w:rPr>
          <w:rFonts w:cs="Arial"/>
          <w:b w:val="0"/>
          <w:caps w:val="0"/>
          <w:sz w:val="22"/>
          <w:szCs w:val="22"/>
        </w:rPr>
        <w:t>é statutárním zástupcem účastníka zadávacího řízení</w:t>
      </w:r>
      <w:r w:rsidRPr="00E77369">
        <w:rPr>
          <w:rFonts w:cs="Arial"/>
          <w:b w:val="0"/>
          <w:caps w:val="0"/>
          <w:sz w:val="22"/>
          <w:szCs w:val="22"/>
        </w:rPr>
        <w:t>, o počtu stran nabídky.</w:t>
      </w:r>
    </w:p>
    <w:p w:rsidR="00A604C9" w:rsidRDefault="00A604C9" w:rsidP="00472FFF">
      <w:pPr>
        <w:pStyle w:val="StylNadpis6Arial14bVechnavelkzarovnnnasted"/>
        <w:spacing w:before="0" w:after="120"/>
        <w:jc w:val="left"/>
      </w:pPr>
    </w:p>
    <w:p w:rsidR="002F0798" w:rsidRPr="002F0798" w:rsidRDefault="00472FFF" w:rsidP="00472FFF">
      <w:pPr>
        <w:pStyle w:val="StylNadpis6Arial14bVechnavelkzarovnnnasted"/>
        <w:spacing w:before="0" w:after="120"/>
      </w:pPr>
      <w:r>
        <w:t>XI.</w:t>
      </w:r>
    </w:p>
    <w:p w:rsidR="00472FFF" w:rsidRPr="00C94235" w:rsidRDefault="00472FFF" w:rsidP="00472FFF">
      <w:pPr>
        <w:pStyle w:val="Zkladntext"/>
        <w:tabs>
          <w:tab w:val="left" w:pos="4270"/>
          <w:tab w:val="center" w:pos="4535"/>
        </w:tabs>
        <w:spacing w:after="0"/>
        <w:jc w:val="center"/>
        <w:rPr>
          <w:rFonts w:cs="Arial"/>
          <w:b/>
          <w:sz w:val="28"/>
          <w:szCs w:val="28"/>
        </w:rPr>
      </w:pPr>
      <w:r>
        <w:rPr>
          <w:rFonts w:cs="Arial"/>
          <w:b/>
          <w:sz w:val="28"/>
          <w:szCs w:val="28"/>
        </w:rPr>
        <w:t>PRAVIDLA PRO HODNOCENÍ NABÍDEK</w:t>
      </w:r>
    </w:p>
    <w:p w:rsidR="005D2724" w:rsidRDefault="005D2724" w:rsidP="005D2724">
      <w:pPr>
        <w:jc w:val="both"/>
        <w:rPr>
          <w:rFonts w:cs="Arial"/>
        </w:rPr>
      </w:pPr>
    </w:p>
    <w:p w:rsidR="005D2724" w:rsidRDefault="005D2724" w:rsidP="005D2724">
      <w:pPr>
        <w:jc w:val="both"/>
        <w:rPr>
          <w:rFonts w:cs="Arial"/>
          <w:bCs/>
        </w:rPr>
      </w:pPr>
      <w:r w:rsidRPr="00472FFF">
        <w:rPr>
          <w:rFonts w:cs="Arial"/>
        </w:rPr>
        <w:t xml:space="preserve">Nabídky budou hodnoceny dle základního hodnotícího kritéria </w:t>
      </w:r>
      <w:r w:rsidRPr="00472FFF">
        <w:rPr>
          <w:rFonts w:cs="Arial"/>
          <w:b/>
          <w:bCs/>
        </w:rPr>
        <w:t xml:space="preserve">ekonomická výhodnost nabídky </w:t>
      </w:r>
      <w:r w:rsidRPr="00472FFF">
        <w:rPr>
          <w:rFonts w:cs="Arial"/>
          <w:bCs/>
        </w:rPr>
        <w:t xml:space="preserve">v souladu s § </w:t>
      </w:r>
      <w:r w:rsidR="00472FFF" w:rsidRPr="00472FFF">
        <w:rPr>
          <w:rFonts w:cs="Arial"/>
          <w:bCs/>
        </w:rPr>
        <w:t>114</w:t>
      </w:r>
      <w:r w:rsidRPr="00472FFF">
        <w:rPr>
          <w:rFonts w:cs="Arial"/>
          <w:bCs/>
        </w:rPr>
        <w:t xml:space="preserve"> zákona.</w:t>
      </w:r>
      <w:r>
        <w:rPr>
          <w:rFonts w:cs="Arial"/>
          <w:bCs/>
        </w:rPr>
        <w:t xml:space="preserve"> </w:t>
      </w:r>
    </w:p>
    <w:p w:rsidR="00155C73" w:rsidRDefault="00155C73" w:rsidP="005D2724">
      <w:pPr>
        <w:jc w:val="both"/>
        <w:rPr>
          <w:rFonts w:cs="Arial"/>
          <w:bCs/>
        </w:rPr>
      </w:pPr>
    </w:p>
    <w:p w:rsidR="005D2724" w:rsidRDefault="00472FFF" w:rsidP="005D2724">
      <w:pPr>
        <w:jc w:val="both"/>
        <w:rPr>
          <w:rFonts w:cs="Arial"/>
          <w:bCs/>
        </w:rPr>
      </w:pPr>
      <w:r w:rsidRPr="006B19D6">
        <w:rPr>
          <w:rFonts w:cs="Arial"/>
          <w:bCs/>
          <w:szCs w:val="22"/>
        </w:rPr>
        <w:t xml:space="preserve">Zadavatel stanovil následující dílčí hodnotící kritéria na základě nejvýhodnějšího </w:t>
      </w:r>
      <w:r w:rsidRPr="00506EBD">
        <w:rPr>
          <w:rFonts w:cs="Arial"/>
          <w:bCs/>
          <w:szCs w:val="22"/>
        </w:rPr>
        <w:t>poměru nabídkové ceny a kvality, a těmto dílčím kritériím stanovil váhu vyjádřenou v procentech takto:</w:t>
      </w:r>
    </w:p>
    <w:p w:rsidR="008F31F4" w:rsidRDefault="008F31F4" w:rsidP="005D2724">
      <w:pPr>
        <w:jc w:val="both"/>
        <w:rPr>
          <w:rFonts w:cs="Arial"/>
          <w:b/>
          <w:bCs/>
          <w:i/>
        </w:rPr>
      </w:pPr>
    </w:p>
    <w:p w:rsidR="005D2724" w:rsidRPr="00C8543F" w:rsidRDefault="005D2724" w:rsidP="005D2724">
      <w:pPr>
        <w:jc w:val="both"/>
        <w:rPr>
          <w:rFonts w:cs="Arial"/>
          <w:b/>
          <w:bCs/>
          <w:i/>
        </w:rPr>
      </w:pPr>
      <w:r w:rsidRPr="00C8543F">
        <w:rPr>
          <w:rFonts w:cs="Arial"/>
          <w:b/>
          <w:bCs/>
          <w:i/>
        </w:rPr>
        <w:lastRenderedPageBreak/>
        <w:t>1. dílčí hodnotící kritérium</w:t>
      </w:r>
    </w:p>
    <w:p w:rsidR="005D2724" w:rsidRPr="00C8543F" w:rsidRDefault="005D2724" w:rsidP="005D2724">
      <w:pPr>
        <w:ind w:left="284"/>
        <w:jc w:val="both"/>
        <w:rPr>
          <w:rFonts w:cs="Arial"/>
          <w:bCs/>
          <w:u w:val="single"/>
        </w:rPr>
      </w:pPr>
      <w:r w:rsidRPr="00C8543F">
        <w:rPr>
          <w:rFonts w:cs="Arial"/>
          <w:bCs/>
          <w:u w:val="single"/>
        </w:rPr>
        <w:t>Nabídková cena bez DPH /v Kč/</w:t>
      </w:r>
    </w:p>
    <w:p w:rsidR="005D2724" w:rsidRPr="00C8543F" w:rsidRDefault="00416502" w:rsidP="005D2724">
      <w:pPr>
        <w:ind w:left="284"/>
        <w:jc w:val="both"/>
        <w:rPr>
          <w:rFonts w:cs="Arial"/>
          <w:bCs/>
        </w:rPr>
      </w:pPr>
      <w:r>
        <w:rPr>
          <w:rFonts w:cs="Arial"/>
          <w:bCs/>
        </w:rPr>
        <w:t>váha 95</w:t>
      </w:r>
      <w:r w:rsidR="00B03453" w:rsidRPr="00C8543F">
        <w:rPr>
          <w:rFonts w:cs="Arial"/>
          <w:bCs/>
        </w:rPr>
        <w:t xml:space="preserve"> % = </w:t>
      </w:r>
      <w:r>
        <w:rPr>
          <w:rFonts w:cs="Arial"/>
          <w:bCs/>
        </w:rPr>
        <w:t>95</w:t>
      </w:r>
      <w:r w:rsidR="005D2724" w:rsidRPr="00C8543F">
        <w:rPr>
          <w:rFonts w:cs="Arial"/>
          <w:bCs/>
        </w:rPr>
        <w:t xml:space="preserve"> bodů</w:t>
      </w:r>
    </w:p>
    <w:p w:rsidR="005D2724" w:rsidRPr="00C8543F" w:rsidRDefault="005D2724" w:rsidP="005D2724">
      <w:pPr>
        <w:jc w:val="both"/>
        <w:rPr>
          <w:rFonts w:cs="Arial"/>
          <w:bCs/>
        </w:rPr>
      </w:pPr>
    </w:p>
    <w:p w:rsidR="005D2724" w:rsidRPr="00C8543F" w:rsidRDefault="00416502" w:rsidP="005D2724">
      <w:pPr>
        <w:jc w:val="both"/>
        <w:rPr>
          <w:rFonts w:cs="Arial"/>
          <w:b/>
          <w:bCs/>
          <w:i/>
        </w:rPr>
      </w:pPr>
      <w:r>
        <w:rPr>
          <w:rFonts w:cs="Arial"/>
          <w:b/>
          <w:bCs/>
          <w:i/>
        </w:rPr>
        <w:t>2</w:t>
      </w:r>
      <w:r w:rsidR="005D2724" w:rsidRPr="00C8543F">
        <w:rPr>
          <w:rFonts w:cs="Arial"/>
          <w:b/>
          <w:bCs/>
          <w:i/>
        </w:rPr>
        <w:t>. dílčí hodnotící kritérium</w:t>
      </w:r>
    </w:p>
    <w:p w:rsidR="00B03453" w:rsidRPr="00C8543F" w:rsidRDefault="00B1081A" w:rsidP="00B03453">
      <w:pPr>
        <w:ind w:left="284"/>
        <w:jc w:val="both"/>
        <w:rPr>
          <w:rFonts w:cs="Arial"/>
          <w:bCs/>
          <w:u w:val="single"/>
        </w:rPr>
      </w:pPr>
      <w:r w:rsidRPr="00C8543F">
        <w:rPr>
          <w:rFonts w:cs="Arial"/>
          <w:bCs/>
          <w:u w:val="single"/>
        </w:rPr>
        <w:t>Ekologická šetrnost</w:t>
      </w:r>
      <w:r w:rsidR="00B03453" w:rsidRPr="00C8543F">
        <w:rPr>
          <w:rFonts w:cs="Arial"/>
          <w:bCs/>
          <w:u w:val="single"/>
        </w:rPr>
        <w:t xml:space="preserve"> </w:t>
      </w:r>
      <w:r w:rsidR="00B4089C" w:rsidRPr="00C8543F">
        <w:rPr>
          <w:rFonts w:cs="Arial"/>
          <w:bCs/>
          <w:u w:val="single"/>
        </w:rPr>
        <w:t>/předložením čestného prohlášení/</w:t>
      </w:r>
    </w:p>
    <w:p w:rsidR="003C50E9" w:rsidRPr="00C8543F" w:rsidRDefault="00D078CD" w:rsidP="003C50E9">
      <w:pPr>
        <w:jc w:val="both"/>
        <w:rPr>
          <w:rFonts w:cs="Arial"/>
          <w:b/>
          <w:bCs/>
          <w:i/>
        </w:rPr>
      </w:pPr>
      <w:r w:rsidRPr="00C8543F">
        <w:rPr>
          <w:rFonts w:cs="Arial"/>
          <w:bCs/>
        </w:rPr>
        <w:t xml:space="preserve">     </w:t>
      </w:r>
      <w:r w:rsidR="00B03453" w:rsidRPr="00C8543F">
        <w:rPr>
          <w:rFonts w:cs="Arial"/>
          <w:bCs/>
        </w:rPr>
        <w:t xml:space="preserve">váha </w:t>
      </w:r>
      <w:r w:rsidRPr="00C8543F">
        <w:rPr>
          <w:rFonts w:cs="Arial"/>
          <w:bCs/>
        </w:rPr>
        <w:t>5</w:t>
      </w:r>
      <w:r w:rsidR="00B03453" w:rsidRPr="00C8543F">
        <w:rPr>
          <w:rFonts w:cs="Arial"/>
          <w:bCs/>
        </w:rPr>
        <w:t xml:space="preserve"> % = </w:t>
      </w:r>
      <w:r w:rsidRPr="00C8543F">
        <w:rPr>
          <w:rFonts w:cs="Arial"/>
          <w:bCs/>
        </w:rPr>
        <w:t>5</w:t>
      </w:r>
      <w:r w:rsidR="00B03453" w:rsidRPr="00C8543F">
        <w:rPr>
          <w:rFonts w:cs="Arial"/>
          <w:bCs/>
        </w:rPr>
        <w:t xml:space="preserve"> bodů</w:t>
      </w:r>
    </w:p>
    <w:p w:rsidR="003C50E9" w:rsidRPr="00416502" w:rsidRDefault="003C50E9" w:rsidP="00D078CD">
      <w:pPr>
        <w:ind w:left="284"/>
        <w:jc w:val="both"/>
        <w:rPr>
          <w:rFonts w:cs="Arial"/>
          <w:bCs/>
        </w:rPr>
      </w:pPr>
    </w:p>
    <w:p w:rsidR="005D2724" w:rsidRPr="00C8543F" w:rsidRDefault="005D2724" w:rsidP="005D2724">
      <w:pPr>
        <w:jc w:val="both"/>
        <w:rPr>
          <w:rFonts w:cs="Arial"/>
          <w:bCs/>
        </w:rPr>
      </w:pPr>
      <w:r w:rsidRPr="00C8543F">
        <w:rPr>
          <w:rFonts w:cs="Arial"/>
          <w:bCs/>
        </w:rPr>
        <w:t>Celkový možný počet získaných bodů je 100 = 100 %.</w:t>
      </w:r>
    </w:p>
    <w:p w:rsidR="005D2724" w:rsidRPr="00C8543F" w:rsidRDefault="005D2724" w:rsidP="005D2724">
      <w:pPr>
        <w:jc w:val="both"/>
        <w:rPr>
          <w:rFonts w:cs="Arial"/>
          <w:bCs/>
        </w:rPr>
      </w:pPr>
    </w:p>
    <w:p w:rsidR="005D2724" w:rsidRPr="00C8543F" w:rsidRDefault="005D2724" w:rsidP="005D2724">
      <w:pPr>
        <w:spacing w:after="120"/>
        <w:jc w:val="both"/>
        <w:rPr>
          <w:rFonts w:cs="Arial"/>
          <w:u w:val="single"/>
        </w:rPr>
      </w:pPr>
      <w:r w:rsidRPr="00C8543F">
        <w:rPr>
          <w:rFonts w:cs="Arial"/>
          <w:u w:val="single"/>
        </w:rPr>
        <w:t>Popis výpočtu bodových hodnocení nabídek dle dílčích hodnotících kritérií</w:t>
      </w:r>
    </w:p>
    <w:p w:rsidR="005D2724" w:rsidRPr="00C8543F" w:rsidRDefault="005D2724" w:rsidP="005D2724">
      <w:pPr>
        <w:spacing w:after="120"/>
        <w:jc w:val="both"/>
        <w:rPr>
          <w:rFonts w:cs="Arial"/>
          <w:b/>
          <w:bCs/>
          <w:i/>
        </w:rPr>
      </w:pPr>
      <w:r w:rsidRPr="00C8543F">
        <w:rPr>
          <w:rFonts w:cs="Arial"/>
          <w:b/>
          <w:bCs/>
          <w:i/>
        </w:rPr>
        <w:t>1. dílčí hodnotící kritérium</w:t>
      </w:r>
    </w:p>
    <w:p w:rsidR="005D2724" w:rsidRPr="00C8543F" w:rsidRDefault="005D2724" w:rsidP="005D2724">
      <w:pPr>
        <w:jc w:val="both"/>
        <w:rPr>
          <w:rFonts w:cs="Arial"/>
          <w:szCs w:val="22"/>
        </w:rPr>
      </w:pPr>
      <w:r w:rsidRPr="00C8543F">
        <w:rPr>
          <w:rFonts w:cs="Arial"/>
          <w:szCs w:val="22"/>
        </w:rPr>
        <w:t>Bodové hodnocení vypočte zadavatel podle následujícího vzorce</w:t>
      </w:r>
    </w:p>
    <w:p w:rsidR="005D2724" w:rsidRPr="00C8543F" w:rsidRDefault="005D2724" w:rsidP="005D2724">
      <w:pPr>
        <w:jc w:val="both"/>
        <w:rPr>
          <w:rFonts w:cs="Arial"/>
          <w:szCs w:val="22"/>
        </w:rPr>
      </w:pPr>
    </w:p>
    <w:p w:rsidR="005D2724" w:rsidRPr="00C8543F" w:rsidRDefault="005D2724" w:rsidP="005D2724">
      <w:pPr>
        <w:ind w:left="2124"/>
        <w:jc w:val="both"/>
        <w:rPr>
          <w:rFonts w:cs="Arial"/>
          <w:szCs w:val="22"/>
        </w:rPr>
      </w:pPr>
      <w:r w:rsidRPr="00C8543F">
        <w:rPr>
          <w:rFonts w:cs="Arial"/>
          <w:szCs w:val="22"/>
        </w:rPr>
        <w:t xml:space="preserve">   nejnižší nabídková cena (v Kč)</w:t>
      </w:r>
    </w:p>
    <w:p w:rsidR="005D2724" w:rsidRPr="00C8543F" w:rsidRDefault="005D2724" w:rsidP="005D2724">
      <w:pPr>
        <w:jc w:val="both"/>
        <w:rPr>
          <w:rFonts w:cs="Arial"/>
          <w:szCs w:val="22"/>
        </w:rPr>
      </w:pPr>
      <w:r w:rsidRPr="00C8543F">
        <w:rPr>
          <w:rFonts w:cs="Arial"/>
          <w:iCs/>
          <w:szCs w:val="22"/>
        </w:rPr>
        <w:t xml:space="preserve">počet bodů kritéria = </w:t>
      </w:r>
      <w:r w:rsidRPr="00C8543F">
        <w:rPr>
          <w:rFonts w:cs="Arial"/>
          <w:iCs/>
          <w:szCs w:val="22"/>
        </w:rPr>
        <w:tab/>
      </w:r>
      <w:r w:rsidRPr="00C8543F">
        <w:rPr>
          <w:rFonts w:cs="Arial"/>
          <w:b/>
          <w:szCs w:val="22"/>
        </w:rPr>
        <w:t>---------------------------------------------</w:t>
      </w:r>
      <w:r w:rsidR="00B03453" w:rsidRPr="00C8543F">
        <w:rPr>
          <w:rFonts w:cs="Arial"/>
          <w:szCs w:val="22"/>
        </w:rPr>
        <w:t xml:space="preserve">  x </w:t>
      </w:r>
      <w:r w:rsidR="00416502">
        <w:rPr>
          <w:rFonts w:cs="Arial"/>
          <w:szCs w:val="22"/>
        </w:rPr>
        <w:t>9</w:t>
      </w:r>
      <w:r w:rsidR="009012DF">
        <w:rPr>
          <w:rFonts w:cs="Arial"/>
          <w:szCs w:val="22"/>
        </w:rPr>
        <w:t>5</w:t>
      </w:r>
      <w:r w:rsidRPr="00C8543F">
        <w:rPr>
          <w:rFonts w:cs="Arial"/>
          <w:szCs w:val="22"/>
        </w:rPr>
        <w:t xml:space="preserve"> (bodů) </w:t>
      </w:r>
    </w:p>
    <w:p w:rsidR="005D2724" w:rsidRPr="00C8543F" w:rsidRDefault="005D2724" w:rsidP="005D2724">
      <w:pPr>
        <w:ind w:left="2124"/>
        <w:jc w:val="both"/>
        <w:rPr>
          <w:rFonts w:cs="Arial"/>
          <w:szCs w:val="22"/>
        </w:rPr>
      </w:pPr>
      <w:r w:rsidRPr="00C8543F">
        <w:rPr>
          <w:rFonts w:cs="Arial"/>
          <w:szCs w:val="22"/>
        </w:rPr>
        <w:t xml:space="preserve"> hodnocená nabídková cena (v Kč)</w:t>
      </w:r>
    </w:p>
    <w:p w:rsidR="005D2724" w:rsidRPr="00C8543F" w:rsidRDefault="005D2724" w:rsidP="005D2724">
      <w:pPr>
        <w:jc w:val="both"/>
        <w:rPr>
          <w:rFonts w:cs="Arial"/>
          <w:szCs w:val="22"/>
        </w:rPr>
      </w:pPr>
    </w:p>
    <w:p w:rsidR="005D2724" w:rsidRPr="00C8543F" w:rsidRDefault="005D2724" w:rsidP="005D2724">
      <w:pPr>
        <w:jc w:val="both"/>
        <w:rPr>
          <w:rFonts w:cs="Arial"/>
          <w:szCs w:val="22"/>
        </w:rPr>
      </w:pPr>
      <w:r w:rsidRPr="00C8543F">
        <w:rPr>
          <w:rFonts w:cs="Arial"/>
          <w:szCs w:val="22"/>
        </w:rPr>
        <w:t>Takto vypočtené hodnocení bude stanoveno v bodech na 2 desetinná místa.</w:t>
      </w:r>
    </w:p>
    <w:p w:rsidR="00506EBD" w:rsidRPr="00C8543F" w:rsidRDefault="00506EBD" w:rsidP="00B03453">
      <w:pPr>
        <w:spacing w:after="120"/>
        <w:jc w:val="both"/>
        <w:rPr>
          <w:rFonts w:cs="Arial"/>
          <w:b/>
          <w:bCs/>
          <w:i/>
        </w:rPr>
      </w:pPr>
    </w:p>
    <w:p w:rsidR="00B03453" w:rsidRPr="00C8543F" w:rsidRDefault="009012DF" w:rsidP="00B03453">
      <w:pPr>
        <w:spacing w:after="120"/>
        <w:jc w:val="both"/>
        <w:rPr>
          <w:rFonts w:cs="Arial"/>
          <w:b/>
          <w:bCs/>
          <w:i/>
        </w:rPr>
      </w:pPr>
      <w:r>
        <w:rPr>
          <w:rFonts w:cs="Arial"/>
          <w:b/>
          <w:bCs/>
          <w:i/>
        </w:rPr>
        <w:t>2</w:t>
      </w:r>
      <w:r w:rsidR="005D2724" w:rsidRPr="00C8543F">
        <w:rPr>
          <w:rFonts w:cs="Arial"/>
          <w:b/>
          <w:bCs/>
          <w:i/>
        </w:rPr>
        <w:t>. dílčí hodnotící kritérium</w:t>
      </w:r>
    </w:p>
    <w:p w:rsidR="00C702D5" w:rsidRPr="00A742DB" w:rsidRDefault="00C702D5" w:rsidP="00C702D5">
      <w:pPr>
        <w:jc w:val="both"/>
        <w:rPr>
          <w:rFonts w:cs="Arial"/>
          <w:szCs w:val="22"/>
        </w:rPr>
      </w:pPr>
      <w:r w:rsidRPr="00C8543F">
        <w:rPr>
          <w:rFonts w:cs="Arial"/>
          <w:szCs w:val="22"/>
        </w:rPr>
        <w:t>Účastník, který předloží čestné prohlášení datované a podepsané osobou oprávněnou zastupovat účastníka o tom, že plnění určené k dodání nemá negativní dopad na životní prostředí a splňuje požadavky ekologické šetrnosti, získá 5 bodů. Účastník, který čestné prohlášení nepředloží, získá 0 bodů.</w:t>
      </w:r>
      <w:r>
        <w:rPr>
          <w:rFonts w:cs="Arial"/>
          <w:szCs w:val="22"/>
        </w:rPr>
        <w:t xml:space="preserve"> </w:t>
      </w:r>
    </w:p>
    <w:p w:rsidR="00B3282A" w:rsidRDefault="00B3282A" w:rsidP="005D2724">
      <w:pPr>
        <w:spacing w:after="120"/>
        <w:jc w:val="both"/>
        <w:rPr>
          <w:rFonts w:cs="Arial"/>
          <w:u w:val="single"/>
        </w:rPr>
      </w:pPr>
    </w:p>
    <w:p w:rsidR="005D2724" w:rsidRDefault="005D2724" w:rsidP="005D2724">
      <w:pPr>
        <w:spacing w:after="120"/>
        <w:jc w:val="both"/>
        <w:rPr>
          <w:rFonts w:cs="Arial"/>
          <w:u w:val="single"/>
        </w:rPr>
      </w:pPr>
      <w:r>
        <w:rPr>
          <w:rFonts w:cs="Arial"/>
          <w:u w:val="single"/>
        </w:rPr>
        <w:t>Výběr nejvhodnější nabídky</w:t>
      </w:r>
    </w:p>
    <w:p w:rsidR="005D2724" w:rsidRPr="00857476" w:rsidRDefault="005D2724" w:rsidP="005D2724">
      <w:pPr>
        <w:jc w:val="both"/>
        <w:rPr>
          <w:rFonts w:cs="Arial"/>
          <w:szCs w:val="22"/>
        </w:rPr>
      </w:pPr>
      <w:r w:rsidRPr="00857476">
        <w:rPr>
          <w:rFonts w:cs="Arial"/>
          <w:szCs w:val="22"/>
        </w:rPr>
        <w:t xml:space="preserve">Zadavatel rozhodne o výběru nejvhodnější nabídky toho </w:t>
      </w:r>
      <w:r w:rsidR="009E54FB">
        <w:rPr>
          <w:rFonts w:cs="Arial"/>
          <w:szCs w:val="22"/>
        </w:rPr>
        <w:t>účastníka</w:t>
      </w:r>
      <w:r w:rsidRPr="00857476">
        <w:rPr>
          <w:rFonts w:cs="Arial"/>
          <w:szCs w:val="22"/>
        </w:rPr>
        <w:t>, jehož nabídka byla podle hodnotících kritérií vyhodnocena jako ekonomicky nejvýhodnější. Ekonomicky nejvýhodnější nabídkou je nabídka, která získá při hodnocení způsobem popsaným výše v součtu za všechna dílčí hodnotící kritéria nejvyšší výsledné bodové ohodnocení.</w:t>
      </w:r>
    </w:p>
    <w:p w:rsidR="00155C73" w:rsidRDefault="00155C73" w:rsidP="00B3282A">
      <w:pPr>
        <w:pStyle w:val="StylNadpis6Arial14bVechnavelkzarovnnnasted"/>
        <w:spacing w:before="0" w:after="120"/>
        <w:jc w:val="left"/>
      </w:pPr>
    </w:p>
    <w:p w:rsidR="00F131E2" w:rsidRDefault="00F131E2" w:rsidP="00F131E2">
      <w:pPr>
        <w:pStyle w:val="StylNadpis6Arial14bVechnavelkzarovnnnasted"/>
        <w:spacing w:before="0" w:after="120"/>
      </w:pPr>
      <w:r>
        <w:t>xI</w:t>
      </w:r>
      <w:r w:rsidR="00472FFF">
        <w:t>II</w:t>
      </w:r>
      <w:r>
        <w:t>.</w:t>
      </w:r>
    </w:p>
    <w:p w:rsidR="00F131E2" w:rsidRDefault="00F131E2" w:rsidP="00F131E2">
      <w:pPr>
        <w:pStyle w:val="StylNadpis6Arial14bVechnavelkzarovnnnasted"/>
        <w:spacing w:before="0" w:after="120"/>
      </w:pPr>
      <w:r>
        <w:t>PODMÍNKY PRO UZAVŘENÍ SMLOUVY</w:t>
      </w:r>
    </w:p>
    <w:p w:rsidR="00F131E2" w:rsidRDefault="00F131E2" w:rsidP="00F131E2">
      <w:pPr>
        <w:jc w:val="both"/>
        <w:rPr>
          <w:rFonts w:cs="Arial"/>
          <w:szCs w:val="22"/>
        </w:rPr>
      </w:pPr>
      <w:r w:rsidRPr="004672CE">
        <w:rPr>
          <w:rFonts w:cs="Arial"/>
          <w:b/>
          <w:szCs w:val="22"/>
        </w:rPr>
        <w:t>Zadavatel od vybraného dodavatele</w:t>
      </w:r>
      <w:r w:rsidRPr="004672CE">
        <w:rPr>
          <w:rFonts w:cs="Arial"/>
          <w:szCs w:val="22"/>
        </w:rPr>
        <w:t xml:space="preserve">, který je právnickou osobou, </w:t>
      </w:r>
      <w:r w:rsidRPr="004672CE">
        <w:rPr>
          <w:rFonts w:cs="Arial"/>
          <w:b/>
          <w:szCs w:val="22"/>
        </w:rPr>
        <w:t>požaduje</w:t>
      </w:r>
      <w:r w:rsidRPr="004672CE">
        <w:rPr>
          <w:rFonts w:cs="Arial"/>
          <w:szCs w:val="22"/>
        </w:rPr>
        <w:t xml:space="preserve">, aby jako podmínku </w:t>
      </w:r>
      <w:r w:rsidRPr="004672CE">
        <w:rPr>
          <w:rFonts w:cs="Arial"/>
          <w:b/>
          <w:szCs w:val="22"/>
        </w:rPr>
        <w:t>pro uzavření smlouvy předložil</w:t>
      </w:r>
    </w:p>
    <w:p w:rsidR="00F131E2" w:rsidRDefault="00F131E2" w:rsidP="00F131E2">
      <w:pPr>
        <w:ind w:left="360"/>
        <w:jc w:val="both"/>
        <w:rPr>
          <w:rFonts w:cs="Arial"/>
          <w:szCs w:val="22"/>
        </w:rPr>
      </w:pPr>
    </w:p>
    <w:p w:rsidR="00F131E2" w:rsidRDefault="00F131E2" w:rsidP="00412DCC">
      <w:pPr>
        <w:pStyle w:val="Odstavecseseznamem"/>
        <w:numPr>
          <w:ilvl w:val="0"/>
          <w:numId w:val="17"/>
        </w:numPr>
        <w:suppressAutoHyphens w:val="0"/>
        <w:contextualSpacing/>
        <w:jc w:val="both"/>
        <w:rPr>
          <w:rFonts w:cs="Arial"/>
          <w:szCs w:val="22"/>
        </w:rPr>
      </w:pPr>
      <w:r>
        <w:rPr>
          <w:rFonts w:cs="Arial"/>
          <w:szCs w:val="22"/>
        </w:rPr>
        <w:t>identifikační údaje všech osob, které jsou jeho skutečným majitelem podle zákona o některých opatřeních proti legalizaci výnosů z trestné činnosti a financování terorismu,</w:t>
      </w:r>
    </w:p>
    <w:p w:rsidR="00F131E2" w:rsidRDefault="00F131E2" w:rsidP="00412DCC">
      <w:pPr>
        <w:pStyle w:val="Odstavecseseznamem"/>
        <w:numPr>
          <w:ilvl w:val="0"/>
          <w:numId w:val="17"/>
        </w:numPr>
        <w:suppressAutoHyphens w:val="0"/>
        <w:contextualSpacing/>
        <w:jc w:val="both"/>
        <w:rPr>
          <w:rFonts w:cs="Arial"/>
          <w:szCs w:val="22"/>
        </w:rPr>
      </w:pPr>
      <w:r>
        <w:rPr>
          <w:rFonts w:cs="Arial"/>
          <w:szCs w:val="22"/>
        </w:rPr>
        <w:t>doklady, z nichž vyplývá vztah všech osob podle písmene a) k dodavateli; těmito doklady jsou zejména</w:t>
      </w:r>
    </w:p>
    <w:p w:rsidR="00F131E2" w:rsidRDefault="00F131E2" w:rsidP="00412DCC">
      <w:pPr>
        <w:pStyle w:val="Odstavecseseznamem"/>
        <w:numPr>
          <w:ilvl w:val="0"/>
          <w:numId w:val="18"/>
        </w:numPr>
        <w:suppressAutoHyphens w:val="0"/>
        <w:contextualSpacing/>
        <w:jc w:val="both"/>
        <w:rPr>
          <w:rFonts w:cs="Arial"/>
          <w:szCs w:val="22"/>
        </w:rPr>
      </w:pPr>
      <w:r>
        <w:rPr>
          <w:rFonts w:cs="Arial"/>
          <w:szCs w:val="22"/>
        </w:rPr>
        <w:t>výpis z obchodního rejstříku nebo jiné obdobné evidence,</w:t>
      </w:r>
    </w:p>
    <w:p w:rsidR="00F131E2" w:rsidRDefault="00F131E2" w:rsidP="00412DCC">
      <w:pPr>
        <w:pStyle w:val="Odstavecseseznamem"/>
        <w:numPr>
          <w:ilvl w:val="0"/>
          <w:numId w:val="18"/>
        </w:numPr>
        <w:suppressAutoHyphens w:val="0"/>
        <w:contextualSpacing/>
        <w:jc w:val="both"/>
        <w:rPr>
          <w:rFonts w:cs="Arial"/>
          <w:szCs w:val="22"/>
        </w:rPr>
      </w:pPr>
      <w:r>
        <w:rPr>
          <w:rFonts w:cs="Arial"/>
          <w:szCs w:val="22"/>
        </w:rPr>
        <w:t>seznam akcionářů,</w:t>
      </w:r>
    </w:p>
    <w:p w:rsidR="00F131E2" w:rsidRDefault="00F131E2" w:rsidP="00412DCC">
      <w:pPr>
        <w:pStyle w:val="Odstavecseseznamem"/>
        <w:numPr>
          <w:ilvl w:val="0"/>
          <w:numId w:val="18"/>
        </w:numPr>
        <w:suppressAutoHyphens w:val="0"/>
        <w:contextualSpacing/>
        <w:jc w:val="both"/>
        <w:rPr>
          <w:rFonts w:cs="Arial"/>
          <w:szCs w:val="22"/>
        </w:rPr>
      </w:pPr>
      <w:r>
        <w:rPr>
          <w:rFonts w:cs="Arial"/>
          <w:szCs w:val="22"/>
        </w:rPr>
        <w:t>rozhodnutí statutárního orgánu o vyplacení podílu na zisku,</w:t>
      </w:r>
    </w:p>
    <w:p w:rsidR="00F131E2" w:rsidRDefault="00F131E2" w:rsidP="00412DCC">
      <w:pPr>
        <w:pStyle w:val="Odstavecseseznamem"/>
        <w:numPr>
          <w:ilvl w:val="0"/>
          <w:numId w:val="18"/>
        </w:numPr>
        <w:suppressAutoHyphens w:val="0"/>
        <w:contextualSpacing/>
        <w:jc w:val="both"/>
        <w:rPr>
          <w:rFonts w:cs="Arial"/>
          <w:szCs w:val="22"/>
        </w:rPr>
      </w:pPr>
      <w:r>
        <w:rPr>
          <w:rFonts w:cs="Arial"/>
          <w:szCs w:val="22"/>
        </w:rPr>
        <w:t>společenská smlouva, zakladatelská listina nebo stanovy.</w:t>
      </w:r>
    </w:p>
    <w:p w:rsidR="00F131E2" w:rsidRPr="00C10F49" w:rsidRDefault="00F131E2" w:rsidP="00CC3225">
      <w:pPr>
        <w:pStyle w:val="StylNadpis6Arial14bVechnavelkzarovnnnasted"/>
        <w:spacing w:before="0" w:after="120"/>
        <w:jc w:val="left"/>
        <w:rPr>
          <w:b w:val="0"/>
          <w:sz w:val="22"/>
        </w:rPr>
      </w:pPr>
    </w:p>
    <w:p w:rsidR="00B20636" w:rsidRDefault="00F131E2" w:rsidP="00CC3225">
      <w:pPr>
        <w:pStyle w:val="Zkladntext"/>
        <w:tabs>
          <w:tab w:val="left" w:pos="4270"/>
          <w:tab w:val="center" w:pos="4535"/>
        </w:tabs>
        <w:spacing w:after="0"/>
        <w:rPr>
          <w:rFonts w:cs="Arial"/>
          <w:b/>
          <w:u w:val="single"/>
        </w:rPr>
      </w:pPr>
      <w:r w:rsidRPr="00FF5316">
        <w:rPr>
          <w:rFonts w:cs="Arial"/>
          <w:b/>
          <w:u w:val="single"/>
        </w:rPr>
        <w:t>Zadavatel upozorňuje, že bez předložení kteréhokoli z výše požadovaných dokumentů nebude s vybraným dodavatelem uzavřena smlouva!</w:t>
      </w:r>
    </w:p>
    <w:p w:rsidR="0079135A" w:rsidRDefault="0079135A" w:rsidP="00CC3225">
      <w:pPr>
        <w:pStyle w:val="Zkladntext"/>
        <w:tabs>
          <w:tab w:val="left" w:pos="4270"/>
          <w:tab w:val="center" w:pos="4535"/>
        </w:tabs>
        <w:spacing w:after="0"/>
        <w:rPr>
          <w:rFonts w:cs="Arial"/>
          <w:b/>
          <w:sz w:val="28"/>
          <w:szCs w:val="28"/>
        </w:rPr>
      </w:pPr>
    </w:p>
    <w:p w:rsidR="009012DF" w:rsidRDefault="009012DF" w:rsidP="00CC3225">
      <w:pPr>
        <w:pStyle w:val="Zkladntext"/>
        <w:tabs>
          <w:tab w:val="left" w:pos="4270"/>
          <w:tab w:val="center" w:pos="4535"/>
        </w:tabs>
        <w:spacing w:after="0"/>
        <w:rPr>
          <w:rFonts w:cs="Arial"/>
          <w:b/>
          <w:sz w:val="28"/>
          <w:szCs w:val="28"/>
        </w:rPr>
      </w:pPr>
    </w:p>
    <w:p w:rsidR="009012DF" w:rsidRDefault="009012DF" w:rsidP="00CC3225">
      <w:pPr>
        <w:pStyle w:val="Zkladntext"/>
        <w:tabs>
          <w:tab w:val="left" w:pos="4270"/>
          <w:tab w:val="center" w:pos="4535"/>
        </w:tabs>
        <w:spacing w:after="0"/>
        <w:rPr>
          <w:rFonts w:cs="Arial"/>
          <w:b/>
          <w:sz w:val="28"/>
          <w:szCs w:val="28"/>
        </w:rPr>
      </w:pPr>
    </w:p>
    <w:p w:rsidR="00D35211" w:rsidRPr="002856FE" w:rsidRDefault="00742976" w:rsidP="00A7598D">
      <w:pPr>
        <w:pStyle w:val="Zkladntext"/>
        <w:tabs>
          <w:tab w:val="left" w:pos="4270"/>
          <w:tab w:val="center" w:pos="4535"/>
        </w:tabs>
        <w:spacing w:after="0"/>
        <w:jc w:val="center"/>
        <w:rPr>
          <w:rFonts w:cs="Arial"/>
          <w:b/>
          <w:sz w:val="28"/>
          <w:szCs w:val="28"/>
        </w:rPr>
      </w:pPr>
      <w:r w:rsidRPr="002856FE">
        <w:rPr>
          <w:rFonts w:cs="Arial"/>
          <w:b/>
          <w:sz w:val="28"/>
          <w:szCs w:val="28"/>
        </w:rPr>
        <w:t>X</w:t>
      </w:r>
      <w:r w:rsidR="00472FFF">
        <w:rPr>
          <w:rFonts w:cs="Arial"/>
          <w:b/>
          <w:sz w:val="28"/>
          <w:szCs w:val="28"/>
        </w:rPr>
        <w:t>I</w:t>
      </w:r>
      <w:r w:rsidR="00C07775">
        <w:rPr>
          <w:rFonts w:cs="Arial"/>
          <w:b/>
          <w:sz w:val="28"/>
          <w:szCs w:val="28"/>
        </w:rPr>
        <w:t>V</w:t>
      </w:r>
      <w:r w:rsidR="00D35211" w:rsidRPr="002856FE">
        <w:rPr>
          <w:rFonts w:cs="Arial"/>
          <w:b/>
          <w:sz w:val="28"/>
          <w:szCs w:val="28"/>
        </w:rPr>
        <w:t>.</w:t>
      </w:r>
    </w:p>
    <w:p w:rsidR="0049708B" w:rsidRDefault="0049708B" w:rsidP="00A7598D">
      <w:pPr>
        <w:jc w:val="both"/>
        <w:rPr>
          <w:rFonts w:cs="Arial"/>
          <w:bCs/>
        </w:rPr>
      </w:pPr>
    </w:p>
    <w:p w:rsidR="00955F94" w:rsidRDefault="00955F94" w:rsidP="00955F94">
      <w:pPr>
        <w:pStyle w:val="StylNadpis6Arial14bVechnavelkzarovnnnasted"/>
        <w:spacing w:before="0" w:after="120"/>
        <w:rPr>
          <w:rFonts w:cs="Arial"/>
        </w:rPr>
      </w:pPr>
      <w:r>
        <w:t>lhůta a místo PRO podání nabídek, Otevírání obálek</w:t>
      </w:r>
    </w:p>
    <w:p w:rsidR="00955F94" w:rsidRDefault="00955F94" w:rsidP="00955F94">
      <w:pPr>
        <w:pStyle w:val="Zkladntext"/>
        <w:spacing w:after="60"/>
        <w:rPr>
          <w:rFonts w:cs="Arial"/>
          <w:szCs w:val="22"/>
        </w:rPr>
      </w:pPr>
      <w:r>
        <w:rPr>
          <w:rFonts w:cs="Arial"/>
          <w:b/>
          <w:szCs w:val="22"/>
        </w:rPr>
        <w:t>Lhůta</w:t>
      </w:r>
      <w:r>
        <w:rPr>
          <w:rFonts w:cs="Arial"/>
          <w:caps/>
          <w:szCs w:val="22"/>
        </w:rPr>
        <w:t>:</w:t>
      </w:r>
    </w:p>
    <w:p w:rsidR="00955F94" w:rsidRPr="007D7E53" w:rsidRDefault="00955F94" w:rsidP="00412DCC">
      <w:pPr>
        <w:numPr>
          <w:ilvl w:val="0"/>
          <w:numId w:val="6"/>
        </w:numPr>
        <w:jc w:val="both"/>
        <w:rPr>
          <w:rFonts w:cs="Arial"/>
          <w:b/>
          <w:szCs w:val="22"/>
        </w:rPr>
      </w:pPr>
      <w:r>
        <w:rPr>
          <w:rFonts w:cs="Arial"/>
          <w:szCs w:val="22"/>
        </w:rPr>
        <w:t xml:space="preserve">lhůta pro podání nabídky se </w:t>
      </w:r>
      <w:r w:rsidRPr="007D7E53">
        <w:rPr>
          <w:rFonts w:cs="Arial"/>
          <w:szCs w:val="22"/>
        </w:rPr>
        <w:t xml:space="preserve">stanovuje </w:t>
      </w:r>
      <w:r w:rsidR="00ED3844" w:rsidRPr="007D7E53">
        <w:rPr>
          <w:b/>
        </w:rPr>
        <w:t xml:space="preserve">do </w:t>
      </w:r>
      <w:r w:rsidR="007D7E53" w:rsidRPr="007D7E53">
        <w:rPr>
          <w:b/>
        </w:rPr>
        <w:t>26. 1. 201</w:t>
      </w:r>
      <w:r w:rsidR="003F400E">
        <w:rPr>
          <w:b/>
        </w:rPr>
        <w:t>8</w:t>
      </w:r>
      <w:r w:rsidR="007D7E53" w:rsidRPr="007D7E53">
        <w:rPr>
          <w:b/>
        </w:rPr>
        <w:t xml:space="preserve"> </w:t>
      </w:r>
      <w:r w:rsidR="00ED3844" w:rsidRPr="007D7E53">
        <w:rPr>
          <w:b/>
        </w:rPr>
        <w:t xml:space="preserve">do </w:t>
      </w:r>
      <w:r w:rsidR="007D7E53" w:rsidRPr="007D7E53">
        <w:rPr>
          <w:b/>
        </w:rPr>
        <w:t xml:space="preserve">10:00 </w:t>
      </w:r>
      <w:r w:rsidR="00ED3844" w:rsidRPr="007D7E53">
        <w:rPr>
          <w:b/>
        </w:rPr>
        <w:t>hod</w:t>
      </w:r>
      <w:r w:rsidRPr="007D7E53">
        <w:rPr>
          <w:rFonts w:cs="Arial"/>
          <w:szCs w:val="22"/>
        </w:rPr>
        <w:t>.</w:t>
      </w:r>
    </w:p>
    <w:p w:rsidR="00955F94" w:rsidRDefault="00955F94" w:rsidP="00955F94">
      <w:pPr>
        <w:pStyle w:val="Zkladntext"/>
        <w:spacing w:after="60"/>
        <w:rPr>
          <w:rFonts w:cs="Arial"/>
          <w:b/>
          <w:szCs w:val="22"/>
        </w:rPr>
      </w:pPr>
      <w:r w:rsidRPr="007D7E53">
        <w:rPr>
          <w:rFonts w:cs="Arial"/>
          <w:b/>
          <w:szCs w:val="22"/>
        </w:rPr>
        <w:t>Místo:</w:t>
      </w:r>
    </w:p>
    <w:p w:rsidR="00955F94" w:rsidRDefault="00955F94" w:rsidP="00412DCC">
      <w:pPr>
        <w:numPr>
          <w:ilvl w:val="0"/>
          <w:numId w:val="6"/>
        </w:numPr>
        <w:jc w:val="both"/>
        <w:rPr>
          <w:rFonts w:cs="Arial"/>
          <w:szCs w:val="22"/>
        </w:rPr>
      </w:pPr>
      <w:r>
        <w:rPr>
          <w:rFonts w:cs="Arial"/>
          <w:szCs w:val="22"/>
        </w:rPr>
        <w:t xml:space="preserve">poštou doporučeně na adresu: </w:t>
      </w:r>
      <w:r>
        <w:rPr>
          <w:rFonts w:cs="Arial"/>
          <w:szCs w:val="22"/>
        </w:rPr>
        <w:tab/>
      </w:r>
      <w:r>
        <w:rPr>
          <w:rFonts w:cs="Arial"/>
          <w:szCs w:val="22"/>
        </w:rPr>
        <w:tab/>
        <w:t>Fakultní nemocnice Brno</w:t>
      </w:r>
    </w:p>
    <w:p w:rsidR="00955F94" w:rsidRDefault="00955F94" w:rsidP="00955F94">
      <w:pPr>
        <w:ind w:left="426" w:firstLine="708"/>
        <w:jc w:val="both"/>
        <w:rPr>
          <w:rFonts w:cs="Arial"/>
          <w:szCs w:val="22"/>
        </w:rPr>
      </w:pPr>
      <w:r>
        <w:rPr>
          <w:rFonts w:cs="Arial"/>
          <w:szCs w:val="22"/>
        </w:rPr>
        <w:t xml:space="preserve">     </w:t>
      </w:r>
      <w:r>
        <w:rPr>
          <w:rFonts w:cs="Arial"/>
          <w:szCs w:val="22"/>
        </w:rPr>
        <w:tab/>
        <w:t xml:space="preserve">         </w:t>
      </w:r>
      <w:r>
        <w:rPr>
          <w:rFonts w:cs="Arial"/>
          <w:szCs w:val="22"/>
        </w:rPr>
        <w:tab/>
      </w:r>
      <w:r>
        <w:rPr>
          <w:rFonts w:cs="Arial"/>
          <w:szCs w:val="22"/>
        </w:rPr>
        <w:tab/>
      </w:r>
      <w:r>
        <w:rPr>
          <w:rFonts w:cs="Arial"/>
          <w:szCs w:val="22"/>
        </w:rPr>
        <w:tab/>
        <w:t>Oddělení právních věcí</w:t>
      </w:r>
    </w:p>
    <w:p w:rsidR="00955F94" w:rsidRDefault="00955F94" w:rsidP="00955F94">
      <w:pPr>
        <w:spacing w:after="60"/>
        <w:ind w:left="425" w:firstLine="709"/>
        <w:jc w:val="both"/>
        <w:rPr>
          <w:rFonts w:cs="Arial"/>
          <w:szCs w:val="22"/>
        </w:rPr>
      </w:pPr>
      <w:r>
        <w:rPr>
          <w:rFonts w:cs="Arial"/>
          <w:szCs w:val="22"/>
        </w:rPr>
        <w:tab/>
      </w:r>
      <w:r>
        <w:rPr>
          <w:rFonts w:cs="Arial"/>
          <w:szCs w:val="22"/>
        </w:rPr>
        <w:tab/>
        <w:t xml:space="preserve">         </w:t>
      </w:r>
      <w:r>
        <w:rPr>
          <w:rFonts w:cs="Arial"/>
          <w:szCs w:val="22"/>
        </w:rPr>
        <w:tab/>
      </w:r>
      <w:r>
        <w:rPr>
          <w:rFonts w:cs="Arial"/>
          <w:szCs w:val="22"/>
        </w:rPr>
        <w:tab/>
      </w:r>
      <w:r>
        <w:rPr>
          <w:rFonts w:cs="Arial"/>
          <w:szCs w:val="22"/>
        </w:rPr>
        <w:tab/>
        <w:t>Jihlavská 20, 625 00 Brno</w:t>
      </w:r>
      <w:r>
        <w:rPr>
          <w:rFonts w:cs="Arial"/>
          <w:szCs w:val="22"/>
        </w:rPr>
        <w:tab/>
        <w:t xml:space="preserve">                                 </w:t>
      </w:r>
      <w:bookmarkStart w:id="0" w:name="_GoBack"/>
      <w:bookmarkEnd w:id="0"/>
    </w:p>
    <w:p w:rsidR="00955F94" w:rsidRDefault="00955F94" w:rsidP="00412DCC">
      <w:pPr>
        <w:numPr>
          <w:ilvl w:val="0"/>
          <w:numId w:val="6"/>
        </w:numPr>
        <w:jc w:val="both"/>
        <w:rPr>
          <w:rFonts w:cs="Arial"/>
          <w:b/>
          <w:bCs/>
          <w:szCs w:val="22"/>
        </w:rPr>
      </w:pPr>
      <w:r>
        <w:rPr>
          <w:rFonts w:cs="Arial"/>
          <w:szCs w:val="22"/>
        </w:rPr>
        <w:t>osobně v sídle zadavatele v  pracovní dny od 8:00 do 11:00 hod. na Oddělení právních věcí - úsek veřejných zakázek, dveře č. 3112, 3. nadzemní podlaží objektu L - lůžkového traktu, Pracoviště medicíny dospělého věku, FN Brno, Jihlavská 20, 625 00 Brno</w:t>
      </w:r>
    </w:p>
    <w:p w:rsidR="002E6A49" w:rsidRDefault="002E6A49" w:rsidP="00955F94">
      <w:pPr>
        <w:pStyle w:val="Zkladntext"/>
        <w:spacing w:after="60"/>
        <w:rPr>
          <w:rFonts w:cs="Arial"/>
          <w:b/>
          <w:szCs w:val="22"/>
        </w:rPr>
      </w:pPr>
    </w:p>
    <w:p w:rsidR="00955F94" w:rsidRDefault="00955F94" w:rsidP="00955F94">
      <w:pPr>
        <w:pStyle w:val="Zkladntext"/>
        <w:spacing w:after="60"/>
        <w:rPr>
          <w:rFonts w:cs="Arial"/>
          <w:b/>
          <w:bCs/>
          <w:i/>
          <w:szCs w:val="22"/>
        </w:rPr>
      </w:pPr>
      <w:r>
        <w:rPr>
          <w:rFonts w:cs="Arial"/>
          <w:b/>
          <w:szCs w:val="22"/>
        </w:rPr>
        <w:t>Otevírání obálek:</w:t>
      </w:r>
    </w:p>
    <w:p w:rsidR="00955F94" w:rsidRDefault="00955F94" w:rsidP="00412DCC">
      <w:pPr>
        <w:numPr>
          <w:ilvl w:val="0"/>
          <w:numId w:val="6"/>
        </w:numPr>
        <w:spacing w:after="60"/>
        <w:ind w:left="357" w:hanging="357"/>
        <w:jc w:val="both"/>
        <w:rPr>
          <w:rFonts w:cs="Arial"/>
          <w:szCs w:val="22"/>
        </w:rPr>
      </w:pPr>
      <w:r>
        <w:rPr>
          <w:rFonts w:cs="Arial"/>
          <w:szCs w:val="22"/>
        </w:rPr>
        <w:t xml:space="preserve">otevírání obálek proběhne dne </w:t>
      </w:r>
      <w:r w:rsidR="007D7E53">
        <w:rPr>
          <w:rFonts w:cs="Arial"/>
          <w:b/>
          <w:szCs w:val="22"/>
        </w:rPr>
        <w:t>26. 1. 201</w:t>
      </w:r>
      <w:r w:rsidR="003F400E">
        <w:rPr>
          <w:rFonts w:cs="Arial"/>
          <w:b/>
          <w:szCs w:val="22"/>
        </w:rPr>
        <w:t>8</w:t>
      </w:r>
      <w:r w:rsidR="007D7E53">
        <w:rPr>
          <w:rFonts w:cs="Arial"/>
          <w:b/>
          <w:szCs w:val="22"/>
        </w:rPr>
        <w:t xml:space="preserve"> v 10:00 hodin</w:t>
      </w:r>
      <w:r w:rsidRPr="001D0FF3">
        <w:rPr>
          <w:rFonts w:cs="Arial"/>
          <w:szCs w:val="22"/>
        </w:rPr>
        <w:t xml:space="preserve"> v sídle zadavatele v zasedací místnosti Oddělení právních věcí, 3. nadzemní podlaží</w:t>
      </w:r>
      <w:r>
        <w:rPr>
          <w:rFonts w:cs="Arial"/>
          <w:szCs w:val="22"/>
        </w:rPr>
        <w:t xml:space="preserve"> objektu L - lůžkového traktu, Pracoviště medicíny dospělého věku, FN Brno, Jihlavská 20, 625 00 Brno</w:t>
      </w:r>
    </w:p>
    <w:p w:rsidR="00955F94" w:rsidRDefault="00955F94" w:rsidP="00412DCC">
      <w:pPr>
        <w:numPr>
          <w:ilvl w:val="0"/>
          <w:numId w:val="6"/>
        </w:numPr>
        <w:jc w:val="both"/>
        <w:rPr>
          <w:rFonts w:cs="Arial"/>
          <w:szCs w:val="22"/>
        </w:rPr>
      </w:pPr>
      <w:r>
        <w:rPr>
          <w:rFonts w:cs="Arial"/>
          <w:szCs w:val="22"/>
        </w:rPr>
        <w:t>otevírání obálek se mohou zúčastnit statutární zástupci účastníků zadávacího řízení nebo jejich zástupci (nejvýše jedna osoba za každého účastníka zadávacího řízení) pověřeni na základě plné moci, která bude předložena před otevíráním obálek</w:t>
      </w:r>
    </w:p>
    <w:p w:rsidR="00955F94" w:rsidRPr="00C94235" w:rsidRDefault="00955F94" w:rsidP="00412DCC">
      <w:pPr>
        <w:numPr>
          <w:ilvl w:val="0"/>
          <w:numId w:val="6"/>
        </w:numPr>
        <w:jc w:val="both"/>
        <w:rPr>
          <w:rFonts w:cs="Arial"/>
          <w:szCs w:val="22"/>
        </w:rPr>
      </w:pPr>
      <w:r w:rsidRPr="003603C6">
        <w:rPr>
          <w:rFonts w:cs="Arial"/>
          <w:szCs w:val="22"/>
        </w:rPr>
        <w:t>Zadavatel při otevírání obálek kontroluje, zda nabídky byly doručeny ve stanovené lhůtě</w:t>
      </w:r>
      <w:r>
        <w:rPr>
          <w:rFonts w:cs="Arial"/>
          <w:szCs w:val="22"/>
        </w:rPr>
        <w:t>, v řádně uzavřené obálce označené názvem veřejné zakázky</w:t>
      </w:r>
      <w:r w:rsidRPr="003603C6">
        <w:rPr>
          <w:rFonts w:cs="Arial"/>
          <w:szCs w:val="22"/>
        </w:rPr>
        <w:t>.</w:t>
      </w:r>
    </w:p>
    <w:p w:rsidR="00955F94" w:rsidRDefault="00955F94" w:rsidP="00955F94">
      <w:pPr>
        <w:ind w:left="360"/>
        <w:jc w:val="both"/>
        <w:rPr>
          <w:rFonts w:cs="Arial"/>
          <w:szCs w:val="22"/>
        </w:rPr>
      </w:pPr>
    </w:p>
    <w:p w:rsidR="00955F94" w:rsidRDefault="00955F94" w:rsidP="00955F94">
      <w:pPr>
        <w:pStyle w:val="Zkladntext"/>
        <w:rPr>
          <w:rFonts w:cs="Arial"/>
          <w:szCs w:val="22"/>
        </w:rPr>
      </w:pPr>
      <w:r>
        <w:rPr>
          <w:rFonts w:cs="Arial"/>
          <w:szCs w:val="22"/>
        </w:rPr>
        <w:t xml:space="preserve">V Brně </w:t>
      </w:r>
      <w:r w:rsidRPr="00F11CCF">
        <w:rPr>
          <w:rFonts w:cs="Arial"/>
          <w:szCs w:val="22"/>
        </w:rPr>
        <w:t xml:space="preserve">dne </w:t>
      </w:r>
      <w:r w:rsidR="007D7E53" w:rsidRPr="007D7E53">
        <w:rPr>
          <w:rFonts w:cs="Arial"/>
          <w:szCs w:val="22"/>
        </w:rPr>
        <w:t>21</w:t>
      </w:r>
      <w:r w:rsidR="00652E1F" w:rsidRPr="007D7E53">
        <w:rPr>
          <w:rFonts w:cs="Arial"/>
          <w:szCs w:val="22"/>
        </w:rPr>
        <w:t>.</w:t>
      </w:r>
      <w:r w:rsidR="007D7E53">
        <w:rPr>
          <w:rFonts w:cs="Arial"/>
          <w:szCs w:val="22"/>
        </w:rPr>
        <w:t xml:space="preserve"> </w:t>
      </w:r>
      <w:r w:rsidR="00652E1F" w:rsidRPr="007D7E53">
        <w:rPr>
          <w:rFonts w:cs="Arial"/>
          <w:szCs w:val="22"/>
        </w:rPr>
        <w:t>12</w:t>
      </w:r>
      <w:r w:rsidR="001E361D" w:rsidRPr="007D7E53">
        <w:rPr>
          <w:rFonts w:cs="Arial"/>
          <w:szCs w:val="22"/>
        </w:rPr>
        <w:t>. 2017</w:t>
      </w:r>
    </w:p>
    <w:p w:rsidR="00632039" w:rsidRDefault="00632039" w:rsidP="00A7598D">
      <w:pPr>
        <w:jc w:val="both"/>
        <w:rPr>
          <w:rFonts w:cs="Arial"/>
          <w:bCs/>
        </w:rPr>
      </w:pPr>
    </w:p>
    <w:p w:rsidR="00632039" w:rsidRDefault="00632039" w:rsidP="00A7598D">
      <w:pPr>
        <w:jc w:val="both"/>
        <w:rPr>
          <w:rFonts w:cs="Arial"/>
          <w:bCs/>
        </w:rPr>
      </w:pPr>
    </w:p>
    <w:p w:rsidR="00632039" w:rsidRDefault="00632039" w:rsidP="00A7598D">
      <w:pPr>
        <w:jc w:val="both"/>
        <w:rPr>
          <w:rFonts w:cs="Arial"/>
          <w:bCs/>
        </w:rPr>
      </w:pPr>
    </w:p>
    <w:p w:rsidR="007D7E53" w:rsidRDefault="007D7E53" w:rsidP="00A7598D">
      <w:pPr>
        <w:jc w:val="both"/>
        <w:rPr>
          <w:rFonts w:cs="Arial"/>
          <w:bCs/>
        </w:rPr>
      </w:pPr>
    </w:p>
    <w:p w:rsidR="00632039" w:rsidRDefault="00632039" w:rsidP="00A7598D">
      <w:pPr>
        <w:jc w:val="both"/>
        <w:rPr>
          <w:rFonts w:cs="Arial"/>
          <w:bCs/>
        </w:rPr>
      </w:pPr>
    </w:p>
    <w:p w:rsidR="00D35211" w:rsidRPr="00AA4243" w:rsidRDefault="00D35211" w:rsidP="00A7598D">
      <w:pPr>
        <w:rPr>
          <w:rFonts w:cs="Arial"/>
        </w:rPr>
      </w:pPr>
      <w:r w:rsidRPr="00AA4243">
        <w:rPr>
          <w:rFonts w:cs="Arial"/>
        </w:rPr>
        <w:t>MUDr. Roman Kraus, MBA</w:t>
      </w:r>
    </w:p>
    <w:p w:rsidR="00D35211" w:rsidRPr="00AB454C" w:rsidRDefault="00D35211" w:rsidP="00A7598D">
      <w:pPr>
        <w:rPr>
          <w:rFonts w:cs="Arial"/>
        </w:rPr>
      </w:pPr>
      <w:r w:rsidRPr="00AA4243">
        <w:rPr>
          <w:rFonts w:cs="Arial"/>
        </w:rPr>
        <w:t>ředitel FN Brno</w:t>
      </w:r>
    </w:p>
    <w:p w:rsidR="00F04CAD" w:rsidRDefault="00F04CAD" w:rsidP="00A7598D">
      <w:pPr>
        <w:rPr>
          <w:rFonts w:cs="Arial"/>
          <w:b/>
          <w:szCs w:val="22"/>
        </w:rPr>
      </w:pPr>
    </w:p>
    <w:p w:rsidR="0018013D" w:rsidRPr="0030474E" w:rsidRDefault="00EB4E95" w:rsidP="00742532">
      <w:pPr>
        <w:tabs>
          <w:tab w:val="left" w:pos="1418"/>
        </w:tabs>
        <w:suppressAutoHyphens/>
        <w:ind w:left="1416" w:hanging="1416"/>
        <w:jc w:val="both"/>
        <w:rPr>
          <w:rFonts w:cs="Arial"/>
          <w:color w:val="000000"/>
          <w:szCs w:val="22"/>
        </w:rPr>
      </w:pPr>
      <w:r w:rsidRPr="0030474E">
        <w:rPr>
          <w:rFonts w:cs="Arial"/>
          <w:color w:val="000000"/>
          <w:szCs w:val="22"/>
        </w:rPr>
        <w:t xml:space="preserve">Příloha č. 1 </w:t>
      </w:r>
      <w:r w:rsidRPr="0030474E">
        <w:rPr>
          <w:rFonts w:cs="Arial"/>
          <w:color w:val="000000"/>
          <w:szCs w:val="22"/>
        </w:rPr>
        <w:tab/>
      </w:r>
      <w:r w:rsidR="00742532" w:rsidRPr="0030474E">
        <w:rPr>
          <w:rFonts w:cs="Arial"/>
          <w:color w:val="000000"/>
          <w:szCs w:val="22"/>
        </w:rPr>
        <w:t>Vzor smlouvy o dílo</w:t>
      </w:r>
    </w:p>
    <w:p w:rsidR="00FF09D8" w:rsidRDefault="00FF09D8" w:rsidP="004947B7">
      <w:pPr>
        <w:pStyle w:val="Zhlav"/>
        <w:tabs>
          <w:tab w:val="clear" w:pos="4536"/>
          <w:tab w:val="clear" w:pos="9072"/>
          <w:tab w:val="left" w:pos="1134"/>
        </w:tabs>
        <w:rPr>
          <w:rFonts w:cs="Arial"/>
          <w:sz w:val="16"/>
          <w:szCs w:val="16"/>
        </w:rPr>
      </w:pPr>
    </w:p>
    <w:p w:rsidR="004B4501" w:rsidRDefault="004B4501" w:rsidP="00D74C23">
      <w:pPr>
        <w:pStyle w:val="Zhlav"/>
        <w:tabs>
          <w:tab w:val="left" w:pos="708"/>
        </w:tabs>
        <w:rPr>
          <w:rFonts w:cs="Arial"/>
          <w:sz w:val="16"/>
          <w:szCs w:val="16"/>
        </w:rPr>
      </w:pPr>
    </w:p>
    <w:p w:rsidR="002E6A49" w:rsidRDefault="002E6A49" w:rsidP="00D74C23">
      <w:pPr>
        <w:pStyle w:val="Zhlav"/>
        <w:tabs>
          <w:tab w:val="left" w:pos="708"/>
        </w:tabs>
        <w:rPr>
          <w:rFonts w:cs="Arial"/>
          <w:sz w:val="16"/>
          <w:szCs w:val="16"/>
        </w:rPr>
      </w:pPr>
    </w:p>
    <w:p w:rsidR="002E6A49" w:rsidRDefault="002E6A49" w:rsidP="00D74C23">
      <w:pPr>
        <w:pStyle w:val="Zhlav"/>
        <w:tabs>
          <w:tab w:val="left" w:pos="708"/>
        </w:tabs>
        <w:rPr>
          <w:rFonts w:cs="Arial"/>
          <w:sz w:val="16"/>
          <w:szCs w:val="16"/>
        </w:rPr>
      </w:pPr>
    </w:p>
    <w:p w:rsidR="001E361D" w:rsidRDefault="001E361D" w:rsidP="001E361D">
      <w:pPr>
        <w:pStyle w:val="Zpat"/>
        <w:rPr>
          <w:sz w:val="18"/>
          <w:szCs w:val="18"/>
        </w:rPr>
      </w:pPr>
      <w:r>
        <w:rPr>
          <w:sz w:val="18"/>
          <w:szCs w:val="18"/>
        </w:rPr>
        <w:t xml:space="preserve">Vyřizuje: Mgr. Ing. Robert Kotzian, Ph.D., tel: 532 231 013, e-mail: </w:t>
      </w:r>
      <w:r w:rsidRPr="003D62D2">
        <w:rPr>
          <w:sz w:val="18"/>
          <w:szCs w:val="18"/>
        </w:rPr>
        <w:t>kotzian.robert@fnbrno.cz</w:t>
      </w:r>
    </w:p>
    <w:p w:rsidR="00BE14BF" w:rsidRPr="00D74C23" w:rsidRDefault="00BE14BF" w:rsidP="001E361D">
      <w:pPr>
        <w:pStyle w:val="Zhlav"/>
        <w:tabs>
          <w:tab w:val="left" w:pos="708"/>
        </w:tabs>
        <w:rPr>
          <w:rFonts w:cs="Arial"/>
        </w:rPr>
      </w:pPr>
    </w:p>
    <w:sectPr w:rsidR="00BE14BF" w:rsidRPr="00D74C23">
      <w:footerReference w:type="default" r:id="rId11"/>
      <w:pgSz w:w="11906" w:h="16838"/>
      <w:pgMar w:top="1417" w:right="92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C1" w:rsidRDefault="004F43C1">
      <w:r>
        <w:separator/>
      </w:r>
    </w:p>
    <w:p w:rsidR="004F43C1" w:rsidRDefault="004F43C1"/>
    <w:p w:rsidR="004F43C1" w:rsidRDefault="004F43C1" w:rsidP="00DD0101"/>
    <w:p w:rsidR="004F43C1" w:rsidRDefault="004F43C1" w:rsidP="00DD0101"/>
  </w:endnote>
  <w:endnote w:type="continuationSeparator" w:id="0">
    <w:p w:rsidR="004F43C1" w:rsidRDefault="004F43C1">
      <w:r>
        <w:continuationSeparator/>
      </w:r>
    </w:p>
    <w:p w:rsidR="004F43C1" w:rsidRDefault="004F43C1"/>
    <w:p w:rsidR="004F43C1" w:rsidRDefault="004F43C1" w:rsidP="00DD0101"/>
    <w:p w:rsidR="004F43C1" w:rsidRDefault="004F43C1" w:rsidP="00DD0101"/>
  </w:endnote>
  <w:endnote w:type="continuationNotice" w:id="1">
    <w:p w:rsidR="004F43C1" w:rsidRDefault="004F4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C1" w:rsidRDefault="004F43C1" w:rsidP="0050035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right" w:pos="10065"/>
      </w:tabs>
      <w:ind w:right="15"/>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Style w:val="slostrnky"/>
        <w:rFonts w:ascii="Arial" w:hAnsi="Arial" w:cs="Arial"/>
        <w:sz w:val="16"/>
        <w:szCs w:val="16"/>
      </w:rPr>
      <w:t xml:space="preserve"> </w:t>
    </w:r>
    <w:r>
      <w:rPr>
        <w:rStyle w:val="slostrnky"/>
        <w:rFonts w:ascii="Arial" w:hAnsi="Arial" w:cs="Arial"/>
        <w:sz w:val="16"/>
        <w:szCs w:val="16"/>
      </w:rPr>
      <w:tab/>
    </w:r>
    <w:r>
      <w:rPr>
        <w:rStyle w:val="slostrnky"/>
        <w:rFonts w:ascii="Arial" w:hAnsi="Arial" w:cs="Arial"/>
        <w:sz w:val="16"/>
        <w:szCs w:val="16"/>
      </w:rPr>
      <w:tab/>
    </w:r>
    <w:r>
      <w:rPr>
        <w:rStyle w:val="slostrnky"/>
        <w:rFonts w:ascii="Arial" w:hAnsi="Arial" w:cs="Arial"/>
        <w:sz w:val="16"/>
        <w:szCs w:val="16"/>
      </w:rPr>
      <w:tab/>
    </w:r>
    <w:r>
      <w:rPr>
        <w:rStyle w:val="slostrnky"/>
        <w:rFonts w:ascii="Arial" w:hAnsi="Arial" w:cs="Arial"/>
        <w:sz w:val="16"/>
        <w:szCs w:val="16"/>
      </w:rPr>
      <w:tab/>
    </w:r>
    <w:r>
      <w:rPr>
        <w:rStyle w:val="slostrnky"/>
        <w:rFonts w:ascii="Arial" w:hAnsi="Arial" w:cs="Arial"/>
        <w:sz w:val="16"/>
        <w:szCs w:val="16"/>
      </w:rPr>
      <w:tab/>
    </w:r>
    <w:r>
      <w:rPr>
        <w:rStyle w:val="slostrnky"/>
        <w:rFonts w:ascii="Arial" w:hAnsi="Arial" w:cs="Arial"/>
        <w:sz w:val="16"/>
        <w:szCs w:val="16"/>
      </w:rPr>
      <w:tab/>
    </w:r>
    <w:r>
      <w:rPr>
        <w:rStyle w:val="slostrnky"/>
        <w:rFonts w:ascii="Arial" w:hAnsi="Arial" w:cs="Arial"/>
        <w:sz w:val="16"/>
        <w:szCs w:val="16"/>
      </w:rPr>
      <w:tab/>
      <w:t xml:space="preserve"> </w:t>
    </w:r>
    <w:r>
      <w:rPr>
        <w:rStyle w:val="slostrnky"/>
        <w:rFonts w:ascii="Arial" w:hAnsi="Arial" w:cs="Arial"/>
        <w:sz w:val="16"/>
        <w:szCs w:val="16"/>
      </w:rPr>
      <w:tab/>
    </w:r>
    <w:r>
      <w:rPr>
        <w:rStyle w:val="slostrnky"/>
        <w:rFonts w:ascii="Arial" w:hAnsi="Arial" w:cs="Arial"/>
        <w:sz w:val="16"/>
        <w:szCs w:val="16"/>
      </w:rPr>
      <w:tab/>
      <w:t xml:space="preserve">     </w:t>
    </w:r>
    <w:r>
      <w:rPr>
        <w:rStyle w:val="slostrnky"/>
        <w:rFonts w:ascii="Arial" w:hAnsi="Arial" w:cs="Arial"/>
        <w:sz w:val="16"/>
        <w:szCs w:val="16"/>
      </w:rPr>
      <w:tab/>
    </w:r>
    <w:r>
      <w:rPr>
        <w:rStyle w:val="slostrnky"/>
        <w:rFonts w:ascii="Arial" w:hAnsi="Arial" w:cs="Arial"/>
        <w:sz w:val="16"/>
        <w:szCs w:val="16"/>
      </w:rPr>
      <w:fldChar w:fldCharType="begin"/>
    </w:r>
    <w:r>
      <w:rPr>
        <w:rStyle w:val="slostrnky"/>
        <w:rFonts w:ascii="Arial" w:hAnsi="Arial" w:cs="Arial"/>
        <w:sz w:val="16"/>
        <w:szCs w:val="16"/>
      </w:rPr>
      <w:instrText xml:space="preserve"> PAGE </w:instrText>
    </w:r>
    <w:r>
      <w:rPr>
        <w:rStyle w:val="slostrnky"/>
        <w:rFonts w:ascii="Arial" w:hAnsi="Arial" w:cs="Arial"/>
        <w:sz w:val="16"/>
        <w:szCs w:val="16"/>
      </w:rPr>
      <w:fldChar w:fldCharType="separate"/>
    </w:r>
    <w:r w:rsidR="00BD3D85">
      <w:rPr>
        <w:rStyle w:val="slostrnky"/>
        <w:rFonts w:ascii="Arial" w:hAnsi="Arial" w:cs="Arial"/>
        <w:noProof/>
        <w:sz w:val="16"/>
        <w:szCs w:val="16"/>
      </w:rPr>
      <w:t>8</w:t>
    </w:r>
    <w:r>
      <w:rPr>
        <w:rStyle w:val="slostrnky"/>
        <w:rFonts w:ascii="Arial" w:hAnsi="Arial" w:cs="Arial"/>
        <w:sz w:val="16"/>
        <w:szCs w:val="16"/>
      </w:rPr>
      <w:fldChar w:fldCharType="end"/>
    </w:r>
    <w:r>
      <w:rPr>
        <w:rStyle w:val="slostrnky"/>
        <w:rFonts w:ascii="Arial" w:hAnsi="Arial" w:cs="Arial"/>
        <w:sz w:val="16"/>
        <w:szCs w:val="16"/>
      </w:rPr>
      <w:t>/</w:t>
    </w:r>
    <w:r>
      <w:rPr>
        <w:rStyle w:val="slostrnky"/>
        <w:rFonts w:ascii="Arial" w:hAnsi="Arial" w:cs="Arial"/>
        <w:sz w:val="16"/>
        <w:szCs w:val="16"/>
      </w:rPr>
      <w:fldChar w:fldCharType="begin"/>
    </w:r>
    <w:r>
      <w:rPr>
        <w:rStyle w:val="slostrnky"/>
        <w:rFonts w:ascii="Arial" w:hAnsi="Arial" w:cs="Arial"/>
        <w:sz w:val="16"/>
        <w:szCs w:val="16"/>
      </w:rPr>
      <w:instrText xml:space="preserve"> NUMPAGES </w:instrText>
    </w:r>
    <w:r>
      <w:rPr>
        <w:rStyle w:val="slostrnky"/>
        <w:rFonts w:ascii="Arial" w:hAnsi="Arial" w:cs="Arial"/>
        <w:sz w:val="16"/>
        <w:szCs w:val="16"/>
      </w:rPr>
      <w:fldChar w:fldCharType="separate"/>
    </w:r>
    <w:r w:rsidR="00BD3D85">
      <w:rPr>
        <w:rStyle w:val="slostrnky"/>
        <w:rFonts w:ascii="Arial" w:hAnsi="Arial" w:cs="Arial"/>
        <w:noProof/>
        <w:sz w:val="16"/>
        <w:szCs w:val="16"/>
      </w:rPr>
      <w:t>11</w:t>
    </w:r>
    <w:r>
      <w:rPr>
        <w:rStyle w:val="slostrnk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C1" w:rsidRDefault="004F43C1">
      <w:r>
        <w:separator/>
      </w:r>
    </w:p>
    <w:p w:rsidR="004F43C1" w:rsidRDefault="004F43C1"/>
    <w:p w:rsidR="004F43C1" w:rsidRDefault="004F43C1" w:rsidP="00DD0101"/>
    <w:p w:rsidR="004F43C1" w:rsidRDefault="004F43C1" w:rsidP="00DD0101"/>
  </w:footnote>
  <w:footnote w:type="continuationSeparator" w:id="0">
    <w:p w:rsidR="004F43C1" w:rsidRDefault="004F43C1">
      <w:r>
        <w:continuationSeparator/>
      </w:r>
    </w:p>
    <w:p w:rsidR="004F43C1" w:rsidRDefault="004F43C1"/>
    <w:p w:rsidR="004F43C1" w:rsidRDefault="004F43C1" w:rsidP="00DD0101"/>
    <w:p w:rsidR="004F43C1" w:rsidRDefault="004F43C1" w:rsidP="00DD0101"/>
  </w:footnote>
  <w:footnote w:type="continuationNotice" w:id="1">
    <w:p w:rsidR="004F43C1" w:rsidRDefault="004F43C1"/>
  </w:footnote>
  <w:footnote w:id="2">
    <w:p w:rsidR="004F43C1" w:rsidRPr="003149E2" w:rsidRDefault="004F43C1" w:rsidP="000342A6">
      <w:pPr>
        <w:pStyle w:val="Textpoznpodarou"/>
      </w:pPr>
      <w:r w:rsidRPr="003149E2">
        <w:rPr>
          <w:rStyle w:val="Znakapoznpodarou"/>
        </w:rPr>
        <w:footnoteRef/>
      </w:r>
      <w:r w:rsidRPr="003149E2">
        <w:t xml:space="preserve"> Za obdobné stavební práce jsou považovány přístavba či rekonstrukce objektů nemocničních zařízení při zachování jejich plného provozu.</w:t>
      </w:r>
    </w:p>
    <w:p w:rsidR="004F43C1" w:rsidRDefault="004F43C1" w:rsidP="000342A6">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1065"/>
        </w:tabs>
        <w:ind w:left="1065" w:hanging="360"/>
      </w:pPr>
      <w:rPr>
        <w:rFonts w:ascii="Times New Roman" w:hAnsi="Times New Roman" w:cs="Times New Roman"/>
        <w:sz w:val="22"/>
        <w:szCs w:val="22"/>
      </w:rPr>
    </w:lvl>
  </w:abstractNum>
  <w:abstractNum w:abstractNumId="1">
    <w:nsid w:val="00000002"/>
    <w:multiLevelType w:val="singleLevel"/>
    <w:tmpl w:val="00000002"/>
    <w:name w:val="WW8Num3"/>
    <w:lvl w:ilvl="0">
      <w:numFmt w:val="bullet"/>
      <w:lvlText w:val="-"/>
      <w:lvlJc w:val="left"/>
      <w:pPr>
        <w:tabs>
          <w:tab w:val="num" w:pos="855"/>
        </w:tabs>
        <w:ind w:left="855" w:hanging="360"/>
      </w:pPr>
      <w:rPr>
        <w:rFonts w:ascii="Times New Roman" w:hAnsi="Times New Roman"/>
        <w:sz w:val="22"/>
        <w:szCs w:val="22"/>
      </w:rPr>
    </w:lvl>
  </w:abstractNum>
  <w:abstractNum w:abstractNumId="2">
    <w:nsid w:val="00000003"/>
    <w:multiLevelType w:val="singleLevel"/>
    <w:tmpl w:val="00000003"/>
    <w:name w:val="WW8Num4"/>
    <w:lvl w:ilvl="0">
      <w:numFmt w:val="bullet"/>
      <w:lvlText w:val="-"/>
      <w:lvlJc w:val="left"/>
      <w:pPr>
        <w:tabs>
          <w:tab w:val="num" w:pos="1068"/>
        </w:tabs>
        <w:ind w:left="1068" w:hanging="360"/>
      </w:pPr>
      <w:rPr>
        <w:rFonts w:ascii="Arial" w:hAnsi="Arial" w:cs="Arial"/>
        <w:sz w:val="22"/>
        <w:szCs w:val="22"/>
      </w:rPr>
    </w:lvl>
  </w:abstractNum>
  <w:abstractNum w:abstractNumId="3">
    <w:nsid w:val="01CE7936"/>
    <w:multiLevelType w:val="hybridMultilevel"/>
    <w:tmpl w:val="96942E26"/>
    <w:lvl w:ilvl="0" w:tplc="84A664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57F1208"/>
    <w:multiLevelType w:val="hybridMultilevel"/>
    <w:tmpl w:val="E7B0E13A"/>
    <w:lvl w:ilvl="0" w:tplc="72E41CA4">
      <w:start w:val="1"/>
      <w:numFmt w:val="bullet"/>
      <w:lvlText w:val=""/>
      <w:lvlJc w:val="left"/>
      <w:pPr>
        <w:tabs>
          <w:tab w:val="num" w:pos="720"/>
        </w:tabs>
        <w:ind w:left="720" w:hanging="363"/>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FA9711E"/>
    <w:multiLevelType w:val="hybridMultilevel"/>
    <w:tmpl w:val="E3E45D12"/>
    <w:lvl w:ilvl="0" w:tplc="CE5EA9B6">
      <w:start w:val="1"/>
      <w:numFmt w:val="bullet"/>
      <w:lvlText w:val=""/>
      <w:lvlJc w:val="left"/>
      <w:pPr>
        <w:tabs>
          <w:tab w:val="num" w:pos="360"/>
        </w:tabs>
        <w:ind w:left="360" w:hanging="360"/>
      </w:pPr>
      <w:rPr>
        <w:rFonts w:ascii="Wingdings" w:hAnsi="Wingdings"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8E52E00"/>
    <w:multiLevelType w:val="hybridMultilevel"/>
    <w:tmpl w:val="3B188650"/>
    <w:lvl w:ilvl="0" w:tplc="83BC3D9E">
      <w:numFmt w:val="bullet"/>
      <w:lvlText w:val="-"/>
      <w:lvlJc w:val="left"/>
      <w:pPr>
        <w:tabs>
          <w:tab w:val="num" w:pos="720"/>
        </w:tabs>
        <w:ind w:left="720" w:hanging="360"/>
      </w:pPr>
      <w:rPr>
        <w:rFonts w:ascii="Times New Roman" w:eastAsia="Times New Roman" w:hAnsi="Times New Roman" w:cs="Times New Roman" w:hint="default"/>
        <w:b/>
        <w:sz w:val="16"/>
        <w:szCs w:val="16"/>
        <w:u w:val="none"/>
      </w:rPr>
    </w:lvl>
    <w:lvl w:ilvl="1" w:tplc="CE5EA9B6">
      <w:start w:val="1"/>
      <w:numFmt w:val="bullet"/>
      <w:lvlText w:val=""/>
      <w:lvlJc w:val="left"/>
      <w:pPr>
        <w:tabs>
          <w:tab w:val="num" w:pos="720"/>
        </w:tabs>
        <w:ind w:left="720" w:hanging="360"/>
      </w:pPr>
      <w:rPr>
        <w:rFonts w:ascii="Wingdings" w:hAnsi="Wingdings" w:hint="default"/>
        <w:sz w:val="16"/>
        <w:szCs w:val="16"/>
      </w:rPr>
    </w:lvl>
    <w:lvl w:ilvl="2" w:tplc="CE5EA9B6">
      <w:start w:val="1"/>
      <w:numFmt w:val="bullet"/>
      <w:lvlText w:val=""/>
      <w:lvlJc w:val="left"/>
      <w:pPr>
        <w:tabs>
          <w:tab w:val="num" w:pos="2868"/>
        </w:tabs>
        <w:ind w:left="2868" w:hanging="180"/>
      </w:pPr>
      <w:rPr>
        <w:rFonts w:ascii="Wingdings" w:hAnsi="Wingdings" w:hint="default"/>
        <w:sz w:val="16"/>
        <w:szCs w:val="16"/>
      </w:r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7">
    <w:nsid w:val="1B443459"/>
    <w:multiLevelType w:val="hybridMultilevel"/>
    <w:tmpl w:val="892A8B72"/>
    <w:lvl w:ilvl="0" w:tplc="BCA4859A">
      <w:start w:val="1"/>
      <w:numFmt w:val="bullet"/>
      <w:lvlText w:val=""/>
      <w:lvlJc w:val="left"/>
      <w:pPr>
        <w:tabs>
          <w:tab w:val="num" w:pos="1080"/>
        </w:tabs>
        <w:ind w:left="1080" w:hanging="363"/>
      </w:pPr>
      <w:rPr>
        <w:rFonts w:ascii="Wingdings" w:hAnsi="Wingdings" w:hint="default"/>
      </w:rPr>
    </w:lvl>
    <w:lvl w:ilvl="1" w:tplc="0405000F">
      <w:start w:val="1"/>
      <w:numFmt w:val="decimal"/>
      <w:lvlText w:val="%2."/>
      <w:lvlJc w:val="left"/>
      <w:pPr>
        <w:tabs>
          <w:tab w:val="num" w:pos="1800"/>
        </w:tabs>
        <w:ind w:left="1800" w:hanging="360"/>
      </w:pPr>
      <w:rPr>
        <w:rFont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221B0E2F"/>
    <w:multiLevelType w:val="hybridMultilevel"/>
    <w:tmpl w:val="EC2AB2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B7526D"/>
    <w:multiLevelType w:val="hybridMultilevel"/>
    <w:tmpl w:val="DB84D57C"/>
    <w:lvl w:ilvl="0" w:tplc="AF96A344">
      <w:start w:val="3"/>
      <w:numFmt w:val="bullet"/>
      <w:lvlText w:val="-"/>
      <w:lvlJc w:val="left"/>
      <w:pPr>
        <w:tabs>
          <w:tab w:val="num" w:pos="1080"/>
        </w:tabs>
        <w:ind w:left="1080" w:hanging="360"/>
      </w:pPr>
      <w:rPr>
        <w:rFonts w:ascii="Calibri" w:eastAsia="Calibri" w:hAnsi="Calibri" w:cs="Calibri" w:hint="default"/>
        <w:sz w:val="22"/>
        <w:szCs w:val="16"/>
      </w:rPr>
    </w:lvl>
    <w:lvl w:ilvl="1" w:tplc="CE5EA9B6">
      <w:start w:val="1"/>
      <w:numFmt w:val="bullet"/>
      <w:lvlText w:val=""/>
      <w:lvlJc w:val="left"/>
      <w:pPr>
        <w:tabs>
          <w:tab w:val="num" w:pos="1080"/>
        </w:tabs>
        <w:ind w:left="1080" w:hanging="360"/>
      </w:pPr>
      <w:rPr>
        <w:rFonts w:ascii="Wingdings" w:hAnsi="Wingdings" w:hint="default"/>
        <w:sz w:val="16"/>
        <w:szCs w:val="16"/>
      </w:rPr>
    </w:lvl>
    <w:lvl w:ilvl="2" w:tplc="CE5EA9B6">
      <w:start w:val="1"/>
      <w:numFmt w:val="bullet"/>
      <w:lvlText w:val=""/>
      <w:lvlJc w:val="left"/>
      <w:pPr>
        <w:tabs>
          <w:tab w:val="num" w:pos="3228"/>
        </w:tabs>
        <w:ind w:left="3228" w:hanging="180"/>
      </w:pPr>
      <w:rPr>
        <w:rFonts w:ascii="Wingdings" w:hAnsi="Wingdings" w:hint="default"/>
        <w:sz w:val="16"/>
        <w:szCs w:val="16"/>
      </w:rPr>
    </w:lvl>
    <w:lvl w:ilvl="3" w:tplc="0405000F" w:tentative="1">
      <w:start w:val="1"/>
      <w:numFmt w:val="decimal"/>
      <w:lvlText w:val="%4."/>
      <w:lvlJc w:val="left"/>
      <w:pPr>
        <w:tabs>
          <w:tab w:val="num" w:pos="3948"/>
        </w:tabs>
        <w:ind w:left="3948" w:hanging="360"/>
      </w:pPr>
    </w:lvl>
    <w:lvl w:ilvl="4" w:tplc="04050019" w:tentative="1">
      <w:start w:val="1"/>
      <w:numFmt w:val="lowerLetter"/>
      <w:lvlText w:val="%5."/>
      <w:lvlJc w:val="left"/>
      <w:pPr>
        <w:tabs>
          <w:tab w:val="num" w:pos="4668"/>
        </w:tabs>
        <w:ind w:left="4668" w:hanging="360"/>
      </w:pPr>
    </w:lvl>
    <w:lvl w:ilvl="5" w:tplc="0405001B" w:tentative="1">
      <w:start w:val="1"/>
      <w:numFmt w:val="lowerRoman"/>
      <w:lvlText w:val="%6."/>
      <w:lvlJc w:val="right"/>
      <w:pPr>
        <w:tabs>
          <w:tab w:val="num" w:pos="5388"/>
        </w:tabs>
        <w:ind w:left="5388" w:hanging="180"/>
      </w:pPr>
    </w:lvl>
    <w:lvl w:ilvl="6" w:tplc="0405000F" w:tentative="1">
      <w:start w:val="1"/>
      <w:numFmt w:val="decimal"/>
      <w:lvlText w:val="%7."/>
      <w:lvlJc w:val="left"/>
      <w:pPr>
        <w:tabs>
          <w:tab w:val="num" w:pos="6108"/>
        </w:tabs>
        <w:ind w:left="6108" w:hanging="360"/>
      </w:pPr>
    </w:lvl>
    <w:lvl w:ilvl="7" w:tplc="04050019" w:tentative="1">
      <w:start w:val="1"/>
      <w:numFmt w:val="lowerLetter"/>
      <w:lvlText w:val="%8."/>
      <w:lvlJc w:val="left"/>
      <w:pPr>
        <w:tabs>
          <w:tab w:val="num" w:pos="6828"/>
        </w:tabs>
        <w:ind w:left="6828" w:hanging="360"/>
      </w:pPr>
    </w:lvl>
    <w:lvl w:ilvl="8" w:tplc="0405001B" w:tentative="1">
      <w:start w:val="1"/>
      <w:numFmt w:val="lowerRoman"/>
      <w:lvlText w:val="%9."/>
      <w:lvlJc w:val="right"/>
      <w:pPr>
        <w:tabs>
          <w:tab w:val="num" w:pos="7548"/>
        </w:tabs>
        <w:ind w:left="7548" w:hanging="180"/>
      </w:pPr>
    </w:lvl>
  </w:abstractNum>
  <w:abstractNum w:abstractNumId="10">
    <w:nsid w:val="26720D1B"/>
    <w:multiLevelType w:val="hybridMultilevel"/>
    <w:tmpl w:val="47C6F2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E60607"/>
    <w:multiLevelType w:val="hybridMultilevel"/>
    <w:tmpl w:val="6DD4EA48"/>
    <w:lvl w:ilvl="0" w:tplc="04050001">
      <w:start w:val="1"/>
      <w:numFmt w:val="bullet"/>
      <w:lvlText w:val=""/>
      <w:lvlJc w:val="left"/>
      <w:pPr>
        <w:tabs>
          <w:tab w:val="num" w:pos="720"/>
        </w:tabs>
        <w:ind w:left="720" w:hanging="360"/>
      </w:pPr>
      <w:rPr>
        <w:rFonts w:ascii="Symbol" w:hAnsi="Symbol" w:hint="default"/>
        <w:sz w:val="16"/>
        <w:szCs w:val="16"/>
      </w:rPr>
    </w:lvl>
    <w:lvl w:ilvl="1" w:tplc="CE5EA9B6">
      <w:start w:val="1"/>
      <w:numFmt w:val="bullet"/>
      <w:lvlText w:val=""/>
      <w:lvlJc w:val="left"/>
      <w:pPr>
        <w:tabs>
          <w:tab w:val="num" w:pos="720"/>
        </w:tabs>
        <w:ind w:left="720" w:hanging="360"/>
      </w:pPr>
      <w:rPr>
        <w:rFonts w:ascii="Wingdings" w:hAnsi="Wingdings" w:hint="default"/>
        <w:sz w:val="16"/>
        <w:szCs w:val="16"/>
      </w:rPr>
    </w:lvl>
    <w:lvl w:ilvl="2" w:tplc="CE5EA9B6">
      <w:start w:val="1"/>
      <w:numFmt w:val="bullet"/>
      <w:lvlText w:val=""/>
      <w:lvlJc w:val="left"/>
      <w:pPr>
        <w:tabs>
          <w:tab w:val="num" w:pos="2868"/>
        </w:tabs>
        <w:ind w:left="2868" w:hanging="180"/>
      </w:pPr>
      <w:rPr>
        <w:rFonts w:ascii="Wingdings" w:hAnsi="Wingdings" w:hint="default"/>
        <w:sz w:val="16"/>
        <w:szCs w:val="16"/>
      </w:r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2">
    <w:nsid w:val="30725326"/>
    <w:multiLevelType w:val="hybridMultilevel"/>
    <w:tmpl w:val="1DC439BC"/>
    <w:lvl w:ilvl="0" w:tplc="011CF890">
      <w:numFmt w:val="bullet"/>
      <w:lvlText w:val="-"/>
      <w:lvlJc w:val="left"/>
      <w:pPr>
        <w:tabs>
          <w:tab w:val="num" w:pos="360"/>
        </w:tabs>
        <w:ind w:left="360" w:hanging="360"/>
      </w:pPr>
      <w:rPr>
        <w:rFonts w:ascii="Arial" w:eastAsia="Times New Roman" w:hAnsi="Arial" w:cs="Aria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5913A5D"/>
    <w:multiLevelType w:val="singleLevel"/>
    <w:tmpl w:val="753E7002"/>
    <w:lvl w:ilvl="0">
      <w:start w:val="1"/>
      <w:numFmt w:val="bullet"/>
      <w:pStyle w:val="Dosaenvzdln"/>
      <w:lvlText w:val=""/>
      <w:lvlJc w:val="left"/>
      <w:pPr>
        <w:tabs>
          <w:tab w:val="num" w:pos="0"/>
        </w:tabs>
        <w:ind w:left="2250" w:hanging="144"/>
      </w:pPr>
      <w:rPr>
        <w:rFonts w:ascii="Symbol" w:hAnsi="Symbol" w:hint="default"/>
      </w:rPr>
    </w:lvl>
  </w:abstractNum>
  <w:abstractNum w:abstractNumId="14">
    <w:nsid w:val="35DE4366"/>
    <w:multiLevelType w:val="hybridMultilevel"/>
    <w:tmpl w:val="A5AC3C82"/>
    <w:lvl w:ilvl="0" w:tplc="2CE6DDB2">
      <w:start w:val="1"/>
      <w:numFmt w:val="bullet"/>
      <w:lvlText w:val=""/>
      <w:lvlJc w:val="left"/>
      <w:pPr>
        <w:tabs>
          <w:tab w:val="num" w:pos="709"/>
        </w:tabs>
        <w:ind w:left="709" w:hanging="360"/>
      </w:pPr>
      <w:rPr>
        <w:rFonts w:ascii="Wingdings" w:hAnsi="Wingdings" w:hint="default"/>
        <w:sz w:val="16"/>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5">
    <w:nsid w:val="460D2B87"/>
    <w:multiLevelType w:val="hybridMultilevel"/>
    <w:tmpl w:val="0936B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8DC5FC3"/>
    <w:multiLevelType w:val="hybridMultilevel"/>
    <w:tmpl w:val="CF22D586"/>
    <w:lvl w:ilvl="0" w:tplc="F79EF298">
      <w:start w:val="1"/>
      <w:numFmt w:val="bullet"/>
      <w:lvlText w:val=""/>
      <w:lvlJc w:val="left"/>
      <w:pPr>
        <w:tabs>
          <w:tab w:val="num" w:pos="720"/>
        </w:tabs>
        <w:ind w:left="720" w:hanging="360"/>
      </w:pPr>
      <w:rPr>
        <w:rFonts w:ascii="Symbol" w:hAnsi="Symbol" w:hint="default"/>
        <w:sz w:val="22"/>
        <w:szCs w:val="16"/>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4C2D0DC2"/>
    <w:multiLevelType w:val="hybridMultilevel"/>
    <w:tmpl w:val="043A7354"/>
    <w:lvl w:ilvl="0" w:tplc="AF96A344">
      <w:start w:val="3"/>
      <w:numFmt w:val="bullet"/>
      <w:lvlText w:val="-"/>
      <w:lvlJc w:val="left"/>
      <w:pPr>
        <w:ind w:left="720" w:hanging="360"/>
      </w:pPr>
      <w:rPr>
        <w:rFonts w:ascii="Calibri" w:eastAsia="Calibri" w:hAnsi="Calibri" w:cs="Calibri"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DB5EFD"/>
    <w:multiLevelType w:val="hybridMultilevel"/>
    <w:tmpl w:val="9536C0A4"/>
    <w:lvl w:ilvl="0" w:tplc="AF96A344">
      <w:start w:val="3"/>
      <w:numFmt w:val="bullet"/>
      <w:lvlText w:val="-"/>
      <w:lvlJc w:val="left"/>
      <w:pPr>
        <w:ind w:left="720" w:hanging="360"/>
      </w:pPr>
      <w:rPr>
        <w:rFonts w:ascii="Calibri" w:eastAsia="Calibri" w:hAnsi="Calibri" w:cs="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9D6ED2"/>
    <w:multiLevelType w:val="hybridMultilevel"/>
    <w:tmpl w:val="7AEC0DC4"/>
    <w:lvl w:ilvl="0" w:tplc="83BC3D9E">
      <w:numFmt w:val="bullet"/>
      <w:lvlText w:val="-"/>
      <w:lvlJc w:val="left"/>
      <w:pPr>
        <w:tabs>
          <w:tab w:val="num" w:pos="720"/>
        </w:tabs>
        <w:ind w:left="720" w:hanging="360"/>
      </w:pPr>
      <w:rPr>
        <w:rFonts w:ascii="Times New Roman" w:eastAsia="Times New Roman" w:hAnsi="Times New Roman" w:cs="Times New Roman" w:hint="default"/>
        <w:b/>
        <w:u w:val="none"/>
      </w:rPr>
    </w:lvl>
    <w:lvl w:ilvl="1" w:tplc="9136654C">
      <w:start w:val="1"/>
      <w:numFmt w:val="bullet"/>
      <w:pStyle w:val="Sodrkami"/>
      <w:lvlText w:val=""/>
      <w:lvlJc w:val="left"/>
      <w:pPr>
        <w:tabs>
          <w:tab w:val="num" w:pos="1440"/>
        </w:tabs>
        <w:ind w:left="1440" w:hanging="360"/>
      </w:pPr>
      <w:rPr>
        <w:rFonts w:ascii="Symbol" w:hAnsi="Symbol" w:hint="default"/>
        <w:b/>
        <w:u w:val="none"/>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79E1A21"/>
    <w:multiLevelType w:val="hybridMultilevel"/>
    <w:tmpl w:val="E1DA270A"/>
    <w:lvl w:ilvl="0" w:tplc="2CE6DDB2">
      <w:start w:val="1"/>
      <w:numFmt w:val="bullet"/>
      <w:lvlText w:val=""/>
      <w:lvlJc w:val="left"/>
      <w:pPr>
        <w:tabs>
          <w:tab w:val="num" w:pos="360"/>
        </w:tabs>
        <w:ind w:left="36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5B5224E6"/>
    <w:multiLevelType w:val="hybridMultilevel"/>
    <w:tmpl w:val="6A0A6302"/>
    <w:lvl w:ilvl="0" w:tplc="04050001">
      <w:start w:val="1"/>
      <w:numFmt w:val="bullet"/>
      <w:lvlText w:val=""/>
      <w:lvlJc w:val="left"/>
      <w:pPr>
        <w:tabs>
          <w:tab w:val="num" w:pos="709"/>
        </w:tabs>
        <w:ind w:left="709" w:hanging="360"/>
      </w:pPr>
      <w:rPr>
        <w:rFonts w:ascii="Symbol" w:hAnsi="Symbol" w:hint="default"/>
        <w:sz w:val="16"/>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2">
    <w:nsid w:val="5C625982"/>
    <w:multiLevelType w:val="hybridMultilevel"/>
    <w:tmpl w:val="344EE330"/>
    <w:lvl w:ilvl="0" w:tplc="04050001">
      <w:start w:val="1"/>
      <w:numFmt w:val="bullet"/>
      <w:lvlText w:val=""/>
      <w:lvlJc w:val="left"/>
      <w:pPr>
        <w:tabs>
          <w:tab w:val="num" w:pos="720"/>
        </w:tabs>
        <w:ind w:left="720" w:hanging="360"/>
      </w:pPr>
      <w:rPr>
        <w:rFonts w:ascii="Symbol" w:hAnsi="Symbol" w:hint="default"/>
        <w:b/>
        <w:sz w:val="16"/>
        <w:szCs w:val="16"/>
        <w:u w:val="none"/>
      </w:rPr>
    </w:lvl>
    <w:lvl w:ilvl="1" w:tplc="CE5EA9B6">
      <w:start w:val="1"/>
      <w:numFmt w:val="bullet"/>
      <w:lvlText w:val=""/>
      <w:lvlJc w:val="left"/>
      <w:pPr>
        <w:tabs>
          <w:tab w:val="num" w:pos="720"/>
        </w:tabs>
        <w:ind w:left="720" w:hanging="360"/>
      </w:pPr>
      <w:rPr>
        <w:rFonts w:ascii="Wingdings" w:hAnsi="Wingdings" w:hint="default"/>
        <w:sz w:val="16"/>
        <w:szCs w:val="16"/>
      </w:rPr>
    </w:lvl>
    <w:lvl w:ilvl="2" w:tplc="CE5EA9B6">
      <w:start w:val="1"/>
      <w:numFmt w:val="bullet"/>
      <w:lvlText w:val=""/>
      <w:lvlJc w:val="left"/>
      <w:pPr>
        <w:tabs>
          <w:tab w:val="num" w:pos="2868"/>
        </w:tabs>
        <w:ind w:left="2868" w:hanging="180"/>
      </w:pPr>
      <w:rPr>
        <w:rFonts w:ascii="Wingdings" w:hAnsi="Wingdings" w:hint="default"/>
        <w:sz w:val="16"/>
        <w:szCs w:val="16"/>
      </w:r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613A2BAC"/>
    <w:multiLevelType w:val="hybridMultilevel"/>
    <w:tmpl w:val="2DBA7C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4BE2209"/>
    <w:multiLevelType w:val="hybridMultilevel"/>
    <w:tmpl w:val="F3AA7A2A"/>
    <w:lvl w:ilvl="0" w:tplc="CE5EA9B6">
      <w:start w:val="1"/>
      <w:numFmt w:val="bullet"/>
      <w:lvlText w:val=""/>
      <w:lvlJc w:val="left"/>
      <w:pPr>
        <w:tabs>
          <w:tab w:val="num" w:pos="720"/>
        </w:tabs>
        <w:ind w:left="720" w:hanging="360"/>
      </w:pPr>
      <w:rPr>
        <w:rFonts w:ascii="Wingdings" w:hAnsi="Wingdings"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9651AAC"/>
    <w:multiLevelType w:val="hybridMultilevel"/>
    <w:tmpl w:val="E904C74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6">
    <w:nsid w:val="6FF0224C"/>
    <w:multiLevelType w:val="hybridMultilevel"/>
    <w:tmpl w:val="6F7094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0D43AB2"/>
    <w:multiLevelType w:val="hybridMultilevel"/>
    <w:tmpl w:val="BF7C7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4EF41B3"/>
    <w:multiLevelType w:val="hybridMultilevel"/>
    <w:tmpl w:val="5D1ED038"/>
    <w:lvl w:ilvl="0" w:tplc="2BAE2DD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7D236D0E"/>
    <w:multiLevelType w:val="hybridMultilevel"/>
    <w:tmpl w:val="D982E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D700BAE"/>
    <w:multiLevelType w:val="hybridMultilevel"/>
    <w:tmpl w:val="6C882972"/>
    <w:lvl w:ilvl="0" w:tplc="AF96A344">
      <w:start w:val="3"/>
      <w:numFmt w:val="bullet"/>
      <w:lvlText w:val="-"/>
      <w:lvlJc w:val="left"/>
      <w:pPr>
        <w:tabs>
          <w:tab w:val="num" w:pos="1080"/>
        </w:tabs>
        <w:ind w:left="1080" w:hanging="360"/>
      </w:pPr>
      <w:rPr>
        <w:rFonts w:ascii="Calibri" w:eastAsia="Calibri" w:hAnsi="Calibri" w:cs="Calibri" w:hint="default"/>
        <w:sz w:val="22"/>
        <w:szCs w:val="16"/>
      </w:rPr>
    </w:lvl>
    <w:lvl w:ilvl="1" w:tplc="CE5EA9B6">
      <w:start w:val="1"/>
      <w:numFmt w:val="bullet"/>
      <w:lvlText w:val=""/>
      <w:lvlJc w:val="left"/>
      <w:pPr>
        <w:tabs>
          <w:tab w:val="num" w:pos="1080"/>
        </w:tabs>
        <w:ind w:left="1080" w:hanging="360"/>
      </w:pPr>
      <w:rPr>
        <w:rFonts w:ascii="Wingdings" w:hAnsi="Wingdings" w:hint="default"/>
        <w:sz w:val="16"/>
        <w:szCs w:val="16"/>
      </w:rPr>
    </w:lvl>
    <w:lvl w:ilvl="2" w:tplc="CE5EA9B6">
      <w:start w:val="1"/>
      <w:numFmt w:val="bullet"/>
      <w:lvlText w:val=""/>
      <w:lvlJc w:val="left"/>
      <w:pPr>
        <w:tabs>
          <w:tab w:val="num" w:pos="3228"/>
        </w:tabs>
        <w:ind w:left="3228" w:hanging="180"/>
      </w:pPr>
      <w:rPr>
        <w:rFonts w:ascii="Wingdings" w:hAnsi="Wingdings" w:hint="default"/>
        <w:sz w:val="16"/>
        <w:szCs w:val="16"/>
      </w:rPr>
    </w:lvl>
    <w:lvl w:ilvl="3" w:tplc="0405000F" w:tentative="1">
      <w:start w:val="1"/>
      <w:numFmt w:val="decimal"/>
      <w:lvlText w:val="%4."/>
      <w:lvlJc w:val="left"/>
      <w:pPr>
        <w:tabs>
          <w:tab w:val="num" w:pos="3948"/>
        </w:tabs>
        <w:ind w:left="3948" w:hanging="360"/>
      </w:pPr>
    </w:lvl>
    <w:lvl w:ilvl="4" w:tplc="04050019" w:tentative="1">
      <w:start w:val="1"/>
      <w:numFmt w:val="lowerLetter"/>
      <w:lvlText w:val="%5."/>
      <w:lvlJc w:val="left"/>
      <w:pPr>
        <w:tabs>
          <w:tab w:val="num" w:pos="4668"/>
        </w:tabs>
        <w:ind w:left="4668" w:hanging="360"/>
      </w:pPr>
    </w:lvl>
    <w:lvl w:ilvl="5" w:tplc="0405001B" w:tentative="1">
      <w:start w:val="1"/>
      <w:numFmt w:val="lowerRoman"/>
      <w:lvlText w:val="%6."/>
      <w:lvlJc w:val="right"/>
      <w:pPr>
        <w:tabs>
          <w:tab w:val="num" w:pos="5388"/>
        </w:tabs>
        <w:ind w:left="5388" w:hanging="180"/>
      </w:pPr>
    </w:lvl>
    <w:lvl w:ilvl="6" w:tplc="0405000F" w:tentative="1">
      <w:start w:val="1"/>
      <w:numFmt w:val="decimal"/>
      <w:lvlText w:val="%7."/>
      <w:lvlJc w:val="left"/>
      <w:pPr>
        <w:tabs>
          <w:tab w:val="num" w:pos="6108"/>
        </w:tabs>
        <w:ind w:left="6108" w:hanging="360"/>
      </w:pPr>
    </w:lvl>
    <w:lvl w:ilvl="7" w:tplc="04050019" w:tentative="1">
      <w:start w:val="1"/>
      <w:numFmt w:val="lowerLetter"/>
      <w:lvlText w:val="%8."/>
      <w:lvlJc w:val="left"/>
      <w:pPr>
        <w:tabs>
          <w:tab w:val="num" w:pos="6828"/>
        </w:tabs>
        <w:ind w:left="6828" w:hanging="360"/>
      </w:pPr>
    </w:lvl>
    <w:lvl w:ilvl="8" w:tplc="0405001B" w:tentative="1">
      <w:start w:val="1"/>
      <w:numFmt w:val="lowerRoman"/>
      <w:lvlText w:val="%9."/>
      <w:lvlJc w:val="right"/>
      <w:pPr>
        <w:tabs>
          <w:tab w:val="num" w:pos="7548"/>
        </w:tabs>
        <w:ind w:left="7548" w:hanging="180"/>
      </w:pPr>
    </w:lvl>
  </w:abstractNum>
  <w:num w:numId="1">
    <w:abstractNumId w:val="13"/>
  </w:num>
  <w:num w:numId="2">
    <w:abstractNumId w:val="18"/>
  </w:num>
  <w:num w:numId="3">
    <w:abstractNumId w:val="19"/>
  </w:num>
  <w:num w:numId="4">
    <w:abstractNumId w:val="20"/>
  </w:num>
  <w:num w:numId="5">
    <w:abstractNumId w:val="24"/>
  </w:num>
  <w:num w:numId="6">
    <w:abstractNumId w:val="5"/>
  </w:num>
  <w:num w:numId="7">
    <w:abstractNumId w:val="12"/>
  </w:num>
  <w:num w:numId="8">
    <w:abstractNumId w:val="28"/>
  </w:num>
  <w:num w:numId="9">
    <w:abstractNumId w:val="4"/>
  </w:num>
  <w:num w:numId="10">
    <w:abstractNumId w:val="26"/>
  </w:num>
  <w:num w:numId="11">
    <w:abstractNumId w:val="8"/>
  </w:num>
  <w:num w:numId="12">
    <w:abstractNumId w:val="25"/>
  </w:num>
  <w:num w:numId="13">
    <w:abstractNumId w:val="16"/>
  </w:num>
  <w:num w:numId="14">
    <w:abstractNumId w:val="11"/>
  </w:num>
  <w:num w:numId="15">
    <w:abstractNumId w:val="31"/>
  </w:num>
  <w:num w:numId="16">
    <w:abstractNumId w:val="9"/>
  </w:num>
  <w:num w:numId="17">
    <w:abstractNumId w:val="10"/>
  </w:num>
  <w:num w:numId="18">
    <w:abstractNumId w:val="3"/>
  </w:num>
  <w:num w:numId="19">
    <w:abstractNumId w:val="6"/>
  </w:num>
  <w:num w:numId="20">
    <w:abstractNumId w:val="22"/>
  </w:num>
  <w:num w:numId="21">
    <w:abstractNumId w:val="14"/>
  </w:num>
  <w:num w:numId="22">
    <w:abstractNumId w:val="29"/>
  </w:num>
  <w:num w:numId="23">
    <w:abstractNumId w:val="7"/>
    <w:lvlOverride w:ilvl="0"/>
    <w:lvlOverride w:ilvl="1">
      <w:startOverride w:val="1"/>
    </w:lvlOverride>
    <w:lvlOverride w:ilvl="2"/>
    <w:lvlOverride w:ilvl="3"/>
    <w:lvlOverride w:ilvl="4"/>
    <w:lvlOverride w:ilvl="5"/>
    <w:lvlOverride w:ilvl="6"/>
    <w:lvlOverride w:ilvl="7"/>
    <w:lvlOverride w:ilvl="8"/>
  </w:num>
  <w:num w:numId="24">
    <w:abstractNumId w:val="27"/>
  </w:num>
  <w:num w:numId="25">
    <w:abstractNumId w:val="30"/>
  </w:num>
  <w:num w:numId="26">
    <w:abstractNumId w:val="15"/>
  </w:num>
  <w:num w:numId="27">
    <w:abstractNumId w:val="23"/>
  </w:num>
  <w:num w:numId="28">
    <w:abstractNumId w:val="28"/>
  </w:num>
  <w:num w:numId="2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B2"/>
    <w:rsid w:val="00000F0F"/>
    <w:rsid w:val="00001E9B"/>
    <w:rsid w:val="00001FE8"/>
    <w:rsid w:val="000033E4"/>
    <w:rsid w:val="00003822"/>
    <w:rsid w:val="00005B8E"/>
    <w:rsid w:val="000069F5"/>
    <w:rsid w:val="0000717A"/>
    <w:rsid w:val="000072E3"/>
    <w:rsid w:val="00013F64"/>
    <w:rsid w:val="00014E70"/>
    <w:rsid w:val="00015F27"/>
    <w:rsid w:val="00017D4A"/>
    <w:rsid w:val="000221BD"/>
    <w:rsid w:val="00022708"/>
    <w:rsid w:val="00023939"/>
    <w:rsid w:val="00023E93"/>
    <w:rsid w:val="00026C01"/>
    <w:rsid w:val="00027264"/>
    <w:rsid w:val="00027DD3"/>
    <w:rsid w:val="00030996"/>
    <w:rsid w:val="0003324C"/>
    <w:rsid w:val="000342A6"/>
    <w:rsid w:val="000434AD"/>
    <w:rsid w:val="00046EBF"/>
    <w:rsid w:val="00047DAB"/>
    <w:rsid w:val="00052B87"/>
    <w:rsid w:val="000557FC"/>
    <w:rsid w:val="00061A6D"/>
    <w:rsid w:val="000625C5"/>
    <w:rsid w:val="00063291"/>
    <w:rsid w:val="0006446D"/>
    <w:rsid w:val="0006453B"/>
    <w:rsid w:val="000664BF"/>
    <w:rsid w:val="00067A67"/>
    <w:rsid w:val="00073495"/>
    <w:rsid w:val="000748F2"/>
    <w:rsid w:val="00076CC4"/>
    <w:rsid w:val="00077F01"/>
    <w:rsid w:val="00077F25"/>
    <w:rsid w:val="00080342"/>
    <w:rsid w:val="00080FA6"/>
    <w:rsid w:val="00081C33"/>
    <w:rsid w:val="00082068"/>
    <w:rsid w:val="0008313B"/>
    <w:rsid w:val="0008470C"/>
    <w:rsid w:val="00084A92"/>
    <w:rsid w:val="00084D50"/>
    <w:rsid w:val="0008523D"/>
    <w:rsid w:val="0008752F"/>
    <w:rsid w:val="0009580F"/>
    <w:rsid w:val="00095D11"/>
    <w:rsid w:val="000963D5"/>
    <w:rsid w:val="00097932"/>
    <w:rsid w:val="000A0B5F"/>
    <w:rsid w:val="000A26C2"/>
    <w:rsid w:val="000A3565"/>
    <w:rsid w:val="000A3A39"/>
    <w:rsid w:val="000A4A58"/>
    <w:rsid w:val="000A76EF"/>
    <w:rsid w:val="000B4CC7"/>
    <w:rsid w:val="000C01A7"/>
    <w:rsid w:val="000C1CC9"/>
    <w:rsid w:val="000C23BF"/>
    <w:rsid w:val="000C6336"/>
    <w:rsid w:val="000C7614"/>
    <w:rsid w:val="000D0118"/>
    <w:rsid w:val="000D03D6"/>
    <w:rsid w:val="000D14EF"/>
    <w:rsid w:val="000D1FD3"/>
    <w:rsid w:val="000D31E9"/>
    <w:rsid w:val="000D40B9"/>
    <w:rsid w:val="000D432D"/>
    <w:rsid w:val="000D47FE"/>
    <w:rsid w:val="000D52AB"/>
    <w:rsid w:val="000E0F41"/>
    <w:rsid w:val="000E155A"/>
    <w:rsid w:val="000E28AF"/>
    <w:rsid w:val="000E314F"/>
    <w:rsid w:val="000E41CD"/>
    <w:rsid w:val="000E49D6"/>
    <w:rsid w:val="000E545D"/>
    <w:rsid w:val="000E61E2"/>
    <w:rsid w:val="000E633B"/>
    <w:rsid w:val="000F2E35"/>
    <w:rsid w:val="000F4B47"/>
    <w:rsid w:val="000F58DD"/>
    <w:rsid w:val="000F7F23"/>
    <w:rsid w:val="00100035"/>
    <w:rsid w:val="001003E1"/>
    <w:rsid w:val="0010061B"/>
    <w:rsid w:val="00100A47"/>
    <w:rsid w:val="00101064"/>
    <w:rsid w:val="0010122B"/>
    <w:rsid w:val="00101B15"/>
    <w:rsid w:val="00103287"/>
    <w:rsid w:val="001104D2"/>
    <w:rsid w:val="0011265E"/>
    <w:rsid w:val="00112E6D"/>
    <w:rsid w:val="00113078"/>
    <w:rsid w:val="00114F70"/>
    <w:rsid w:val="00117DD8"/>
    <w:rsid w:val="00120359"/>
    <w:rsid w:val="0012187D"/>
    <w:rsid w:val="00121E0F"/>
    <w:rsid w:val="0012204D"/>
    <w:rsid w:val="00123557"/>
    <w:rsid w:val="00124CF4"/>
    <w:rsid w:val="0013014F"/>
    <w:rsid w:val="0013050C"/>
    <w:rsid w:val="00133665"/>
    <w:rsid w:val="00133FEE"/>
    <w:rsid w:val="00135444"/>
    <w:rsid w:val="00135553"/>
    <w:rsid w:val="0013754A"/>
    <w:rsid w:val="00140FCF"/>
    <w:rsid w:val="00142453"/>
    <w:rsid w:val="00142A4C"/>
    <w:rsid w:val="00145BB5"/>
    <w:rsid w:val="001464DE"/>
    <w:rsid w:val="001478EC"/>
    <w:rsid w:val="001515E0"/>
    <w:rsid w:val="001516C2"/>
    <w:rsid w:val="001518AA"/>
    <w:rsid w:val="00155C73"/>
    <w:rsid w:val="00162868"/>
    <w:rsid w:val="00164E2C"/>
    <w:rsid w:val="00165FBF"/>
    <w:rsid w:val="001679F7"/>
    <w:rsid w:val="00170285"/>
    <w:rsid w:val="00173159"/>
    <w:rsid w:val="00173418"/>
    <w:rsid w:val="00173BAB"/>
    <w:rsid w:val="001770C8"/>
    <w:rsid w:val="0018013D"/>
    <w:rsid w:val="00181FC1"/>
    <w:rsid w:val="0018417D"/>
    <w:rsid w:val="00184D11"/>
    <w:rsid w:val="00187208"/>
    <w:rsid w:val="00190BF5"/>
    <w:rsid w:val="00194468"/>
    <w:rsid w:val="001A1275"/>
    <w:rsid w:val="001A2BDC"/>
    <w:rsid w:val="001A46F7"/>
    <w:rsid w:val="001A4C29"/>
    <w:rsid w:val="001A4F60"/>
    <w:rsid w:val="001B45B5"/>
    <w:rsid w:val="001B67D6"/>
    <w:rsid w:val="001B6D83"/>
    <w:rsid w:val="001C066D"/>
    <w:rsid w:val="001C36B4"/>
    <w:rsid w:val="001C5CB3"/>
    <w:rsid w:val="001C6329"/>
    <w:rsid w:val="001D03E1"/>
    <w:rsid w:val="001D0985"/>
    <w:rsid w:val="001D0FF3"/>
    <w:rsid w:val="001D1440"/>
    <w:rsid w:val="001D2E1E"/>
    <w:rsid w:val="001D40AD"/>
    <w:rsid w:val="001D52AF"/>
    <w:rsid w:val="001D5E92"/>
    <w:rsid w:val="001E0364"/>
    <w:rsid w:val="001E1296"/>
    <w:rsid w:val="001E1862"/>
    <w:rsid w:val="001E1C24"/>
    <w:rsid w:val="001E27C0"/>
    <w:rsid w:val="001E361D"/>
    <w:rsid w:val="001E3A57"/>
    <w:rsid w:val="001E5332"/>
    <w:rsid w:val="001E5E4D"/>
    <w:rsid w:val="001E63FF"/>
    <w:rsid w:val="00205B7C"/>
    <w:rsid w:val="002064A1"/>
    <w:rsid w:val="002070FE"/>
    <w:rsid w:val="0021520A"/>
    <w:rsid w:val="0021556D"/>
    <w:rsid w:val="002169A4"/>
    <w:rsid w:val="00216A85"/>
    <w:rsid w:val="00220E4A"/>
    <w:rsid w:val="00221126"/>
    <w:rsid w:val="0022148A"/>
    <w:rsid w:val="00221A49"/>
    <w:rsid w:val="00221D26"/>
    <w:rsid w:val="00222E1C"/>
    <w:rsid w:val="002233ED"/>
    <w:rsid w:val="00223920"/>
    <w:rsid w:val="00227340"/>
    <w:rsid w:val="00231F62"/>
    <w:rsid w:val="00232561"/>
    <w:rsid w:val="002330D5"/>
    <w:rsid w:val="00233F24"/>
    <w:rsid w:val="00234571"/>
    <w:rsid w:val="00234A13"/>
    <w:rsid w:val="002350AA"/>
    <w:rsid w:val="00236AB1"/>
    <w:rsid w:val="00236B0C"/>
    <w:rsid w:val="00241FFE"/>
    <w:rsid w:val="00243465"/>
    <w:rsid w:val="002445EF"/>
    <w:rsid w:val="00245656"/>
    <w:rsid w:val="00246E89"/>
    <w:rsid w:val="00250508"/>
    <w:rsid w:val="00251ADA"/>
    <w:rsid w:val="00253B8D"/>
    <w:rsid w:val="00253D32"/>
    <w:rsid w:val="00253E6B"/>
    <w:rsid w:val="00256B12"/>
    <w:rsid w:val="0025731E"/>
    <w:rsid w:val="00260730"/>
    <w:rsid w:val="00261D4D"/>
    <w:rsid w:val="00262564"/>
    <w:rsid w:val="00262725"/>
    <w:rsid w:val="00265ABD"/>
    <w:rsid w:val="0026644A"/>
    <w:rsid w:val="0026772B"/>
    <w:rsid w:val="0027097C"/>
    <w:rsid w:val="002803C2"/>
    <w:rsid w:val="002856FE"/>
    <w:rsid w:val="00290853"/>
    <w:rsid w:val="00291857"/>
    <w:rsid w:val="00292340"/>
    <w:rsid w:val="002935B5"/>
    <w:rsid w:val="00295502"/>
    <w:rsid w:val="00297BFC"/>
    <w:rsid w:val="002A3643"/>
    <w:rsid w:val="002A3705"/>
    <w:rsid w:val="002A45A3"/>
    <w:rsid w:val="002A6F84"/>
    <w:rsid w:val="002C1121"/>
    <w:rsid w:val="002C2AD0"/>
    <w:rsid w:val="002C34AD"/>
    <w:rsid w:val="002C7059"/>
    <w:rsid w:val="002D2971"/>
    <w:rsid w:val="002D4252"/>
    <w:rsid w:val="002D4B9C"/>
    <w:rsid w:val="002D50EA"/>
    <w:rsid w:val="002D6F7F"/>
    <w:rsid w:val="002E0649"/>
    <w:rsid w:val="002E17D8"/>
    <w:rsid w:val="002E6024"/>
    <w:rsid w:val="002E6A49"/>
    <w:rsid w:val="002F0798"/>
    <w:rsid w:val="002F1445"/>
    <w:rsid w:val="002F1E3B"/>
    <w:rsid w:val="002F30A6"/>
    <w:rsid w:val="002F366B"/>
    <w:rsid w:val="0030139B"/>
    <w:rsid w:val="003038D0"/>
    <w:rsid w:val="0030474E"/>
    <w:rsid w:val="0030493A"/>
    <w:rsid w:val="00305868"/>
    <w:rsid w:val="00306C11"/>
    <w:rsid w:val="00307CEE"/>
    <w:rsid w:val="0031266D"/>
    <w:rsid w:val="00312A5B"/>
    <w:rsid w:val="00312D15"/>
    <w:rsid w:val="00313B7D"/>
    <w:rsid w:val="003149E2"/>
    <w:rsid w:val="00317C8D"/>
    <w:rsid w:val="0032168C"/>
    <w:rsid w:val="0032300B"/>
    <w:rsid w:val="003276D9"/>
    <w:rsid w:val="00332CCD"/>
    <w:rsid w:val="003377DE"/>
    <w:rsid w:val="003430F5"/>
    <w:rsid w:val="00343391"/>
    <w:rsid w:val="00345E54"/>
    <w:rsid w:val="003468E0"/>
    <w:rsid w:val="00352F22"/>
    <w:rsid w:val="0035443B"/>
    <w:rsid w:val="00355EFA"/>
    <w:rsid w:val="0035698D"/>
    <w:rsid w:val="00360CFF"/>
    <w:rsid w:val="00361461"/>
    <w:rsid w:val="00362A4F"/>
    <w:rsid w:val="0036393A"/>
    <w:rsid w:val="00366ED6"/>
    <w:rsid w:val="00367601"/>
    <w:rsid w:val="00367934"/>
    <w:rsid w:val="003718BD"/>
    <w:rsid w:val="00372D31"/>
    <w:rsid w:val="00375EF5"/>
    <w:rsid w:val="00376045"/>
    <w:rsid w:val="00376C31"/>
    <w:rsid w:val="0038268F"/>
    <w:rsid w:val="00382F9C"/>
    <w:rsid w:val="003835E4"/>
    <w:rsid w:val="00383941"/>
    <w:rsid w:val="00384006"/>
    <w:rsid w:val="00384580"/>
    <w:rsid w:val="003906D5"/>
    <w:rsid w:val="00390B78"/>
    <w:rsid w:val="003921DF"/>
    <w:rsid w:val="00394580"/>
    <w:rsid w:val="00394653"/>
    <w:rsid w:val="00397384"/>
    <w:rsid w:val="00397998"/>
    <w:rsid w:val="003A0184"/>
    <w:rsid w:val="003A090B"/>
    <w:rsid w:val="003A12D9"/>
    <w:rsid w:val="003A1E39"/>
    <w:rsid w:val="003A206D"/>
    <w:rsid w:val="003A5DBD"/>
    <w:rsid w:val="003B1580"/>
    <w:rsid w:val="003B4585"/>
    <w:rsid w:val="003B4A34"/>
    <w:rsid w:val="003B587B"/>
    <w:rsid w:val="003B63F8"/>
    <w:rsid w:val="003B6EC0"/>
    <w:rsid w:val="003B717F"/>
    <w:rsid w:val="003C50E9"/>
    <w:rsid w:val="003C5DA8"/>
    <w:rsid w:val="003C63D4"/>
    <w:rsid w:val="003C6642"/>
    <w:rsid w:val="003C7DD8"/>
    <w:rsid w:val="003C7FAA"/>
    <w:rsid w:val="003D0357"/>
    <w:rsid w:val="003D1D81"/>
    <w:rsid w:val="003D2508"/>
    <w:rsid w:val="003D545A"/>
    <w:rsid w:val="003E1766"/>
    <w:rsid w:val="003E1FA4"/>
    <w:rsid w:val="003E21FF"/>
    <w:rsid w:val="003E452D"/>
    <w:rsid w:val="003E52B5"/>
    <w:rsid w:val="003E6B34"/>
    <w:rsid w:val="003F0177"/>
    <w:rsid w:val="003F17A4"/>
    <w:rsid w:val="003F268E"/>
    <w:rsid w:val="003F29C3"/>
    <w:rsid w:val="003F3DB9"/>
    <w:rsid w:val="003F3F14"/>
    <w:rsid w:val="003F400E"/>
    <w:rsid w:val="003F4E15"/>
    <w:rsid w:val="003F5B63"/>
    <w:rsid w:val="003F60C1"/>
    <w:rsid w:val="00400BD3"/>
    <w:rsid w:val="0040262B"/>
    <w:rsid w:val="0040445D"/>
    <w:rsid w:val="00404BF2"/>
    <w:rsid w:val="0041129C"/>
    <w:rsid w:val="00412DCC"/>
    <w:rsid w:val="004130F9"/>
    <w:rsid w:val="00416502"/>
    <w:rsid w:val="004218AB"/>
    <w:rsid w:val="00421931"/>
    <w:rsid w:val="00422569"/>
    <w:rsid w:val="0042539A"/>
    <w:rsid w:val="0042741A"/>
    <w:rsid w:val="00427904"/>
    <w:rsid w:val="0043176A"/>
    <w:rsid w:val="0044031D"/>
    <w:rsid w:val="00445201"/>
    <w:rsid w:val="00447619"/>
    <w:rsid w:val="004477E8"/>
    <w:rsid w:val="0045085C"/>
    <w:rsid w:val="00454B5E"/>
    <w:rsid w:val="00457262"/>
    <w:rsid w:val="004574C8"/>
    <w:rsid w:val="004576F8"/>
    <w:rsid w:val="00460683"/>
    <w:rsid w:val="0046161F"/>
    <w:rsid w:val="00472D0E"/>
    <w:rsid w:val="00472E5C"/>
    <w:rsid w:val="00472FFF"/>
    <w:rsid w:val="00474939"/>
    <w:rsid w:val="00474FD0"/>
    <w:rsid w:val="00475ED2"/>
    <w:rsid w:val="004767A4"/>
    <w:rsid w:val="00482A04"/>
    <w:rsid w:val="00484249"/>
    <w:rsid w:val="0048498E"/>
    <w:rsid w:val="00485942"/>
    <w:rsid w:val="0048651F"/>
    <w:rsid w:val="00490047"/>
    <w:rsid w:val="00491537"/>
    <w:rsid w:val="00491D97"/>
    <w:rsid w:val="00491E0F"/>
    <w:rsid w:val="004947B7"/>
    <w:rsid w:val="00494E76"/>
    <w:rsid w:val="00495E52"/>
    <w:rsid w:val="0049708B"/>
    <w:rsid w:val="004A0298"/>
    <w:rsid w:val="004A2944"/>
    <w:rsid w:val="004A30CC"/>
    <w:rsid w:val="004A4235"/>
    <w:rsid w:val="004A47E0"/>
    <w:rsid w:val="004A55BD"/>
    <w:rsid w:val="004A589E"/>
    <w:rsid w:val="004B0762"/>
    <w:rsid w:val="004B4501"/>
    <w:rsid w:val="004B51EC"/>
    <w:rsid w:val="004C0226"/>
    <w:rsid w:val="004C0248"/>
    <w:rsid w:val="004C7673"/>
    <w:rsid w:val="004D06D4"/>
    <w:rsid w:val="004D2BCC"/>
    <w:rsid w:val="004D30E0"/>
    <w:rsid w:val="004D312E"/>
    <w:rsid w:val="004D328F"/>
    <w:rsid w:val="004D7FDE"/>
    <w:rsid w:val="004E0C72"/>
    <w:rsid w:val="004E24F1"/>
    <w:rsid w:val="004E2AB6"/>
    <w:rsid w:val="004E327E"/>
    <w:rsid w:val="004E3B02"/>
    <w:rsid w:val="004E4B2D"/>
    <w:rsid w:val="004E4D80"/>
    <w:rsid w:val="004E52FB"/>
    <w:rsid w:val="004E6009"/>
    <w:rsid w:val="004E6764"/>
    <w:rsid w:val="004F342E"/>
    <w:rsid w:val="004F3439"/>
    <w:rsid w:val="004F43C1"/>
    <w:rsid w:val="004F6197"/>
    <w:rsid w:val="00500350"/>
    <w:rsid w:val="00504D25"/>
    <w:rsid w:val="00505BEB"/>
    <w:rsid w:val="00506EBD"/>
    <w:rsid w:val="00512D51"/>
    <w:rsid w:val="00514FC1"/>
    <w:rsid w:val="005268D9"/>
    <w:rsid w:val="00527415"/>
    <w:rsid w:val="00531C82"/>
    <w:rsid w:val="00534EE7"/>
    <w:rsid w:val="00536B2F"/>
    <w:rsid w:val="00540502"/>
    <w:rsid w:val="0054107A"/>
    <w:rsid w:val="00546E91"/>
    <w:rsid w:val="0054752F"/>
    <w:rsid w:val="00550AC2"/>
    <w:rsid w:val="00551566"/>
    <w:rsid w:val="005534F9"/>
    <w:rsid w:val="005552DF"/>
    <w:rsid w:val="00557E9E"/>
    <w:rsid w:val="00564123"/>
    <w:rsid w:val="005667CD"/>
    <w:rsid w:val="005722E6"/>
    <w:rsid w:val="0057275C"/>
    <w:rsid w:val="00575898"/>
    <w:rsid w:val="005762BC"/>
    <w:rsid w:val="00580063"/>
    <w:rsid w:val="00581D36"/>
    <w:rsid w:val="00583FA5"/>
    <w:rsid w:val="0058668F"/>
    <w:rsid w:val="00591F69"/>
    <w:rsid w:val="00593961"/>
    <w:rsid w:val="005942F2"/>
    <w:rsid w:val="0059722C"/>
    <w:rsid w:val="005A117B"/>
    <w:rsid w:val="005A1E7B"/>
    <w:rsid w:val="005A1EC4"/>
    <w:rsid w:val="005A25FE"/>
    <w:rsid w:val="005A385C"/>
    <w:rsid w:val="005A4A65"/>
    <w:rsid w:val="005A5BBB"/>
    <w:rsid w:val="005A7257"/>
    <w:rsid w:val="005A7562"/>
    <w:rsid w:val="005A7B65"/>
    <w:rsid w:val="005B34FA"/>
    <w:rsid w:val="005B41B4"/>
    <w:rsid w:val="005C3617"/>
    <w:rsid w:val="005C4192"/>
    <w:rsid w:val="005C4CDE"/>
    <w:rsid w:val="005C518C"/>
    <w:rsid w:val="005C7958"/>
    <w:rsid w:val="005D1781"/>
    <w:rsid w:val="005D20E7"/>
    <w:rsid w:val="005D2724"/>
    <w:rsid w:val="005D2B23"/>
    <w:rsid w:val="005D30B4"/>
    <w:rsid w:val="005D3737"/>
    <w:rsid w:val="005D712D"/>
    <w:rsid w:val="005E101D"/>
    <w:rsid w:val="005E33FE"/>
    <w:rsid w:val="005E3FB6"/>
    <w:rsid w:val="005E43EB"/>
    <w:rsid w:val="005E5E54"/>
    <w:rsid w:val="005F0588"/>
    <w:rsid w:val="005F060B"/>
    <w:rsid w:val="005F389C"/>
    <w:rsid w:val="005F473B"/>
    <w:rsid w:val="005F4A03"/>
    <w:rsid w:val="005F5548"/>
    <w:rsid w:val="005F69D2"/>
    <w:rsid w:val="00600629"/>
    <w:rsid w:val="00602910"/>
    <w:rsid w:val="00604634"/>
    <w:rsid w:val="006051B4"/>
    <w:rsid w:val="006064EA"/>
    <w:rsid w:val="00610F14"/>
    <w:rsid w:val="00613A30"/>
    <w:rsid w:val="006141AE"/>
    <w:rsid w:val="00615969"/>
    <w:rsid w:val="006168A6"/>
    <w:rsid w:val="00616B93"/>
    <w:rsid w:val="00617E54"/>
    <w:rsid w:val="00622257"/>
    <w:rsid w:val="0062297B"/>
    <w:rsid w:val="00622A3C"/>
    <w:rsid w:val="00632039"/>
    <w:rsid w:val="0063374E"/>
    <w:rsid w:val="00637E5E"/>
    <w:rsid w:val="00644981"/>
    <w:rsid w:val="0064787D"/>
    <w:rsid w:val="00652E1F"/>
    <w:rsid w:val="00654CAA"/>
    <w:rsid w:val="00655C60"/>
    <w:rsid w:val="00660011"/>
    <w:rsid w:val="006619F8"/>
    <w:rsid w:val="00663262"/>
    <w:rsid w:val="00663B31"/>
    <w:rsid w:val="006663F0"/>
    <w:rsid w:val="00667D65"/>
    <w:rsid w:val="00670715"/>
    <w:rsid w:val="00673A94"/>
    <w:rsid w:val="00673C6A"/>
    <w:rsid w:val="00676EA0"/>
    <w:rsid w:val="006805A6"/>
    <w:rsid w:val="006806AA"/>
    <w:rsid w:val="00680825"/>
    <w:rsid w:val="006848B8"/>
    <w:rsid w:val="00686655"/>
    <w:rsid w:val="0068753D"/>
    <w:rsid w:val="006875A8"/>
    <w:rsid w:val="00692129"/>
    <w:rsid w:val="00693883"/>
    <w:rsid w:val="006960B1"/>
    <w:rsid w:val="00697ACF"/>
    <w:rsid w:val="006A1254"/>
    <w:rsid w:val="006A41AF"/>
    <w:rsid w:val="006A7A99"/>
    <w:rsid w:val="006B0B2C"/>
    <w:rsid w:val="006B0EE9"/>
    <w:rsid w:val="006B2025"/>
    <w:rsid w:val="006B2A47"/>
    <w:rsid w:val="006B583B"/>
    <w:rsid w:val="006B5FE8"/>
    <w:rsid w:val="006B6A57"/>
    <w:rsid w:val="006C0C69"/>
    <w:rsid w:val="006C1B3E"/>
    <w:rsid w:val="006C5D2D"/>
    <w:rsid w:val="006C60E3"/>
    <w:rsid w:val="006D033A"/>
    <w:rsid w:val="006D1E13"/>
    <w:rsid w:val="006D260A"/>
    <w:rsid w:val="006D478E"/>
    <w:rsid w:val="006D6049"/>
    <w:rsid w:val="006D6F37"/>
    <w:rsid w:val="006E1238"/>
    <w:rsid w:val="006E347E"/>
    <w:rsid w:val="006E52E1"/>
    <w:rsid w:val="006E58BF"/>
    <w:rsid w:val="006E6E4F"/>
    <w:rsid w:val="006E77DB"/>
    <w:rsid w:val="006F07A3"/>
    <w:rsid w:val="006F0D9D"/>
    <w:rsid w:val="006F12BA"/>
    <w:rsid w:val="006F17CA"/>
    <w:rsid w:val="006F1A7A"/>
    <w:rsid w:val="006F2E26"/>
    <w:rsid w:val="006F690D"/>
    <w:rsid w:val="00701E40"/>
    <w:rsid w:val="00702634"/>
    <w:rsid w:val="00703771"/>
    <w:rsid w:val="00703A6B"/>
    <w:rsid w:val="00704C77"/>
    <w:rsid w:val="00711B46"/>
    <w:rsid w:val="00715844"/>
    <w:rsid w:val="00715C36"/>
    <w:rsid w:val="00722623"/>
    <w:rsid w:val="00725D1A"/>
    <w:rsid w:val="00730F31"/>
    <w:rsid w:val="00731AD4"/>
    <w:rsid w:val="0073237F"/>
    <w:rsid w:val="00732B0C"/>
    <w:rsid w:val="00736E5D"/>
    <w:rsid w:val="00742532"/>
    <w:rsid w:val="00742976"/>
    <w:rsid w:val="00744320"/>
    <w:rsid w:val="00744E3C"/>
    <w:rsid w:val="0074626D"/>
    <w:rsid w:val="00746782"/>
    <w:rsid w:val="00750623"/>
    <w:rsid w:val="0075072C"/>
    <w:rsid w:val="00750FDB"/>
    <w:rsid w:val="007510A6"/>
    <w:rsid w:val="00753EEC"/>
    <w:rsid w:val="007614A8"/>
    <w:rsid w:val="00762232"/>
    <w:rsid w:val="00762E26"/>
    <w:rsid w:val="00765601"/>
    <w:rsid w:val="00765F36"/>
    <w:rsid w:val="007660A1"/>
    <w:rsid w:val="00766B98"/>
    <w:rsid w:val="007717FA"/>
    <w:rsid w:val="007740ED"/>
    <w:rsid w:val="00774808"/>
    <w:rsid w:val="00776CE9"/>
    <w:rsid w:val="00777069"/>
    <w:rsid w:val="00777AAC"/>
    <w:rsid w:val="00777B14"/>
    <w:rsid w:val="00783D12"/>
    <w:rsid w:val="00784A23"/>
    <w:rsid w:val="0078501B"/>
    <w:rsid w:val="0078604D"/>
    <w:rsid w:val="00787644"/>
    <w:rsid w:val="00787DA7"/>
    <w:rsid w:val="0079012C"/>
    <w:rsid w:val="00790DD3"/>
    <w:rsid w:val="0079135A"/>
    <w:rsid w:val="0079240C"/>
    <w:rsid w:val="00792DF0"/>
    <w:rsid w:val="00793A2E"/>
    <w:rsid w:val="0079402F"/>
    <w:rsid w:val="00797831"/>
    <w:rsid w:val="007A31E4"/>
    <w:rsid w:val="007A411F"/>
    <w:rsid w:val="007A4ADE"/>
    <w:rsid w:val="007A74CF"/>
    <w:rsid w:val="007B0AF3"/>
    <w:rsid w:val="007B1E67"/>
    <w:rsid w:val="007B2079"/>
    <w:rsid w:val="007C3035"/>
    <w:rsid w:val="007C53D3"/>
    <w:rsid w:val="007C767A"/>
    <w:rsid w:val="007C7D58"/>
    <w:rsid w:val="007D2968"/>
    <w:rsid w:val="007D50DE"/>
    <w:rsid w:val="007D6AB3"/>
    <w:rsid w:val="007D7E53"/>
    <w:rsid w:val="007E0295"/>
    <w:rsid w:val="007E2E6D"/>
    <w:rsid w:val="007E63A3"/>
    <w:rsid w:val="007E68A6"/>
    <w:rsid w:val="007E70B7"/>
    <w:rsid w:val="007F2C81"/>
    <w:rsid w:val="007F37DF"/>
    <w:rsid w:val="007F3D77"/>
    <w:rsid w:val="007F6801"/>
    <w:rsid w:val="007F7E67"/>
    <w:rsid w:val="0080240A"/>
    <w:rsid w:val="008042EB"/>
    <w:rsid w:val="008061D9"/>
    <w:rsid w:val="008067C1"/>
    <w:rsid w:val="008117F5"/>
    <w:rsid w:val="008126DC"/>
    <w:rsid w:val="00817A8F"/>
    <w:rsid w:val="00817EB5"/>
    <w:rsid w:val="00820B7A"/>
    <w:rsid w:val="00823D93"/>
    <w:rsid w:val="008240F7"/>
    <w:rsid w:val="008267B0"/>
    <w:rsid w:val="00827948"/>
    <w:rsid w:val="00830D62"/>
    <w:rsid w:val="0083193F"/>
    <w:rsid w:val="00832647"/>
    <w:rsid w:val="00833C91"/>
    <w:rsid w:val="008369D9"/>
    <w:rsid w:val="0084124C"/>
    <w:rsid w:val="00841C6F"/>
    <w:rsid w:val="008439A7"/>
    <w:rsid w:val="008449E1"/>
    <w:rsid w:val="008472D7"/>
    <w:rsid w:val="00847FCC"/>
    <w:rsid w:val="00851177"/>
    <w:rsid w:val="008521E1"/>
    <w:rsid w:val="0085299F"/>
    <w:rsid w:val="008552F8"/>
    <w:rsid w:val="00856AD5"/>
    <w:rsid w:val="00856FDD"/>
    <w:rsid w:val="0086056D"/>
    <w:rsid w:val="00864709"/>
    <w:rsid w:val="0087013D"/>
    <w:rsid w:val="00871B14"/>
    <w:rsid w:val="00872006"/>
    <w:rsid w:val="00872F26"/>
    <w:rsid w:val="00876E15"/>
    <w:rsid w:val="00877E5B"/>
    <w:rsid w:val="008807A5"/>
    <w:rsid w:val="00881540"/>
    <w:rsid w:val="00881DF5"/>
    <w:rsid w:val="008847D8"/>
    <w:rsid w:val="00885C82"/>
    <w:rsid w:val="00887DEB"/>
    <w:rsid w:val="00891522"/>
    <w:rsid w:val="00891E24"/>
    <w:rsid w:val="00896A22"/>
    <w:rsid w:val="008A040D"/>
    <w:rsid w:val="008A141F"/>
    <w:rsid w:val="008A4CB2"/>
    <w:rsid w:val="008A741A"/>
    <w:rsid w:val="008A76C8"/>
    <w:rsid w:val="008B047F"/>
    <w:rsid w:val="008B3AB4"/>
    <w:rsid w:val="008B4458"/>
    <w:rsid w:val="008B4FB9"/>
    <w:rsid w:val="008B76C3"/>
    <w:rsid w:val="008B7FCE"/>
    <w:rsid w:val="008C0C91"/>
    <w:rsid w:val="008C63E7"/>
    <w:rsid w:val="008C6A86"/>
    <w:rsid w:val="008D091B"/>
    <w:rsid w:val="008D176C"/>
    <w:rsid w:val="008D2F96"/>
    <w:rsid w:val="008D370B"/>
    <w:rsid w:val="008D3AD2"/>
    <w:rsid w:val="008D3E17"/>
    <w:rsid w:val="008D54BA"/>
    <w:rsid w:val="008D6F9F"/>
    <w:rsid w:val="008E01C4"/>
    <w:rsid w:val="008E264C"/>
    <w:rsid w:val="008E2C2C"/>
    <w:rsid w:val="008E6C2B"/>
    <w:rsid w:val="008F05A5"/>
    <w:rsid w:val="008F0B56"/>
    <w:rsid w:val="008F10DE"/>
    <w:rsid w:val="008F31F4"/>
    <w:rsid w:val="008F472D"/>
    <w:rsid w:val="009012DF"/>
    <w:rsid w:val="00904992"/>
    <w:rsid w:val="00904DEA"/>
    <w:rsid w:val="009059BC"/>
    <w:rsid w:val="009063B3"/>
    <w:rsid w:val="00906EF2"/>
    <w:rsid w:val="009109B4"/>
    <w:rsid w:val="00912B84"/>
    <w:rsid w:val="00914480"/>
    <w:rsid w:val="009148EE"/>
    <w:rsid w:val="00916B44"/>
    <w:rsid w:val="00920CB8"/>
    <w:rsid w:val="00921379"/>
    <w:rsid w:val="00922106"/>
    <w:rsid w:val="00922BD8"/>
    <w:rsid w:val="00922DFE"/>
    <w:rsid w:val="00922F61"/>
    <w:rsid w:val="0092332D"/>
    <w:rsid w:val="00925B52"/>
    <w:rsid w:val="00927AF6"/>
    <w:rsid w:val="0093229B"/>
    <w:rsid w:val="009424CB"/>
    <w:rsid w:val="00943555"/>
    <w:rsid w:val="00945C18"/>
    <w:rsid w:val="009467B7"/>
    <w:rsid w:val="00950F58"/>
    <w:rsid w:val="009526B3"/>
    <w:rsid w:val="00954164"/>
    <w:rsid w:val="00955AF1"/>
    <w:rsid w:val="00955EEA"/>
    <w:rsid w:val="00955F94"/>
    <w:rsid w:val="00961EEE"/>
    <w:rsid w:val="00966086"/>
    <w:rsid w:val="00966565"/>
    <w:rsid w:val="00967AAE"/>
    <w:rsid w:val="0097578F"/>
    <w:rsid w:val="00977AD6"/>
    <w:rsid w:val="00980E7A"/>
    <w:rsid w:val="00982543"/>
    <w:rsid w:val="009828D3"/>
    <w:rsid w:val="00984F60"/>
    <w:rsid w:val="0098580E"/>
    <w:rsid w:val="00997290"/>
    <w:rsid w:val="00997B75"/>
    <w:rsid w:val="00997DAD"/>
    <w:rsid w:val="00997F1E"/>
    <w:rsid w:val="009A3EB3"/>
    <w:rsid w:val="009A5308"/>
    <w:rsid w:val="009B4B29"/>
    <w:rsid w:val="009B563C"/>
    <w:rsid w:val="009B5AB3"/>
    <w:rsid w:val="009B6D32"/>
    <w:rsid w:val="009C07C2"/>
    <w:rsid w:val="009C32A7"/>
    <w:rsid w:val="009C39E9"/>
    <w:rsid w:val="009C3C31"/>
    <w:rsid w:val="009C3E5C"/>
    <w:rsid w:val="009C4D5E"/>
    <w:rsid w:val="009C5CC7"/>
    <w:rsid w:val="009C7426"/>
    <w:rsid w:val="009D2035"/>
    <w:rsid w:val="009D2524"/>
    <w:rsid w:val="009D348C"/>
    <w:rsid w:val="009D5765"/>
    <w:rsid w:val="009D6C06"/>
    <w:rsid w:val="009D7426"/>
    <w:rsid w:val="009E0980"/>
    <w:rsid w:val="009E173C"/>
    <w:rsid w:val="009E387D"/>
    <w:rsid w:val="009E54FB"/>
    <w:rsid w:val="009F109B"/>
    <w:rsid w:val="009F1B3B"/>
    <w:rsid w:val="009F2975"/>
    <w:rsid w:val="009F2C25"/>
    <w:rsid w:val="009F4B15"/>
    <w:rsid w:val="009F5EC6"/>
    <w:rsid w:val="009F6B5B"/>
    <w:rsid w:val="009F7573"/>
    <w:rsid w:val="009F79A2"/>
    <w:rsid w:val="00A002A7"/>
    <w:rsid w:val="00A0128E"/>
    <w:rsid w:val="00A038E4"/>
    <w:rsid w:val="00A04ED1"/>
    <w:rsid w:val="00A060B5"/>
    <w:rsid w:val="00A12383"/>
    <w:rsid w:val="00A1700B"/>
    <w:rsid w:val="00A212DD"/>
    <w:rsid w:val="00A224F3"/>
    <w:rsid w:val="00A225C7"/>
    <w:rsid w:val="00A269E7"/>
    <w:rsid w:val="00A30A8C"/>
    <w:rsid w:val="00A337EB"/>
    <w:rsid w:val="00A34D22"/>
    <w:rsid w:val="00A351D5"/>
    <w:rsid w:val="00A357E9"/>
    <w:rsid w:val="00A35D62"/>
    <w:rsid w:val="00A36D79"/>
    <w:rsid w:val="00A41AE9"/>
    <w:rsid w:val="00A42BBE"/>
    <w:rsid w:val="00A44ABC"/>
    <w:rsid w:val="00A455FA"/>
    <w:rsid w:val="00A46218"/>
    <w:rsid w:val="00A47775"/>
    <w:rsid w:val="00A55A79"/>
    <w:rsid w:val="00A55E91"/>
    <w:rsid w:val="00A564E7"/>
    <w:rsid w:val="00A56FF2"/>
    <w:rsid w:val="00A570B0"/>
    <w:rsid w:val="00A604C9"/>
    <w:rsid w:val="00A606B7"/>
    <w:rsid w:val="00A60CEC"/>
    <w:rsid w:val="00A61C1A"/>
    <w:rsid w:val="00A63F4B"/>
    <w:rsid w:val="00A65D52"/>
    <w:rsid w:val="00A66080"/>
    <w:rsid w:val="00A75256"/>
    <w:rsid w:val="00A7598D"/>
    <w:rsid w:val="00A76772"/>
    <w:rsid w:val="00A7754A"/>
    <w:rsid w:val="00A818DA"/>
    <w:rsid w:val="00A833C0"/>
    <w:rsid w:val="00A8447C"/>
    <w:rsid w:val="00A85CC7"/>
    <w:rsid w:val="00A86CC5"/>
    <w:rsid w:val="00A86DC1"/>
    <w:rsid w:val="00A872C5"/>
    <w:rsid w:val="00A87D72"/>
    <w:rsid w:val="00A9253A"/>
    <w:rsid w:val="00A9264B"/>
    <w:rsid w:val="00A979D3"/>
    <w:rsid w:val="00AA0833"/>
    <w:rsid w:val="00AA0A5C"/>
    <w:rsid w:val="00AA2ED0"/>
    <w:rsid w:val="00AA4243"/>
    <w:rsid w:val="00AA4CE8"/>
    <w:rsid w:val="00AA6996"/>
    <w:rsid w:val="00AA7081"/>
    <w:rsid w:val="00AA7148"/>
    <w:rsid w:val="00AA7179"/>
    <w:rsid w:val="00AB0C0C"/>
    <w:rsid w:val="00AB19BD"/>
    <w:rsid w:val="00AB1FF5"/>
    <w:rsid w:val="00AB2E17"/>
    <w:rsid w:val="00AB3902"/>
    <w:rsid w:val="00AB454C"/>
    <w:rsid w:val="00AB4929"/>
    <w:rsid w:val="00AC576C"/>
    <w:rsid w:val="00AC7052"/>
    <w:rsid w:val="00AD0C6A"/>
    <w:rsid w:val="00AD0FE0"/>
    <w:rsid w:val="00AD21FE"/>
    <w:rsid w:val="00AD37BA"/>
    <w:rsid w:val="00AD4F2A"/>
    <w:rsid w:val="00AD7108"/>
    <w:rsid w:val="00AE20BE"/>
    <w:rsid w:val="00AE2693"/>
    <w:rsid w:val="00AE4B90"/>
    <w:rsid w:val="00AE5BDA"/>
    <w:rsid w:val="00AE66EE"/>
    <w:rsid w:val="00AE71DF"/>
    <w:rsid w:val="00AE79B3"/>
    <w:rsid w:val="00AF0163"/>
    <w:rsid w:val="00AF0CCD"/>
    <w:rsid w:val="00AF2458"/>
    <w:rsid w:val="00AF67C5"/>
    <w:rsid w:val="00B0030E"/>
    <w:rsid w:val="00B01A86"/>
    <w:rsid w:val="00B02005"/>
    <w:rsid w:val="00B02796"/>
    <w:rsid w:val="00B033B5"/>
    <w:rsid w:val="00B03453"/>
    <w:rsid w:val="00B03A95"/>
    <w:rsid w:val="00B05CDD"/>
    <w:rsid w:val="00B07F61"/>
    <w:rsid w:val="00B1081A"/>
    <w:rsid w:val="00B12369"/>
    <w:rsid w:val="00B1252C"/>
    <w:rsid w:val="00B1254C"/>
    <w:rsid w:val="00B1635C"/>
    <w:rsid w:val="00B16E78"/>
    <w:rsid w:val="00B20636"/>
    <w:rsid w:val="00B216E3"/>
    <w:rsid w:val="00B23122"/>
    <w:rsid w:val="00B236CE"/>
    <w:rsid w:val="00B24862"/>
    <w:rsid w:val="00B26922"/>
    <w:rsid w:val="00B26A43"/>
    <w:rsid w:val="00B278BD"/>
    <w:rsid w:val="00B31264"/>
    <w:rsid w:val="00B31318"/>
    <w:rsid w:val="00B32194"/>
    <w:rsid w:val="00B3282A"/>
    <w:rsid w:val="00B334B8"/>
    <w:rsid w:val="00B35AC5"/>
    <w:rsid w:val="00B37677"/>
    <w:rsid w:val="00B40551"/>
    <w:rsid w:val="00B4089C"/>
    <w:rsid w:val="00B416A5"/>
    <w:rsid w:val="00B426CD"/>
    <w:rsid w:val="00B43CAE"/>
    <w:rsid w:val="00B458D9"/>
    <w:rsid w:val="00B46EE7"/>
    <w:rsid w:val="00B5605C"/>
    <w:rsid w:val="00B567B0"/>
    <w:rsid w:val="00B56B62"/>
    <w:rsid w:val="00B633B6"/>
    <w:rsid w:val="00B65A8B"/>
    <w:rsid w:val="00B677D1"/>
    <w:rsid w:val="00B7060C"/>
    <w:rsid w:val="00B70C2A"/>
    <w:rsid w:val="00B720FF"/>
    <w:rsid w:val="00B73A14"/>
    <w:rsid w:val="00B74D43"/>
    <w:rsid w:val="00B818D3"/>
    <w:rsid w:val="00B828F4"/>
    <w:rsid w:val="00B8367D"/>
    <w:rsid w:val="00B83BD9"/>
    <w:rsid w:val="00B849F9"/>
    <w:rsid w:val="00B85E62"/>
    <w:rsid w:val="00B86EB5"/>
    <w:rsid w:val="00B91042"/>
    <w:rsid w:val="00B93123"/>
    <w:rsid w:val="00B9393C"/>
    <w:rsid w:val="00B96E76"/>
    <w:rsid w:val="00B97B9E"/>
    <w:rsid w:val="00BA1F97"/>
    <w:rsid w:val="00BA37A1"/>
    <w:rsid w:val="00BA4793"/>
    <w:rsid w:val="00BA48C2"/>
    <w:rsid w:val="00BA61C1"/>
    <w:rsid w:val="00BB346C"/>
    <w:rsid w:val="00BB42CA"/>
    <w:rsid w:val="00BB612C"/>
    <w:rsid w:val="00BC0715"/>
    <w:rsid w:val="00BC0AE9"/>
    <w:rsid w:val="00BC0E69"/>
    <w:rsid w:val="00BC0EAA"/>
    <w:rsid w:val="00BC3F9E"/>
    <w:rsid w:val="00BC40D1"/>
    <w:rsid w:val="00BC5EB1"/>
    <w:rsid w:val="00BC783B"/>
    <w:rsid w:val="00BD06FF"/>
    <w:rsid w:val="00BD0C34"/>
    <w:rsid w:val="00BD2A69"/>
    <w:rsid w:val="00BD2B7A"/>
    <w:rsid w:val="00BD3005"/>
    <w:rsid w:val="00BD3D85"/>
    <w:rsid w:val="00BD6103"/>
    <w:rsid w:val="00BD6ACD"/>
    <w:rsid w:val="00BD7105"/>
    <w:rsid w:val="00BE0285"/>
    <w:rsid w:val="00BE14BF"/>
    <w:rsid w:val="00BE2980"/>
    <w:rsid w:val="00BE39D0"/>
    <w:rsid w:val="00BE4A17"/>
    <w:rsid w:val="00BE59E7"/>
    <w:rsid w:val="00BE623B"/>
    <w:rsid w:val="00BF5DCB"/>
    <w:rsid w:val="00BF6BF3"/>
    <w:rsid w:val="00BF7858"/>
    <w:rsid w:val="00C00876"/>
    <w:rsid w:val="00C01435"/>
    <w:rsid w:val="00C07775"/>
    <w:rsid w:val="00C078AC"/>
    <w:rsid w:val="00C2187F"/>
    <w:rsid w:val="00C22DF3"/>
    <w:rsid w:val="00C24A5D"/>
    <w:rsid w:val="00C25DB6"/>
    <w:rsid w:val="00C26641"/>
    <w:rsid w:val="00C306E4"/>
    <w:rsid w:val="00C313C2"/>
    <w:rsid w:val="00C34E99"/>
    <w:rsid w:val="00C40F2F"/>
    <w:rsid w:val="00C41151"/>
    <w:rsid w:val="00C4142C"/>
    <w:rsid w:val="00C44524"/>
    <w:rsid w:val="00C445D7"/>
    <w:rsid w:val="00C45FF2"/>
    <w:rsid w:val="00C46938"/>
    <w:rsid w:val="00C46C14"/>
    <w:rsid w:val="00C473B8"/>
    <w:rsid w:val="00C4784E"/>
    <w:rsid w:val="00C47A8F"/>
    <w:rsid w:val="00C47C2E"/>
    <w:rsid w:val="00C502F7"/>
    <w:rsid w:val="00C52641"/>
    <w:rsid w:val="00C5420E"/>
    <w:rsid w:val="00C626F0"/>
    <w:rsid w:val="00C629EC"/>
    <w:rsid w:val="00C65B30"/>
    <w:rsid w:val="00C702D5"/>
    <w:rsid w:val="00C72B1C"/>
    <w:rsid w:val="00C750AE"/>
    <w:rsid w:val="00C81152"/>
    <w:rsid w:val="00C8297D"/>
    <w:rsid w:val="00C8543F"/>
    <w:rsid w:val="00C86BEE"/>
    <w:rsid w:val="00C917DB"/>
    <w:rsid w:val="00C939BA"/>
    <w:rsid w:val="00C94D75"/>
    <w:rsid w:val="00C9560F"/>
    <w:rsid w:val="00C96D5A"/>
    <w:rsid w:val="00CA0762"/>
    <w:rsid w:val="00CA13F8"/>
    <w:rsid w:val="00CA4355"/>
    <w:rsid w:val="00CB1BF2"/>
    <w:rsid w:val="00CB480B"/>
    <w:rsid w:val="00CB5014"/>
    <w:rsid w:val="00CB78EA"/>
    <w:rsid w:val="00CC1135"/>
    <w:rsid w:val="00CC3225"/>
    <w:rsid w:val="00CC34B3"/>
    <w:rsid w:val="00CC4411"/>
    <w:rsid w:val="00CD3932"/>
    <w:rsid w:val="00CD4B87"/>
    <w:rsid w:val="00CD6D46"/>
    <w:rsid w:val="00CD7C72"/>
    <w:rsid w:val="00CE1970"/>
    <w:rsid w:val="00CE19EC"/>
    <w:rsid w:val="00CE1EF3"/>
    <w:rsid w:val="00CE34A5"/>
    <w:rsid w:val="00CE469B"/>
    <w:rsid w:val="00CE48A0"/>
    <w:rsid w:val="00CE65E7"/>
    <w:rsid w:val="00CF3E65"/>
    <w:rsid w:val="00CF760C"/>
    <w:rsid w:val="00D0117E"/>
    <w:rsid w:val="00D02716"/>
    <w:rsid w:val="00D078CD"/>
    <w:rsid w:val="00D10DF1"/>
    <w:rsid w:val="00D11FEE"/>
    <w:rsid w:val="00D12A15"/>
    <w:rsid w:val="00D14116"/>
    <w:rsid w:val="00D17BFB"/>
    <w:rsid w:val="00D17DDD"/>
    <w:rsid w:val="00D2134E"/>
    <w:rsid w:val="00D21569"/>
    <w:rsid w:val="00D223CA"/>
    <w:rsid w:val="00D25A95"/>
    <w:rsid w:val="00D25F43"/>
    <w:rsid w:val="00D25F5D"/>
    <w:rsid w:val="00D264B8"/>
    <w:rsid w:val="00D276FC"/>
    <w:rsid w:val="00D27706"/>
    <w:rsid w:val="00D3000F"/>
    <w:rsid w:val="00D3264A"/>
    <w:rsid w:val="00D35211"/>
    <w:rsid w:val="00D35255"/>
    <w:rsid w:val="00D36CB5"/>
    <w:rsid w:val="00D411B2"/>
    <w:rsid w:val="00D44EDE"/>
    <w:rsid w:val="00D4794F"/>
    <w:rsid w:val="00D504C3"/>
    <w:rsid w:val="00D505CA"/>
    <w:rsid w:val="00D51A9D"/>
    <w:rsid w:val="00D52A40"/>
    <w:rsid w:val="00D60D09"/>
    <w:rsid w:val="00D70BE5"/>
    <w:rsid w:val="00D72076"/>
    <w:rsid w:val="00D746D2"/>
    <w:rsid w:val="00D74C23"/>
    <w:rsid w:val="00D74D0C"/>
    <w:rsid w:val="00D74D52"/>
    <w:rsid w:val="00D7744D"/>
    <w:rsid w:val="00D8141B"/>
    <w:rsid w:val="00D836BE"/>
    <w:rsid w:val="00D859F5"/>
    <w:rsid w:val="00D86D00"/>
    <w:rsid w:val="00D9202F"/>
    <w:rsid w:val="00D957B1"/>
    <w:rsid w:val="00D97282"/>
    <w:rsid w:val="00DA1FE9"/>
    <w:rsid w:val="00DA2B24"/>
    <w:rsid w:val="00DA7011"/>
    <w:rsid w:val="00DB3965"/>
    <w:rsid w:val="00DB54F5"/>
    <w:rsid w:val="00DC1868"/>
    <w:rsid w:val="00DC2C19"/>
    <w:rsid w:val="00DC36BD"/>
    <w:rsid w:val="00DC3C4F"/>
    <w:rsid w:val="00DC41C6"/>
    <w:rsid w:val="00DC6158"/>
    <w:rsid w:val="00DC68EF"/>
    <w:rsid w:val="00DC6B65"/>
    <w:rsid w:val="00DC6D86"/>
    <w:rsid w:val="00DD0101"/>
    <w:rsid w:val="00DD0734"/>
    <w:rsid w:val="00DD0B93"/>
    <w:rsid w:val="00DD359C"/>
    <w:rsid w:val="00DD6E53"/>
    <w:rsid w:val="00DD7A98"/>
    <w:rsid w:val="00DE07AA"/>
    <w:rsid w:val="00DE26AA"/>
    <w:rsid w:val="00DE3738"/>
    <w:rsid w:val="00DE7290"/>
    <w:rsid w:val="00DF0A9B"/>
    <w:rsid w:val="00DF0B12"/>
    <w:rsid w:val="00DF0BD8"/>
    <w:rsid w:val="00DF144B"/>
    <w:rsid w:val="00DF2306"/>
    <w:rsid w:val="00DF232E"/>
    <w:rsid w:val="00DF24A6"/>
    <w:rsid w:val="00DF46ED"/>
    <w:rsid w:val="00DF5633"/>
    <w:rsid w:val="00DF5A18"/>
    <w:rsid w:val="00DF5B46"/>
    <w:rsid w:val="00E01B70"/>
    <w:rsid w:val="00E07093"/>
    <w:rsid w:val="00E07E75"/>
    <w:rsid w:val="00E219EE"/>
    <w:rsid w:val="00E23A0E"/>
    <w:rsid w:val="00E23CAB"/>
    <w:rsid w:val="00E265F3"/>
    <w:rsid w:val="00E26A25"/>
    <w:rsid w:val="00E3131C"/>
    <w:rsid w:val="00E3343B"/>
    <w:rsid w:val="00E34ABF"/>
    <w:rsid w:val="00E351E3"/>
    <w:rsid w:val="00E3541D"/>
    <w:rsid w:val="00E362A5"/>
    <w:rsid w:val="00E433AA"/>
    <w:rsid w:val="00E442FA"/>
    <w:rsid w:val="00E60CAC"/>
    <w:rsid w:val="00E60ECD"/>
    <w:rsid w:val="00E61E44"/>
    <w:rsid w:val="00E62B13"/>
    <w:rsid w:val="00E63D46"/>
    <w:rsid w:val="00E64C6C"/>
    <w:rsid w:val="00E6672C"/>
    <w:rsid w:val="00E70608"/>
    <w:rsid w:val="00E722CB"/>
    <w:rsid w:val="00E733E0"/>
    <w:rsid w:val="00E7576F"/>
    <w:rsid w:val="00E75B10"/>
    <w:rsid w:val="00E76E64"/>
    <w:rsid w:val="00E80FDC"/>
    <w:rsid w:val="00E81931"/>
    <w:rsid w:val="00E82AC7"/>
    <w:rsid w:val="00E84221"/>
    <w:rsid w:val="00E84F86"/>
    <w:rsid w:val="00E85F6E"/>
    <w:rsid w:val="00E90E79"/>
    <w:rsid w:val="00E927F2"/>
    <w:rsid w:val="00E94419"/>
    <w:rsid w:val="00E94E5D"/>
    <w:rsid w:val="00E9526A"/>
    <w:rsid w:val="00E97367"/>
    <w:rsid w:val="00EA072B"/>
    <w:rsid w:val="00EA0D1F"/>
    <w:rsid w:val="00EA3350"/>
    <w:rsid w:val="00EA53C2"/>
    <w:rsid w:val="00EA5F31"/>
    <w:rsid w:val="00EA68D8"/>
    <w:rsid w:val="00EA7644"/>
    <w:rsid w:val="00EA7C10"/>
    <w:rsid w:val="00EB037B"/>
    <w:rsid w:val="00EB1485"/>
    <w:rsid w:val="00EB39B0"/>
    <w:rsid w:val="00EB41EE"/>
    <w:rsid w:val="00EB4E95"/>
    <w:rsid w:val="00EB5CA6"/>
    <w:rsid w:val="00EC0852"/>
    <w:rsid w:val="00EC1369"/>
    <w:rsid w:val="00EC1439"/>
    <w:rsid w:val="00EC293F"/>
    <w:rsid w:val="00EC7E82"/>
    <w:rsid w:val="00ED3844"/>
    <w:rsid w:val="00ED7CA0"/>
    <w:rsid w:val="00EE00CD"/>
    <w:rsid w:val="00EE0F3E"/>
    <w:rsid w:val="00EE248B"/>
    <w:rsid w:val="00EE4015"/>
    <w:rsid w:val="00EE4115"/>
    <w:rsid w:val="00EE4E97"/>
    <w:rsid w:val="00EE5233"/>
    <w:rsid w:val="00EF4A0E"/>
    <w:rsid w:val="00EF513E"/>
    <w:rsid w:val="00EF6208"/>
    <w:rsid w:val="00EF6C62"/>
    <w:rsid w:val="00EF7175"/>
    <w:rsid w:val="00F005D8"/>
    <w:rsid w:val="00F024C9"/>
    <w:rsid w:val="00F03C8A"/>
    <w:rsid w:val="00F04CAD"/>
    <w:rsid w:val="00F055FB"/>
    <w:rsid w:val="00F05ED2"/>
    <w:rsid w:val="00F06C23"/>
    <w:rsid w:val="00F0791A"/>
    <w:rsid w:val="00F10507"/>
    <w:rsid w:val="00F131E2"/>
    <w:rsid w:val="00F149A8"/>
    <w:rsid w:val="00F14CC6"/>
    <w:rsid w:val="00F1508A"/>
    <w:rsid w:val="00F15E4E"/>
    <w:rsid w:val="00F16459"/>
    <w:rsid w:val="00F213B5"/>
    <w:rsid w:val="00F2579B"/>
    <w:rsid w:val="00F33189"/>
    <w:rsid w:val="00F3322A"/>
    <w:rsid w:val="00F359DA"/>
    <w:rsid w:val="00F41C2F"/>
    <w:rsid w:val="00F44825"/>
    <w:rsid w:val="00F50179"/>
    <w:rsid w:val="00F51310"/>
    <w:rsid w:val="00F51E6C"/>
    <w:rsid w:val="00F530B8"/>
    <w:rsid w:val="00F54C77"/>
    <w:rsid w:val="00F557B8"/>
    <w:rsid w:val="00F56313"/>
    <w:rsid w:val="00F57579"/>
    <w:rsid w:val="00F57F54"/>
    <w:rsid w:val="00F6142C"/>
    <w:rsid w:val="00F65497"/>
    <w:rsid w:val="00F65540"/>
    <w:rsid w:val="00F73D99"/>
    <w:rsid w:val="00F754E2"/>
    <w:rsid w:val="00F76A63"/>
    <w:rsid w:val="00F76E37"/>
    <w:rsid w:val="00F82075"/>
    <w:rsid w:val="00F83218"/>
    <w:rsid w:val="00F83BA4"/>
    <w:rsid w:val="00F86F52"/>
    <w:rsid w:val="00F87681"/>
    <w:rsid w:val="00F87B7A"/>
    <w:rsid w:val="00F9099D"/>
    <w:rsid w:val="00F9295F"/>
    <w:rsid w:val="00F941AD"/>
    <w:rsid w:val="00F97ECD"/>
    <w:rsid w:val="00FA0C3D"/>
    <w:rsid w:val="00FA38E5"/>
    <w:rsid w:val="00FA3F61"/>
    <w:rsid w:val="00FA621A"/>
    <w:rsid w:val="00FA6F91"/>
    <w:rsid w:val="00FA7279"/>
    <w:rsid w:val="00FA7628"/>
    <w:rsid w:val="00FA7EBA"/>
    <w:rsid w:val="00FA7EE2"/>
    <w:rsid w:val="00FB186B"/>
    <w:rsid w:val="00FB7AF4"/>
    <w:rsid w:val="00FC2FDF"/>
    <w:rsid w:val="00FC36A2"/>
    <w:rsid w:val="00FC36B2"/>
    <w:rsid w:val="00FC3969"/>
    <w:rsid w:val="00FC6BFB"/>
    <w:rsid w:val="00FC73AF"/>
    <w:rsid w:val="00FC7428"/>
    <w:rsid w:val="00FD236E"/>
    <w:rsid w:val="00FD5107"/>
    <w:rsid w:val="00FD7039"/>
    <w:rsid w:val="00FD7B6A"/>
    <w:rsid w:val="00FE024F"/>
    <w:rsid w:val="00FE10ED"/>
    <w:rsid w:val="00FE17D4"/>
    <w:rsid w:val="00FE1E88"/>
    <w:rsid w:val="00FE20DF"/>
    <w:rsid w:val="00FE2D59"/>
    <w:rsid w:val="00FE32EE"/>
    <w:rsid w:val="00FE3EBB"/>
    <w:rsid w:val="00FE56B4"/>
    <w:rsid w:val="00FE6822"/>
    <w:rsid w:val="00FE68FB"/>
    <w:rsid w:val="00FF09D8"/>
    <w:rsid w:val="00FF4336"/>
    <w:rsid w:val="00FF4711"/>
    <w:rsid w:val="00FF6788"/>
    <w:rsid w:val="00FF75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C5EB1"/>
    <w:rPr>
      <w:rFonts w:ascii="Arial" w:hAnsi="Arial"/>
      <w:sz w:val="22"/>
      <w:szCs w:val="24"/>
    </w:rPr>
  </w:style>
  <w:style w:type="paragraph" w:styleId="Nadpis1">
    <w:name w:val="heading 1"/>
    <w:basedOn w:val="Normln"/>
    <w:next w:val="Normln"/>
    <w:qFormat/>
    <w:rsid w:val="00BF5DCB"/>
    <w:pPr>
      <w:keepNext/>
      <w:spacing w:before="240" w:after="60"/>
      <w:jc w:val="center"/>
      <w:outlineLvl w:val="0"/>
    </w:pPr>
    <w:rPr>
      <w:rFonts w:cs="Arial"/>
      <w:b/>
      <w:bCs/>
      <w:kern w:val="32"/>
      <w:sz w:val="44"/>
      <w:szCs w:val="32"/>
    </w:rPr>
  </w:style>
  <w:style w:type="paragraph" w:styleId="Nadpis2">
    <w:name w:val="heading 2"/>
    <w:basedOn w:val="Normln"/>
    <w:next w:val="Normln"/>
    <w:qFormat/>
    <w:rsid w:val="00DD0101"/>
    <w:pPr>
      <w:keepNext/>
      <w:jc w:val="center"/>
      <w:outlineLvl w:val="1"/>
    </w:pPr>
    <w:rPr>
      <w:b/>
      <w:caps/>
      <w:sz w:val="28"/>
      <w:szCs w:val="20"/>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4">
    <w:name w:val="heading 4"/>
    <w:basedOn w:val="Normln"/>
    <w:next w:val="Normln"/>
    <w:link w:val="Nadpis4Char"/>
    <w:qFormat/>
    <w:pPr>
      <w:keepNext/>
      <w:spacing w:before="480"/>
      <w:outlineLvl w:val="3"/>
    </w:pPr>
    <w:rPr>
      <w:b/>
      <w:szCs w:val="20"/>
    </w:rPr>
  </w:style>
  <w:style w:type="paragraph" w:styleId="Nadpis5">
    <w:name w:val="heading 5"/>
    <w:basedOn w:val="Normln"/>
    <w:next w:val="Normln"/>
    <w:qFormat/>
    <w:rsid w:val="00DD0101"/>
    <w:pPr>
      <w:autoSpaceDE w:val="0"/>
      <w:autoSpaceDN w:val="0"/>
      <w:adjustRightInd w:val="0"/>
      <w:outlineLvl w:val="4"/>
    </w:pPr>
    <w:rPr>
      <w:rFonts w:cs="Arial"/>
      <w:b/>
      <w:bCs/>
      <w:iCs/>
      <w:color w:val="000000"/>
      <w:szCs w:val="22"/>
      <w:u w:val="single"/>
    </w:rPr>
  </w:style>
  <w:style w:type="paragraph" w:styleId="Nadpis6">
    <w:name w:val="heading 6"/>
    <w:basedOn w:val="Normln"/>
    <w:next w:val="Normln"/>
    <w:qFormat/>
    <w:pPr>
      <w:spacing w:before="240" w:after="60"/>
      <w:outlineLvl w:val="5"/>
    </w:pPr>
    <w:rPr>
      <w:b/>
      <w:bCs/>
      <w:szCs w:val="22"/>
    </w:rPr>
  </w:style>
  <w:style w:type="paragraph" w:styleId="Nadpis7">
    <w:name w:val="heading 7"/>
    <w:basedOn w:val="Normln"/>
    <w:next w:val="Normln"/>
    <w:link w:val="Nadpis7Char"/>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Pr>
      <w:rFonts w:ascii="Helvetica" w:eastAsia="ヒラギノ角ゴ Pro W3" w:hAnsi="Helvetica"/>
      <w:color w:val="000000"/>
      <w:sz w:val="24"/>
    </w:rPr>
  </w:style>
  <w:style w:type="paragraph" w:styleId="Zhlav">
    <w:name w:val="header"/>
    <w:basedOn w:val="Normln"/>
    <w:link w:val="ZhlavChar"/>
    <w:pPr>
      <w:tabs>
        <w:tab w:val="center" w:pos="4536"/>
        <w:tab w:val="right" w:pos="9072"/>
      </w:tabs>
    </w:pPr>
  </w:style>
  <w:style w:type="character" w:customStyle="1" w:styleId="Nadpis4Char">
    <w:name w:val="Nadpis 4 Char"/>
    <w:link w:val="Nadpis4"/>
    <w:rPr>
      <w:rFonts w:ascii="Arial" w:hAnsi="Arial"/>
      <w:b/>
      <w:sz w:val="22"/>
      <w:lang w:val="cs-CZ" w:eastAsia="cs-CZ" w:bidi="ar-SA"/>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paragraph" w:styleId="Zkladntext3">
    <w:name w:val="Body Text 3"/>
    <w:basedOn w:val="Normln"/>
    <w:link w:val="Zkladntext3Char"/>
    <w:rPr>
      <w:sz w:val="32"/>
      <w:szCs w:val="20"/>
    </w:rPr>
  </w:style>
  <w:style w:type="character" w:customStyle="1" w:styleId="tsubjname">
    <w:name w:val="tsubjname"/>
    <w:basedOn w:val="Standardnpsmoodstavce"/>
  </w:style>
  <w:style w:type="paragraph" w:styleId="Zkladntextodsazen">
    <w:name w:val="Body Text Indent"/>
    <w:basedOn w:val="Normln"/>
    <w:link w:val="ZkladntextodsazenChar"/>
    <w:pPr>
      <w:spacing w:after="120"/>
      <w:ind w:left="283"/>
    </w:pPr>
  </w:style>
  <w:style w:type="paragraph" w:styleId="Zkladntext">
    <w:name w:val="Body Text"/>
    <w:aliases w:val=" Char"/>
    <w:basedOn w:val="Normln"/>
    <w:link w:val="ZkladntextChar"/>
    <w:pPr>
      <w:spacing w:after="120"/>
    </w:pPr>
  </w:style>
  <w:style w:type="paragraph" w:styleId="Zkladntextodsazen2">
    <w:name w:val="Body Text Indent 2"/>
    <w:basedOn w:val="Normln"/>
    <w:pPr>
      <w:spacing w:after="120" w:line="480" w:lineRule="auto"/>
      <w:ind w:left="283"/>
    </w:pPr>
  </w:style>
  <w:style w:type="paragraph" w:customStyle="1" w:styleId="StylNadpis6Arial14bzarovnnnasted">
    <w:name w:val="Styl Nadpis 6 + Arial 14 b. zarovnání na střed"/>
    <w:basedOn w:val="Nadpis6"/>
    <w:pPr>
      <w:jc w:val="center"/>
    </w:pPr>
    <w:rPr>
      <w:sz w:val="28"/>
      <w:szCs w:val="20"/>
    </w:rPr>
  </w:style>
  <w:style w:type="paragraph" w:customStyle="1" w:styleId="StylNadpis6Arial14bVechnavelkzarovnnnasted">
    <w:name w:val="Styl Nadpis 6 + Arial 14 b. Všechna velká zarovnání na střed"/>
    <w:basedOn w:val="Nadpis6"/>
    <w:pPr>
      <w:spacing w:before="120"/>
      <w:jc w:val="center"/>
    </w:pPr>
    <w:rPr>
      <w:caps/>
      <w:sz w:val="28"/>
      <w:szCs w:val="20"/>
    </w:rPr>
  </w:style>
  <w:style w:type="paragraph" w:customStyle="1" w:styleId="Dosaenvzdln">
    <w:name w:val="Dosažené vzdělání"/>
    <w:basedOn w:val="Normln"/>
    <w:pPr>
      <w:numPr>
        <w:numId w:val="1"/>
      </w:numPr>
    </w:pPr>
    <w:rPr>
      <w:sz w:val="20"/>
      <w:szCs w:val="20"/>
    </w:rPr>
  </w:style>
  <w:style w:type="paragraph" w:customStyle="1" w:styleId="VZ-nadpis">
    <w:name w:val="VZ - nadpis"/>
    <w:basedOn w:val="Zkladntext"/>
    <w:next w:val="Zkladntext"/>
    <w:pPr>
      <w:spacing w:after="240"/>
      <w:jc w:val="center"/>
    </w:pPr>
    <w:rPr>
      <w:b/>
      <w:caps/>
      <w:sz w:val="28"/>
      <w:szCs w:val="28"/>
    </w:rPr>
  </w:style>
  <w:style w:type="character" w:customStyle="1" w:styleId="VZ-nadpisChar">
    <w:name w:val="VZ - nadpis Char"/>
    <w:rPr>
      <w:rFonts w:ascii="Arial" w:hAnsi="Arial"/>
      <w:b/>
      <w:caps/>
      <w:sz w:val="28"/>
      <w:szCs w:val="28"/>
      <w:lang w:val="cs-CZ" w:eastAsia="cs-CZ" w:bidi="ar-SA"/>
    </w:rPr>
  </w:style>
  <w:style w:type="paragraph" w:styleId="Textbubliny">
    <w:name w:val="Balloon Text"/>
    <w:basedOn w:val="Normln"/>
    <w:semiHidden/>
    <w:rPr>
      <w:rFonts w:ascii="Tahoma" w:hAnsi="Tahoma" w:cs="Tahoma"/>
      <w:sz w:val="16"/>
      <w:szCs w:val="16"/>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rPr>
      <w:sz w:val="20"/>
      <w:szCs w:val="20"/>
    </w:rPr>
  </w:style>
  <w:style w:type="paragraph" w:styleId="Pedmtkomente">
    <w:name w:val="annotation subject"/>
    <w:basedOn w:val="Textkomente"/>
    <w:next w:val="Textkomente"/>
    <w:semiHidden/>
    <w:rPr>
      <w:b/>
      <w:bCs/>
    </w:rPr>
  </w:style>
  <w:style w:type="paragraph" w:styleId="Textpoznpodarou">
    <w:name w:val="footnote text"/>
    <w:basedOn w:val="Normln"/>
    <w:link w:val="TextpoznpodarouChar"/>
    <w:semiHidden/>
    <w:rPr>
      <w:sz w:val="20"/>
      <w:szCs w:val="20"/>
    </w:rPr>
  </w:style>
  <w:style w:type="character" w:styleId="Znakapoznpodarou">
    <w:name w:val="footnote reference"/>
    <w:semiHidden/>
    <w:rPr>
      <w:vertAlign w:val="superscript"/>
    </w:rPr>
  </w:style>
  <w:style w:type="character" w:customStyle="1" w:styleId="Nadpis7Char">
    <w:name w:val="Nadpis 7 Char"/>
    <w:link w:val="Nadpis7"/>
    <w:rPr>
      <w:sz w:val="24"/>
      <w:szCs w:val="24"/>
      <w:lang w:val="cs-CZ" w:eastAsia="cs-CZ" w:bidi="ar-SA"/>
    </w:rPr>
  </w:style>
  <w:style w:type="character" w:customStyle="1" w:styleId="ZhlavChar">
    <w:name w:val="Záhlaví Char"/>
    <w:link w:val="Zhlav"/>
    <w:rPr>
      <w:sz w:val="24"/>
      <w:szCs w:val="24"/>
      <w:lang w:val="cs-CZ" w:eastAsia="cs-CZ" w:bidi="ar-SA"/>
    </w:rPr>
  </w:style>
  <w:style w:type="character" w:customStyle="1" w:styleId="ZpatChar">
    <w:name w:val="Zápatí Char"/>
    <w:link w:val="Zpat"/>
    <w:uiPriority w:val="99"/>
    <w:rPr>
      <w:sz w:val="24"/>
      <w:szCs w:val="24"/>
      <w:lang w:val="cs-CZ" w:eastAsia="cs-CZ" w:bidi="ar-SA"/>
    </w:rPr>
  </w:style>
  <w:style w:type="character" w:customStyle="1" w:styleId="ZkladntextChar">
    <w:name w:val="Základní text Char"/>
    <w:aliases w:val=" Char Char"/>
    <w:link w:val="Zkladntext"/>
    <w:rPr>
      <w:sz w:val="24"/>
      <w:szCs w:val="24"/>
      <w:lang w:val="cs-CZ" w:eastAsia="cs-CZ" w:bidi="ar-SA"/>
    </w:rPr>
  </w:style>
  <w:style w:type="character" w:customStyle="1" w:styleId="TextkomenteChar">
    <w:name w:val="Text komentáře Char"/>
    <w:link w:val="Textkomente"/>
    <w:uiPriority w:val="99"/>
    <w:rPr>
      <w:lang w:val="cs-CZ" w:eastAsia="cs-CZ" w:bidi="ar-SA"/>
    </w:rPr>
  </w:style>
  <w:style w:type="paragraph" w:styleId="Odstavecseseznamem">
    <w:name w:val="List Paragraph"/>
    <w:basedOn w:val="Normln"/>
    <w:uiPriority w:val="34"/>
    <w:qFormat/>
    <w:pPr>
      <w:suppressAutoHyphens/>
      <w:ind w:left="708"/>
    </w:pPr>
    <w:rPr>
      <w:lang w:eastAsia="ar-SA"/>
    </w:rPr>
  </w:style>
  <w:style w:type="paragraph" w:customStyle="1" w:styleId="dkanormln">
    <w:name w:val="Øádka normální"/>
    <w:basedOn w:val="Normln"/>
    <w:pPr>
      <w:jc w:val="both"/>
    </w:pPr>
    <w:rPr>
      <w:kern w:val="16"/>
      <w:szCs w:val="20"/>
    </w:rPr>
  </w:style>
  <w:style w:type="paragraph" w:customStyle="1" w:styleId="Char1">
    <w:name w:val="Char1"/>
    <w:basedOn w:val="Normln"/>
    <w:pPr>
      <w:spacing w:after="160" w:line="240" w:lineRule="exact"/>
      <w:jc w:val="both"/>
    </w:pPr>
    <w:rPr>
      <w:rFonts w:ascii="Times New Roman Bold" w:hAnsi="Times New Roman Bold" w:cs="Times New Roman Bold"/>
      <w:szCs w:val="22"/>
      <w:lang w:val="sk-SK" w:eastAsia="en-US"/>
    </w:rPr>
  </w:style>
  <w:style w:type="table" w:styleId="Mkatabulky">
    <w:name w:val="Table Grid"/>
    <w:basedOn w:val="Normlntabulka"/>
    <w:rsid w:val="00B7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EB41EE"/>
    <w:pPr>
      <w:spacing w:after="120" w:line="480" w:lineRule="auto"/>
    </w:pPr>
    <w:rPr>
      <w:lang w:val="x-none" w:eastAsia="x-none"/>
    </w:rPr>
  </w:style>
  <w:style w:type="character" w:customStyle="1" w:styleId="Zkladntext2Char">
    <w:name w:val="Základní text 2 Char"/>
    <w:link w:val="Zkladntext2"/>
    <w:rsid w:val="00EB41EE"/>
    <w:rPr>
      <w:sz w:val="24"/>
      <w:szCs w:val="24"/>
    </w:rPr>
  </w:style>
  <w:style w:type="paragraph" w:styleId="Nzev">
    <w:name w:val="Title"/>
    <w:basedOn w:val="Normln"/>
    <w:link w:val="NzevChar"/>
    <w:qFormat/>
    <w:rsid w:val="0008313B"/>
    <w:pPr>
      <w:jc w:val="center"/>
    </w:pPr>
    <w:rPr>
      <w:b/>
      <w:szCs w:val="20"/>
    </w:rPr>
  </w:style>
  <w:style w:type="character" w:customStyle="1" w:styleId="NzevChar">
    <w:name w:val="Název Char"/>
    <w:link w:val="Nzev"/>
    <w:rsid w:val="0008313B"/>
    <w:rPr>
      <w:b/>
      <w:sz w:val="24"/>
    </w:rPr>
  </w:style>
  <w:style w:type="paragraph" w:styleId="Revize">
    <w:name w:val="Revision"/>
    <w:hidden/>
    <w:uiPriority w:val="99"/>
    <w:semiHidden/>
    <w:rsid w:val="00673C6A"/>
    <w:rPr>
      <w:sz w:val="24"/>
      <w:szCs w:val="24"/>
    </w:rPr>
  </w:style>
  <w:style w:type="character" w:customStyle="1" w:styleId="cpvselected1">
    <w:name w:val="cpvselected1"/>
    <w:rsid w:val="00B633B6"/>
    <w:rPr>
      <w:color w:val="FF0000"/>
    </w:rPr>
  </w:style>
  <w:style w:type="character" w:customStyle="1" w:styleId="cpvselected2">
    <w:name w:val="cpvselected2"/>
    <w:rsid w:val="00B633B6"/>
    <w:rPr>
      <w:color w:val="FF0000"/>
    </w:rPr>
  </w:style>
  <w:style w:type="paragraph" w:customStyle="1" w:styleId="Odstavecseseznamem1">
    <w:name w:val="Odstavec se seznamem1"/>
    <w:basedOn w:val="Normln"/>
    <w:rsid w:val="00AB454C"/>
    <w:pPr>
      <w:spacing w:after="200" w:line="276" w:lineRule="auto"/>
      <w:ind w:left="720"/>
      <w:contextualSpacing/>
    </w:pPr>
    <w:rPr>
      <w:rFonts w:ascii="Calibri" w:hAnsi="Calibri"/>
      <w:szCs w:val="22"/>
      <w:lang w:eastAsia="en-US"/>
    </w:rPr>
  </w:style>
  <w:style w:type="paragraph" w:customStyle="1" w:styleId="Bullet-Lev1">
    <w:name w:val="Bullet - Lev 1"/>
    <w:basedOn w:val="Normln"/>
    <w:rsid w:val="00AB454C"/>
    <w:pPr>
      <w:spacing w:before="120"/>
      <w:ind w:left="216" w:hanging="216"/>
    </w:pPr>
    <w:rPr>
      <w:sz w:val="18"/>
      <w:szCs w:val="20"/>
      <w:lang w:val="en-US" w:eastAsia="en-US"/>
    </w:rPr>
  </w:style>
  <w:style w:type="character" w:customStyle="1" w:styleId="ZkladntextodsazenChar">
    <w:name w:val="Základní text odsazený Char"/>
    <w:link w:val="Zkladntextodsazen"/>
    <w:rsid w:val="005942F2"/>
    <w:rPr>
      <w:sz w:val="24"/>
      <w:szCs w:val="24"/>
    </w:rPr>
  </w:style>
  <w:style w:type="paragraph" w:customStyle="1" w:styleId="Default">
    <w:name w:val="Default"/>
    <w:rsid w:val="00243465"/>
    <w:pPr>
      <w:widowControl w:val="0"/>
      <w:autoSpaceDE w:val="0"/>
      <w:autoSpaceDN w:val="0"/>
      <w:adjustRightInd w:val="0"/>
    </w:pPr>
    <w:rPr>
      <w:color w:val="000000"/>
      <w:sz w:val="24"/>
      <w:szCs w:val="24"/>
    </w:rPr>
  </w:style>
  <w:style w:type="paragraph" w:customStyle="1" w:styleId="Sodrkami">
    <w:name w:val="S odrážkami"/>
    <w:basedOn w:val="Normln"/>
    <w:rsid w:val="00243465"/>
    <w:pPr>
      <w:numPr>
        <w:ilvl w:val="1"/>
        <w:numId w:val="3"/>
      </w:numPr>
    </w:pPr>
  </w:style>
  <w:style w:type="character" w:styleId="Hypertextovodkaz">
    <w:name w:val="Hyperlink"/>
    <w:uiPriority w:val="99"/>
    <w:rsid w:val="003B63F8"/>
    <w:rPr>
      <w:color w:val="0000FF"/>
      <w:u w:val="single"/>
    </w:rPr>
  </w:style>
  <w:style w:type="character" w:customStyle="1" w:styleId="Zkladntext3Char">
    <w:name w:val="Základní text 3 Char"/>
    <w:link w:val="Zkladntext3"/>
    <w:rsid w:val="00F86F52"/>
    <w:rPr>
      <w:rFonts w:ascii="Arial" w:hAnsi="Arial"/>
      <w:sz w:val="32"/>
    </w:rPr>
  </w:style>
  <w:style w:type="character" w:customStyle="1" w:styleId="formdata">
    <w:name w:val="form_data"/>
    <w:rsid w:val="00D72076"/>
  </w:style>
  <w:style w:type="character" w:customStyle="1" w:styleId="TextpoznpodarouChar">
    <w:name w:val="Text pozn. pod čarou Char"/>
    <w:link w:val="Textpoznpodarou"/>
    <w:semiHidden/>
    <w:rsid w:val="00F82075"/>
    <w:rPr>
      <w:rFonts w:ascii="Arial" w:hAnsi="Arial"/>
    </w:rPr>
  </w:style>
  <w:style w:type="numbering" w:styleId="111111">
    <w:name w:val="Outline List 2"/>
    <w:basedOn w:val="Bezseznamu"/>
    <w:rsid w:val="00472FFF"/>
    <w:pPr>
      <w:numPr>
        <w:numId w:val="22"/>
      </w:numPr>
    </w:pPr>
  </w:style>
  <w:style w:type="paragraph" w:styleId="Normlnweb">
    <w:name w:val="Normal (Web)"/>
    <w:basedOn w:val="Normln"/>
    <w:rsid w:val="001679F7"/>
    <w:pPr>
      <w:suppressAutoHyphens/>
    </w:pPr>
    <w:rPr>
      <w:rFonts w:ascii="Times New Roman"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C5EB1"/>
    <w:rPr>
      <w:rFonts w:ascii="Arial" w:hAnsi="Arial"/>
      <w:sz w:val="22"/>
      <w:szCs w:val="24"/>
    </w:rPr>
  </w:style>
  <w:style w:type="paragraph" w:styleId="Nadpis1">
    <w:name w:val="heading 1"/>
    <w:basedOn w:val="Normln"/>
    <w:next w:val="Normln"/>
    <w:qFormat/>
    <w:rsid w:val="00BF5DCB"/>
    <w:pPr>
      <w:keepNext/>
      <w:spacing w:before="240" w:after="60"/>
      <w:jc w:val="center"/>
      <w:outlineLvl w:val="0"/>
    </w:pPr>
    <w:rPr>
      <w:rFonts w:cs="Arial"/>
      <w:b/>
      <w:bCs/>
      <w:kern w:val="32"/>
      <w:sz w:val="44"/>
      <w:szCs w:val="32"/>
    </w:rPr>
  </w:style>
  <w:style w:type="paragraph" w:styleId="Nadpis2">
    <w:name w:val="heading 2"/>
    <w:basedOn w:val="Normln"/>
    <w:next w:val="Normln"/>
    <w:qFormat/>
    <w:rsid w:val="00DD0101"/>
    <w:pPr>
      <w:keepNext/>
      <w:jc w:val="center"/>
      <w:outlineLvl w:val="1"/>
    </w:pPr>
    <w:rPr>
      <w:b/>
      <w:caps/>
      <w:sz w:val="28"/>
      <w:szCs w:val="20"/>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4">
    <w:name w:val="heading 4"/>
    <w:basedOn w:val="Normln"/>
    <w:next w:val="Normln"/>
    <w:link w:val="Nadpis4Char"/>
    <w:qFormat/>
    <w:pPr>
      <w:keepNext/>
      <w:spacing w:before="480"/>
      <w:outlineLvl w:val="3"/>
    </w:pPr>
    <w:rPr>
      <w:b/>
      <w:szCs w:val="20"/>
    </w:rPr>
  </w:style>
  <w:style w:type="paragraph" w:styleId="Nadpis5">
    <w:name w:val="heading 5"/>
    <w:basedOn w:val="Normln"/>
    <w:next w:val="Normln"/>
    <w:qFormat/>
    <w:rsid w:val="00DD0101"/>
    <w:pPr>
      <w:autoSpaceDE w:val="0"/>
      <w:autoSpaceDN w:val="0"/>
      <w:adjustRightInd w:val="0"/>
      <w:outlineLvl w:val="4"/>
    </w:pPr>
    <w:rPr>
      <w:rFonts w:cs="Arial"/>
      <w:b/>
      <w:bCs/>
      <w:iCs/>
      <w:color w:val="000000"/>
      <w:szCs w:val="22"/>
      <w:u w:val="single"/>
    </w:rPr>
  </w:style>
  <w:style w:type="paragraph" w:styleId="Nadpis6">
    <w:name w:val="heading 6"/>
    <w:basedOn w:val="Normln"/>
    <w:next w:val="Normln"/>
    <w:qFormat/>
    <w:pPr>
      <w:spacing w:before="240" w:after="60"/>
      <w:outlineLvl w:val="5"/>
    </w:pPr>
    <w:rPr>
      <w:b/>
      <w:bCs/>
      <w:szCs w:val="22"/>
    </w:rPr>
  </w:style>
  <w:style w:type="paragraph" w:styleId="Nadpis7">
    <w:name w:val="heading 7"/>
    <w:basedOn w:val="Normln"/>
    <w:next w:val="Normln"/>
    <w:link w:val="Nadpis7Char"/>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Pr>
      <w:rFonts w:ascii="Helvetica" w:eastAsia="ヒラギノ角ゴ Pro W3" w:hAnsi="Helvetica"/>
      <w:color w:val="000000"/>
      <w:sz w:val="24"/>
    </w:rPr>
  </w:style>
  <w:style w:type="paragraph" w:styleId="Zhlav">
    <w:name w:val="header"/>
    <w:basedOn w:val="Normln"/>
    <w:link w:val="ZhlavChar"/>
    <w:pPr>
      <w:tabs>
        <w:tab w:val="center" w:pos="4536"/>
        <w:tab w:val="right" w:pos="9072"/>
      </w:tabs>
    </w:pPr>
  </w:style>
  <w:style w:type="character" w:customStyle="1" w:styleId="Nadpis4Char">
    <w:name w:val="Nadpis 4 Char"/>
    <w:link w:val="Nadpis4"/>
    <w:rPr>
      <w:rFonts w:ascii="Arial" w:hAnsi="Arial"/>
      <w:b/>
      <w:sz w:val="22"/>
      <w:lang w:val="cs-CZ" w:eastAsia="cs-CZ" w:bidi="ar-SA"/>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paragraph" w:styleId="Zkladntext3">
    <w:name w:val="Body Text 3"/>
    <w:basedOn w:val="Normln"/>
    <w:link w:val="Zkladntext3Char"/>
    <w:rPr>
      <w:sz w:val="32"/>
      <w:szCs w:val="20"/>
    </w:rPr>
  </w:style>
  <w:style w:type="character" w:customStyle="1" w:styleId="tsubjname">
    <w:name w:val="tsubjname"/>
    <w:basedOn w:val="Standardnpsmoodstavce"/>
  </w:style>
  <w:style w:type="paragraph" w:styleId="Zkladntextodsazen">
    <w:name w:val="Body Text Indent"/>
    <w:basedOn w:val="Normln"/>
    <w:link w:val="ZkladntextodsazenChar"/>
    <w:pPr>
      <w:spacing w:after="120"/>
      <w:ind w:left="283"/>
    </w:pPr>
  </w:style>
  <w:style w:type="paragraph" w:styleId="Zkladntext">
    <w:name w:val="Body Text"/>
    <w:aliases w:val=" Char"/>
    <w:basedOn w:val="Normln"/>
    <w:link w:val="ZkladntextChar"/>
    <w:pPr>
      <w:spacing w:after="120"/>
    </w:pPr>
  </w:style>
  <w:style w:type="paragraph" w:styleId="Zkladntextodsazen2">
    <w:name w:val="Body Text Indent 2"/>
    <w:basedOn w:val="Normln"/>
    <w:pPr>
      <w:spacing w:after="120" w:line="480" w:lineRule="auto"/>
      <w:ind w:left="283"/>
    </w:pPr>
  </w:style>
  <w:style w:type="paragraph" w:customStyle="1" w:styleId="StylNadpis6Arial14bzarovnnnasted">
    <w:name w:val="Styl Nadpis 6 + Arial 14 b. zarovnání na střed"/>
    <w:basedOn w:val="Nadpis6"/>
    <w:pPr>
      <w:jc w:val="center"/>
    </w:pPr>
    <w:rPr>
      <w:sz w:val="28"/>
      <w:szCs w:val="20"/>
    </w:rPr>
  </w:style>
  <w:style w:type="paragraph" w:customStyle="1" w:styleId="StylNadpis6Arial14bVechnavelkzarovnnnasted">
    <w:name w:val="Styl Nadpis 6 + Arial 14 b. Všechna velká zarovnání na střed"/>
    <w:basedOn w:val="Nadpis6"/>
    <w:pPr>
      <w:spacing w:before="120"/>
      <w:jc w:val="center"/>
    </w:pPr>
    <w:rPr>
      <w:caps/>
      <w:sz w:val="28"/>
      <w:szCs w:val="20"/>
    </w:rPr>
  </w:style>
  <w:style w:type="paragraph" w:customStyle="1" w:styleId="Dosaenvzdln">
    <w:name w:val="Dosažené vzdělání"/>
    <w:basedOn w:val="Normln"/>
    <w:pPr>
      <w:numPr>
        <w:numId w:val="1"/>
      </w:numPr>
    </w:pPr>
    <w:rPr>
      <w:sz w:val="20"/>
      <w:szCs w:val="20"/>
    </w:rPr>
  </w:style>
  <w:style w:type="paragraph" w:customStyle="1" w:styleId="VZ-nadpis">
    <w:name w:val="VZ - nadpis"/>
    <w:basedOn w:val="Zkladntext"/>
    <w:next w:val="Zkladntext"/>
    <w:pPr>
      <w:spacing w:after="240"/>
      <w:jc w:val="center"/>
    </w:pPr>
    <w:rPr>
      <w:b/>
      <w:caps/>
      <w:sz w:val="28"/>
      <w:szCs w:val="28"/>
    </w:rPr>
  </w:style>
  <w:style w:type="character" w:customStyle="1" w:styleId="VZ-nadpisChar">
    <w:name w:val="VZ - nadpis Char"/>
    <w:rPr>
      <w:rFonts w:ascii="Arial" w:hAnsi="Arial"/>
      <w:b/>
      <w:caps/>
      <w:sz w:val="28"/>
      <w:szCs w:val="28"/>
      <w:lang w:val="cs-CZ" w:eastAsia="cs-CZ" w:bidi="ar-SA"/>
    </w:rPr>
  </w:style>
  <w:style w:type="paragraph" w:styleId="Textbubliny">
    <w:name w:val="Balloon Text"/>
    <w:basedOn w:val="Normln"/>
    <w:semiHidden/>
    <w:rPr>
      <w:rFonts w:ascii="Tahoma" w:hAnsi="Tahoma" w:cs="Tahoma"/>
      <w:sz w:val="16"/>
      <w:szCs w:val="16"/>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rPr>
      <w:sz w:val="20"/>
      <w:szCs w:val="20"/>
    </w:rPr>
  </w:style>
  <w:style w:type="paragraph" w:styleId="Pedmtkomente">
    <w:name w:val="annotation subject"/>
    <w:basedOn w:val="Textkomente"/>
    <w:next w:val="Textkomente"/>
    <w:semiHidden/>
    <w:rPr>
      <w:b/>
      <w:bCs/>
    </w:rPr>
  </w:style>
  <w:style w:type="paragraph" w:styleId="Textpoznpodarou">
    <w:name w:val="footnote text"/>
    <w:basedOn w:val="Normln"/>
    <w:link w:val="TextpoznpodarouChar"/>
    <w:semiHidden/>
    <w:rPr>
      <w:sz w:val="20"/>
      <w:szCs w:val="20"/>
    </w:rPr>
  </w:style>
  <w:style w:type="character" w:styleId="Znakapoznpodarou">
    <w:name w:val="footnote reference"/>
    <w:semiHidden/>
    <w:rPr>
      <w:vertAlign w:val="superscript"/>
    </w:rPr>
  </w:style>
  <w:style w:type="character" w:customStyle="1" w:styleId="Nadpis7Char">
    <w:name w:val="Nadpis 7 Char"/>
    <w:link w:val="Nadpis7"/>
    <w:rPr>
      <w:sz w:val="24"/>
      <w:szCs w:val="24"/>
      <w:lang w:val="cs-CZ" w:eastAsia="cs-CZ" w:bidi="ar-SA"/>
    </w:rPr>
  </w:style>
  <w:style w:type="character" w:customStyle="1" w:styleId="ZhlavChar">
    <w:name w:val="Záhlaví Char"/>
    <w:link w:val="Zhlav"/>
    <w:rPr>
      <w:sz w:val="24"/>
      <w:szCs w:val="24"/>
      <w:lang w:val="cs-CZ" w:eastAsia="cs-CZ" w:bidi="ar-SA"/>
    </w:rPr>
  </w:style>
  <w:style w:type="character" w:customStyle="1" w:styleId="ZpatChar">
    <w:name w:val="Zápatí Char"/>
    <w:link w:val="Zpat"/>
    <w:uiPriority w:val="99"/>
    <w:rPr>
      <w:sz w:val="24"/>
      <w:szCs w:val="24"/>
      <w:lang w:val="cs-CZ" w:eastAsia="cs-CZ" w:bidi="ar-SA"/>
    </w:rPr>
  </w:style>
  <w:style w:type="character" w:customStyle="1" w:styleId="ZkladntextChar">
    <w:name w:val="Základní text Char"/>
    <w:aliases w:val=" Char Char"/>
    <w:link w:val="Zkladntext"/>
    <w:rPr>
      <w:sz w:val="24"/>
      <w:szCs w:val="24"/>
      <w:lang w:val="cs-CZ" w:eastAsia="cs-CZ" w:bidi="ar-SA"/>
    </w:rPr>
  </w:style>
  <w:style w:type="character" w:customStyle="1" w:styleId="TextkomenteChar">
    <w:name w:val="Text komentáře Char"/>
    <w:link w:val="Textkomente"/>
    <w:uiPriority w:val="99"/>
    <w:rPr>
      <w:lang w:val="cs-CZ" w:eastAsia="cs-CZ" w:bidi="ar-SA"/>
    </w:rPr>
  </w:style>
  <w:style w:type="paragraph" w:styleId="Odstavecseseznamem">
    <w:name w:val="List Paragraph"/>
    <w:basedOn w:val="Normln"/>
    <w:uiPriority w:val="34"/>
    <w:qFormat/>
    <w:pPr>
      <w:suppressAutoHyphens/>
      <w:ind w:left="708"/>
    </w:pPr>
    <w:rPr>
      <w:lang w:eastAsia="ar-SA"/>
    </w:rPr>
  </w:style>
  <w:style w:type="paragraph" w:customStyle="1" w:styleId="dkanormln">
    <w:name w:val="Øádka normální"/>
    <w:basedOn w:val="Normln"/>
    <w:pPr>
      <w:jc w:val="both"/>
    </w:pPr>
    <w:rPr>
      <w:kern w:val="16"/>
      <w:szCs w:val="20"/>
    </w:rPr>
  </w:style>
  <w:style w:type="paragraph" w:customStyle="1" w:styleId="Char1">
    <w:name w:val="Char1"/>
    <w:basedOn w:val="Normln"/>
    <w:pPr>
      <w:spacing w:after="160" w:line="240" w:lineRule="exact"/>
      <w:jc w:val="both"/>
    </w:pPr>
    <w:rPr>
      <w:rFonts w:ascii="Times New Roman Bold" w:hAnsi="Times New Roman Bold" w:cs="Times New Roman Bold"/>
      <w:szCs w:val="22"/>
      <w:lang w:val="sk-SK" w:eastAsia="en-US"/>
    </w:rPr>
  </w:style>
  <w:style w:type="table" w:styleId="Mkatabulky">
    <w:name w:val="Table Grid"/>
    <w:basedOn w:val="Normlntabulka"/>
    <w:rsid w:val="00B7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EB41EE"/>
    <w:pPr>
      <w:spacing w:after="120" w:line="480" w:lineRule="auto"/>
    </w:pPr>
    <w:rPr>
      <w:lang w:val="x-none" w:eastAsia="x-none"/>
    </w:rPr>
  </w:style>
  <w:style w:type="character" w:customStyle="1" w:styleId="Zkladntext2Char">
    <w:name w:val="Základní text 2 Char"/>
    <w:link w:val="Zkladntext2"/>
    <w:rsid w:val="00EB41EE"/>
    <w:rPr>
      <w:sz w:val="24"/>
      <w:szCs w:val="24"/>
    </w:rPr>
  </w:style>
  <w:style w:type="paragraph" w:styleId="Nzev">
    <w:name w:val="Title"/>
    <w:basedOn w:val="Normln"/>
    <w:link w:val="NzevChar"/>
    <w:qFormat/>
    <w:rsid w:val="0008313B"/>
    <w:pPr>
      <w:jc w:val="center"/>
    </w:pPr>
    <w:rPr>
      <w:b/>
      <w:szCs w:val="20"/>
    </w:rPr>
  </w:style>
  <w:style w:type="character" w:customStyle="1" w:styleId="NzevChar">
    <w:name w:val="Název Char"/>
    <w:link w:val="Nzev"/>
    <w:rsid w:val="0008313B"/>
    <w:rPr>
      <w:b/>
      <w:sz w:val="24"/>
    </w:rPr>
  </w:style>
  <w:style w:type="paragraph" w:styleId="Revize">
    <w:name w:val="Revision"/>
    <w:hidden/>
    <w:uiPriority w:val="99"/>
    <w:semiHidden/>
    <w:rsid w:val="00673C6A"/>
    <w:rPr>
      <w:sz w:val="24"/>
      <w:szCs w:val="24"/>
    </w:rPr>
  </w:style>
  <w:style w:type="character" w:customStyle="1" w:styleId="cpvselected1">
    <w:name w:val="cpvselected1"/>
    <w:rsid w:val="00B633B6"/>
    <w:rPr>
      <w:color w:val="FF0000"/>
    </w:rPr>
  </w:style>
  <w:style w:type="character" w:customStyle="1" w:styleId="cpvselected2">
    <w:name w:val="cpvselected2"/>
    <w:rsid w:val="00B633B6"/>
    <w:rPr>
      <w:color w:val="FF0000"/>
    </w:rPr>
  </w:style>
  <w:style w:type="paragraph" w:customStyle="1" w:styleId="Odstavecseseznamem1">
    <w:name w:val="Odstavec se seznamem1"/>
    <w:basedOn w:val="Normln"/>
    <w:rsid w:val="00AB454C"/>
    <w:pPr>
      <w:spacing w:after="200" w:line="276" w:lineRule="auto"/>
      <w:ind w:left="720"/>
      <w:contextualSpacing/>
    </w:pPr>
    <w:rPr>
      <w:rFonts w:ascii="Calibri" w:hAnsi="Calibri"/>
      <w:szCs w:val="22"/>
      <w:lang w:eastAsia="en-US"/>
    </w:rPr>
  </w:style>
  <w:style w:type="paragraph" w:customStyle="1" w:styleId="Bullet-Lev1">
    <w:name w:val="Bullet - Lev 1"/>
    <w:basedOn w:val="Normln"/>
    <w:rsid w:val="00AB454C"/>
    <w:pPr>
      <w:spacing w:before="120"/>
      <w:ind w:left="216" w:hanging="216"/>
    </w:pPr>
    <w:rPr>
      <w:sz w:val="18"/>
      <w:szCs w:val="20"/>
      <w:lang w:val="en-US" w:eastAsia="en-US"/>
    </w:rPr>
  </w:style>
  <w:style w:type="character" w:customStyle="1" w:styleId="ZkladntextodsazenChar">
    <w:name w:val="Základní text odsazený Char"/>
    <w:link w:val="Zkladntextodsazen"/>
    <w:rsid w:val="005942F2"/>
    <w:rPr>
      <w:sz w:val="24"/>
      <w:szCs w:val="24"/>
    </w:rPr>
  </w:style>
  <w:style w:type="paragraph" w:customStyle="1" w:styleId="Default">
    <w:name w:val="Default"/>
    <w:rsid w:val="00243465"/>
    <w:pPr>
      <w:widowControl w:val="0"/>
      <w:autoSpaceDE w:val="0"/>
      <w:autoSpaceDN w:val="0"/>
      <w:adjustRightInd w:val="0"/>
    </w:pPr>
    <w:rPr>
      <w:color w:val="000000"/>
      <w:sz w:val="24"/>
      <w:szCs w:val="24"/>
    </w:rPr>
  </w:style>
  <w:style w:type="paragraph" w:customStyle="1" w:styleId="Sodrkami">
    <w:name w:val="S odrážkami"/>
    <w:basedOn w:val="Normln"/>
    <w:rsid w:val="00243465"/>
    <w:pPr>
      <w:numPr>
        <w:ilvl w:val="1"/>
        <w:numId w:val="3"/>
      </w:numPr>
    </w:pPr>
  </w:style>
  <w:style w:type="character" w:styleId="Hypertextovodkaz">
    <w:name w:val="Hyperlink"/>
    <w:uiPriority w:val="99"/>
    <w:rsid w:val="003B63F8"/>
    <w:rPr>
      <w:color w:val="0000FF"/>
      <w:u w:val="single"/>
    </w:rPr>
  </w:style>
  <w:style w:type="character" w:customStyle="1" w:styleId="Zkladntext3Char">
    <w:name w:val="Základní text 3 Char"/>
    <w:link w:val="Zkladntext3"/>
    <w:rsid w:val="00F86F52"/>
    <w:rPr>
      <w:rFonts w:ascii="Arial" w:hAnsi="Arial"/>
      <w:sz w:val="32"/>
    </w:rPr>
  </w:style>
  <w:style w:type="character" w:customStyle="1" w:styleId="formdata">
    <w:name w:val="form_data"/>
    <w:rsid w:val="00D72076"/>
  </w:style>
  <w:style w:type="character" w:customStyle="1" w:styleId="TextpoznpodarouChar">
    <w:name w:val="Text pozn. pod čarou Char"/>
    <w:link w:val="Textpoznpodarou"/>
    <w:semiHidden/>
    <w:rsid w:val="00F82075"/>
    <w:rPr>
      <w:rFonts w:ascii="Arial" w:hAnsi="Arial"/>
    </w:rPr>
  </w:style>
  <w:style w:type="numbering" w:styleId="111111">
    <w:name w:val="Outline List 2"/>
    <w:basedOn w:val="Bezseznamu"/>
    <w:rsid w:val="00472FFF"/>
    <w:pPr>
      <w:numPr>
        <w:numId w:val="22"/>
      </w:numPr>
    </w:pPr>
  </w:style>
  <w:style w:type="paragraph" w:styleId="Normlnweb">
    <w:name w:val="Normal (Web)"/>
    <w:basedOn w:val="Normln"/>
    <w:rsid w:val="001679F7"/>
    <w:pPr>
      <w:suppressAutoHyphens/>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592">
      <w:bodyDiv w:val="1"/>
      <w:marLeft w:val="0"/>
      <w:marRight w:val="0"/>
      <w:marTop w:val="0"/>
      <w:marBottom w:val="0"/>
      <w:divBdr>
        <w:top w:val="none" w:sz="0" w:space="0" w:color="auto"/>
        <w:left w:val="none" w:sz="0" w:space="0" w:color="auto"/>
        <w:bottom w:val="none" w:sz="0" w:space="0" w:color="auto"/>
        <w:right w:val="none" w:sz="0" w:space="0" w:color="auto"/>
      </w:divBdr>
    </w:div>
    <w:div w:id="121535354">
      <w:bodyDiv w:val="1"/>
      <w:marLeft w:val="0"/>
      <w:marRight w:val="0"/>
      <w:marTop w:val="0"/>
      <w:marBottom w:val="0"/>
      <w:divBdr>
        <w:top w:val="none" w:sz="0" w:space="0" w:color="auto"/>
        <w:left w:val="none" w:sz="0" w:space="0" w:color="auto"/>
        <w:bottom w:val="none" w:sz="0" w:space="0" w:color="auto"/>
        <w:right w:val="none" w:sz="0" w:space="0" w:color="auto"/>
      </w:divBdr>
    </w:div>
    <w:div w:id="135344512">
      <w:bodyDiv w:val="1"/>
      <w:marLeft w:val="0"/>
      <w:marRight w:val="0"/>
      <w:marTop w:val="0"/>
      <w:marBottom w:val="0"/>
      <w:divBdr>
        <w:top w:val="none" w:sz="0" w:space="0" w:color="auto"/>
        <w:left w:val="none" w:sz="0" w:space="0" w:color="auto"/>
        <w:bottom w:val="none" w:sz="0" w:space="0" w:color="auto"/>
        <w:right w:val="none" w:sz="0" w:space="0" w:color="auto"/>
      </w:divBdr>
    </w:div>
    <w:div w:id="180163338">
      <w:bodyDiv w:val="1"/>
      <w:marLeft w:val="0"/>
      <w:marRight w:val="0"/>
      <w:marTop w:val="0"/>
      <w:marBottom w:val="0"/>
      <w:divBdr>
        <w:top w:val="none" w:sz="0" w:space="0" w:color="auto"/>
        <w:left w:val="none" w:sz="0" w:space="0" w:color="auto"/>
        <w:bottom w:val="none" w:sz="0" w:space="0" w:color="auto"/>
        <w:right w:val="none" w:sz="0" w:space="0" w:color="auto"/>
      </w:divBdr>
    </w:div>
    <w:div w:id="186915279">
      <w:bodyDiv w:val="1"/>
      <w:marLeft w:val="0"/>
      <w:marRight w:val="0"/>
      <w:marTop w:val="0"/>
      <w:marBottom w:val="0"/>
      <w:divBdr>
        <w:top w:val="none" w:sz="0" w:space="0" w:color="auto"/>
        <w:left w:val="none" w:sz="0" w:space="0" w:color="auto"/>
        <w:bottom w:val="none" w:sz="0" w:space="0" w:color="auto"/>
        <w:right w:val="none" w:sz="0" w:space="0" w:color="auto"/>
      </w:divBdr>
      <w:divsChild>
        <w:div w:id="1214124217">
          <w:marLeft w:val="0"/>
          <w:marRight w:val="0"/>
          <w:marTop w:val="0"/>
          <w:marBottom w:val="0"/>
          <w:divBdr>
            <w:top w:val="none" w:sz="0" w:space="0" w:color="auto"/>
            <w:left w:val="none" w:sz="0" w:space="0" w:color="auto"/>
            <w:bottom w:val="none" w:sz="0" w:space="0" w:color="auto"/>
            <w:right w:val="none" w:sz="0" w:space="0" w:color="auto"/>
          </w:divBdr>
          <w:divsChild>
            <w:div w:id="793712523">
              <w:marLeft w:val="0"/>
              <w:marRight w:val="0"/>
              <w:marTop w:val="0"/>
              <w:marBottom w:val="0"/>
              <w:divBdr>
                <w:top w:val="none" w:sz="0" w:space="0" w:color="auto"/>
                <w:left w:val="none" w:sz="0" w:space="0" w:color="auto"/>
                <w:bottom w:val="none" w:sz="0" w:space="0" w:color="auto"/>
                <w:right w:val="none" w:sz="0" w:space="0" w:color="auto"/>
              </w:divBdr>
              <w:divsChild>
                <w:div w:id="738870188">
                  <w:marLeft w:val="0"/>
                  <w:marRight w:val="0"/>
                  <w:marTop w:val="0"/>
                  <w:marBottom w:val="0"/>
                  <w:divBdr>
                    <w:top w:val="none" w:sz="0" w:space="0" w:color="auto"/>
                    <w:left w:val="none" w:sz="0" w:space="0" w:color="auto"/>
                    <w:bottom w:val="none" w:sz="0" w:space="0" w:color="auto"/>
                    <w:right w:val="none" w:sz="0" w:space="0" w:color="auto"/>
                  </w:divBdr>
                  <w:divsChild>
                    <w:div w:id="947856337">
                      <w:marLeft w:val="0"/>
                      <w:marRight w:val="0"/>
                      <w:marTop w:val="0"/>
                      <w:marBottom w:val="0"/>
                      <w:divBdr>
                        <w:top w:val="none" w:sz="0" w:space="0" w:color="auto"/>
                        <w:left w:val="none" w:sz="0" w:space="0" w:color="auto"/>
                        <w:bottom w:val="none" w:sz="0" w:space="0" w:color="auto"/>
                        <w:right w:val="none" w:sz="0" w:space="0" w:color="auto"/>
                      </w:divBdr>
                      <w:divsChild>
                        <w:div w:id="1448768895">
                          <w:marLeft w:val="0"/>
                          <w:marRight w:val="0"/>
                          <w:marTop w:val="0"/>
                          <w:marBottom w:val="0"/>
                          <w:divBdr>
                            <w:top w:val="none" w:sz="0" w:space="0" w:color="auto"/>
                            <w:left w:val="none" w:sz="0" w:space="0" w:color="auto"/>
                            <w:bottom w:val="none" w:sz="0" w:space="0" w:color="auto"/>
                            <w:right w:val="none" w:sz="0" w:space="0" w:color="auto"/>
                          </w:divBdr>
                          <w:divsChild>
                            <w:div w:id="875385550">
                              <w:marLeft w:val="0"/>
                              <w:marRight w:val="0"/>
                              <w:marTop w:val="0"/>
                              <w:marBottom w:val="0"/>
                              <w:divBdr>
                                <w:top w:val="none" w:sz="0" w:space="0" w:color="auto"/>
                                <w:left w:val="none" w:sz="0" w:space="0" w:color="auto"/>
                                <w:bottom w:val="none" w:sz="0" w:space="0" w:color="auto"/>
                                <w:right w:val="none" w:sz="0" w:space="0" w:color="auto"/>
                              </w:divBdr>
                              <w:divsChild>
                                <w:div w:id="1115440865">
                                  <w:marLeft w:val="0"/>
                                  <w:marRight w:val="0"/>
                                  <w:marTop w:val="0"/>
                                  <w:marBottom w:val="0"/>
                                  <w:divBdr>
                                    <w:top w:val="none" w:sz="0" w:space="0" w:color="auto"/>
                                    <w:left w:val="none" w:sz="0" w:space="0" w:color="auto"/>
                                    <w:bottom w:val="none" w:sz="0" w:space="0" w:color="auto"/>
                                    <w:right w:val="none" w:sz="0" w:space="0" w:color="auto"/>
                                  </w:divBdr>
                                  <w:divsChild>
                                    <w:div w:id="5088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360546">
      <w:bodyDiv w:val="1"/>
      <w:marLeft w:val="0"/>
      <w:marRight w:val="0"/>
      <w:marTop w:val="0"/>
      <w:marBottom w:val="0"/>
      <w:divBdr>
        <w:top w:val="none" w:sz="0" w:space="0" w:color="auto"/>
        <w:left w:val="none" w:sz="0" w:space="0" w:color="auto"/>
        <w:bottom w:val="none" w:sz="0" w:space="0" w:color="auto"/>
        <w:right w:val="none" w:sz="0" w:space="0" w:color="auto"/>
      </w:divBdr>
    </w:div>
    <w:div w:id="382599524">
      <w:bodyDiv w:val="1"/>
      <w:marLeft w:val="0"/>
      <w:marRight w:val="0"/>
      <w:marTop w:val="0"/>
      <w:marBottom w:val="0"/>
      <w:divBdr>
        <w:top w:val="none" w:sz="0" w:space="0" w:color="auto"/>
        <w:left w:val="none" w:sz="0" w:space="0" w:color="auto"/>
        <w:bottom w:val="none" w:sz="0" w:space="0" w:color="auto"/>
        <w:right w:val="none" w:sz="0" w:space="0" w:color="auto"/>
      </w:divBdr>
    </w:div>
    <w:div w:id="434247514">
      <w:bodyDiv w:val="1"/>
      <w:marLeft w:val="0"/>
      <w:marRight w:val="0"/>
      <w:marTop w:val="0"/>
      <w:marBottom w:val="0"/>
      <w:divBdr>
        <w:top w:val="none" w:sz="0" w:space="0" w:color="auto"/>
        <w:left w:val="none" w:sz="0" w:space="0" w:color="auto"/>
        <w:bottom w:val="none" w:sz="0" w:space="0" w:color="auto"/>
        <w:right w:val="none" w:sz="0" w:space="0" w:color="auto"/>
      </w:divBdr>
    </w:div>
    <w:div w:id="527186248">
      <w:bodyDiv w:val="1"/>
      <w:marLeft w:val="0"/>
      <w:marRight w:val="0"/>
      <w:marTop w:val="0"/>
      <w:marBottom w:val="0"/>
      <w:divBdr>
        <w:top w:val="none" w:sz="0" w:space="0" w:color="auto"/>
        <w:left w:val="none" w:sz="0" w:space="0" w:color="auto"/>
        <w:bottom w:val="none" w:sz="0" w:space="0" w:color="auto"/>
        <w:right w:val="none" w:sz="0" w:space="0" w:color="auto"/>
      </w:divBdr>
    </w:div>
    <w:div w:id="700595361">
      <w:bodyDiv w:val="1"/>
      <w:marLeft w:val="0"/>
      <w:marRight w:val="0"/>
      <w:marTop w:val="0"/>
      <w:marBottom w:val="0"/>
      <w:divBdr>
        <w:top w:val="none" w:sz="0" w:space="0" w:color="auto"/>
        <w:left w:val="none" w:sz="0" w:space="0" w:color="auto"/>
        <w:bottom w:val="none" w:sz="0" w:space="0" w:color="auto"/>
        <w:right w:val="none" w:sz="0" w:space="0" w:color="auto"/>
      </w:divBdr>
    </w:div>
    <w:div w:id="714817270">
      <w:bodyDiv w:val="1"/>
      <w:marLeft w:val="0"/>
      <w:marRight w:val="0"/>
      <w:marTop w:val="0"/>
      <w:marBottom w:val="0"/>
      <w:divBdr>
        <w:top w:val="none" w:sz="0" w:space="0" w:color="auto"/>
        <w:left w:val="none" w:sz="0" w:space="0" w:color="auto"/>
        <w:bottom w:val="none" w:sz="0" w:space="0" w:color="auto"/>
        <w:right w:val="none" w:sz="0" w:space="0" w:color="auto"/>
      </w:divBdr>
    </w:div>
    <w:div w:id="743533380">
      <w:bodyDiv w:val="1"/>
      <w:marLeft w:val="0"/>
      <w:marRight w:val="0"/>
      <w:marTop w:val="0"/>
      <w:marBottom w:val="0"/>
      <w:divBdr>
        <w:top w:val="none" w:sz="0" w:space="0" w:color="auto"/>
        <w:left w:val="none" w:sz="0" w:space="0" w:color="auto"/>
        <w:bottom w:val="none" w:sz="0" w:space="0" w:color="auto"/>
        <w:right w:val="none" w:sz="0" w:space="0" w:color="auto"/>
      </w:divBdr>
    </w:div>
    <w:div w:id="838737275">
      <w:bodyDiv w:val="1"/>
      <w:marLeft w:val="0"/>
      <w:marRight w:val="0"/>
      <w:marTop w:val="0"/>
      <w:marBottom w:val="0"/>
      <w:divBdr>
        <w:top w:val="none" w:sz="0" w:space="0" w:color="auto"/>
        <w:left w:val="none" w:sz="0" w:space="0" w:color="auto"/>
        <w:bottom w:val="none" w:sz="0" w:space="0" w:color="auto"/>
        <w:right w:val="none" w:sz="0" w:space="0" w:color="auto"/>
      </w:divBdr>
    </w:div>
    <w:div w:id="882670009">
      <w:bodyDiv w:val="1"/>
      <w:marLeft w:val="0"/>
      <w:marRight w:val="0"/>
      <w:marTop w:val="0"/>
      <w:marBottom w:val="0"/>
      <w:divBdr>
        <w:top w:val="none" w:sz="0" w:space="0" w:color="auto"/>
        <w:left w:val="none" w:sz="0" w:space="0" w:color="auto"/>
        <w:bottom w:val="none" w:sz="0" w:space="0" w:color="auto"/>
        <w:right w:val="none" w:sz="0" w:space="0" w:color="auto"/>
      </w:divBdr>
    </w:div>
    <w:div w:id="918633323">
      <w:bodyDiv w:val="1"/>
      <w:marLeft w:val="0"/>
      <w:marRight w:val="0"/>
      <w:marTop w:val="0"/>
      <w:marBottom w:val="0"/>
      <w:divBdr>
        <w:top w:val="none" w:sz="0" w:space="0" w:color="auto"/>
        <w:left w:val="none" w:sz="0" w:space="0" w:color="auto"/>
        <w:bottom w:val="none" w:sz="0" w:space="0" w:color="auto"/>
        <w:right w:val="none" w:sz="0" w:space="0" w:color="auto"/>
      </w:divBdr>
    </w:div>
    <w:div w:id="941034084">
      <w:bodyDiv w:val="1"/>
      <w:marLeft w:val="0"/>
      <w:marRight w:val="0"/>
      <w:marTop w:val="0"/>
      <w:marBottom w:val="0"/>
      <w:divBdr>
        <w:top w:val="none" w:sz="0" w:space="0" w:color="auto"/>
        <w:left w:val="none" w:sz="0" w:space="0" w:color="auto"/>
        <w:bottom w:val="none" w:sz="0" w:space="0" w:color="auto"/>
        <w:right w:val="none" w:sz="0" w:space="0" w:color="auto"/>
      </w:divBdr>
    </w:div>
    <w:div w:id="1057977145">
      <w:bodyDiv w:val="1"/>
      <w:marLeft w:val="0"/>
      <w:marRight w:val="0"/>
      <w:marTop w:val="0"/>
      <w:marBottom w:val="0"/>
      <w:divBdr>
        <w:top w:val="none" w:sz="0" w:space="0" w:color="auto"/>
        <w:left w:val="none" w:sz="0" w:space="0" w:color="auto"/>
        <w:bottom w:val="none" w:sz="0" w:space="0" w:color="auto"/>
        <w:right w:val="none" w:sz="0" w:space="0" w:color="auto"/>
      </w:divBdr>
    </w:div>
    <w:div w:id="1063257464">
      <w:bodyDiv w:val="1"/>
      <w:marLeft w:val="0"/>
      <w:marRight w:val="0"/>
      <w:marTop w:val="0"/>
      <w:marBottom w:val="0"/>
      <w:divBdr>
        <w:top w:val="none" w:sz="0" w:space="0" w:color="auto"/>
        <w:left w:val="none" w:sz="0" w:space="0" w:color="auto"/>
        <w:bottom w:val="none" w:sz="0" w:space="0" w:color="auto"/>
        <w:right w:val="none" w:sz="0" w:space="0" w:color="auto"/>
      </w:divBdr>
    </w:div>
    <w:div w:id="1103763182">
      <w:bodyDiv w:val="1"/>
      <w:marLeft w:val="0"/>
      <w:marRight w:val="0"/>
      <w:marTop w:val="0"/>
      <w:marBottom w:val="0"/>
      <w:divBdr>
        <w:top w:val="none" w:sz="0" w:space="0" w:color="auto"/>
        <w:left w:val="none" w:sz="0" w:space="0" w:color="auto"/>
        <w:bottom w:val="none" w:sz="0" w:space="0" w:color="auto"/>
        <w:right w:val="none" w:sz="0" w:space="0" w:color="auto"/>
      </w:divBdr>
    </w:div>
    <w:div w:id="1121802801">
      <w:bodyDiv w:val="1"/>
      <w:marLeft w:val="0"/>
      <w:marRight w:val="0"/>
      <w:marTop w:val="0"/>
      <w:marBottom w:val="0"/>
      <w:divBdr>
        <w:top w:val="none" w:sz="0" w:space="0" w:color="auto"/>
        <w:left w:val="none" w:sz="0" w:space="0" w:color="auto"/>
        <w:bottom w:val="none" w:sz="0" w:space="0" w:color="auto"/>
        <w:right w:val="none" w:sz="0" w:space="0" w:color="auto"/>
      </w:divBdr>
    </w:div>
    <w:div w:id="1207251902">
      <w:bodyDiv w:val="1"/>
      <w:marLeft w:val="0"/>
      <w:marRight w:val="0"/>
      <w:marTop w:val="0"/>
      <w:marBottom w:val="0"/>
      <w:divBdr>
        <w:top w:val="none" w:sz="0" w:space="0" w:color="auto"/>
        <w:left w:val="none" w:sz="0" w:space="0" w:color="auto"/>
        <w:bottom w:val="none" w:sz="0" w:space="0" w:color="auto"/>
        <w:right w:val="none" w:sz="0" w:space="0" w:color="auto"/>
      </w:divBdr>
    </w:div>
    <w:div w:id="1335231213">
      <w:bodyDiv w:val="1"/>
      <w:marLeft w:val="0"/>
      <w:marRight w:val="0"/>
      <w:marTop w:val="0"/>
      <w:marBottom w:val="0"/>
      <w:divBdr>
        <w:top w:val="none" w:sz="0" w:space="0" w:color="auto"/>
        <w:left w:val="none" w:sz="0" w:space="0" w:color="auto"/>
        <w:bottom w:val="none" w:sz="0" w:space="0" w:color="auto"/>
        <w:right w:val="none" w:sz="0" w:space="0" w:color="auto"/>
      </w:divBdr>
    </w:div>
    <w:div w:id="1459644775">
      <w:bodyDiv w:val="1"/>
      <w:marLeft w:val="0"/>
      <w:marRight w:val="0"/>
      <w:marTop w:val="0"/>
      <w:marBottom w:val="0"/>
      <w:divBdr>
        <w:top w:val="none" w:sz="0" w:space="0" w:color="auto"/>
        <w:left w:val="none" w:sz="0" w:space="0" w:color="auto"/>
        <w:bottom w:val="none" w:sz="0" w:space="0" w:color="auto"/>
        <w:right w:val="none" w:sz="0" w:space="0" w:color="auto"/>
      </w:divBdr>
      <w:divsChild>
        <w:div w:id="1407534994">
          <w:marLeft w:val="0"/>
          <w:marRight w:val="0"/>
          <w:marTop w:val="0"/>
          <w:marBottom w:val="0"/>
          <w:divBdr>
            <w:top w:val="none" w:sz="0" w:space="0" w:color="auto"/>
            <w:left w:val="single" w:sz="6" w:space="0" w:color="DDDDDD"/>
            <w:bottom w:val="none" w:sz="0" w:space="0" w:color="auto"/>
            <w:right w:val="single" w:sz="6" w:space="0" w:color="DDDDDD"/>
          </w:divBdr>
          <w:divsChild>
            <w:div w:id="10905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8019">
      <w:bodyDiv w:val="1"/>
      <w:marLeft w:val="0"/>
      <w:marRight w:val="0"/>
      <w:marTop w:val="0"/>
      <w:marBottom w:val="0"/>
      <w:divBdr>
        <w:top w:val="none" w:sz="0" w:space="0" w:color="auto"/>
        <w:left w:val="none" w:sz="0" w:space="0" w:color="auto"/>
        <w:bottom w:val="none" w:sz="0" w:space="0" w:color="auto"/>
        <w:right w:val="none" w:sz="0" w:space="0" w:color="auto"/>
      </w:divBdr>
    </w:div>
    <w:div w:id="1614706765">
      <w:bodyDiv w:val="1"/>
      <w:marLeft w:val="0"/>
      <w:marRight w:val="0"/>
      <w:marTop w:val="0"/>
      <w:marBottom w:val="0"/>
      <w:divBdr>
        <w:top w:val="none" w:sz="0" w:space="0" w:color="auto"/>
        <w:left w:val="none" w:sz="0" w:space="0" w:color="auto"/>
        <w:bottom w:val="none" w:sz="0" w:space="0" w:color="auto"/>
        <w:right w:val="none" w:sz="0" w:space="0" w:color="auto"/>
      </w:divBdr>
    </w:div>
    <w:div w:id="1674646217">
      <w:bodyDiv w:val="1"/>
      <w:marLeft w:val="0"/>
      <w:marRight w:val="0"/>
      <w:marTop w:val="0"/>
      <w:marBottom w:val="0"/>
      <w:divBdr>
        <w:top w:val="none" w:sz="0" w:space="0" w:color="auto"/>
        <w:left w:val="none" w:sz="0" w:space="0" w:color="auto"/>
        <w:bottom w:val="none" w:sz="0" w:space="0" w:color="auto"/>
        <w:right w:val="none" w:sz="0" w:space="0" w:color="auto"/>
      </w:divBdr>
    </w:div>
    <w:div w:id="1774596339">
      <w:bodyDiv w:val="1"/>
      <w:marLeft w:val="0"/>
      <w:marRight w:val="0"/>
      <w:marTop w:val="0"/>
      <w:marBottom w:val="0"/>
      <w:divBdr>
        <w:top w:val="none" w:sz="0" w:space="0" w:color="auto"/>
        <w:left w:val="none" w:sz="0" w:space="0" w:color="auto"/>
        <w:bottom w:val="none" w:sz="0" w:space="0" w:color="auto"/>
        <w:right w:val="none" w:sz="0" w:space="0" w:color="auto"/>
      </w:divBdr>
      <w:divsChild>
        <w:div w:id="2002079852">
          <w:marLeft w:val="0"/>
          <w:marRight w:val="0"/>
          <w:marTop w:val="0"/>
          <w:marBottom w:val="0"/>
          <w:divBdr>
            <w:top w:val="none" w:sz="0" w:space="0" w:color="auto"/>
            <w:left w:val="single" w:sz="6" w:space="0" w:color="DDDDDD"/>
            <w:bottom w:val="none" w:sz="0" w:space="0" w:color="auto"/>
            <w:right w:val="single" w:sz="6" w:space="0" w:color="DDDDDD"/>
          </w:divBdr>
          <w:divsChild>
            <w:div w:id="11240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7608">
      <w:bodyDiv w:val="1"/>
      <w:marLeft w:val="0"/>
      <w:marRight w:val="0"/>
      <w:marTop w:val="0"/>
      <w:marBottom w:val="0"/>
      <w:divBdr>
        <w:top w:val="none" w:sz="0" w:space="0" w:color="auto"/>
        <w:left w:val="none" w:sz="0" w:space="0" w:color="auto"/>
        <w:bottom w:val="none" w:sz="0" w:space="0" w:color="auto"/>
        <w:right w:val="none" w:sz="0" w:space="0" w:color="auto"/>
      </w:divBdr>
    </w:div>
    <w:div w:id="1834833430">
      <w:bodyDiv w:val="1"/>
      <w:marLeft w:val="0"/>
      <w:marRight w:val="0"/>
      <w:marTop w:val="0"/>
      <w:marBottom w:val="0"/>
      <w:divBdr>
        <w:top w:val="none" w:sz="0" w:space="0" w:color="auto"/>
        <w:left w:val="none" w:sz="0" w:space="0" w:color="auto"/>
        <w:bottom w:val="none" w:sz="0" w:space="0" w:color="auto"/>
        <w:right w:val="none" w:sz="0" w:space="0" w:color="auto"/>
      </w:divBdr>
    </w:div>
    <w:div w:id="1889998260">
      <w:bodyDiv w:val="1"/>
      <w:marLeft w:val="0"/>
      <w:marRight w:val="0"/>
      <w:marTop w:val="0"/>
      <w:marBottom w:val="0"/>
      <w:divBdr>
        <w:top w:val="none" w:sz="0" w:space="0" w:color="auto"/>
        <w:left w:val="none" w:sz="0" w:space="0" w:color="auto"/>
        <w:bottom w:val="none" w:sz="0" w:space="0" w:color="auto"/>
        <w:right w:val="none" w:sz="0" w:space="0" w:color="auto"/>
      </w:divBdr>
    </w:div>
    <w:div w:id="2043707275">
      <w:bodyDiv w:val="1"/>
      <w:marLeft w:val="0"/>
      <w:marRight w:val="0"/>
      <w:marTop w:val="0"/>
      <w:marBottom w:val="0"/>
      <w:divBdr>
        <w:top w:val="none" w:sz="0" w:space="0" w:color="auto"/>
        <w:left w:val="none" w:sz="0" w:space="0" w:color="auto"/>
        <w:bottom w:val="none" w:sz="0" w:space="0" w:color="auto"/>
        <w:right w:val="none" w:sz="0" w:space="0" w:color="auto"/>
      </w:divBdr>
    </w:div>
    <w:div w:id="2138797205">
      <w:bodyDiv w:val="1"/>
      <w:marLeft w:val="0"/>
      <w:marRight w:val="0"/>
      <w:marTop w:val="0"/>
      <w:marBottom w:val="0"/>
      <w:divBdr>
        <w:top w:val="none" w:sz="0" w:space="0" w:color="auto"/>
        <w:left w:val="none" w:sz="0" w:space="0" w:color="auto"/>
        <w:bottom w:val="none" w:sz="0" w:space="0" w:color="auto"/>
        <w:right w:val="none" w:sz="0" w:space="0" w:color="auto"/>
      </w:divBdr>
    </w:div>
    <w:div w:id="21429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otzian.robert@fnbrno.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yImMnSg/IL/PF/fD8LTB7/v45ms=</DigestValue>
    </Reference>
    <Reference URI="#idOfficeObject" Type="http://www.w3.org/2000/09/xmldsig#Object">
      <DigestMethod Algorithm="http://www.w3.org/2000/09/xmldsig#sha1"/>
      <DigestValue>RKpf5E4eNhiJ2EgGxSfbmbUDdys=</DigestValue>
    </Reference>
    <Reference URI="#idSignedProperties" Type="http://uri.etsi.org/01903#SignedProperties">
      <Transforms>
        <Transform Algorithm="http://www.w3.org/TR/2001/REC-xml-c14n-20010315"/>
      </Transforms>
      <DigestMethod Algorithm="http://www.w3.org/2000/09/xmldsig#sha1"/>
      <DigestValue>wf8tFgCPxwDFFKDnYFxXEA0HAoQ=</DigestValue>
    </Reference>
  </SignedInfo>
  <SignatureValue>Bu7zG9xHk5OIha10/21IEumIuu4KqTCaFaE68yoOhZ6YE39gxozrXVIjIFM8qxNL/TYLoh7AvWpR
bkDGiyVm+SWBO4+tYe8XLDdjIeG/4oK6RR+34Wuu+9McFcShjiL/CwHBKrml1NyyL6qc+DfE1YSA
p5XUC+FUIefKH57QHtxd5hf3U1LGyFqXUbg4S7v0AkJO+D8il5rnkvWiTPyom2lg/mkQ4JRQiohL
L0TjTqUvzdyu+gbLhwyrFMs5E449/fShk1H6xB6TeozjX1i26CecVgFM5NcoyeSKoUC3s/Hb8P8A
9dJLpg4CK9cNlqmPdwAoPPBJSdc0G/0zik5EYg==</SignatureValue>
  <KeyInfo>
    <X509Data>
      <X509Certificate>MIIHuzCCBqOgAwIBAgIDIoIYMA0GCSqGSIb3DQEBCwUAMF8xCzAJBgNVBAYTAkNaMSwwKgYDVQQK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</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Wsw73pMCCLvMPx5pCYJtoG9hlzY=</DigestValue>
      </Reference>
      <Reference URI="/word/settings.xml?ContentType=application/vnd.openxmlformats-officedocument.wordprocessingml.settings+xml">
        <DigestMethod Algorithm="http://www.w3.org/2000/09/xmldsig#sha1"/>
        <DigestValue>LufvLkld6ovosZAP/LmP9lPe9bs=</DigestValue>
      </Reference>
      <Reference URI="/word/styles.xml?ContentType=application/vnd.openxmlformats-officedocument.wordprocessingml.styles+xml">
        <DigestMethod Algorithm="http://www.w3.org/2000/09/xmldsig#sha1"/>
        <DigestValue>CFOJiuGAViPPNkCXUwGGrgTWq/I=</DigestValue>
      </Reference>
      <Reference URI="/word/numbering.xml?ContentType=application/vnd.openxmlformats-officedocument.wordprocessingml.numbering+xml">
        <DigestMethod Algorithm="http://www.w3.org/2000/09/xmldsig#sha1"/>
        <DigestValue>1RDuR0NXnxuxwhomiqbCXZChw4s=</DigestValue>
      </Reference>
      <Reference URI="/word/fontTable.xml?ContentType=application/vnd.openxmlformats-officedocument.wordprocessingml.fontTable+xml">
        <DigestMethod Algorithm="http://www.w3.org/2000/09/xmldsig#sha1"/>
        <DigestValue>sRzfdhPYjkR08Ssc1VO3KE+TYDU=</DigestValue>
      </Reference>
      <Reference URI="/word/theme/theme1.xml?ContentType=application/vnd.openxmlformats-officedocument.theme+xml">
        <DigestMethod Algorithm="http://www.w3.org/2000/09/xmldsig#sha1"/>
        <DigestValue>KmUuhhfsCJy/qwJd7FevO1awH4k=</DigestValue>
      </Reference>
      <Reference URI="/word/media/image1.jpeg?ContentType=image/jpeg">
        <DigestMethod Algorithm="http://www.w3.org/2000/09/xmldsig#sha1"/>
        <DigestValue>Y5Q8/w04QqVvwMZ2X/MkSZSd5Sg=</DigestValue>
      </Reference>
      <Reference URI="/word/footer1.xml?ContentType=application/vnd.openxmlformats-officedocument.wordprocessingml.footer+xml">
        <DigestMethod Algorithm="http://www.w3.org/2000/09/xmldsig#sha1"/>
        <DigestValue>N4YnZWJcbddZJWGt9ztCeNvxnzA=</DigestValue>
      </Reference>
      <Reference URI="/word/document.xml?ContentType=application/vnd.openxmlformats-officedocument.wordprocessingml.document.main+xml">
        <DigestMethod Algorithm="http://www.w3.org/2000/09/xmldsig#sha1"/>
        <DigestValue>cXgW2klhEtthcd4e10FuAXmyuPI=</DigestValue>
      </Reference>
      <Reference URI="/word/stylesWithEffects.xml?ContentType=application/vnd.ms-word.stylesWithEffects+xml">
        <DigestMethod Algorithm="http://www.w3.org/2000/09/xmldsig#sha1"/>
        <DigestValue>UMMDg9GWayvlLcC0BvphwJjL83k=</DigestValue>
      </Reference>
      <Reference URI="/word/footnotes.xml?ContentType=application/vnd.openxmlformats-officedocument.wordprocessingml.footnotes+xml">
        <DigestMethod Algorithm="http://www.w3.org/2000/09/xmldsig#sha1"/>
        <DigestValue>pR7Fj4DslbCwFmBqEf4cK2Zq5kM=</DigestValue>
      </Reference>
      <Reference URI="/word/endnotes.xml?ContentType=application/vnd.openxmlformats-officedocument.wordprocessingml.endnotes+xml">
        <DigestMethod Algorithm="http://www.w3.org/2000/09/xmldsig#sha1"/>
        <DigestValue>wAlgGNS62xcahc2fa6TR3I3IcO0=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z6pEyIiDV5YRbgD7NMH2yC/IXWA=</DigestValue>
      </Reference>
    </Manifest>
    <SignatureProperties>
      <SignatureProperty Id="idSignatureTime" Target="#idPackageSignature">
        <mdssi:SignatureTime>
          <mdssi:Format>YYYY-MM-DDThh:mm:ssTZD</mdssi:Format>
          <mdssi:Value>2017-12-21T09:02:04Z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2017-12-21T09:02:04Z</xd:SigningTime>
          <xd:SigningCertificate>
            <xd:Cert>
              <xd:CertDigest>
                <DigestMethod Algorithm="http://www.w3.org/2000/09/xmldsig#sha1"/>
                <DigestValue>F/kc357xoU3gWicIwH67c6gys9A=</DigestValue>
              </xd:CertDigest>
              <xd:IssuerSerial>
                <X509IssuerName>CN=PostSignum Qualified CA 2, O="Česká pošta, s.p. [IČ 47114983]", C=CZ</X509IssuerName>
                <X509SerialNumber>2261528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D811-F9FF-4248-99B3-BBE77BBD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3934</Words>
  <Characters>23480</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27360</CharactersWithSpaces>
  <SharedDoc>false</SharedDoc>
  <HLinks>
    <vt:vector size="6" baseType="variant">
      <vt:variant>
        <vt:i4>6881288</vt:i4>
      </vt:variant>
      <vt:variant>
        <vt:i4>0</vt:i4>
      </vt:variant>
      <vt:variant>
        <vt:i4>0</vt:i4>
      </vt:variant>
      <vt:variant>
        <vt:i4>5</vt:i4>
      </vt:variant>
      <vt:variant>
        <vt:lpwstr>mailto:oskrdalova.tereza@fnbrno.cz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Koškovský Milan</dc:creator>
  <cp:lastModifiedBy>Kotzian Robert</cp:lastModifiedBy>
  <cp:revision>11</cp:revision>
  <cp:lastPrinted>2017-10-11T11:21:00Z</cp:lastPrinted>
  <dcterms:created xsi:type="dcterms:W3CDTF">2017-12-14T12:51:00Z</dcterms:created>
  <dcterms:modified xsi:type="dcterms:W3CDTF">2017-12-21T09:02:00Z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