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249193DF" w:rsidR="009D2F76" w:rsidRPr="00473AA4" w:rsidRDefault="0096281F" w:rsidP="009D2F76">
      <w:pPr>
        <w:spacing w:after="60" w:line="240" w:lineRule="auto"/>
        <w:rPr>
          <w:rFonts w:ascii="Arial" w:hAnsi="Arial" w:cs="Arial"/>
          <w:b/>
          <w:sz w:val="23"/>
          <w:szCs w:val="23"/>
        </w:rPr>
      </w:pPr>
      <w:commentRangeStart w:id="0"/>
      <w:r>
        <w:rPr>
          <w:rFonts w:ascii="Arial" w:hAnsi="Arial" w:cs="Arial"/>
          <w:b/>
          <w:sz w:val="23"/>
          <w:szCs w:val="23"/>
        </w:rPr>
        <w:t>........................................................</w:t>
      </w:r>
    </w:p>
    <w:p w14:paraId="26DF0292" w14:textId="304C035E"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w:t>
      </w:r>
      <w:r w:rsidR="0096281F">
        <w:rPr>
          <w:rFonts w:ascii="Arial" w:hAnsi="Arial" w:cs="Arial"/>
          <w:sz w:val="23"/>
          <w:szCs w:val="23"/>
        </w:rPr>
        <w:t>...............................</w:t>
      </w:r>
    </w:p>
    <w:p w14:paraId="5472685D" w14:textId="0B2D7241"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 xml:space="preserve">: </w:t>
      </w:r>
      <w:r w:rsidR="0096281F">
        <w:rPr>
          <w:rStyle w:val="platne1"/>
          <w:rFonts w:ascii="Arial" w:hAnsi="Arial" w:cs="Arial"/>
          <w:sz w:val="23"/>
          <w:szCs w:val="23"/>
        </w:rPr>
        <w:t>..............................</w:t>
      </w:r>
    </w:p>
    <w:p w14:paraId="441AA302" w14:textId="50CBFD56"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xml:space="preserve">: </w:t>
      </w:r>
      <w:r w:rsidR="0096281F">
        <w:rPr>
          <w:rStyle w:val="platne1"/>
          <w:rFonts w:ascii="Arial" w:hAnsi="Arial" w:cs="Arial"/>
          <w:sz w:val="23"/>
          <w:szCs w:val="23"/>
        </w:rPr>
        <w:t>...............................................................</w:t>
      </w:r>
    </w:p>
    <w:p w14:paraId="4CEC5ACB" w14:textId="5390BB65"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0096281F">
        <w:rPr>
          <w:rStyle w:val="platne1"/>
          <w:rFonts w:ascii="Arial" w:hAnsi="Arial" w:cs="Arial"/>
          <w:sz w:val="23"/>
          <w:szCs w:val="23"/>
        </w:rPr>
        <w:t>.................</w:t>
      </w:r>
      <w:r>
        <w:rPr>
          <w:rStyle w:val="platne1"/>
          <w:rFonts w:ascii="Arial" w:hAnsi="Arial" w:cs="Arial"/>
          <w:sz w:val="23"/>
          <w:szCs w:val="23"/>
        </w:rPr>
        <w:t xml:space="preserve"> </w:t>
      </w:r>
      <w:r w:rsidRPr="00A67AE8">
        <w:rPr>
          <w:rStyle w:val="platne1"/>
          <w:rFonts w:ascii="Arial" w:hAnsi="Arial" w:cs="Arial"/>
          <w:sz w:val="23"/>
          <w:szCs w:val="23"/>
        </w:rPr>
        <w:t>soudem v </w:t>
      </w:r>
      <w:r w:rsidR="0096281F">
        <w:rPr>
          <w:rStyle w:val="platne1"/>
          <w:rFonts w:ascii="Arial" w:hAnsi="Arial" w:cs="Arial"/>
          <w:sz w:val="23"/>
          <w:szCs w:val="23"/>
        </w:rPr>
        <w:t>.................</w:t>
      </w:r>
      <w:r w:rsidRPr="00A67AE8">
        <w:rPr>
          <w:rStyle w:val="platne1"/>
          <w:rFonts w:ascii="Arial" w:hAnsi="Arial" w:cs="Arial"/>
          <w:sz w:val="23"/>
          <w:szCs w:val="23"/>
        </w:rPr>
        <w:t>, oddíl</w:t>
      </w:r>
      <w:r>
        <w:rPr>
          <w:rStyle w:val="platne1"/>
          <w:rFonts w:ascii="Arial" w:hAnsi="Arial" w:cs="Arial"/>
          <w:sz w:val="23"/>
          <w:szCs w:val="23"/>
        </w:rPr>
        <w:t xml:space="preserve"> </w:t>
      </w:r>
      <w:r w:rsidR="0096281F">
        <w:rPr>
          <w:rStyle w:val="platne1"/>
          <w:rFonts w:ascii="Arial" w:hAnsi="Arial" w:cs="Arial"/>
          <w:sz w:val="23"/>
          <w:szCs w:val="23"/>
        </w:rPr>
        <w:t>............</w:t>
      </w:r>
      <w:r>
        <w:rPr>
          <w:rStyle w:val="platne1"/>
          <w:rFonts w:ascii="Arial" w:hAnsi="Arial" w:cs="Arial"/>
          <w:sz w:val="23"/>
          <w:szCs w:val="23"/>
        </w:rPr>
        <w:t>,</w:t>
      </w:r>
      <w:r w:rsidRPr="00A67AE8">
        <w:rPr>
          <w:rStyle w:val="platne1"/>
          <w:rFonts w:ascii="Arial" w:hAnsi="Arial" w:cs="Arial"/>
          <w:sz w:val="23"/>
          <w:szCs w:val="23"/>
        </w:rPr>
        <w:t xml:space="preserve"> vložka </w:t>
      </w:r>
      <w:r w:rsidR="0096281F">
        <w:rPr>
          <w:rStyle w:val="platne1"/>
          <w:rFonts w:ascii="Arial" w:hAnsi="Arial" w:cs="Arial"/>
          <w:sz w:val="23"/>
          <w:szCs w:val="23"/>
        </w:rPr>
        <w:t>.....................</w:t>
      </w:r>
    </w:p>
    <w:p w14:paraId="2263FA23" w14:textId="4D4EDBFF" w:rsidR="009D2F76" w:rsidRPr="00A67AE8" w:rsidRDefault="009D2F76" w:rsidP="009D2F76">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96281F">
        <w:rPr>
          <w:rStyle w:val="platne1"/>
          <w:rFonts w:ascii="Arial" w:hAnsi="Arial" w:cs="Arial"/>
          <w:sz w:val="23"/>
          <w:szCs w:val="23"/>
        </w:rPr>
        <w:t>.....................................</w:t>
      </w:r>
    </w:p>
    <w:p w14:paraId="707FC2C4" w14:textId="7123E3B2" w:rsidR="009D2F76" w:rsidRDefault="009D2F76" w:rsidP="009D2F76">
      <w:pPr>
        <w:spacing w:after="60" w:line="240" w:lineRule="auto"/>
        <w:rPr>
          <w:rStyle w:val="platne1"/>
          <w:rFonts w:ascii="Arial" w:hAnsi="Arial" w:cs="Arial"/>
        </w:rPr>
      </w:pPr>
      <w:r>
        <w:rPr>
          <w:rStyle w:val="platne1"/>
          <w:rFonts w:ascii="Arial" w:hAnsi="Arial" w:cs="Arial"/>
        </w:rPr>
        <w:t xml:space="preserve">bankovní spojení: </w:t>
      </w:r>
      <w:r w:rsidR="0096281F">
        <w:rPr>
          <w:rStyle w:val="platne1"/>
          <w:rFonts w:ascii="Arial" w:hAnsi="Arial" w:cs="Arial"/>
        </w:rPr>
        <w:t>..........................................</w:t>
      </w:r>
      <w:r w:rsidRPr="00254CC9">
        <w:rPr>
          <w:rStyle w:val="platne1"/>
          <w:rFonts w:ascii="Arial" w:hAnsi="Arial" w:cs="Arial"/>
        </w:rPr>
        <w:t xml:space="preserve"> </w:t>
      </w:r>
    </w:p>
    <w:p w14:paraId="705FBFED" w14:textId="16FE5D40" w:rsidR="009D2F76"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 xml:space="preserve">účtu </w:t>
      </w:r>
      <w:r w:rsidR="0096281F">
        <w:rPr>
          <w:rStyle w:val="platne1"/>
          <w:rFonts w:ascii="Arial" w:hAnsi="Arial" w:cs="Arial"/>
        </w:rPr>
        <w:t>................................</w:t>
      </w:r>
      <w:commentRangeEnd w:id="0"/>
      <w:r w:rsidR="0096281F">
        <w:rPr>
          <w:rStyle w:val="Odkaznakoment"/>
          <w:lang w:val="x-none"/>
        </w:rPr>
        <w:commentReference w:id="0"/>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716D02A5"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C1603C" w:rsidRPr="00C1603C">
        <w:rPr>
          <w:rFonts w:ascii="Arial" w:hAnsi="Arial" w:cs="Arial"/>
          <w:sz w:val="23"/>
          <w:szCs w:val="23"/>
        </w:rPr>
        <w:t>Prof. MUDr. Jaroslav Štěrba, Ph.D.</w:t>
      </w:r>
      <w:r w:rsidR="00C1603C">
        <w:rPr>
          <w:rFonts w:ascii="Arial" w:hAnsi="Arial" w:cs="Arial"/>
          <w:sz w:val="23"/>
          <w:szCs w:val="23"/>
        </w:rPr>
        <w:t xml:space="preserve"> </w:t>
      </w:r>
      <w:r w:rsidR="007C7279" w:rsidRPr="008D17FE">
        <w:rPr>
          <w:rFonts w:ascii="Arial" w:hAnsi="Arial" w:cs="Arial"/>
          <w:sz w:val="23"/>
          <w:szCs w:val="23"/>
        </w:rPr>
        <w:t>ředitel Fakultní nemocnice Brno</w:t>
      </w:r>
      <w:r w:rsidR="00EB6947" w:rsidRPr="008D17FE">
        <w:rPr>
          <w:rFonts w:ascii="Arial" w:hAnsi="Arial" w:cs="Arial"/>
          <w:sz w:val="23"/>
          <w:szCs w:val="23"/>
        </w:rPr>
        <w:t>,</w:t>
      </w:r>
    </w:p>
    <w:p w14:paraId="338DC441" w14:textId="77777777" w:rsidR="00473C42" w:rsidRPr="005524D0" w:rsidRDefault="00473C42" w:rsidP="00473C42">
      <w:pPr>
        <w:rPr>
          <w:rFonts w:ascii="Arial" w:hAnsi="Arial" w:cs="Arial"/>
          <w:sz w:val="23"/>
          <w:szCs w:val="23"/>
        </w:rPr>
      </w:pPr>
      <w:r w:rsidRPr="005524D0">
        <w:rPr>
          <w:rFonts w:ascii="Arial" w:hAnsi="Arial" w:cs="Arial"/>
          <w:sz w:val="23"/>
          <w:szCs w:val="23"/>
        </w:rPr>
        <w:t>bankovní spojení: Česká národní banka</w:t>
      </w:r>
      <w:r>
        <w:rPr>
          <w:rFonts w:ascii="Arial" w:hAnsi="Arial" w:cs="Arial"/>
          <w:sz w:val="23"/>
          <w:szCs w:val="23"/>
        </w:rPr>
        <w:t>, Na Příkopě 28, 115 03 Praha 1, pobočka Brno, Rooseveltova 18, 601 10 Brno</w:t>
      </w:r>
    </w:p>
    <w:p w14:paraId="60AEC18F" w14:textId="77777777"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číslo bankovního účtu: 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313BBD18" w14:textId="62043CCE" w:rsidR="004E1BB9" w:rsidRDefault="004E1BB9" w:rsidP="007C7279">
      <w:pPr>
        <w:spacing w:after="60" w:line="240" w:lineRule="auto"/>
        <w:rPr>
          <w:rStyle w:val="platne1"/>
          <w:rFonts w:ascii="Arial" w:hAnsi="Arial" w:cs="Arial"/>
          <w:sz w:val="23"/>
          <w:szCs w:val="23"/>
        </w:rPr>
      </w:pPr>
    </w:p>
    <w:p w14:paraId="579D88DF" w14:textId="77777777" w:rsidR="0016568C" w:rsidRDefault="0016568C"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5F9C2743" w:rsidR="008D17FE" w:rsidRDefault="008D17FE" w:rsidP="008D17FE">
      <w:pPr>
        <w:pStyle w:val="Zkladntext3"/>
        <w:ind w:left="709"/>
        <w:rPr>
          <w:rFonts w:ascii="Arial" w:hAnsi="Arial" w:cs="Arial"/>
          <w:sz w:val="23"/>
          <w:szCs w:val="23"/>
        </w:rPr>
      </w:pPr>
    </w:p>
    <w:p w14:paraId="049B3133" w14:textId="77777777" w:rsidR="00626C90" w:rsidRPr="008D17FE" w:rsidRDefault="00626C90"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2B03BE26"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E834C7" w:rsidRPr="00E834C7">
        <w:rPr>
          <w:rFonts w:ascii="Arial" w:hAnsi="Arial" w:cs="Arial"/>
          <w:b/>
          <w:sz w:val="23"/>
          <w:szCs w:val="23"/>
          <w:lang w:val="cs-CZ"/>
        </w:rPr>
        <w:t>Monitorovací soubor</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w:t>
      </w:r>
      <w:r w:rsidR="0024362A">
        <w:rPr>
          <w:rFonts w:ascii="Arial" w:hAnsi="Arial" w:cs="Arial"/>
          <w:sz w:val="23"/>
          <w:szCs w:val="23"/>
          <w:u w:val="single"/>
          <w:lang w:val="cs-CZ"/>
        </w:rPr>
        <w:t>hách</w:t>
      </w:r>
      <w:r w:rsidRPr="008D17FE">
        <w:rPr>
          <w:rFonts w:ascii="Arial" w:hAnsi="Arial" w:cs="Arial"/>
          <w:sz w:val="23"/>
          <w:szCs w:val="23"/>
          <w:u w:val="single"/>
        </w:rPr>
        <w:t xml:space="preserve"> č. 1</w:t>
      </w:r>
      <w:r w:rsidR="0024362A">
        <w:rPr>
          <w:rFonts w:ascii="Arial" w:hAnsi="Arial" w:cs="Arial"/>
          <w:sz w:val="23"/>
          <w:szCs w:val="23"/>
          <w:u w:val="single"/>
          <w:lang w:val="cs-CZ"/>
        </w:rPr>
        <w:t xml:space="preserve"> a 2</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6376D2EE"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122552E9" w:rsidR="00B9193B" w:rsidRDefault="00B9193B" w:rsidP="00B9193B">
      <w:pPr>
        <w:pStyle w:val="Zkladntext3"/>
        <w:ind w:left="993"/>
        <w:rPr>
          <w:rFonts w:ascii="Arial" w:hAnsi="Arial" w:cs="Arial"/>
          <w:sz w:val="23"/>
          <w:szCs w:val="23"/>
        </w:rPr>
      </w:pPr>
    </w:p>
    <w:p w14:paraId="3CEA6E57" w14:textId="77777777" w:rsidR="00626C90" w:rsidRPr="008D17FE" w:rsidRDefault="00626C90" w:rsidP="00B9193B">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0643B8B5"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D7799F">
        <w:rPr>
          <w:rFonts w:ascii="Arial" w:hAnsi="Arial" w:cs="Arial"/>
          <w:sz w:val="23"/>
          <w:szCs w:val="23"/>
        </w:rPr>
        <w:t xml:space="preserve">ode dne </w:t>
      </w:r>
      <w:r w:rsidR="00D7799F">
        <w:rPr>
          <w:rFonts w:ascii="Arial" w:hAnsi="Arial" w:cs="Arial"/>
          <w:sz w:val="23"/>
          <w:szCs w:val="23"/>
          <w:lang w:val="cs-CZ"/>
        </w:rPr>
        <w:t>nabytí účinnosti</w:t>
      </w:r>
      <w:r w:rsidR="00D7799F" w:rsidRPr="008D17FE">
        <w:rPr>
          <w:rFonts w:ascii="Arial" w:hAnsi="Arial" w:cs="Arial"/>
          <w:sz w:val="23"/>
          <w:szCs w:val="23"/>
        </w:rPr>
        <w:t xml:space="preserve"> této smlouvy</w:t>
      </w:r>
      <w:r w:rsidR="003F7B02" w:rsidRPr="008D17FE">
        <w:rPr>
          <w:rFonts w:ascii="Arial" w:hAnsi="Arial" w:cs="Arial"/>
          <w:sz w:val="23"/>
          <w:szCs w:val="23"/>
        </w:rPr>
        <w:t xml:space="preserve">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500F064E" w:rsidR="00BE2371" w:rsidRPr="00183DEA"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E834C7">
        <w:rPr>
          <w:rFonts w:ascii="Arial" w:hAnsi="Arial" w:cs="Arial"/>
          <w:sz w:val="23"/>
          <w:szCs w:val="23"/>
          <w:lang w:val="cs-CZ"/>
        </w:rPr>
        <w:t>Gynekologicko-porodnická klinika</w:t>
      </w:r>
      <w:r w:rsidR="00B02DCA" w:rsidRPr="00B02DCA">
        <w:rPr>
          <w:rFonts w:ascii="Arial" w:hAnsi="Arial" w:cs="Arial"/>
          <w:sz w:val="23"/>
          <w:szCs w:val="23"/>
          <w:lang w:val="cs-CZ"/>
        </w:rPr>
        <w:t>, Fakultní nemocnice Brno,</w:t>
      </w:r>
      <w:r w:rsidR="002D7B66">
        <w:rPr>
          <w:rFonts w:ascii="Arial" w:hAnsi="Arial" w:cs="Arial"/>
          <w:sz w:val="23"/>
          <w:szCs w:val="23"/>
          <w:lang w:val="cs-CZ"/>
        </w:rPr>
        <w:t xml:space="preserve"> </w:t>
      </w:r>
      <w:r w:rsidR="0096281F" w:rsidRPr="00E834C7">
        <w:rPr>
          <w:rFonts w:ascii="Arial" w:hAnsi="Arial" w:cs="Arial"/>
          <w:sz w:val="23"/>
          <w:szCs w:val="23"/>
          <w:lang w:val="cs-CZ"/>
        </w:rPr>
        <w:t>Pracoviště</w:t>
      </w:r>
      <w:r w:rsidR="002D7B66" w:rsidRPr="00E834C7">
        <w:rPr>
          <w:rFonts w:ascii="Arial" w:hAnsi="Arial" w:cs="Arial"/>
          <w:sz w:val="23"/>
          <w:szCs w:val="23"/>
          <w:lang w:val="cs-CZ"/>
        </w:rPr>
        <w:t xml:space="preserve"> </w:t>
      </w:r>
      <w:r w:rsidR="00E834C7" w:rsidRPr="00E834C7">
        <w:rPr>
          <w:rFonts w:ascii="Arial" w:hAnsi="Arial" w:cs="Arial"/>
          <w:sz w:val="23"/>
          <w:szCs w:val="23"/>
          <w:lang w:val="cs-CZ"/>
        </w:rPr>
        <w:t xml:space="preserve">Nemocnice </w:t>
      </w:r>
      <w:r w:rsidR="002D7B66" w:rsidRPr="00E834C7">
        <w:rPr>
          <w:rFonts w:ascii="Arial" w:hAnsi="Arial" w:cs="Arial"/>
          <w:sz w:val="23"/>
          <w:szCs w:val="23"/>
          <w:lang w:val="cs-CZ"/>
        </w:rPr>
        <w:t>Bohunice a</w:t>
      </w:r>
      <w:r w:rsidR="00E834C7">
        <w:rPr>
          <w:rFonts w:ascii="Arial" w:hAnsi="Arial" w:cs="Arial"/>
          <w:sz w:val="23"/>
          <w:szCs w:val="23"/>
          <w:lang w:val="cs-CZ"/>
        </w:rPr>
        <w:t xml:space="preserve"> Porodnice, Jihlavská 20, Brno 625 00. </w:t>
      </w:r>
    </w:p>
    <w:p w14:paraId="49E804B8" w14:textId="77777777" w:rsidR="00BE2371" w:rsidRPr="008D17FE" w:rsidRDefault="00BE2371" w:rsidP="00BE2371">
      <w:pPr>
        <w:pStyle w:val="Zkladntext3"/>
        <w:tabs>
          <w:tab w:val="left" w:pos="709"/>
        </w:tabs>
        <w:ind w:left="709" w:hanging="709"/>
        <w:rPr>
          <w:rFonts w:ascii="Arial" w:hAnsi="Arial" w:cs="Arial"/>
          <w:sz w:val="23"/>
          <w:szCs w:val="23"/>
        </w:rPr>
      </w:pPr>
    </w:p>
    <w:p w14:paraId="6509D3A5" w14:textId="09CB7B2C"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w:t>
      </w:r>
      <w:r w:rsidR="00EF66CD">
        <w:rPr>
          <w:rFonts w:ascii="Arial" w:hAnsi="Arial" w:cs="Arial"/>
          <w:sz w:val="23"/>
          <w:szCs w:val="23"/>
          <w:lang w:val="cs-CZ"/>
        </w:rPr>
        <w:t>Ing. Zdeňce Drábkové</w:t>
      </w:r>
      <w:r w:rsidR="00E834C7">
        <w:rPr>
          <w:rFonts w:ascii="Arial" w:hAnsi="Arial" w:cs="Arial"/>
          <w:sz w:val="23"/>
          <w:szCs w:val="23"/>
          <w:lang w:val="cs-CZ"/>
        </w:rPr>
        <w:t>,</w:t>
      </w:r>
      <w:r w:rsidR="001C6BA8">
        <w:rPr>
          <w:rFonts w:ascii="Arial" w:hAnsi="Arial" w:cs="Arial"/>
          <w:sz w:val="23"/>
          <w:szCs w:val="23"/>
          <w:lang w:val="cs-CZ"/>
        </w:rPr>
        <w:t xml:space="preserve"> </w:t>
      </w:r>
      <w:hyperlink r:id="rId9" w:history="1">
        <w:r w:rsidR="00E834C7" w:rsidRPr="00E834C7">
          <w:rPr>
            <w:rStyle w:val="Hypertextovodkaz"/>
            <w:rFonts w:ascii="Arial" w:hAnsi="Arial" w:cs="Arial"/>
            <w:color w:val="000000" w:themeColor="text1"/>
            <w:sz w:val="23"/>
            <w:szCs w:val="23"/>
            <w:u w:val="none"/>
          </w:rPr>
          <w:t>tel:</w:t>
        </w:r>
        <w:r w:rsidR="00E834C7" w:rsidRPr="00E834C7">
          <w:rPr>
            <w:rStyle w:val="Hypertextovodkaz"/>
            <w:rFonts w:ascii="Arial" w:hAnsi="Arial" w:cs="Arial"/>
            <w:color w:val="000000" w:themeColor="text1"/>
            <w:sz w:val="23"/>
            <w:szCs w:val="23"/>
            <w:u w:val="none"/>
            <w:lang w:val="cs-CZ"/>
          </w:rPr>
          <w:t xml:space="preserve"> 532</w:t>
        </w:r>
      </w:hyperlink>
      <w:r w:rsidR="00EF66CD">
        <w:rPr>
          <w:rFonts w:ascii="Arial" w:hAnsi="Arial" w:cs="Arial"/>
          <w:color w:val="000000" w:themeColor="text1"/>
          <w:sz w:val="23"/>
          <w:szCs w:val="23"/>
          <w:lang w:val="cs-CZ"/>
        </w:rPr>
        <w:t> </w:t>
      </w:r>
      <w:r w:rsidR="00EF66CD">
        <w:rPr>
          <w:rFonts w:ascii="Arial" w:hAnsi="Arial" w:cs="Arial"/>
          <w:sz w:val="23"/>
          <w:szCs w:val="23"/>
          <w:lang w:val="cs-CZ"/>
        </w:rPr>
        <w:t>231 566</w:t>
      </w:r>
      <w:r w:rsidR="00B02DCA" w:rsidRPr="004A492C">
        <w:rPr>
          <w:rFonts w:ascii="Arial" w:hAnsi="Arial" w:cs="Arial"/>
          <w:sz w:val="23"/>
          <w:szCs w:val="23"/>
        </w:rPr>
        <w:t xml:space="preserve"> </w:t>
      </w:r>
      <w:r w:rsidR="006C3751" w:rsidRPr="004A492C">
        <w:rPr>
          <w:rFonts w:ascii="Arial" w:hAnsi="Arial" w:cs="Arial"/>
          <w:sz w:val="23"/>
          <w:szCs w:val="23"/>
        </w:rPr>
        <w:t>a písemně na e-</w:t>
      </w:r>
      <w:r w:rsidR="00E834C7">
        <w:rPr>
          <w:rFonts w:ascii="Arial" w:hAnsi="Arial" w:cs="Arial"/>
          <w:sz w:val="23"/>
          <w:szCs w:val="23"/>
          <w:lang w:val="cs-CZ"/>
        </w:rPr>
        <w:t xml:space="preserve">mail: </w:t>
      </w:r>
      <w:r w:rsidR="00EF66CD">
        <w:rPr>
          <w:rFonts w:ascii="Arial" w:hAnsi="Arial" w:cs="Arial"/>
          <w:sz w:val="23"/>
          <w:szCs w:val="23"/>
          <w:lang w:val="cs-CZ"/>
        </w:rPr>
        <w:t>drabkova.zdenka</w:t>
      </w:r>
      <w:bookmarkStart w:id="1" w:name="_GoBack"/>
      <w:bookmarkEnd w:id="1"/>
      <w:r w:rsidR="00E834C7">
        <w:rPr>
          <w:rFonts w:ascii="Arial" w:hAnsi="Arial" w:cs="Arial"/>
          <w:sz w:val="23"/>
          <w:szCs w:val="23"/>
          <w:lang w:val="cs-CZ"/>
        </w:rPr>
        <w:t>@fnbrno.cz</w:t>
      </w:r>
      <w:r w:rsidR="0096281F">
        <w:rPr>
          <w:rFonts w:ascii="Arial" w:hAnsi="Arial" w:cs="Arial"/>
          <w:sz w:val="23"/>
          <w:szCs w:val="23"/>
          <w:lang w:val="cs-CZ"/>
        </w:rPr>
        <w:t>.</w:t>
      </w:r>
      <w:r w:rsidR="00E834C7" w:rsidRPr="004A492C">
        <w:rPr>
          <w:rFonts w:ascii="Arial" w:hAnsi="Arial" w:cs="Arial"/>
          <w:sz w:val="23"/>
          <w:szCs w:val="23"/>
        </w:rPr>
        <w:t xml:space="preserve"> </w:t>
      </w:r>
      <w:r w:rsidRPr="004A492C">
        <w:rPr>
          <w:rFonts w:ascii="Arial" w:hAnsi="Arial" w:cs="Arial"/>
          <w:sz w:val="23"/>
          <w:szCs w:val="23"/>
        </w:rPr>
        <w:t>Bez tohoto oznámení není Kupující povinen Zboží převzít.</w:t>
      </w:r>
      <w:r w:rsidR="004A492C" w:rsidRPr="004A492C">
        <w:rPr>
          <w:rFonts w:ascii="Arial" w:hAnsi="Arial" w:cs="Arial"/>
          <w:sz w:val="23"/>
          <w:szCs w:val="23"/>
          <w:lang w:val="cs-CZ"/>
        </w:rPr>
        <w:t xml:space="preserve"> </w:t>
      </w:r>
      <w:r w:rsidR="004A492C" w:rsidRPr="002D7B66">
        <w:rPr>
          <w:rFonts w:ascii="Arial" w:hAnsi="Arial" w:cs="Arial"/>
          <w:sz w:val="23"/>
          <w:szCs w:val="23"/>
          <w:lang w:val="cs-CZ"/>
        </w:rPr>
        <w:t xml:space="preserve">Současně, </w:t>
      </w:r>
      <w:r w:rsidR="004A492C" w:rsidRPr="002D7B66">
        <w:rPr>
          <w:rFonts w:ascii="Arial" w:hAnsi="Arial" w:cs="Arial"/>
          <w:b/>
          <w:sz w:val="23"/>
          <w:szCs w:val="23"/>
          <w:lang w:val="cs-CZ"/>
        </w:rPr>
        <w:t>5 dnů před plánovaným předáním, je prodávající povinen zaslat na uvedený e-mail vyplněnou Importní tabulku</w:t>
      </w:r>
      <w:r w:rsidR="004A492C" w:rsidRPr="002D7B66">
        <w:rPr>
          <w:rFonts w:ascii="Arial" w:hAnsi="Arial" w:cs="Arial"/>
          <w:sz w:val="23"/>
          <w:szCs w:val="23"/>
          <w:lang w:val="cs-CZ"/>
        </w:rPr>
        <w:t>,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0F2C304E" w14:textId="1E9CCEE8"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lastRenderedPageBreak/>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w:t>
      </w:r>
      <w:r w:rsidR="00D7799F">
        <w:rPr>
          <w:rFonts w:ascii="Arial" w:hAnsi="Arial" w:cs="Arial"/>
          <w:sz w:val="22"/>
          <w:szCs w:val="22"/>
          <w:lang w:val="cs-CZ"/>
        </w:rPr>
        <w:t>vyhlášky</w:t>
      </w:r>
      <w:r w:rsidRPr="002F4EDA">
        <w:rPr>
          <w:rFonts w:ascii="Arial" w:hAnsi="Arial" w:cs="Arial"/>
          <w:sz w:val="22"/>
          <w:szCs w:val="22"/>
        </w:rPr>
        <w:t xml:space="preserve"> č. </w:t>
      </w:r>
      <w:r w:rsidR="00D7799F">
        <w:rPr>
          <w:rFonts w:ascii="Arial" w:hAnsi="Arial" w:cs="Arial"/>
          <w:sz w:val="22"/>
          <w:szCs w:val="22"/>
          <w:lang w:val="cs-CZ"/>
        </w:rPr>
        <w:t>422</w:t>
      </w:r>
      <w:r w:rsidRPr="002F4EDA">
        <w:rPr>
          <w:rFonts w:ascii="Arial" w:hAnsi="Arial" w:cs="Arial"/>
          <w:sz w:val="22"/>
          <w:szCs w:val="22"/>
        </w:rPr>
        <w:t>/20</w:t>
      </w:r>
      <w:r w:rsidR="00D7799F">
        <w:rPr>
          <w:rFonts w:ascii="Arial" w:hAnsi="Arial" w:cs="Arial"/>
          <w:sz w:val="22"/>
          <w:szCs w:val="22"/>
          <w:lang w:val="cs-CZ"/>
        </w:rPr>
        <w:t>16</w:t>
      </w:r>
      <w:r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sz w:val="22"/>
          <w:szCs w:val="22"/>
        </w:rPr>
        <w:t xml:space="preserve">, ve znění pozdějších předpisů, podléhá), vstupní validace či kalibrace (pouze u Zboží, u nějž je při provozu vyžadována), ověření přenosu dat do archivu </w:t>
      </w:r>
      <w:r w:rsidR="001A32A4">
        <w:rPr>
          <w:rFonts w:ascii="Arial" w:hAnsi="Arial" w:cs="Arial"/>
          <w:sz w:val="22"/>
          <w:szCs w:val="22"/>
          <w:lang w:val="cs-CZ"/>
        </w:rPr>
        <w:t xml:space="preserve">MARIE </w:t>
      </w:r>
      <w:r w:rsidRPr="002F4EDA">
        <w:rPr>
          <w:rFonts w:ascii="Arial" w:hAnsi="Arial" w:cs="Arial"/>
          <w:sz w:val="22"/>
          <w:szCs w:val="22"/>
        </w:rPr>
        <w:t xml:space="preserve">PACS (pouze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14:paraId="2D45D3BD" w14:textId="77777777" w:rsidR="00250E90" w:rsidRPr="008D17FE" w:rsidRDefault="00250E90" w:rsidP="00D813B7">
      <w:pPr>
        <w:pStyle w:val="Zkladntext3"/>
        <w:tabs>
          <w:tab w:val="left" w:pos="709"/>
        </w:tabs>
        <w:ind w:left="709" w:hanging="709"/>
        <w:rPr>
          <w:rFonts w:ascii="Arial" w:hAnsi="Arial" w:cs="Arial"/>
          <w:sz w:val="23"/>
          <w:szCs w:val="23"/>
        </w:rPr>
      </w:pP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1B7215D2"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bCs/>
          <w:sz w:val="22"/>
          <w:szCs w:val="22"/>
        </w:rPr>
        <w:t xml:space="preserve">,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3B8F768" w14:textId="6CC70656" w:rsidR="00BB16E5" w:rsidRDefault="00BB16E5" w:rsidP="003F27C5">
      <w:pPr>
        <w:pStyle w:val="Zkladntext3"/>
        <w:ind w:left="567"/>
        <w:rPr>
          <w:rFonts w:ascii="Arial" w:hAnsi="Arial" w:cs="Arial"/>
          <w:sz w:val="23"/>
          <w:szCs w:val="23"/>
        </w:rPr>
      </w:pPr>
    </w:p>
    <w:p w14:paraId="2A4B04EF" w14:textId="77777777" w:rsidR="00626C90" w:rsidRDefault="00626C90"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7D5EEFB5" w:rsidR="00FC6465" w:rsidRPr="007766C8" w:rsidRDefault="0096281F"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4E68C51F" w14:textId="23A404D6" w:rsidR="00FC6465" w:rsidRPr="007766C8" w:rsidRDefault="00FC6465" w:rsidP="0096281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96281F">
              <w:rPr>
                <w:rFonts w:ascii="Arial" w:hAnsi="Arial" w:cs="Arial"/>
                <w:b/>
                <w:sz w:val="23"/>
                <w:szCs w:val="23"/>
                <w:lang w:val="cs-CZ"/>
              </w:rPr>
              <w:t>..................................</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w:t>
            </w:r>
            <w:r w:rsidR="00605F71" w:rsidRPr="007766C8">
              <w:rPr>
                <w:rFonts w:ascii="Arial" w:hAnsi="Arial" w:cs="Arial"/>
                <w:b/>
                <w:sz w:val="23"/>
                <w:szCs w:val="23"/>
                <w:lang w:val="cs-CZ"/>
              </w:rPr>
              <w:t xml:space="preserve"> </w:t>
            </w:r>
            <w:r w:rsidRPr="007766C8">
              <w:rPr>
                <w:rFonts w:ascii="Arial" w:hAnsi="Arial" w:cs="Arial"/>
                <w:b/>
                <w:sz w:val="23"/>
                <w:szCs w:val="23"/>
                <w:lang w:val="cs-CZ"/>
              </w:rPr>
              <w:t>českých)</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1D6EDF81" w:rsidR="00FC6465" w:rsidRPr="007766C8" w:rsidRDefault="0096281F" w:rsidP="00FA6B2E">
            <w:pPr>
              <w:pStyle w:val="Zkladntext3"/>
              <w:ind w:left="709" w:hanging="709"/>
              <w:rPr>
                <w:rFonts w:ascii="Arial" w:hAnsi="Arial" w:cs="Arial"/>
                <w:b/>
                <w:sz w:val="23"/>
                <w:szCs w:val="23"/>
                <w:lang w:val="cs-CZ"/>
              </w:rPr>
            </w:pPr>
            <w:r>
              <w:rPr>
                <w:rFonts w:ascii="Arial" w:hAnsi="Arial" w:cs="Arial"/>
                <w:b/>
                <w:sz w:val="23"/>
                <w:szCs w:val="23"/>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7733B3D5" w:rsidR="00FC6465" w:rsidRPr="007766C8" w:rsidRDefault="0096281F" w:rsidP="00FC6465">
            <w:pPr>
              <w:pStyle w:val="Zkladntext3"/>
              <w:ind w:left="709" w:hanging="709"/>
              <w:rPr>
                <w:rFonts w:ascii="Arial" w:hAnsi="Arial" w:cs="Arial"/>
                <w:b/>
                <w:sz w:val="23"/>
                <w:szCs w:val="23"/>
                <w:lang w:val="cs-CZ"/>
              </w:rPr>
            </w:pPr>
            <w:r>
              <w:rPr>
                <w:rFonts w:ascii="Arial" w:hAnsi="Arial" w:cs="Arial"/>
                <w:b/>
                <w:sz w:val="23"/>
                <w:szCs w:val="23"/>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176CBB6A" w14:textId="229E26F1" w:rsidR="00FC6465" w:rsidRPr="007766C8" w:rsidRDefault="00FC6465" w:rsidP="0096281F">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96281F">
              <w:rPr>
                <w:rFonts w:ascii="Arial" w:hAnsi="Arial" w:cs="Arial"/>
                <w:b/>
                <w:sz w:val="23"/>
                <w:szCs w:val="23"/>
                <w:lang w:val="cs-CZ"/>
              </w:rPr>
              <w:t>: .................................</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 českých)</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10D6DC0F"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w:t>
      </w:r>
      <w:r w:rsidR="00D7799F">
        <w:rPr>
          <w:rFonts w:ascii="Arial" w:hAnsi="Arial" w:cs="Arial"/>
          <w:bCs/>
          <w:sz w:val="23"/>
          <w:szCs w:val="23"/>
          <w:lang w:val="cs-CZ"/>
        </w:rPr>
        <w:t xml:space="preserve"> ve znění pozdějších předpisů,</w:t>
      </w:r>
      <w:r w:rsidRPr="00D927B5">
        <w:rPr>
          <w:rFonts w:ascii="Arial" w:hAnsi="Arial" w:cs="Arial"/>
          <w:bCs/>
          <w:sz w:val="23"/>
          <w:szCs w:val="23"/>
        </w:rPr>
        <w:t xml:space="preserve">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PACS a odzkoušení bezproblémového provozu, recyklační poplatek (pouze u Zboží, které t</w:t>
      </w:r>
      <w:r w:rsidR="00D7799F">
        <w:rPr>
          <w:rFonts w:ascii="Arial" w:hAnsi="Arial" w:cs="Arial"/>
          <w:sz w:val="23"/>
          <w:szCs w:val="23"/>
        </w:rPr>
        <w:t>omuto poplatku podle zákona č. 541</w:t>
      </w:r>
      <w:r w:rsidRPr="00D927B5">
        <w:rPr>
          <w:rFonts w:ascii="Arial" w:hAnsi="Arial" w:cs="Arial"/>
          <w:sz w:val="23"/>
          <w:szCs w:val="23"/>
        </w:rPr>
        <w:t>/20</w:t>
      </w:r>
      <w:r w:rsidR="00D7799F">
        <w:rPr>
          <w:rFonts w:ascii="Arial" w:hAnsi="Arial" w:cs="Arial"/>
          <w:sz w:val="23"/>
          <w:szCs w:val="23"/>
          <w:lang w:val="cs-CZ"/>
        </w:rPr>
        <w:t>20</w:t>
      </w:r>
      <w:r w:rsidRPr="00D927B5">
        <w:rPr>
          <w:rFonts w:ascii="Arial" w:hAnsi="Arial" w:cs="Arial"/>
          <w:sz w:val="23"/>
          <w:szCs w:val="23"/>
        </w:rPr>
        <w:t xml:space="preserve">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 xml:space="preserve">,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77777777"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4AED4FD1" w14:textId="0D28A9AC" w:rsidR="002E1388" w:rsidRPr="008D17FE" w:rsidRDefault="002E1388" w:rsidP="002D7B66">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0C5077F2"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Pr>
          <w:rFonts w:ascii="Arial" w:hAnsi="Arial" w:cs="Arial"/>
          <w:sz w:val="22"/>
          <w:szCs w:val="22"/>
        </w:rPr>
        <w:t xml:space="preserve">Úhrada kupní ceny bude rozložena do </w:t>
      </w:r>
      <w:r w:rsidR="00E834C7">
        <w:rPr>
          <w:rFonts w:ascii="Arial" w:hAnsi="Arial" w:cs="Arial"/>
          <w:sz w:val="22"/>
          <w:szCs w:val="22"/>
          <w:lang w:val="cs-CZ"/>
        </w:rPr>
        <w:t>12</w:t>
      </w:r>
      <w:r>
        <w:rPr>
          <w:rFonts w:ascii="Arial" w:hAnsi="Arial" w:cs="Arial"/>
          <w:sz w:val="22"/>
          <w:szCs w:val="22"/>
        </w:rPr>
        <w:t xml:space="preserve"> rovnoměrných splátek se splatností první splátky 60 dnů od vystavení faktury, každá další splátka bude uhrazena 30 dní od data splátky předchozí.</w:t>
      </w:r>
      <w:r w:rsidRPr="005D1B08">
        <w:rPr>
          <w:rFonts w:ascii="Arial" w:hAnsi="Arial" w:cs="Arial"/>
          <w:sz w:val="22"/>
          <w:szCs w:val="22"/>
        </w:rPr>
        <w:t xml:space="preserve"> </w:t>
      </w:r>
      <w:r>
        <w:rPr>
          <w:rFonts w:ascii="Arial" w:hAnsi="Arial" w:cs="Arial"/>
          <w:sz w:val="22"/>
          <w:szCs w:val="22"/>
        </w:rPr>
        <w:t xml:space="preserve">Splátkový kalendář bude nedílnou součástí faktury, datum splatnosti faktury bude shodné s datem poslední splátky.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28DB0997" w14:textId="593CC0AB"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14681055"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4597DE79" w:rsidR="00916EE4" w:rsidRDefault="00916EE4" w:rsidP="00916EE4">
      <w:pPr>
        <w:pStyle w:val="Zkladntext3"/>
        <w:rPr>
          <w:rFonts w:ascii="Arial" w:hAnsi="Arial" w:cs="Arial"/>
          <w:sz w:val="23"/>
          <w:szCs w:val="23"/>
        </w:rPr>
      </w:pPr>
    </w:p>
    <w:p w14:paraId="6E3EA444" w14:textId="77777777" w:rsidR="00626C90" w:rsidRPr="008D17FE" w:rsidRDefault="00626C90"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77777777"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6CABA76" w14:textId="77777777" w:rsidR="006E2FF9" w:rsidRPr="008D17FE" w:rsidRDefault="006E2FF9" w:rsidP="00D813B7">
      <w:pPr>
        <w:pStyle w:val="Zkladntext3"/>
        <w:ind w:left="709" w:hanging="709"/>
        <w:rPr>
          <w:rFonts w:ascii="Arial" w:hAnsi="Arial" w:cs="Arial"/>
          <w:sz w:val="23"/>
          <w:szCs w:val="23"/>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lastRenderedPageBreak/>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52F097EB" w14:textId="77777777" w:rsidR="008F4237" w:rsidRDefault="008F4237"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1FD73354" w:rsidR="00744E5D"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Prodávající s ohledem na povinnosti Kupujícího v</w:t>
      </w:r>
      <w:r w:rsidR="0016568C">
        <w:rPr>
          <w:rFonts w:ascii="Arial" w:hAnsi="Arial" w:cs="Arial"/>
          <w:color w:val="000000"/>
          <w:sz w:val="23"/>
          <w:szCs w:val="23"/>
        </w:rPr>
        <w:t>yplývající zejména ze zákona č.</w:t>
      </w:r>
      <w:r w:rsidR="0016568C">
        <w:rPr>
          <w:rFonts w:ascii="Arial" w:hAnsi="Arial" w:cs="Arial"/>
          <w:color w:val="000000"/>
          <w:sz w:val="23"/>
          <w:szCs w:val="23"/>
          <w:lang w:val="cs-CZ"/>
        </w:rPr>
        <w:t>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1DD8F09D" w14:textId="77777777" w:rsidR="00FF745A" w:rsidRDefault="00FF745A" w:rsidP="00FF745A">
      <w:pPr>
        <w:pStyle w:val="Zkladntext3"/>
        <w:ind w:left="709"/>
        <w:rPr>
          <w:rFonts w:ascii="Arial" w:hAnsi="Arial" w:cs="Arial"/>
          <w:color w:val="000000"/>
          <w:sz w:val="23"/>
          <w:szCs w:val="23"/>
        </w:rPr>
      </w:pPr>
    </w:p>
    <w:p w14:paraId="4DEA432E" w14:textId="5E505CAF" w:rsidR="00FF745A" w:rsidRPr="00FF745A" w:rsidRDefault="00FF745A" w:rsidP="00FF745A">
      <w:pPr>
        <w:pStyle w:val="Zkladntext3"/>
        <w:numPr>
          <w:ilvl w:val="0"/>
          <w:numId w:val="21"/>
        </w:numPr>
        <w:ind w:left="709" w:hanging="709"/>
        <w:rPr>
          <w:rFonts w:ascii="Arial" w:hAnsi="Arial" w:cs="Arial"/>
          <w:color w:val="000000"/>
          <w:sz w:val="23"/>
          <w:szCs w:val="23"/>
        </w:rPr>
      </w:pPr>
      <w:r w:rsidRPr="00FF745A">
        <w:rPr>
          <w:rFonts w:ascii="Arial" w:hAnsi="Arial" w:cs="Arial"/>
          <w:color w:val="000000"/>
          <w:sz w:val="23"/>
          <w:szCs w:val="23"/>
          <w:lang w:val="cs-CZ"/>
        </w:rPr>
        <w:t xml:space="preserve">Prodávající je povinen plnit veškeré povinnosti vyplývající z přílohy č. </w:t>
      </w:r>
      <w:r>
        <w:rPr>
          <w:rFonts w:ascii="Arial" w:hAnsi="Arial" w:cs="Arial"/>
          <w:color w:val="000000"/>
          <w:sz w:val="23"/>
          <w:szCs w:val="23"/>
          <w:lang w:val="cs-CZ"/>
        </w:rPr>
        <w:t>2</w:t>
      </w:r>
      <w:r w:rsidRPr="00FF745A">
        <w:rPr>
          <w:rFonts w:ascii="Arial" w:hAnsi="Arial" w:cs="Arial"/>
          <w:color w:val="000000"/>
          <w:sz w:val="23"/>
          <w:szCs w:val="23"/>
          <w:lang w:val="cs-CZ"/>
        </w:rPr>
        <w:t xml:space="preserve"> této smlouvy. Pokud z povahy povinností uvedených v příloze č. </w:t>
      </w:r>
      <w:r>
        <w:rPr>
          <w:rFonts w:ascii="Arial" w:hAnsi="Arial" w:cs="Arial"/>
          <w:color w:val="000000"/>
          <w:sz w:val="23"/>
          <w:szCs w:val="23"/>
          <w:lang w:val="cs-CZ"/>
        </w:rPr>
        <w:t>2</w:t>
      </w:r>
      <w:r w:rsidRPr="00FF745A">
        <w:rPr>
          <w:rFonts w:ascii="Arial" w:hAnsi="Arial" w:cs="Arial"/>
          <w:color w:val="000000"/>
          <w:sz w:val="23"/>
          <w:szCs w:val="23"/>
          <w:lang w:val="cs-CZ"/>
        </w:rPr>
        <w:t xml:space="preserve"> této smlouvy vyplývá, že je Prodávající povinen je plnit opakovaně či průběžně, je Prodávající povinen tak činit po celou Záruční dobu.</w:t>
      </w:r>
    </w:p>
    <w:p w14:paraId="4C009E6F" w14:textId="36B38F1C" w:rsidR="00FF745A" w:rsidRPr="00FF745A" w:rsidRDefault="00FF745A" w:rsidP="00FF745A">
      <w:pPr>
        <w:pStyle w:val="Zkladntext3"/>
        <w:ind w:left="709"/>
        <w:rPr>
          <w:rFonts w:ascii="Arial" w:hAnsi="Arial" w:cs="Arial"/>
          <w:color w:val="000000"/>
          <w:sz w:val="23"/>
          <w:szCs w:val="23"/>
        </w:rPr>
      </w:pPr>
    </w:p>
    <w:p w14:paraId="2BED8CA6" w14:textId="5BEFB7E2" w:rsidR="00FF745A" w:rsidRPr="006C589F" w:rsidRDefault="00FF745A" w:rsidP="00FF745A">
      <w:pPr>
        <w:pStyle w:val="Zkladntext3"/>
        <w:numPr>
          <w:ilvl w:val="0"/>
          <w:numId w:val="21"/>
        </w:numPr>
        <w:ind w:hanging="720"/>
        <w:rPr>
          <w:rFonts w:ascii="Arial" w:hAnsi="Arial" w:cs="Arial"/>
          <w:color w:val="000000"/>
          <w:sz w:val="23"/>
          <w:szCs w:val="23"/>
        </w:rPr>
      </w:pPr>
      <w:r>
        <w:rPr>
          <w:rFonts w:ascii="Arial" w:hAnsi="Arial" w:cs="Arial"/>
          <w:color w:val="000000"/>
          <w:sz w:val="23"/>
          <w:szCs w:val="23"/>
          <w:lang w:val="cs-CZ"/>
        </w:rPr>
        <w:t>V</w:t>
      </w:r>
      <w:r w:rsidRPr="00FF745A">
        <w:rPr>
          <w:rFonts w:ascii="Arial" w:hAnsi="Arial" w:cs="Arial"/>
          <w:color w:val="000000"/>
          <w:sz w:val="23"/>
          <w:szCs w:val="23"/>
        </w:rPr>
        <w:t xml:space="preserve"> případě požadavku součinnosti s oddělením Centra informatiky FN Brno (instalace aplikací, systémů, připojení do datové sítě, apod.), </w:t>
      </w:r>
      <w:r>
        <w:rPr>
          <w:rFonts w:ascii="Arial" w:hAnsi="Arial" w:cs="Arial"/>
          <w:color w:val="000000"/>
          <w:sz w:val="23"/>
          <w:szCs w:val="23"/>
          <w:lang w:val="cs-CZ"/>
        </w:rPr>
        <w:t xml:space="preserve">se Prodávající zavazuje </w:t>
      </w:r>
      <w:r w:rsidRPr="00FF745A">
        <w:rPr>
          <w:rFonts w:ascii="Arial" w:hAnsi="Arial" w:cs="Arial"/>
          <w:color w:val="000000"/>
          <w:sz w:val="23"/>
          <w:szCs w:val="23"/>
        </w:rPr>
        <w:t xml:space="preserve">zúčastnit Technické schůzky se zástupci </w:t>
      </w:r>
      <w:r>
        <w:rPr>
          <w:rFonts w:ascii="Arial" w:hAnsi="Arial" w:cs="Arial"/>
          <w:color w:val="000000"/>
          <w:sz w:val="23"/>
          <w:szCs w:val="23"/>
          <w:lang w:val="cs-CZ"/>
        </w:rPr>
        <w:t>Kupujícího</w:t>
      </w:r>
      <w:r w:rsidRPr="00FF745A">
        <w:rPr>
          <w:rFonts w:ascii="Arial" w:hAnsi="Arial" w:cs="Arial"/>
          <w:color w:val="000000"/>
          <w:sz w:val="23"/>
          <w:szCs w:val="23"/>
        </w:rPr>
        <w:t xml:space="preserve"> v sídle </w:t>
      </w:r>
      <w:r>
        <w:rPr>
          <w:rFonts w:ascii="Arial" w:hAnsi="Arial" w:cs="Arial"/>
          <w:color w:val="000000"/>
          <w:sz w:val="23"/>
          <w:szCs w:val="23"/>
          <w:lang w:val="cs-CZ"/>
        </w:rPr>
        <w:t>Kupujícího</w:t>
      </w:r>
      <w:r w:rsidRPr="00FF745A">
        <w:rPr>
          <w:rFonts w:ascii="Arial" w:hAnsi="Arial" w:cs="Arial"/>
          <w:color w:val="000000"/>
          <w:sz w:val="23"/>
          <w:szCs w:val="23"/>
        </w:rPr>
        <w:t>, a to do 14 pracovních dnů od uzavření smluvního vztahu, kde si obě zúčastněné strany odsouhlasí technické řešení zakázky v podmínkách FN Brno.</w:t>
      </w:r>
    </w:p>
    <w:p w14:paraId="7FA4C2AD" w14:textId="77777777" w:rsidR="00F7334F" w:rsidRPr="00744E5D" w:rsidRDefault="00F7334F" w:rsidP="00F7334F">
      <w:pPr>
        <w:pStyle w:val="Zkladntext3"/>
        <w:ind w:left="709"/>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36608508"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0016568C">
        <w:rPr>
          <w:rFonts w:ascii="Arial" w:hAnsi="Arial" w:cs="Arial"/>
          <w:sz w:val="23"/>
          <w:szCs w:val="23"/>
          <w:lang w:val="cs-CZ"/>
        </w:rPr>
        <w:t xml:space="preserve"> </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1DDE7963"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16568C">
        <w:rPr>
          <w:rFonts w:ascii="Arial" w:hAnsi="Arial" w:cs="Arial"/>
          <w:sz w:val="23"/>
          <w:szCs w:val="23"/>
          <w:lang w:val="cs-CZ"/>
        </w:rPr>
        <w:t xml:space="preserve"> </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w:t>
      </w:r>
      <w:r w:rsidRPr="008D17FE">
        <w:rPr>
          <w:rFonts w:ascii="Arial" w:hAnsi="Arial" w:cs="Arial"/>
          <w:sz w:val="23"/>
          <w:szCs w:val="23"/>
        </w:rPr>
        <w:lastRenderedPageBreak/>
        <w:t xml:space="preserve">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4EC64D6C" w14:textId="77777777" w:rsidR="00D7799F" w:rsidRDefault="00D7799F" w:rsidP="00D813B7">
      <w:pPr>
        <w:spacing w:after="0" w:line="240" w:lineRule="auto"/>
        <w:jc w:val="center"/>
        <w:rPr>
          <w:rFonts w:ascii="Arial" w:hAnsi="Arial" w:cs="Arial"/>
          <w:b/>
          <w:bCs/>
          <w:sz w:val="23"/>
          <w:szCs w:val="23"/>
        </w:rPr>
      </w:pPr>
    </w:p>
    <w:p w14:paraId="6957E6CE" w14:textId="77777777" w:rsidR="00626C90" w:rsidRDefault="00626C90" w:rsidP="00D813B7">
      <w:pPr>
        <w:spacing w:after="0" w:line="240" w:lineRule="auto"/>
        <w:jc w:val="center"/>
        <w:rPr>
          <w:rFonts w:ascii="Arial" w:hAnsi="Arial" w:cs="Arial"/>
          <w:b/>
          <w:bCs/>
          <w:sz w:val="23"/>
          <w:szCs w:val="23"/>
        </w:rPr>
      </w:pPr>
    </w:p>
    <w:p w14:paraId="1135FF1C" w14:textId="6330FC9C"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00992692"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Prodávající prohlašuje, že vůči němu není vedena exekuce a ani nemá žádné dluhy po splatnosti, jejichž splnění by mohlo být vym</w:t>
      </w:r>
      <w:r w:rsidR="0016568C">
        <w:rPr>
          <w:rFonts w:ascii="Arial" w:hAnsi="Arial" w:cs="Arial"/>
          <w:sz w:val="23"/>
          <w:szCs w:val="23"/>
        </w:rPr>
        <w:t>áháno v exekuci podle zákona č.</w:t>
      </w:r>
      <w:r w:rsidR="0016568C">
        <w:rPr>
          <w:rFonts w:ascii="Arial" w:hAnsi="Arial" w:cs="Arial"/>
          <w:sz w:val="23"/>
          <w:szCs w:val="23"/>
          <w:lang w:val="cs-CZ"/>
        </w:rPr>
        <w:t> </w:t>
      </w:r>
      <w:r w:rsidRPr="008D17FE">
        <w:rPr>
          <w:rFonts w:ascii="Arial" w:hAnsi="Arial" w:cs="Arial"/>
          <w:sz w:val="23"/>
          <w:szCs w:val="23"/>
        </w:rPr>
        <w:t>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5BB8678" w14:textId="59E24D94" w:rsidR="0024362A" w:rsidRDefault="00CC12D2" w:rsidP="0024362A">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59C71BBA" w14:textId="7BC8C551" w:rsidR="0024362A" w:rsidRPr="0024362A" w:rsidRDefault="0024362A" w:rsidP="0024362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319638B1" w14:textId="5642ABED" w:rsidR="0024362A" w:rsidRPr="0024362A" w:rsidRDefault="0024362A"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Nedílnou součástí této smlouvy jsou:</w:t>
      </w:r>
    </w:p>
    <w:p w14:paraId="56CA9463" w14:textId="0FB3FC90" w:rsidR="0024362A" w:rsidRDefault="0024362A" w:rsidP="0024362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eastAsia="Calibri" w:hAnsi="Arial" w:cs="Arial"/>
          <w:snapToGrid w:val="0"/>
          <w:sz w:val="23"/>
          <w:szCs w:val="23"/>
          <w:lang w:val="cs-CZ" w:eastAsia="en-US"/>
        </w:rPr>
      </w:pPr>
      <w:r>
        <w:rPr>
          <w:rFonts w:ascii="Arial" w:eastAsia="Calibri" w:hAnsi="Arial" w:cs="Arial"/>
          <w:snapToGrid w:val="0"/>
          <w:sz w:val="23"/>
          <w:szCs w:val="23"/>
          <w:lang w:val="cs-CZ" w:eastAsia="en-US"/>
        </w:rPr>
        <w:t>Příloha č. 1 – Detailní specifikace Zboží a Software</w:t>
      </w:r>
    </w:p>
    <w:p w14:paraId="06ECD5AB" w14:textId="21CA8634" w:rsidR="0024362A" w:rsidRPr="00D7799F" w:rsidRDefault="0024362A" w:rsidP="0024362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r>
        <w:rPr>
          <w:rFonts w:ascii="Arial" w:eastAsia="Calibri" w:hAnsi="Arial" w:cs="Arial"/>
          <w:snapToGrid w:val="0"/>
          <w:sz w:val="23"/>
          <w:szCs w:val="23"/>
          <w:lang w:val="cs-CZ" w:eastAsia="en-US"/>
        </w:rPr>
        <w:t>Příloha č. 2 – Požadavky z oblasti informačních a komunikačních technologií</w:t>
      </w:r>
    </w:p>
    <w:p w14:paraId="16E54BC9" w14:textId="77777777" w:rsidR="00D7799F" w:rsidRP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7BADE049" w14:textId="0D2101DF" w:rsidR="008F4237" w:rsidRPr="001F7E17" w:rsidRDefault="00D7799F" w:rsidP="001F7E1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 xml:space="preserve">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w:t>
      </w:r>
      <w:r w:rsidR="001F7E17">
        <w:rPr>
          <w:rFonts w:ascii="Arial" w:hAnsi="Arial" w:cs="Arial"/>
          <w:snapToGrid w:val="0"/>
          <w:sz w:val="23"/>
          <w:szCs w:val="23"/>
          <w:lang w:val="cs-CZ"/>
        </w:rPr>
        <w:t xml:space="preserve">jeho obdržení od Registru smluv. </w:t>
      </w:r>
    </w:p>
    <w:p w14:paraId="7F7710B8" w14:textId="5F468747" w:rsidR="008F4237"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111ECDA8" w14:textId="79F8138F" w:rsidR="00327588"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32C7E878" w14:textId="77777777" w:rsidR="00626C90" w:rsidRDefault="00626C90" w:rsidP="00626C90">
      <w:pPr>
        <w:pStyle w:val="Odstavecseseznamem"/>
        <w:rPr>
          <w:rFonts w:ascii="Arial" w:hAnsi="Arial" w:cs="Arial"/>
          <w:sz w:val="23"/>
          <w:szCs w:val="23"/>
        </w:rPr>
      </w:pPr>
    </w:p>
    <w:p w14:paraId="3D135F1E" w14:textId="77777777" w:rsidR="00626C90" w:rsidRDefault="00626C90" w:rsidP="00626C9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2CC3B8F" w14:textId="1BD94AEC" w:rsidR="0024362A" w:rsidRPr="00D818EC" w:rsidRDefault="0024362A" w:rsidP="0024362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tbl>
      <w:tblPr>
        <w:tblW w:w="0" w:type="auto"/>
        <w:tblLook w:val="04A0" w:firstRow="1" w:lastRow="0" w:firstColumn="1" w:lastColumn="0" w:noHBand="0" w:noVBand="1"/>
      </w:tblPr>
      <w:tblGrid>
        <w:gridCol w:w="4552"/>
        <w:gridCol w:w="4520"/>
      </w:tblGrid>
      <w:tr w:rsidR="00D039A9" w:rsidRPr="008D17FE" w14:paraId="68170AF6" w14:textId="77777777" w:rsidTr="0024362A">
        <w:tc>
          <w:tcPr>
            <w:tcW w:w="4552" w:type="dxa"/>
          </w:tcPr>
          <w:p w14:paraId="2C90FC82" w14:textId="77777777" w:rsidR="00D039A9" w:rsidRPr="00415B16" w:rsidRDefault="00D039A9" w:rsidP="0016568C">
            <w:pPr>
              <w:pStyle w:val="Zkladntext2"/>
              <w:spacing w:line="240" w:lineRule="auto"/>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728FD1CB"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8C3401">
              <w:rPr>
                <w:rFonts w:ascii="Arial" w:hAnsi="Arial" w:cs="Arial"/>
                <w:sz w:val="23"/>
                <w:szCs w:val="23"/>
                <w:lang w:val="cs-CZ"/>
              </w:rPr>
              <w:t xml:space="preserve"> </w:t>
            </w:r>
            <w:r w:rsidR="0096281F">
              <w:rPr>
                <w:rFonts w:ascii="Arial" w:hAnsi="Arial" w:cs="Arial"/>
                <w:sz w:val="23"/>
                <w:szCs w:val="23"/>
                <w:lang w:val="cs-CZ"/>
              </w:rPr>
              <w:t>..................</w:t>
            </w:r>
            <w:r w:rsidRPr="00415B16">
              <w:rPr>
                <w:rFonts w:ascii="Arial" w:hAnsi="Arial" w:cs="Arial"/>
                <w:sz w:val="23"/>
                <w:szCs w:val="23"/>
                <w:lang w:val="cs-CZ"/>
              </w:rPr>
              <w:t xml:space="preserve"> dne </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1BA75B66"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p>
          <w:p w14:paraId="465E3A2E" w14:textId="21DB7BCC" w:rsidR="007157D9" w:rsidRPr="003E0DE8" w:rsidRDefault="008C3401"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96281F">
              <w:rPr>
                <w:rFonts w:ascii="Arial" w:hAnsi="Arial" w:cs="Arial"/>
                <w:sz w:val="23"/>
                <w:szCs w:val="23"/>
                <w:lang w:val="cs-CZ"/>
              </w:rPr>
              <w:t>.......................................</w:t>
            </w:r>
          </w:p>
          <w:p w14:paraId="27EAC58A" w14:textId="1565B460" w:rsidR="00A51741" w:rsidRPr="00415B16" w:rsidRDefault="008C3401"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520" w:type="dxa"/>
          </w:tcPr>
          <w:p w14:paraId="74A8F5E7" w14:textId="77777777" w:rsidR="00D039A9" w:rsidRPr="00415B16" w:rsidRDefault="00D039A9" w:rsidP="0016568C">
            <w:pPr>
              <w:pStyle w:val="Zkladntext2"/>
              <w:spacing w:line="240" w:lineRule="auto"/>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23AFED90" w:rsidR="00D039A9" w:rsidRPr="00415B16" w:rsidRDefault="00D039A9" w:rsidP="0016568C">
            <w:pPr>
              <w:pStyle w:val="Zkladntext2"/>
              <w:spacing w:line="240" w:lineRule="auto"/>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1E5ABBEE"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3A49CCF9" w:rsidR="00D039A9" w:rsidRPr="00415B16" w:rsidRDefault="00C1603C" w:rsidP="00330DC4">
            <w:pPr>
              <w:pStyle w:val="Zkladntext2"/>
              <w:spacing w:line="240" w:lineRule="auto"/>
              <w:jc w:val="center"/>
              <w:rPr>
                <w:rFonts w:ascii="Arial" w:hAnsi="Arial" w:cs="Arial"/>
                <w:sz w:val="23"/>
                <w:szCs w:val="23"/>
                <w:lang w:val="cs-CZ"/>
              </w:rPr>
            </w:pPr>
            <w:r w:rsidRPr="00C1603C">
              <w:rPr>
                <w:rFonts w:ascii="Arial" w:hAnsi="Arial" w:cs="Arial"/>
                <w:sz w:val="23"/>
                <w:szCs w:val="23"/>
                <w:lang w:val="cs-CZ"/>
              </w:rPr>
              <w:t>Prof. MUDr. Jaroslav Štěrba, Ph.D.</w:t>
            </w:r>
          </w:p>
          <w:p w14:paraId="5ACC3B98"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01F0C6B6" w14:textId="77777777" w:rsidR="00640D5B" w:rsidRDefault="00640D5B">
      <w:pPr>
        <w:spacing w:after="0" w:line="240" w:lineRule="auto"/>
        <w:rPr>
          <w:rFonts w:ascii="Arial" w:eastAsia="Times New Roman" w:hAnsi="Arial" w:cs="Arial"/>
          <w:b/>
          <w:sz w:val="23"/>
          <w:szCs w:val="23"/>
          <w:lang w:eastAsia="cs-CZ"/>
        </w:rPr>
      </w:pPr>
      <w:r>
        <w:rPr>
          <w:rFonts w:ascii="Arial" w:hAnsi="Arial" w:cs="Arial"/>
          <w:b/>
          <w:sz w:val="23"/>
          <w:szCs w:val="23"/>
        </w:rPr>
        <w:br w:type="page"/>
      </w:r>
    </w:p>
    <w:p w14:paraId="07C9D3E5" w14:textId="4A655B9C" w:rsidR="0016732B" w:rsidRDefault="00640D5B" w:rsidP="00640D5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center"/>
        <w:rPr>
          <w:rFonts w:ascii="Arial" w:hAnsi="Arial" w:cs="Arial"/>
          <w:b/>
          <w:sz w:val="23"/>
          <w:szCs w:val="23"/>
          <w:lang w:val="cs-CZ"/>
        </w:rPr>
      </w:pPr>
      <w:r>
        <w:rPr>
          <w:rFonts w:ascii="Arial" w:hAnsi="Arial" w:cs="Arial"/>
          <w:b/>
          <w:sz w:val="23"/>
          <w:szCs w:val="23"/>
          <w:lang w:val="cs-CZ"/>
        </w:rPr>
        <w:lastRenderedPageBreak/>
        <w:t>PŘÍLOHA Č. 1</w:t>
      </w:r>
    </w:p>
    <w:p w14:paraId="2D783954" w14:textId="470F6398" w:rsidR="00640D5B" w:rsidRDefault="00640D5B" w:rsidP="00640D5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center"/>
        <w:rPr>
          <w:rFonts w:ascii="Arial" w:hAnsi="Arial" w:cs="Arial"/>
          <w:b/>
          <w:sz w:val="23"/>
          <w:szCs w:val="23"/>
          <w:lang w:val="cs-CZ"/>
        </w:rPr>
      </w:pPr>
      <w:r>
        <w:rPr>
          <w:rFonts w:ascii="Arial" w:hAnsi="Arial" w:cs="Arial"/>
          <w:b/>
          <w:sz w:val="23"/>
          <w:szCs w:val="23"/>
          <w:lang w:val="cs-CZ"/>
        </w:rPr>
        <w:t>Detailní specifikace Zboží a Software</w:t>
      </w:r>
    </w:p>
    <w:p w14:paraId="346CA94B" w14:textId="701ED130" w:rsidR="00640D5B" w:rsidRDefault="00640D5B" w:rsidP="00640D5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center"/>
        <w:rPr>
          <w:rFonts w:ascii="Arial" w:hAnsi="Arial" w:cs="Arial"/>
          <w:b/>
          <w:sz w:val="23"/>
          <w:szCs w:val="23"/>
          <w:lang w:val="cs-CZ"/>
        </w:rPr>
      </w:pPr>
    </w:p>
    <w:p w14:paraId="694C2010" w14:textId="0127B191" w:rsidR="00640D5B" w:rsidRDefault="00640D5B" w:rsidP="00640D5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center"/>
        <w:rPr>
          <w:rFonts w:ascii="Arial" w:hAnsi="Arial" w:cs="Arial"/>
          <w:b/>
          <w:sz w:val="23"/>
          <w:szCs w:val="23"/>
          <w:lang w:val="cs-CZ"/>
        </w:rPr>
      </w:pPr>
    </w:p>
    <w:p w14:paraId="6AD3A798" w14:textId="30C17B97" w:rsidR="00640D5B" w:rsidRDefault="00640D5B">
      <w:pPr>
        <w:spacing w:after="0" w:line="240" w:lineRule="auto"/>
        <w:rPr>
          <w:rFonts w:ascii="Arial" w:eastAsia="Times New Roman" w:hAnsi="Arial" w:cs="Arial"/>
          <w:b/>
          <w:sz w:val="23"/>
          <w:szCs w:val="23"/>
          <w:lang w:eastAsia="cs-CZ"/>
        </w:rPr>
      </w:pPr>
      <w:r>
        <w:rPr>
          <w:rFonts w:ascii="Arial" w:hAnsi="Arial" w:cs="Arial"/>
          <w:b/>
          <w:sz w:val="23"/>
          <w:szCs w:val="23"/>
        </w:rPr>
        <w:br w:type="page"/>
      </w:r>
    </w:p>
    <w:p w14:paraId="2C092D13" w14:textId="1E31F9A5" w:rsidR="00640D5B" w:rsidRPr="00640D5B" w:rsidRDefault="00640D5B" w:rsidP="00640D5B">
      <w:pPr>
        <w:spacing w:after="0" w:line="280" w:lineRule="atLeast"/>
        <w:jc w:val="center"/>
        <w:rPr>
          <w:rFonts w:ascii="Arial" w:eastAsia="Times New Roman" w:hAnsi="Arial" w:cs="Arial"/>
          <w:b/>
          <w:lang w:eastAsia="cs-CZ"/>
        </w:rPr>
      </w:pPr>
      <w:r w:rsidRPr="00640D5B">
        <w:rPr>
          <w:rFonts w:ascii="Arial" w:eastAsia="Times New Roman" w:hAnsi="Arial" w:cs="Arial"/>
          <w:b/>
          <w:lang w:eastAsia="cs-CZ"/>
        </w:rPr>
        <w:lastRenderedPageBreak/>
        <w:t xml:space="preserve">PŘÍLOHA Č. </w:t>
      </w:r>
      <w:r>
        <w:rPr>
          <w:rFonts w:ascii="Arial" w:eastAsia="Times New Roman" w:hAnsi="Arial" w:cs="Arial"/>
          <w:b/>
          <w:lang w:eastAsia="cs-CZ"/>
        </w:rPr>
        <w:t>2</w:t>
      </w:r>
    </w:p>
    <w:p w14:paraId="3093CB40" w14:textId="77777777" w:rsidR="00640D5B" w:rsidRPr="00640D5B" w:rsidRDefault="00640D5B" w:rsidP="00640D5B">
      <w:pPr>
        <w:spacing w:after="0" w:line="280" w:lineRule="atLeast"/>
        <w:jc w:val="center"/>
        <w:rPr>
          <w:rFonts w:ascii="Arial" w:eastAsia="Times New Roman" w:hAnsi="Arial" w:cs="Arial"/>
          <w:lang w:eastAsia="cs-CZ"/>
        </w:rPr>
      </w:pPr>
      <w:r w:rsidRPr="00640D5B">
        <w:rPr>
          <w:rFonts w:ascii="Arial" w:eastAsia="Times New Roman" w:hAnsi="Arial" w:cs="Arial"/>
          <w:b/>
          <w:lang w:eastAsia="cs-CZ"/>
        </w:rPr>
        <w:t>Požadavky z oblasti informačních a komunikačních technologií</w:t>
      </w:r>
    </w:p>
    <w:p w14:paraId="30E91484" w14:textId="77777777" w:rsidR="00640D5B" w:rsidRPr="00640D5B" w:rsidRDefault="00640D5B" w:rsidP="00640D5B">
      <w:pPr>
        <w:spacing w:after="0" w:line="280" w:lineRule="atLeast"/>
        <w:jc w:val="both"/>
        <w:rPr>
          <w:rFonts w:ascii="Arial" w:eastAsia="Times New Roman" w:hAnsi="Arial" w:cs="Arial"/>
          <w:lang w:eastAsia="cs-CZ"/>
        </w:rPr>
      </w:pPr>
    </w:p>
    <w:p w14:paraId="78C4E39E" w14:textId="77777777" w:rsidR="00640D5B" w:rsidRPr="00640D5B" w:rsidRDefault="00640D5B" w:rsidP="00640D5B">
      <w:pPr>
        <w:spacing w:after="0" w:line="280" w:lineRule="atLeast"/>
        <w:jc w:val="both"/>
        <w:rPr>
          <w:rFonts w:ascii="Arial" w:eastAsia="Times New Roman" w:hAnsi="Arial" w:cs="Arial"/>
          <w:b/>
          <w:lang w:eastAsia="cs-CZ"/>
        </w:rPr>
      </w:pPr>
      <w:r w:rsidRPr="00640D5B">
        <w:rPr>
          <w:rFonts w:ascii="Arial" w:eastAsia="Times New Roman" w:hAnsi="Arial" w:cs="Arial"/>
          <w:b/>
          <w:lang w:eastAsia="cs-CZ"/>
        </w:rPr>
        <w:t>Blokové komunikační schéma:</w:t>
      </w:r>
    </w:p>
    <w:p w14:paraId="345D122B" w14:textId="77777777" w:rsidR="00640D5B" w:rsidRPr="00640D5B" w:rsidRDefault="00640D5B" w:rsidP="00640D5B">
      <w:pPr>
        <w:spacing w:after="0" w:line="280" w:lineRule="atLeast"/>
        <w:jc w:val="both"/>
        <w:rPr>
          <w:rFonts w:ascii="Arial" w:eastAsia="Times New Roman" w:hAnsi="Arial" w:cs="Arial"/>
          <w:lang w:eastAsia="cs-CZ"/>
        </w:rPr>
      </w:pPr>
    </w:p>
    <w:p w14:paraId="718ED981" w14:textId="77777777" w:rsidR="00640D5B" w:rsidRPr="00640D5B" w:rsidRDefault="00640D5B" w:rsidP="00640D5B">
      <w:pPr>
        <w:spacing w:after="0" w:line="280" w:lineRule="atLeast"/>
        <w:jc w:val="both"/>
        <w:rPr>
          <w:rFonts w:ascii="Arial" w:eastAsia="Times New Roman" w:hAnsi="Arial" w:cs="Arial"/>
          <w:lang w:eastAsia="cs-CZ"/>
        </w:rPr>
      </w:pPr>
      <w:r w:rsidRPr="00640D5B">
        <w:rPr>
          <w:rFonts w:ascii="Arial" w:eastAsia="Times New Roman" w:hAnsi="Arial" w:cs="Arial"/>
          <w:highlight w:val="yellow"/>
          <w:lang w:eastAsia="cs-CZ"/>
        </w:rPr>
        <w:t>[ÚČASTNÍK ZADÁVACÍHO ŘÍZENÍ DOPLNÍ BLOKOVÉ KOMUNIKAČNÍ SCHÉMA]</w:t>
      </w:r>
    </w:p>
    <w:p w14:paraId="103B1A8F" w14:textId="77777777" w:rsidR="00640D5B" w:rsidRPr="00640D5B" w:rsidRDefault="00640D5B" w:rsidP="00640D5B">
      <w:pPr>
        <w:spacing w:after="0" w:line="280" w:lineRule="atLeast"/>
        <w:jc w:val="both"/>
        <w:rPr>
          <w:rFonts w:ascii="Arial" w:eastAsia="Times New Roman" w:hAnsi="Arial" w:cs="Arial"/>
          <w:lang w:eastAsia="cs-CZ"/>
        </w:rPr>
      </w:pPr>
    </w:p>
    <w:p w14:paraId="46769A9E" w14:textId="77777777" w:rsidR="00640D5B" w:rsidRPr="00640D5B" w:rsidRDefault="00640D5B" w:rsidP="00640D5B">
      <w:pPr>
        <w:spacing w:after="0" w:line="280" w:lineRule="atLeast"/>
        <w:jc w:val="both"/>
        <w:rPr>
          <w:rFonts w:ascii="Arial" w:eastAsia="Times New Roman" w:hAnsi="Arial" w:cs="Arial"/>
          <w:lang w:eastAsia="cs-CZ"/>
        </w:rPr>
      </w:pPr>
      <w:r w:rsidRPr="00640D5B">
        <w:rPr>
          <w:rFonts w:ascii="Arial" w:eastAsia="Times New Roman" w:hAnsi="Arial" w:cs="Arial"/>
          <w:lang w:eastAsia="cs-CZ"/>
        </w:rPr>
        <w:t>Toto blokové komunikační schéma dále jen „</w:t>
      </w:r>
      <w:r w:rsidRPr="00640D5B">
        <w:rPr>
          <w:rFonts w:ascii="Arial" w:eastAsia="Times New Roman" w:hAnsi="Arial" w:cs="Arial"/>
          <w:b/>
          <w:lang w:eastAsia="cs-CZ"/>
        </w:rPr>
        <w:t>blokové komunikační schéma</w:t>
      </w:r>
      <w:r w:rsidRPr="00640D5B">
        <w:rPr>
          <w:rFonts w:ascii="Arial" w:eastAsia="Times New Roman" w:hAnsi="Arial" w:cs="Arial"/>
          <w:lang w:eastAsia="cs-CZ"/>
        </w:rPr>
        <w:t>“.</w:t>
      </w:r>
    </w:p>
    <w:p w14:paraId="4F1681DB" w14:textId="77777777" w:rsidR="00640D5B" w:rsidRPr="00640D5B" w:rsidRDefault="00640D5B" w:rsidP="00640D5B">
      <w:pPr>
        <w:spacing w:after="0" w:line="280" w:lineRule="atLeast"/>
        <w:jc w:val="both"/>
        <w:rPr>
          <w:rFonts w:ascii="Arial" w:eastAsia="Times New Roman" w:hAnsi="Arial" w:cs="Arial"/>
          <w:lang w:eastAsia="cs-CZ"/>
        </w:rPr>
      </w:pPr>
    </w:p>
    <w:p w14:paraId="2D807BF6" w14:textId="77777777" w:rsidR="00640D5B" w:rsidRPr="00640D5B" w:rsidRDefault="00640D5B" w:rsidP="00640D5B">
      <w:pPr>
        <w:spacing w:after="0" w:line="280" w:lineRule="atLeast"/>
        <w:jc w:val="both"/>
        <w:rPr>
          <w:rFonts w:ascii="Arial" w:eastAsia="Times New Roman" w:hAnsi="Arial" w:cs="Arial"/>
          <w:b/>
          <w:lang w:eastAsia="cs-CZ"/>
        </w:rPr>
      </w:pPr>
      <w:r w:rsidRPr="00640D5B">
        <w:rPr>
          <w:rFonts w:ascii="Arial" w:eastAsia="Times New Roman" w:hAnsi="Arial" w:cs="Arial"/>
          <w:b/>
          <w:lang w:eastAsia="cs-CZ"/>
        </w:rPr>
        <w:t>Další práva a povinnosti smluvních stran týkající se oblasti informačních a komunikačních technologií:</w:t>
      </w:r>
    </w:p>
    <w:p w14:paraId="35205832" w14:textId="77777777" w:rsidR="00640D5B" w:rsidRPr="00640D5B" w:rsidRDefault="00640D5B" w:rsidP="00640D5B">
      <w:pPr>
        <w:spacing w:after="0" w:line="280" w:lineRule="atLeast"/>
        <w:jc w:val="both"/>
        <w:rPr>
          <w:rFonts w:ascii="Arial" w:eastAsia="Times New Roman" w:hAnsi="Arial" w:cs="Arial"/>
          <w:lang w:eastAsia="cs-CZ"/>
        </w:rPr>
      </w:pPr>
    </w:p>
    <w:p w14:paraId="34E4491C" w14:textId="77777777" w:rsidR="00640D5B" w:rsidRPr="00640D5B" w:rsidRDefault="00640D5B" w:rsidP="00640D5B">
      <w:pPr>
        <w:spacing w:after="0" w:line="240" w:lineRule="auto"/>
        <w:jc w:val="both"/>
        <w:rPr>
          <w:rFonts w:ascii="Arial" w:eastAsia="Times New Roman" w:hAnsi="Arial" w:cs="Arial"/>
          <w:lang w:eastAsia="cs-CZ"/>
        </w:rPr>
      </w:pPr>
      <w:r w:rsidRPr="00640D5B">
        <w:rPr>
          <w:rFonts w:ascii="Arial" w:eastAsia="Times New Roman" w:hAnsi="Arial" w:cs="Arial"/>
          <w:lang w:eastAsia="cs-CZ"/>
        </w:rP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34D593EF" w14:textId="77777777" w:rsidR="00640D5B" w:rsidRPr="00640D5B" w:rsidRDefault="00640D5B" w:rsidP="00640D5B">
      <w:pPr>
        <w:spacing w:after="0" w:line="240" w:lineRule="auto"/>
        <w:jc w:val="both"/>
        <w:rPr>
          <w:rFonts w:ascii="Arial" w:eastAsia="Times New Roman" w:hAnsi="Arial" w:cs="Arial"/>
          <w:lang w:eastAsia="cs-CZ"/>
        </w:rPr>
      </w:pPr>
    </w:p>
    <w:p w14:paraId="00990CB9" w14:textId="77777777" w:rsidR="00640D5B" w:rsidRPr="00640D5B" w:rsidRDefault="00640D5B" w:rsidP="00640D5B">
      <w:pPr>
        <w:spacing w:after="0" w:line="240" w:lineRule="auto"/>
        <w:jc w:val="both"/>
        <w:rPr>
          <w:rFonts w:ascii="Arial" w:eastAsia="Times New Roman" w:hAnsi="Arial" w:cs="Arial"/>
          <w:lang w:eastAsia="cs-CZ"/>
        </w:rPr>
      </w:pPr>
      <w:r w:rsidRPr="00640D5B">
        <w:rPr>
          <w:rFonts w:ascii="Arial" w:eastAsia="Times New Roman" w:hAnsi="Arial" w:cs="Arial"/>
          <w:lang w:eastAsia="cs-CZ"/>
        </w:rPr>
        <w:t>Prodávající je povinen se na výzvu Kupujícího zúčastnit technické schůzky se zástupci Kupujícího, a to na pracovišti Kupujícího dle jeho pokynů do 14 dnů od takové výzvy. Smluvní strany si na této technické schůzce mohou sjednat další technické podmínky zapojení a provozování Zboží neuvedené v této smlouvě.</w:t>
      </w:r>
    </w:p>
    <w:p w14:paraId="0A89C0F8" w14:textId="77777777" w:rsidR="00640D5B" w:rsidRPr="00640D5B" w:rsidRDefault="00640D5B" w:rsidP="00640D5B">
      <w:pPr>
        <w:spacing w:after="0" w:line="280" w:lineRule="atLeast"/>
        <w:jc w:val="both"/>
        <w:rPr>
          <w:rFonts w:ascii="Arial" w:eastAsia="Times New Roman" w:hAnsi="Arial" w:cs="Arial"/>
          <w:lang w:eastAsia="cs-CZ"/>
        </w:rPr>
      </w:pPr>
    </w:p>
    <w:p w14:paraId="61BCA091" w14:textId="77777777" w:rsidR="00640D5B" w:rsidRPr="00640D5B" w:rsidRDefault="00640D5B" w:rsidP="00640D5B">
      <w:pPr>
        <w:spacing w:after="0" w:line="240" w:lineRule="auto"/>
        <w:jc w:val="both"/>
        <w:rPr>
          <w:rFonts w:ascii="Arial" w:eastAsia="Times New Roman" w:hAnsi="Arial" w:cs="Arial"/>
          <w:lang w:eastAsia="cs-CZ"/>
        </w:rPr>
      </w:pPr>
      <w:r w:rsidRPr="00640D5B">
        <w:rPr>
          <w:rFonts w:ascii="Arial" w:eastAsia="Times New Roman" w:hAnsi="Arial" w:cs="Arial"/>
          <w:lang w:eastAsia="cs-CZ"/>
        </w:rPr>
        <w:t>Kupující je oprávněn za účelem naplnění požadavků kybernetické a informační bezpečnosti omezit rozsah a podmínky připojení Zboží do své datové sítě. Kupující je za tímto účelem oprávněn jednostranně na základě blokového komunikačního schéma stanovit rozsah a podmínky připojení Zboží do datové sítě Kupujícího, které jsou pro Prodávajícího závazné.</w:t>
      </w:r>
    </w:p>
    <w:p w14:paraId="1C68C20B" w14:textId="77777777" w:rsidR="00640D5B" w:rsidRPr="00640D5B" w:rsidRDefault="00640D5B" w:rsidP="00640D5B">
      <w:pPr>
        <w:spacing w:after="0" w:line="240" w:lineRule="auto"/>
        <w:jc w:val="both"/>
        <w:rPr>
          <w:rFonts w:ascii="Arial" w:eastAsia="Times New Roman" w:hAnsi="Arial" w:cs="Arial"/>
          <w:lang w:eastAsia="cs-CZ"/>
        </w:rPr>
      </w:pPr>
    </w:p>
    <w:p w14:paraId="79E8D63E" w14:textId="77777777" w:rsidR="00640D5B" w:rsidRPr="00640D5B" w:rsidRDefault="00640D5B" w:rsidP="00640D5B">
      <w:pPr>
        <w:spacing w:after="0" w:line="240" w:lineRule="auto"/>
        <w:jc w:val="both"/>
        <w:rPr>
          <w:rFonts w:ascii="Arial" w:eastAsia="Times New Roman" w:hAnsi="Arial" w:cs="Arial"/>
          <w:lang w:eastAsia="cs-CZ"/>
        </w:rPr>
      </w:pPr>
      <w:r w:rsidRPr="00640D5B">
        <w:rPr>
          <w:rFonts w:ascii="Arial" w:eastAsia="Times New Roman" w:hAnsi="Arial" w:cs="Arial"/>
          <w:lang w:eastAsia="cs-CZ"/>
        </w:rPr>
        <w:t>Pokud Zboží nebude využívat antivirové ochrany Kupujícího (Microsoft Defender),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ve lhůtě bez zbytečného odkladu 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ve lhůtě bez zbytečného odkladu 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46FF5D7" w14:textId="77777777" w:rsidR="00640D5B" w:rsidRPr="00640D5B" w:rsidRDefault="00640D5B" w:rsidP="00640D5B">
      <w:pPr>
        <w:spacing w:after="0" w:line="240" w:lineRule="auto"/>
        <w:jc w:val="both"/>
        <w:rPr>
          <w:rFonts w:ascii="Arial" w:eastAsia="Times New Roman" w:hAnsi="Arial" w:cs="Arial"/>
          <w:lang w:eastAsia="cs-CZ"/>
        </w:rPr>
      </w:pPr>
    </w:p>
    <w:p w14:paraId="063739E9" w14:textId="77777777" w:rsidR="00640D5B" w:rsidRPr="00640D5B" w:rsidRDefault="00640D5B" w:rsidP="00640D5B">
      <w:pPr>
        <w:spacing w:after="0" w:line="240" w:lineRule="auto"/>
        <w:jc w:val="both"/>
        <w:rPr>
          <w:rFonts w:ascii="Arial" w:eastAsia="Times New Roman" w:hAnsi="Arial" w:cs="Arial"/>
          <w:lang w:eastAsia="cs-CZ"/>
        </w:rPr>
      </w:pPr>
      <w:r w:rsidRPr="00640D5B">
        <w:rPr>
          <w:rFonts w:ascii="Arial" w:eastAsia="Times New Roman" w:hAnsi="Arial" w:cs="Arial"/>
          <w:lang w:eastAsia="cs-CZ"/>
        </w:rPr>
        <w:t>Jestliže je součástí Zboží počítač nebo software, které nejsou registrovány současně s ostatními částmi Zboží jakožto zdravotnický prostředek dle zákona č. 268/2014 Sb., o zdravotnických prostředcích a o změně zákona č 634/2004 Sb., o správních poplatcích, ve znění pozdějších předpisů, v platném znění (dále jen „</w:t>
      </w:r>
      <w:r w:rsidRPr="00640D5B">
        <w:rPr>
          <w:rFonts w:ascii="Arial" w:eastAsia="Times New Roman" w:hAnsi="Arial" w:cs="Arial"/>
          <w:b/>
          <w:lang w:eastAsia="cs-CZ"/>
        </w:rPr>
        <w:t>ZoZP</w:t>
      </w:r>
      <w:r w:rsidRPr="00640D5B">
        <w:rPr>
          <w:rFonts w:ascii="Arial" w:eastAsia="Times New Roman" w:hAnsi="Arial" w:cs="Arial"/>
          <w:lang w:eastAsia="cs-CZ"/>
        </w:rPr>
        <w:t>“), a tento software je určen pro operační systém Microsoft Windows, sjednaly si smluvní strany následující podmínky:</w:t>
      </w:r>
    </w:p>
    <w:p w14:paraId="0FB55C6A" w14:textId="77777777" w:rsidR="00640D5B" w:rsidRPr="00640D5B" w:rsidRDefault="00640D5B" w:rsidP="00640D5B">
      <w:pPr>
        <w:numPr>
          <w:ilvl w:val="0"/>
          <w:numId w:val="29"/>
        </w:numPr>
        <w:spacing w:after="0" w:line="240" w:lineRule="auto"/>
        <w:contextualSpacing/>
        <w:jc w:val="both"/>
        <w:rPr>
          <w:rFonts w:ascii="Arial" w:hAnsi="Arial" w:cs="Arial"/>
        </w:rPr>
      </w:pPr>
      <w:r w:rsidRPr="00640D5B">
        <w:rPr>
          <w:rFonts w:ascii="Arial" w:hAnsi="Arial" w:cs="Arial"/>
        </w:rPr>
        <w:t>Instalaci operačního systému (dále též jen „</w:t>
      </w:r>
      <w:r w:rsidRPr="00640D5B">
        <w:rPr>
          <w:rFonts w:ascii="Arial" w:hAnsi="Arial" w:cs="Arial"/>
          <w:b/>
        </w:rPr>
        <w:t>OS</w:t>
      </w:r>
      <w:r w:rsidRPr="00640D5B">
        <w:rPr>
          <w:rFonts w:ascii="Arial" w:hAnsi="Arial" w:cs="Arial"/>
        </w:rPr>
        <w:t>“) a software (dále též jen „</w:t>
      </w:r>
      <w:r w:rsidRPr="00640D5B">
        <w:rPr>
          <w:rFonts w:ascii="Arial" w:hAnsi="Arial" w:cs="Arial"/>
          <w:b/>
        </w:rPr>
        <w:t>SW</w:t>
      </w:r>
      <w:r w:rsidRPr="00640D5B">
        <w:rPr>
          <w:rFonts w:ascii="Arial" w:hAnsi="Arial" w:cs="Arial"/>
        </w:rPr>
        <w:t>“) provede Kupující. Kupující zavede OS do domény fnbrno.cz.</w:t>
      </w:r>
    </w:p>
    <w:p w14:paraId="3BA70DE6" w14:textId="77777777" w:rsidR="00640D5B" w:rsidRPr="00640D5B" w:rsidRDefault="00640D5B" w:rsidP="00640D5B">
      <w:pPr>
        <w:numPr>
          <w:ilvl w:val="0"/>
          <w:numId w:val="29"/>
        </w:numPr>
        <w:spacing w:after="0" w:line="240" w:lineRule="auto"/>
        <w:contextualSpacing/>
        <w:jc w:val="both"/>
        <w:rPr>
          <w:rFonts w:ascii="Arial" w:hAnsi="Arial" w:cs="Arial"/>
        </w:rPr>
      </w:pPr>
      <w:r w:rsidRPr="00640D5B">
        <w:rPr>
          <w:rFonts w:ascii="Arial" w:hAnsi="Arial" w:cs="Arial"/>
        </w:rPr>
        <w:lastRenderedPageBreak/>
        <w:t>Instalace serverové i klientské části SW je povolena pouze do %PROGRAMFILES%. Klientská část SW bude uživatelům poskytována přes DFS ze síťového úložiště, nebo bude virtualizována technologií VMware ThinApp.</w:t>
      </w:r>
    </w:p>
    <w:p w14:paraId="12CCFDA9" w14:textId="77777777" w:rsidR="00640D5B" w:rsidRPr="00640D5B" w:rsidRDefault="00640D5B" w:rsidP="00640D5B">
      <w:pPr>
        <w:numPr>
          <w:ilvl w:val="0"/>
          <w:numId w:val="29"/>
        </w:numPr>
        <w:spacing w:after="0" w:line="240" w:lineRule="auto"/>
        <w:contextualSpacing/>
        <w:jc w:val="both"/>
        <w:rPr>
          <w:rFonts w:ascii="Arial" w:hAnsi="Arial" w:cs="Arial"/>
        </w:rPr>
      </w:pPr>
      <w:r w:rsidRPr="00640D5B">
        <w:rPr>
          <w:rFonts w:ascii="Arial" w:hAnsi="Arial" w:cs="Arial"/>
        </w:rPr>
        <w:t>Zboží ani SW nesmí vytvářet složky a soubory v kořenovém adresáři systémového oddílu.</w:t>
      </w:r>
    </w:p>
    <w:p w14:paraId="5D2BEC59" w14:textId="77777777" w:rsidR="00640D5B" w:rsidRPr="00640D5B" w:rsidRDefault="00640D5B" w:rsidP="00640D5B">
      <w:pPr>
        <w:numPr>
          <w:ilvl w:val="0"/>
          <w:numId w:val="29"/>
        </w:numPr>
        <w:spacing w:after="0" w:line="240" w:lineRule="auto"/>
        <w:contextualSpacing/>
        <w:jc w:val="both"/>
        <w:rPr>
          <w:rFonts w:ascii="Arial" w:hAnsi="Arial" w:cs="Arial"/>
        </w:rPr>
      </w:pPr>
      <w:r w:rsidRPr="00640D5B">
        <w:rPr>
          <w:rFonts w:ascii="Arial" w:hAnsi="Arial" w:cs="Arial"/>
        </w:rPr>
        <w:t>SW nesmí pro svůj provoz vyžadovat jiná oprávnění k OS, než která má v defaultním nastavení nastavena skupina Users.</w:t>
      </w:r>
    </w:p>
    <w:p w14:paraId="7916F5C2" w14:textId="77777777" w:rsidR="00640D5B" w:rsidRPr="00640D5B" w:rsidRDefault="00640D5B" w:rsidP="00640D5B">
      <w:pPr>
        <w:numPr>
          <w:ilvl w:val="0"/>
          <w:numId w:val="29"/>
        </w:numPr>
        <w:spacing w:after="0" w:line="240" w:lineRule="auto"/>
        <w:contextualSpacing/>
        <w:jc w:val="both"/>
        <w:rPr>
          <w:rFonts w:ascii="Arial" w:hAnsi="Arial" w:cs="Arial"/>
        </w:rPr>
      </w:pPr>
      <w:r w:rsidRPr="00640D5B">
        <w:rPr>
          <w:rFonts w:ascii="Arial" w:hAnsi="Arial" w:cs="Arial"/>
        </w:rPr>
        <w:t>Zboží ani SW nesmí jakýmkoliv způsobem manipulovat s oprávněním jednotlivých položek registru OS.</w:t>
      </w:r>
    </w:p>
    <w:p w14:paraId="00DF151B" w14:textId="77777777" w:rsidR="00640D5B" w:rsidRPr="00640D5B" w:rsidRDefault="00640D5B" w:rsidP="00640D5B">
      <w:pPr>
        <w:numPr>
          <w:ilvl w:val="0"/>
          <w:numId w:val="29"/>
        </w:numPr>
        <w:spacing w:after="0" w:line="240" w:lineRule="auto"/>
        <w:contextualSpacing/>
        <w:jc w:val="both"/>
        <w:rPr>
          <w:rFonts w:ascii="Arial" w:hAnsi="Arial" w:cs="Arial"/>
        </w:rPr>
      </w:pPr>
      <w:r w:rsidRPr="00640D5B">
        <w:rPr>
          <w:rFonts w:ascii="Arial" w:hAnsi="Arial" w:cs="Arial"/>
        </w:rPr>
        <w:t>Veškeré požadované (dokumentované) funkcionality SW musí pracovat s aktivovaným a standardně nastaveným firewallem v OS Windows.</w:t>
      </w:r>
    </w:p>
    <w:p w14:paraId="09396994" w14:textId="77777777" w:rsidR="00640D5B" w:rsidRPr="00640D5B" w:rsidRDefault="00640D5B" w:rsidP="00640D5B">
      <w:pPr>
        <w:numPr>
          <w:ilvl w:val="0"/>
          <w:numId w:val="29"/>
        </w:numPr>
        <w:spacing w:after="0" w:line="240" w:lineRule="auto"/>
        <w:contextualSpacing/>
        <w:jc w:val="both"/>
        <w:rPr>
          <w:rFonts w:ascii="Arial" w:hAnsi="Arial" w:cs="Arial"/>
        </w:rPr>
      </w:pPr>
      <w:r w:rsidRPr="00640D5B">
        <w:rPr>
          <w:rFonts w:ascii="Arial" w:hAnsi="Arial" w:cs="Arial"/>
        </w:rPr>
        <w:t>Na počítači musí být možné instalovat a používat antivirový systém zadavatele (Microsoft Defender).</w:t>
      </w:r>
    </w:p>
    <w:p w14:paraId="7A941227" w14:textId="77777777" w:rsidR="00640D5B" w:rsidRPr="00640D5B" w:rsidRDefault="00640D5B" w:rsidP="00640D5B">
      <w:pPr>
        <w:numPr>
          <w:ilvl w:val="0"/>
          <w:numId w:val="29"/>
        </w:numPr>
        <w:spacing w:after="0" w:line="240" w:lineRule="auto"/>
        <w:contextualSpacing/>
        <w:jc w:val="both"/>
        <w:rPr>
          <w:rFonts w:ascii="Arial" w:hAnsi="Arial" w:cs="Arial"/>
        </w:rPr>
      </w:pPr>
      <w:r w:rsidRPr="00640D5B">
        <w:rPr>
          <w:rFonts w:ascii="Arial" w:hAnsi="Arial" w:cs="Arial"/>
        </w:rPr>
        <w:t>Veškeré požadované (dokumentované) funkcionality SW musí pracovat s aktivovaným řízením uživatelských účtů (User Account Control, UAC).</w:t>
      </w:r>
    </w:p>
    <w:p w14:paraId="1D896123" w14:textId="77777777" w:rsidR="00640D5B" w:rsidRPr="00640D5B" w:rsidRDefault="00640D5B" w:rsidP="00640D5B">
      <w:pPr>
        <w:numPr>
          <w:ilvl w:val="0"/>
          <w:numId w:val="29"/>
        </w:numPr>
        <w:spacing w:after="0" w:line="240" w:lineRule="auto"/>
        <w:contextualSpacing/>
        <w:jc w:val="both"/>
        <w:rPr>
          <w:rFonts w:ascii="Arial" w:hAnsi="Arial" w:cs="Arial"/>
        </w:rPr>
      </w:pPr>
      <w:r w:rsidRPr="00640D5B">
        <w:rPr>
          <w:rFonts w:ascii="Arial" w:hAnsi="Arial" w:cs="Arial"/>
        </w:rPr>
        <w:t>Povoleny budou pouze následující komponenty a SW nesmí žádné další vyžadovat: Microsoft .Net Framework – od verze 3.5 výše, Microsoft ActiveX – aktuální verze, Microsoft SilverLight – poslední vydaná verze, Oracle Java – pouze aktuální verze.</w:t>
      </w:r>
    </w:p>
    <w:p w14:paraId="3A603A6E" w14:textId="77777777" w:rsidR="00640D5B" w:rsidRPr="00640D5B" w:rsidRDefault="00640D5B" w:rsidP="00640D5B">
      <w:pPr>
        <w:numPr>
          <w:ilvl w:val="0"/>
          <w:numId w:val="29"/>
        </w:numPr>
        <w:spacing w:after="0" w:line="240" w:lineRule="auto"/>
        <w:contextualSpacing/>
        <w:jc w:val="both"/>
        <w:rPr>
          <w:rFonts w:ascii="Arial" w:hAnsi="Arial" w:cs="Arial"/>
        </w:rPr>
      </w:pPr>
      <w:r w:rsidRPr="00640D5B">
        <w:rPr>
          <w:rFonts w:ascii="Arial" w:hAnsi="Arial" w:cs="Arial"/>
        </w:rPr>
        <w:t>Součástí dodávky počítače musí být licence OS v rozsahu nezbytném pro provoz počítače, Zařízení a SW.</w:t>
      </w:r>
    </w:p>
    <w:p w14:paraId="18AE6914" w14:textId="77777777" w:rsidR="00640D5B" w:rsidRPr="00640D5B" w:rsidRDefault="00640D5B" w:rsidP="00640D5B">
      <w:pPr>
        <w:numPr>
          <w:ilvl w:val="0"/>
          <w:numId w:val="29"/>
        </w:numPr>
        <w:spacing w:after="0" w:line="240" w:lineRule="auto"/>
        <w:contextualSpacing/>
        <w:jc w:val="both"/>
        <w:rPr>
          <w:rFonts w:cs="Arial"/>
        </w:rPr>
      </w:pPr>
      <w:r w:rsidRPr="00640D5B">
        <w:rPr>
          <w:rFonts w:ascii="Arial" w:hAnsi="Arial" w:cs="Arial"/>
        </w:rPr>
        <w:t>Pokud je pro provoz SW nezbytný HW klíč, musí být takový HW klíč součástí dodávky a musí podporovat provoz SW na virtualizační platformě Vmware.</w:t>
      </w:r>
    </w:p>
    <w:p w14:paraId="7601D2F1" w14:textId="77777777" w:rsidR="00640D5B" w:rsidRPr="00640D5B" w:rsidRDefault="00640D5B" w:rsidP="00640D5B">
      <w:pPr>
        <w:numPr>
          <w:ilvl w:val="0"/>
          <w:numId w:val="29"/>
        </w:numPr>
        <w:spacing w:after="0" w:line="240" w:lineRule="auto"/>
        <w:contextualSpacing/>
        <w:jc w:val="both"/>
        <w:rPr>
          <w:rFonts w:cs="Arial"/>
        </w:rPr>
      </w:pPr>
      <w:r w:rsidRPr="00640D5B">
        <w:rPr>
          <w:rFonts w:ascii="Arial" w:hAnsi="Arial" w:cs="Arial"/>
        </w:rPr>
        <w:t>Přístup do SW musí být možné zabezpečit pomocí LDAP (server) / SSO (klient).</w:t>
      </w:r>
    </w:p>
    <w:p w14:paraId="3F066DF9" w14:textId="77777777" w:rsidR="00640D5B" w:rsidRPr="00640D5B" w:rsidRDefault="00640D5B" w:rsidP="00640D5B">
      <w:pPr>
        <w:spacing w:after="0" w:line="240" w:lineRule="auto"/>
        <w:jc w:val="both"/>
        <w:rPr>
          <w:rFonts w:ascii="Arial" w:eastAsia="Times New Roman" w:hAnsi="Arial" w:cs="Arial"/>
          <w:lang w:eastAsia="cs-CZ"/>
        </w:rPr>
      </w:pPr>
    </w:p>
    <w:p w14:paraId="74B5BE33" w14:textId="77777777" w:rsidR="00640D5B" w:rsidRPr="00640D5B" w:rsidRDefault="00640D5B" w:rsidP="00640D5B">
      <w:pPr>
        <w:spacing w:after="0" w:line="240" w:lineRule="auto"/>
        <w:jc w:val="both"/>
        <w:rPr>
          <w:rFonts w:ascii="Arial" w:eastAsia="Times New Roman" w:hAnsi="Arial" w:cs="Arial"/>
          <w:lang w:eastAsia="cs-CZ"/>
        </w:rPr>
      </w:pPr>
      <w:r w:rsidRPr="00640D5B">
        <w:rPr>
          <w:rFonts w:ascii="Arial" w:eastAsia="Times New Roman" w:hAnsi="Arial" w:cs="Arial"/>
          <w:lang w:eastAsia="cs-CZ"/>
        </w:rPr>
        <w:t>Jestliže je součástí Zboží počítač nebo software, které nejsou registrovány současně s ostatními částmi Zboží jakožto zdravotnický prostředek dle ZoZP, a tento software je určen pro operační systém Microsoft Windows, sjednaly si smluvní strany následující podmínky:</w:t>
      </w:r>
    </w:p>
    <w:p w14:paraId="7B4E9512" w14:textId="77777777" w:rsidR="00640D5B" w:rsidRPr="00640D5B" w:rsidRDefault="00640D5B" w:rsidP="00640D5B">
      <w:pPr>
        <w:numPr>
          <w:ilvl w:val="0"/>
          <w:numId w:val="30"/>
        </w:numPr>
        <w:spacing w:after="0" w:line="240" w:lineRule="auto"/>
        <w:contextualSpacing/>
        <w:jc w:val="both"/>
        <w:rPr>
          <w:rFonts w:ascii="Arial" w:hAnsi="Arial" w:cs="Arial"/>
        </w:rPr>
      </w:pPr>
      <w:r w:rsidRPr="00640D5B">
        <w:rPr>
          <w:rFonts w:ascii="Arial" w:hAnsi="Arial" w:cs="Arial"/>
        </w:rPr>
        <w:t>Instalace OS a SW provede Kupující. Kupující OS zavede do domény fnbrno.cz.</w:t>
      </w:r>
    </w:p>
    <w:p w14:paraId="10B9DF22" w14:textId="77777777" w:rsidR="00640D5B" w:rsidRPr="00640D5B" w:rsidRDefault="00640D5B" w:rsidP="00640D5B">
      <w:pPr>
        <w:numPr>
          <w:ilvl w:val="0"/>
          <w:numId w:val="30"/>
        </w:numPr>
        <w:spacing w:after="0" w:line="240" w:lineRule="auto"/>
        <w:contextualSpacing/>
        <w:jc w:val="both"/>
        <w:rPr>
          <w:rFonts w:ascii="Arial" w:hAnsi="Arial" w:cs="Arial"/>
        </w:rPr>
      </w:pPr>
      <w:r w:rsidRPr="00640D5B">
        <w:rPr>
          <w:rFonts w:ascii="Arial" w:hAnsi="Arial" w:cs="Arial"/>
        </w:rPr>
        <w:t>OS pro serverovou část je CentOS/RedHat Linux.</w:t>
      </w:r>
    </w:p>
    <w:p w14:paraId="45B1DE1D" w14:textId="77777777" w:rsidR="00640D5B" w:rsidRPr="00640D5B" w:rsidRDefault="00640D5B" w:rsidP="00640D5B">
      <w:pPr>
        <w:numPr>
          <w:ilvl w:val="0"/>
          <w:numId w:val="30"/>
        </w:numPr>
        <w:spacing w:after="0" w:line="240" w:lineRule="auto"/>
        <w:contextualSpacing/>
        <w:jc w:val="both"/>
        <w:rPr>
          <w:rFonts w:ascii="Arial" w:hAnsi="Arial" w:cs="Arial"/>
        </w:rPr>
      </w:pPr>
      <w:r w:rsidRPr="00640D5B">
        <w:rPr>
          <w:rFonts w:ascii="Arial" w:hAnsi="Arial" w:cs="Arial"/>
        </w:rPr>
        <w:t>Instalace serverové části softwaru je povolena pouze do adresáře /opt (včetně logů, konfigurace, atd.).</w:t>
      </w:r>
    </w:p>
    <w:p w14:paraId="53A2D24E" w14:textId="77777777" w:rsidR="00640D5B" w:rsidRPr="00640D5B" w:rsidRDefault="00640D5B" w:rsidP="00640D5B">
      <w:pPr>
        <w:numPr>
          <w:ilvl w:val="0"/>
          <w:numId w:val="30"/>
        </w:numPr>
        <w:spacing w:after="0" w:line="240" w:lineRule="auto"/>
        <w:contextualSpacing/>
        <w:jc w:val="both"/>
        <w:rPr>
          <w:rFonts w:ascii="Arial" w:hAnsi="Arial" w:cs="Arial"/>
        </w:rPr>
      </w:pPr>
      <w:r w:rsidRPr="00640D5B">
        <w:rPr>
          <w:rFonts w:ascii="Arial" w:hAnsi="Arial" w:cs="Arial"/>
        </w:rPr>
        <w:t>Klienti jsou vždy na platformě Windows. Uživatelská/klientská část softwaru proto musí být řešena buď jako webová, nebo být uživatelům poskytována ze síťového úložiště (viz požadavky pro případ OS Windows).</w:t>
      </w:r>
    </w:p>
    <w:p w14:paraId="286AD706" w14:textId="77777777" w:rsidR="00640D5B" w:rsidRPr="00640D5B" w:rsidRDefault="00640D5B" w:rsidP="00640D5B">
      <w:pPr>
        <w:numPr>
          <w:ilvl w:val="0"/>
          <w:numId w:val="30"/>
        </w:numPr>
        <w:spacing w:after="0" w:line="240" w:lineRule="auto"/>
        <w:contextualSpacing/>
        <w:jc w:val="both"/>
        <w:rPr>
          <w:rFonts w:ascii="Arial" w:hAnsi="Arial" w:cs="Arial"/>
        </w:rPr>
      </w:pPr>
      <w:r w:rsidRPr="00640D5B">
        <w:rPr>
          <w:rFonts w:ascii="Arial" w:hAnsi="Arial" w:cs="Arial"/>
        </w:rPr>
        <w:t>Správa SW musí být oddělená od správy OS.</w:t>
      </w:r>
    </w:p>
    <w:p w14:paraId="25C7CF1B" w14:textId="77777777" w:rsidR="00640D5B" w:rsidRPr="00640D5B" w:rsidRDefault="00640D5B" w:rsidP="00640D5B">
      <w:pPr>
        <w:numPr>
          <w:ilvl w:val="0"/>
          <w:numId w:val="30"/>
        </w:numPr>
        <w:spacing w:after="0" w:line="240" w:lineRule="auto"/>
        <w:contextualSpacing/>
        <w:jc w:val="both"/>
        <w:rPr>
          <w:rFonts w:ascii="Arial" w:hAnsi="Arial" w:cs="Arial"/>
        </w:rPr>
      </w:pPr>
      <w:r w:rsidRPr="00640D5B">
        <w:rPr>
          <w:rFonts w:ascii="Arial" w:hAnsi="Arial" w:cs="Arial"/>
        </w:rPr>
        <w:t>SW musí umožňovat zálohování nástrojem Veeam a vytvářet pomocí tohoto nástroje konzistentní zálohy.</w:t>
      </w:r>
    </w:p>
    <w:p w14:paraId="7D61150C" w14:textId="77777777" w:rsidR="00640D5B" w:rsidRPr="00640D5B" w:rsidRDefault="00640D5B" w:rsidP="00640D5B">
      <w:pPr>
        <w:numPr>
          <w:ilvl w:val="0"/>
          <w:numId w:val="29"/>
        </w:numPr>
        <w:spacing w:after="0" w:line="240" w:lineRule="auto"/>
        <w:contextualSpacing/>
        <w:jc w:val="both"/>
        <w:rPr>
          <w:rFonts w:cs="Arial"/>
        </w:rPr>
      </w:pPr>
      <w:r w:rsidRPr="00640D5B">
        <w:rPr>
          <w:rFonts w:ascii="Arial" w:hAnsi="Arial" w:cs="Arial"/>
        </w:rPr>
        <w:t>Pokud je pro provoz SW nezbytný HW klíč, musí být takový HW klíč součástí dodávky a musí podporovat provoz SW na virtualizační platformě Vmware.</w:t>
      </w:r>
    </w:p>
    <w:p w14:paraId="10717030" w14:textId="77777777" w:rsidR="00640D5B" w:rsidRPr="00640D5B" w:rsidRDefault="00640D5B" w:rsidP="00640D5B">
      <w:pPr>
        <w:numPr>
          <w:ilvl w:val="0"/>
          <w:numId w:val="29"/>
        </w:numPr>
        <w:spacing w:after="0" w:line="240" w:lineRule="auto"/>
        <w:contextualSpacing/>
        <w:jc w:val="both"/>
        <w:rPr>
          <w:rFonts w:cs="Arial"/>
        </w:rPr>
      </w:pPr>
      <w:r w:rsidRPr="00640D5B">
        <w:rPr>
          <w:rFonts w:ascii="Arial" w:hAnsi="Arial" w:cs="Arial"/>
        </w:rPr>
        <w:t>Přístup do SW musí být možné zabezpečit pomocí LDAP (server) / SSO (klient).</w:t>
      </w:r>
    </w:p>
    <w:p w14:paraId="6AE99A9B" w14:textId="77777777" w:rsidR="00640D5B" w:rsidRPr="00640D5B" w:rsidRDefault="00640D5B" w:rsidP="00640D5B">
      <w:pPr>
        <w:spacing w:after="0" w:line="240" w:lineRule="auto"/>
        <w:jc w:val="both"/>
        <w:rPr>
          <w:rFonts w:ascii="Arial" w:eastAsia="Times New Roman" w:hAnsi="Arial" w:cs="Arial"/>
          <w:lang w:eastAsia="cs-CZ"/>
        </w:rPr>
      </w:pPr>
    </w:p>
    <w:p w14:paraId="1EDD1CDA" w14:textId="77777777" w:rsidR="00640D5B" w:rsidRPr="00640D5B" w:rsidRDefault="00640D5B" w:rsidP="00640D5B">
      <w:pPr>
        <w:spacing w:after="0" w:line="240" w:lineRule="auto"/>
        <w:jc w:val="both"/>
        <w:rPr>
          <w:rFonts w:ascii="Arial" w:eastAsia="Times New Roman" w:hAnsi="Arial" w:cs="Arial"/>
          <w:lang w:eastAsia="cs-CZ"/>
        </w:rPr>
      </w:pPr>
      <w:r w:rsidRPr="00640D5B">
        <w:rPr>
          <w:rFonts w:ascii="Arial" w:eastAsia="Times New Roman" w:hAnsi="Arial" w:cs="Arial"/>
          <w:lang w:eastAsia="cs-CZ"/>
        </w:rPr>
        <w:t>Prodávající je povinen ve lhůtě sjednané pro dodání Zboží v nezbytných podrobnostech zpracovat následující dokumenty, jejichž zpracování podléhá akceptaci Kupujícího:</w:t>
      </w:r>
    </w:p>
    <w:p w14:paraId="23A8AA71" w14:textId="77777777" w:rsidR="00640D5B" w:rsidRPr="00640D5B" w:rsidRDefault="00640D5B" w:rsidP="00640D5B">
      <w:pPr>
        <w:numPr>
          <w:ilvl w:val="0"/>
          <w:numId w:val="30"/>
        </w:numPr>
        <w:spacing w:after="0" w:line="240" w:lineRule="auto"/>
        <w:contextualSpacing/>
        <w:jc w:val="both"/>
        <w:rPr>
          <w:rFonts w:cs="Arial"/>
        </w:rPr>
      </w:pPr>
      <w:r w:rsidRPr="00640D5B">
        <w:rPr>
          <w:rFonts w:ascii="Arial" w:hAnsi="Arial" w:cs="Arial"/>
        </w:rPr>
        <w:t>zálohovací plán, jehož účelem je v nezbytných podrobnostech popsat proces zálohování Zboží, zejména dat zpracovávaných prostřednictvím Zboží a Software s využitím systému Kupujícího Veeam, a to tak, aby Kupující mohl v součinnosti s Prodávajícím kdykoli (zejména v případě havárie) provést kompletní obnovu v rozsahu těchto záloh (dále jen „</w:t>
      </w:r>
      <w:r w:rsidRPr="00640D5B">
        <w:rPr>
          <w:rFonts w:ascii="Arial" w:hAnsi="Arial" w:cs="Arial"/>
          <w:b/>
        </w:rPr>
        <w:t>Zálohovací plán</w:t>
      </w:r>
      <w:r w:rsidRPr="00640D5B">
        <w:rPr>
          <w:rFonts w:ascii="Arial" w:hAnsi="Arial" w:cs="Arial"/>
        </w:rPr>
        <w:t>“), přičemž součástí Zálohovacího plánu musí být rovněž specifikace četnosti zálohování a způsobů a míst ukládání záloh, jakož i specifikace požadavků na kapacitu úložiště pro ukládání záloh;</w:t>
      </w:r>
    </w:p>
    <w:p w14:paraId="189F8353" w14:textId="77777777" w:rsidR="00640D5B" w:rsidRPr="00640D5B" w:rsidRDefault="00640D5B" w:rsidP="00640D5B">
      <w:pPr>
        <w:numPr>
          <w:ilvl w:val="0"/>
          <w:numId w:val="30"/>
        </w:numPr>
        <w:spacing w:after="0" w:line="240" w:lineRule="auto"/>
        <w:contextualSpacing/>
        <w:jc w:val="both"/>
        <w:rPr>
          <w:rFonts w:cs="Arial"/>
        </w:rPr>
      </w:pPr>
      <w:r w:rsidRPr="00640D5B">
        <w:rPr>
          <w:rFonts w:ascii="Arial" w:hAnsi="Arial" w:cs="Arial"/>
        </w:rPr>
        <w:t>popis řešení archivace a skartace dat zpracovávaných prostřednictvím Zboží a Software dle platné právní úpravy (dále jen „</w:t>
      </w:r>
      <w:r w:rsidRPr="00640D5B">
        <w:rPr>
          <w:rFonts w:ascii="Arial" w:hAnsi="Arial" w:cs="Arial"/>
          <w:b/>
        </w:rPr>
        <w:t>Řešení archivace a skartace dat</w:t>
      </w:r>
      <w:r w:rsidRPr="00640D5B">
        <w:rPr>
          <w:rFonts w:ascii="Arial" w:hAnsi="Arial" w:cs="Arial"/>
        </w:rPr>
        <w:t>“);</w:t>
      </w:r>
    </w:p>
    <w:p w14:paraId="3A7DCB90" w14:textId="77777777" w:rsidR="00640D5B" w:rsidRPr="00640D5B" w:rsidRDefault="00640D5B" w:rsidP="00640D5B">
      <w:pPr>
        <w:numPr>
          <w:ilvl w:val="0"/>
          <w:numId w:val="30"/>
        </w:numPr>
        <w:spacing w:after="0" w:line="240" w:lineRule="auto"/>
        <w:contextualSpacing/>
        <w:jc w:val="both"/>
        <w:rPr>
          <w:rFonts w:cs="Arial"/>
        </w:rPr>
      </w:pPr>
      <w:r w:rsidRPr="00640D5B">
        <w:rPr>
          <w:rFonts w:ascii="Arial" w:hAnsi="Arial" w:cs="Arial"/>
        </w:rPr>
        <w:lastRenderedPageBreak/>
        <w:t>migrační plán, jehož účelem je v nezbytných podrobnostech popsat proces převodu dat zpracovávaných prostřednictvím Zboží a Software do jiných systémů, které mají obdobné účelové určení tak, aby Kupující mohl tato data prostřednictvím těchto jiných systémů bez omezení dále zpracovávat (dále jen „</w:t>
      </w:r>
      <w:r w:rsidRPr="00640D5B">
        <w:rPr>
          <w:rFonts w:ascii="Arial" w:hAnsi="Arial" w:cs="Arial"/>
          <w:b/>
        </w:rPr>
        <w:t>Migrační plán</w:t>
      </w:r>
      <w:r w:rsidRPr="00640D5B">
        <w:rPr>
          <w:rFonts w:ascii="Arial" w:hAnsi="Arial" w:cs="Arial"/>
        </w:rPr>
        <w:t>“).</w:t>
      </w:r>
    </w:p>
    <w:p w14:paraId="06F726F0" w14:textId="77777777" w:rsidR="00640D5B" w:rsidRPr="00640D5B" w:rsidRDefault="00640D5B" w:rsidP="00640D5B">
      <w:pPr>
        <w:spacing w:after="0" w:line="240" w:lineRule="auto"/>
        <w:jc w:val="both"/>
        <w:rPr>
          <w:rFonts w:ascii="Arial" w:eastAsia="Times New Roman" w:hAnsi="Arial" w:cs="Arial"/>
          <w:lang w:eastAsia="cs-CZ"/>
        </w:rPr>
      </w:pPr>
    </w:p>
    <w:p w14:paraId="529D6D93" w14:textId="77777777" w:rsidR="00640D5B" w:rsidRPr="00640D5B" w:rsidRDefault="00640D5B" w:rsidP="00640D5B">
      <w:pPr>
        <w:spacing w:after="0" w:line="240" w:lineRule="auto"/>
        <w:jc w:val="both"/>
        <w:rPr>
          <w:rFonts w:ascii="Arial" w:eastAsia="Times New Roman" w:hAnsi="Arial" w:cs="Arial"/>
          <w:lang w:eastAsia="cs-CZ"/>
        </w:rPr>
      </w:pPr>
      <w:r w:rsidRPr="00640D5B">
        <w:rPr>
          <w:rFonts w:ascii="Arial" w:eastAsia="Times New Roman" w:hAnsi="Arial" w:cs="Arial"/>
          <w:lang w:eastAsia="cs-CZ"/>
        </w:rPr>
        <w:t>Pro případ porušení povinností Prodávajícího dle tohoto dodatku se sjednávají následující smluvní pokuty a sankce:</w:t>
      </w:r>
    </w:p>
    <w:p w14:paraId="7C817691" w14:textId="77777777" w:rsidR="00640D5B" w:rsidRPr="00640D5B" w:rsidRDefault="00640D5B" w:rsidP="00640D5B">
      <w:pPr>
        <w:numPr>
          <w:ilvl w:val="0"/>
          <w:numId w:val="30"/>
        </w:numPr>
        <w:spacing w:after="0" w:line="240" w:lineRule="auto"/>
        <w:contextualSpacing/>
        <w:jc w:val="both"/>
        <w:rPr>
          <w:rFonts w:ascii="Arial" w:hAnsi="Arial" w:cs="Arial"/>
        </w:rPr>
      </w:pPr>
      <w:r w:rsidRPr="00640D5B">
        <w:rPr>
          <w:rFonts w:ascii="Arial" w:hAnsi="Arial" w:cs="Arial"/>
        </w:rPr>
        <w:t>pokud Prodávající poruší některou svou povinnost uvedenou v této příloze, je povinen uhradit Kupujícímu smluvní pokutu ve výši 1000,- Kč (slovy: jedentisíc korun českých), a to za každý takový případ;</w:t>
      </w:r>
    </w:p>
    <w:p w14:paraId="0DAE9489" w14:textId="77777777" w:rsidR="00640D5B" w:rsidRPr="00640D5B" w:rsidRDefault="00640D5B" w:rsidP="00640D5B">
      <w:pPr>
        <w:numPr>
          <w:ilvl w:val="0"/>
          <w:numId w:val="30"/>
        </w:numPr>
        <w:spacing w:after="0" w:line="240" w:lineRule="auto"/>
        <w:contextualSpacing/>
        <w:jc w:val="both"/>
        <w:rPr>
          <w:rFonts w:ascii="Arial" w:hAnsi="Arial" w:cs="Arial"/>
        </w:rPr>
      </w:pPr>
      <w:r w:rsidRPr="00640D5B">
        <w:rPr>
          <w:rFonts w:ascii="Arial" w:hAnsi="Arial" w:cs="Arial"/>
        </w:rPr>
        <w:t>pokud Prodávající neposkytne součinnost ve lhůtě bez zbytečného odkladu, je povinen uhradit Kupujícímu smluvní pokutu ve výši 1000,- Kč (slovy: jedentisíc korun českých), a to za každý takový případ a po doručení každé písemné výzvy Kupujícího k poskytnutí takové součinnosti.</w:t>
      </w:r>
    </w:p>
    <w:p w14:paraId="7D8508FC" w14:textId="77777777" w:rsidR="00640D5B" w:rsidRPr="00640D5B" w:rsidRDefault="00640D5B" w:rsidP="00640D5B">
      <w:pPr>
        <w:spacing w:after="0" w:line="240" w:lineRule="auto"/>
        <w:jc w:val="both"/>
        <w:rPr>
          <w:rFonts w:ascii="Arial" w:eastAsia="Times New Roman" w:hAnsi="Arial" w:cs="Arial"/>
          <w:lang w:eastAsia="cs-CZ"/>
        </w:rPr>
      </w:pPr>
    </w:p>
    <w:p w14:paraId="73B694BE" w14:textId="77777777" w:rsidR="00640D5B" w:rsidRPr="00640D5B" w:rsidRDefault="00640D5B" w:rsidP="00640D5B">
      <w:pPr>
        <w:spacing w:after="0" w:line="280" w:lineRule="atLeast"/>
        <w:rPr>
          <w:rFonts w:ascii="Arial" w:eastAsia="Times New Roman" w:hAnsi="Arial" w:cs="Arial"/>
          <w:lang w:eastAsia="cs-CZ"/>
        </w:rPr>
      </w:pPr>
      <w:r w:rsidRPr="00640D5B">
        <w:rPr>
          <w:rFonts w:ascii="Arial" w:eastAsia="Times New Roman" w:hAnsi="Arial" w:cs="Arial"/>
          <w:lang w:eastAsia="cs-CZ"/>
        </w:rPr>
        <w:t>V případě, že Zboží nesplňuje některé z požadavků uvedených v této příloze nebo neumožňuje splnění pokynů udělených Prodávajícímu na základě ujednání uvedených v této příloze, je Kupující oprávněn odstoupit od smlouvy.</w:t>
      </w:r>
    </w:p>
    <w:p w14:paraId="09AF101C" w14:textId="77777777" w:rsidR="00640D5B" w:rsidRPr="0016732B" w:rsidRDefault="00640D5B" w:rsidP="00640D5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center"/>
        <w:rPr>
          <w:rFonts w:ascii="Arial" w:hAnsi="Arial" w:cs="Arial"/>
          <w:b/>
          <w:sz w:val="23"/>
          <w:szCs w:val="23"/>
          <w:lang w:val="cs-CZ"/>
        </w:rPr>
      </w:pPr>
    </w:p>
    <w:sectPr w:rsidR="00640D5B" w:rsidRPr="0016732B">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avelková Veronika" w:date="2021-02-10T07:33:00Z" w:initials="HV">
    <w:p w14:paraId="4C93ACAA" w14:textId="6EB004C9" w:rsidR="0096281F" w:rsidRPr="0096281F" w:rsidRDefault="0096281F">
      <w:pPr>
        <w:pStyle w:val="Textkomente"/>
        <w:rPr>
          <w:lang w:val="cs-CZ"/>
        </w:rPr>
      </w:pPr>
      <w:r>
        <w:rPr>
          <w:rStyle w:val="Odkaznakoment"/>
        </w:rPr>
        <w:annotationRef/>
      </w:r>
      <w:r>
        <w:rPr>
          <w:lang w:val="cs-CZ"/>
        </w:rPr>
        <w:t>Doplní prodávající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93ACA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9B0B" w14:textId="77777777" w:rsidR="00EF3D76" w:rsidRDefault="00EF3D76" w:rsidP="00FF18EB">
      <w:pPr>
        <w:spacing w:after="0" w:line="240" w:lineRule="auto"/>
      </w:pPr>
      <w:r>
        <w:separator/>
      </w:r>
    </w:p>
  </w:endnote>
  <w:endnote w:type="continuationSeparator" w:id="0">
    <w:p w14:paraId="44A87919" w14:textId="77777777" w:rsidR="00EF3D76" w:rsidRDefault="00EF3D76"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213CF0AB"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1C5A40">
      <w:rPr>
        <w:rFonts w:ascii="Arial" w:hAnsi="Arial" w:cs="Arial"/>
        <w:b/>
        <w:bCs/>
        <w:noProof/>
        <w:sz w:val="20"/>
        <w:szCs w:val="20"/>
      </w:rPr>
      <w:t>3</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1C5A40">
      <w:rPr>
        <w:rFonts w:ascii="Arial" w:hAnsi="Arial" w:cs="Arial"/>
        <w:b/>
        <w:bCs/>
        <w:noProof/>
        <w:sz w:val="20"/>
        <w:szCs w:val="20"/>
      </w:rPr>
      <w:t>12</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1154" w14:textId="77777777" w:rsidR="00EF3D76" w:rsidRDefault="00EF3D76" w:rsidP="00FF18EB">
      <w:pPr>
        <w:spacing w:after="0" w:line="240" w:lineRule="auto"/>
      </w:pPr>
      <w:r>
        <w:separator/>
      </w:r>
    </w:p>
  </w:footnote>
  <w:footnote w:type="continuationSeparator" w:id="0">
    <w:p w14:paraId="6E659AC1" w14:textId="77777777" w:rsidR="00EF3D76" w:rsidRDefault="00EF3D76"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8"/>
  </w:num>
  <w:num w:numId="6">
    <w:abstractNumId w:val="4"/>
  </w:num>
  <w:num w:numId="7">
    <w:abstractNumId w:val="20"/>
  </w:num>
  <w:num w:numId="8">
    <w:abstractNumId w:val="26"/>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5"/>
  </w:num>
  <w:num w:numId="16">
    <w:abstractNumId w:val="13"/>
  </w:num>
  <w:num w:numId="17">
    <w:abstractNumId w:val="22"/>
  </w:num>
  <w:num w:numId="18">
    <w:abstractNumId w:val="28"/>
  </w:num>
  <w:num w:numId="19">
    <w:abstractNumId w:val="27"/>
  </w:num>
  <w:num w:numId="20">
    <w:abstractNumId w:val="25"/>
  </w:num>
  <w:num w:numId="21">
    <w:abstractNumId w:val="19"/>
  </w:num>
  <w:num w:numId="22">
    <w:abstractNumId w:val="6"/>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3"/>
  </w:num>
  <w:num w:numId="27">
    <w:abstractNumId w:val="7"/>
  </w:num>
  <w:num w:numId="28">
    <w:abstractNumId w:val="12"/>
  </w:num>
  <w:num w:numId="29">
    <w:abstractNumId w:val="14"/>
  </w:num>
  <w:num w:numId="3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velková Veronika">
    <w15:presenceInfo w15:providerId="AD" w15:userId="S-1-5-21-970905235-707768948-2871777245-6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41A7"/>
    <w:rsid w:val="00134BC1"/>
    <w:rsid w:val="00142BD2"/>
    <w:rsid w:val="001470F0"/>
    <w:rsid w:val="0014717B"/>
    <w:rsid w:val="00154F85"/>
    <w:rsid w:val="0016568C"/>
    <w:rsid w:val="0016732B"/>
    <w:rsid w:val="00183226"/>
    <w:rsid w:val="00183727"/>
    <w:rsid w:val="00183DEA"/>
    <w:rsid w:val="001874D4"/>
    <w:rsid w:val="00196288"/>
    <w:rsid w:val="001A32A4"/>
    <w:rsid w:val="001A3D28"/>
    <w:rsid w:val="001C5A40"/>
    <w:rsid w:val="001C6BA8"/>
    <w:rsid w:val="001D38E0"/>
    <w:rsid w:val="001D3902"/>
    <w:rsid w:val="001D3F7C"/>
    <w:rsid w:val="001D4983"/>
    <w:rsid w:val="001D7781"/>
    <w:rsid w:val="001E485C"/>
    <w:rsid w:val="001F13BA"/>
    <w:rsid w:val="001F2069"/>
    <w:rsid w:val="001F7E17"/>
    <w:rsid w:val="00202E4E"/>
    <w:rsid w:val="002039E1"/>
    <w:rsid w:val="002373A7"/>
    <w:rsid w:val="0024362A"/>
    <w:rsid w:val="00243FE4"/>
    <w:rsid w:val="00250E90"/>
    <w:rsid w:val="0025616B"/>
    <w:rsid w:val="002575A6"/>
    <w:rsid w:val="002771ED"/>
    <w:rsid w:val="002812F7"/>
    <w:rsid w:val="002834BC"/>
    <w:rsid w:val="00283E98"/>
    <w:rsid w:val="0029524D"/>
    <w:rsid w:val="00296488"/>
    <w:rsid w:val="00297406"/>
    <w:rsid w:val="00297EE2"/>
    <w:rsid w:val="002A29DA"/>
    <w:rsid w:val="002D7B66"/>
    <w:rsid w:val="002E1388"/>
    <w:rsid w:val="002E48E0"/>
    <w:rsid w:val="002F4EDA"/>
    <w:rsid w:val="003073CD"/>
    <w:rsid w:val="00327588"/>
    <w:rsid w:val="00330DC4"/>
    <w:rsid w:val="003360BF"/>
    <w:rsid w:val="00341AD8"/>
    <w:rsid w:val="00355E79"/>
    <w:rsid w:val="00372AF0"/>
    <w:rsid w:val="00373C31"/>
    <w:rsid w:val="00375955"/>
    <w:rsid w:val="00382D5D"/>
    <w:rsid w:val="00393475"/>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5CD4"/>
    <w:rsid w:val="0044678A"/>
    <w:rsid w:val="00457F76"/>
    <w:rsid w:val="00473C42"/>
    <w:rsid w:val="00487BCE"/>
    <w:rsid w:val="00494052"/>
    <w:rsid w:val="004A492C"/>
    <w:rsid w:val="004A6335"/>
    <w:rsid w:val="004B52F7"/>
    <w:rsid w:val="004B647F"/>
    <w:rsid w:val="004B7BE2"/>
    <w:rsid w:val="004C2151"/>
    <w:rsid w:val="004D237F"/>
    <w:rsid w:val="004E1BB9"/>
    <w:rsid w:val="004E74F7"/>
    <w:rsid w:val="004F3A6F"/>
    <w:rsid w:val="00503008"/>
    <w:rsid w:val="0050597B"/>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D29EC"/>
    <w:rsid w:val="005E39A9"/>
    <w:rsid w:val="005F53C1"/>
    <w:rsid w:val="005F5EEB"/>
    <w:rsid w:val="006031DD"/>
    <w:rsid w:val="00605F71"/>
    <w:rsid w:val="00614829"/>
    <w:rsid w:val="006151C2"/>
    <w:rsid w:val="00620394"/>
    <w:rsid w:val="00620A9D"/>
    <w:rsid w:val="006260B6"/>
    <w:rsid w:val="00626A1F"/>
    <w:rsid w:val="00626C90"/>
    <w:rsid w:val="00633149"/>
    <w:rsid w:val="006369BD"/>
    <w:rsid w:val="00640D5B"/>
    <w:rsid w:val="006412CC"/>
    <w:rsid w:val="00655AC5"/>
    <w:rsid w:val="00656B08"/>
    <w:rsid w:val="0067085F"/>
    <w:rsid w:val="00672FA9"/>
    <w:rsid w:val="006768E4"/>
    <w:rsid w:val="00677234"/>
    <w:rsid w:val="00690BB7"/>
    <w:rsid w:val="0069434E"/>
    <w:rsid w:val="006A4ED1"/>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766C8"/>
    <w:rsid w:val="00787C20"/>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3401"/>
    <w:rsid w:val="008D0213"/>
    <w:rsid w:val="008D17FE"/>
    <w:rsid w:val="008F4237"/>
    <w:rsid w:val="008F5230"/>
    <w:rsid w:val="008F6BCC"/>
    <w:rsid w:val="00901F83"/>
    <w:rsid w:val="00916EE4"/>
    <w:rsid w:val="009206F6"/>
    <w:rsid w:val="0092292F"/>
    <w:rsid w:val="00931C39"/>
    <w:rsid w:val="00932EBD"/>
    <w:rsid w:val="009547FF"/>
    <w:rsid w:val="009571D7"/>
    <w:rsid w:val="00957978"/>
    <w:rsid w:val="009606A3"/>
    <w:rsid w:val="00961803"/>
    <w:rsid w:val="0096281F"/>
    <w:rsid w:val="009664E0"/>
    <w:rsid w:val="00971663"/>
    <w:rsid w:val="0097244D"/>
    <w:rsid w:val="00973DFD"/>
    <w:rsid w:val="00986ED4"/>
    <w:rsid w:val="009A3D16"/>
    <w:rsid w:val="009A4F9F"/>
    <w:rsid w:val="009B2645"/>
    <w:rsid w:val="009B2B19"/>
    <w:rsid w:val="009B48A9"/>
    <w:rsid w:val="009C2784"/>
    <w:rsid w:val="009D2F76"/>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57474"/>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1603C"/>
    <w:rsid w:val="00C2727E"/>
    <w:rsid w:val="00C27F0F"/>
    <w:rsid w:val="00C342FE"/>
    <w:rsid w:val="00C40168"/>
    <w:rsid w:val="00C50669"/>
    <w:rsid w:val="00C61C6C"/>
    <w:rsid w:val="00C73746"/>
    <w:rsid w:val="00C90967"/>
    <w:rsid w:val="00C970BF"/>
    <w:rsid w:val="00C978A8"/>
    <w:rsid w:val="00CB01C4"/>
    <w:rsid w:val="00CB6A3D"/>
    <w:rsid w:val="00CC0F64"/>
    <w:rsid w:val="00CC12D2"/>
    <w:rsid w:val="00CD5440"/>
    <w:rsid w:val="00CD60EF"/>
    <w:rsid w:val="00CD61FC"/>
    <w:rsid w:val="00CF1AEF"/>
    <w:rsid w:val="00CF49B2"/>
    <w:rsid w:val="00D000FE"/>
    <w:rsid w:val="00D039A9"/>
    <w:rsid w:val="00D04283"/>
    <w:rsid w:val="00D04CE9"/>
    <w:rsid w:val="00D13E92"/>
    <w:rsid w:val="00D203A0"/>
    <w:rsid w:val="00D24015"/>
    <w:rsid w:val="00D308D9"/>
    <w:rsid w:val="00D7799F"/>
    <w:rsid w:val="00D813B7"/>
    <w:rsid w:val="00D818EC"/>
    <w:rsid w:val="00D86891"/>
    <w:rsid w:val="00D927B5"/>
    <w:rsid w:val="00DA1353"/>
    <w:rsid w:val="00DA5A63"/>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710A0"/>
    <w:rsid w:val="00E7575B"/>
    <w:rsid w:val="00E80D56"/>
    <w:rsid w:val="00E81D11"/>
    <w:rsid w:val="00E826DA"/>
    <w:rsid w:val="00E834C7"/>
    <w:rsid w:val="00E9244D"/>
    <w:rsid w:val="00E928B3"/>
    <w:rsid w:val="00EA0F46"/>
    <w:rsid w:val="00EB6947"/>
    <w:rsid w:val="00ED3A3E"/>
    <w:rsid w:val="00EE477D"/>
    <w:rsid w:val="00EF3D76"/>
    <w:rsid w:val="00EF46EE"/>
    <w:rsid w:val="00EF66CD"/>
    <w:rsid w:val="00F0039A"/>
    <w:rsid w:val="00F01FFB"/>
    <w:rsid w:val="00F06B76"/>
    <w:rsid w:val="00F213A4"/>
    <w:rsid w:val="00F24FF5"/>
    <w:rsid w:val="00F25BC8"/>
    <w:rsid w:val="00F45113"/>
    <w:rsid w:val="00F7334F"/>
    <w:rsid w:val="00F74782"/>
    <w:rsid w:val="00F86F9D"/>
    <w:rsid w:val="00F91A23"/>
    <w:rsid w:val="00FA4280"/>
    <w:rsid w:val="00FA6B2E"/>
    <w:rsid w:val="00FC17C6"/>
    <w:rsid w:val="00FC4F94"/>
    <w:rsid w:val="00FC6465"/>
    <w:rsid w:val="00FD6894"/>
    <w:rsid w:val="00FE001D"/>
    <w:rsid w:val="00FE3EB5"/>
    <w:rsid w:val="00FF18EB"/>
    <w:rsid w:val="00FF74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53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3808</Words>
  <Characters>22468</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Kaldová Petra</cp:lastModifiedBy>
  <cp:revision>2</cp:revision>
  <cp:lastPrinted>2021-01-26T06:38:00Z</cp:lastPrinted>
  <dcterms:created xsi:type="dcterms:W3CDTF">2021-09-08T07:29:00Z</dcterms:created>
  <dcterms:modified xsi:type="dcterms:W3CDTF">2021-09-08T07:29:00Z</dcterms:modified>
</cp:coreProperties>
</file>