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77777777" w:rsidR="005D019E" w:rsidRPr="00726B26" w:rsidRDefault="005D019E" w:rsidP="005D019E">
      <w:pPr>
        <w:rPr>
          <w:b/>
        </w:rPr>
      </w:pPr>
      <w:r w:rsidRPr="00726B26">
        <w:rPr>
          <w:b/>
          <w:highlight w:val="yellow"/>
        </w:rPr>
        <w:t xml:space="preserve">[DOPLNÍ </w:t>
      </w:r>
      <w:r>
        <w:rPr>
          <w:b/>
          <w:highlight w:val="yellow"/>
        </w:rPr>
        <w:t>DODAVATEL</w:t>
      </w:r>
      <w:r w:rsidRPr="00726B26">
        <w:rPr>
          <w:b/>
          <w:highlight w:val="yellow"/>
        </w:rPr>
        <w:t>]</w:t>
      </w:r>
    </w:p>
    <w:p w14:paraId="17F22139" w14:textId="77777777" w:rsidR="005D019E" w:rsidRDefault="005D019E" w:rsidP="005D019E">
      <w:r>
        <w:t xml:space="preserve">IČ: </w:t>
      </w:r>
      <w:r>
        <w:rPr>
          <w:highlight w:val="yellow"/>
        </w:rPr>
        <w:t>[DOPLNÍ DODAVATEL]</w:t>
      </w:r>
    </w:p>
    <w:p w14:paraId="3EF1575B" w14:textId="77777777" w:rsidR="005D019E" w:rsidRPr="00512AB9" w:rsidRDefault="005D019E" w:rsidP="005D019E">
      <w:r>
        <w:t xml:space="preserve">DIČ: </w:t>
      </w:r>
      <w:r>
        <w:rPr>
          <w:highlight w:val="yellow"/>
        </w:rPr>
        <w:t>[DOPLNÍ DODAVATEL]</w:t>
      </w:r>
    </w:p>
    <w:p w14:paraId="4BB11B1F" w14:textId="77777777" w:rsidR="005D019E" w:rsidRPr="00512AB9" w:rsidRDefault="005D019E" w:rsidP="005D019E">
      <w:r>
        <w:t>se sídlem</w:t>
      </w:r>
      <w:r w:rsidRPr="00512AB9">
        <w:t xml:space="preserve">:  </w:t>
      </w:r>
      <w:r>
        <w:rPr>
          <w:highlight w:val="yellow"/>
        </w:rPr>
        <w:t>[DOPLNÍ DODAVATEL]</w:t>
      </w:r>
    </w:p>
    <w:p w14:paraId="646A3EAA" w14:textId="77777777" w:rsidR="005D019E" w:rsidRPr="00512AB9" w:rsidRDefault="005D019E" w:rsidP="005D019E">
      <w:r>
        <w:t>zastoupena</w:t>
      </w:r>
      <w:r w:rsidRPr="00512AB9">
        <w:t xml:space="preserve">: </w:t>
      </w:r>
      <w:r>
        <w:rPr>
          <w:highlight w:val="yellow"/>
        </w:rPr>
        <w:t>[DOPLNÍ DODAVATEL]</w:t>
      </w:r>
    </w:p>
    <w:p w14:paraId="5AF2E7C2" w14:textId="77777777" w:rsidR="005D019E" w:rsidRPr="00512AB9" w:rsidRDefault="005D019E" w:rsidP="005D019E">
      <w:r w:rsidRPr="00512AB9">
        <w:t xml:space="preserve">bankovní spojení: </w:t>
      </w:r>
      <w:r>
        <w:rPr>
          <w:highlight w:val="yellow"/>
        </w:rPr>
        <w:t>[DOPLNÍ DODAVATEL]</w:t>
      </w:r>
    </w:p>
    <w:p w14:paraId="33B1DBD0" w14:textId="77777777" w:rsidR="005D019E" w:rsidRPr="00512AB9" w:rsidRDefault="005D019E" w:rsidP="005D019E">
      <w:r w:rsidRPr="00512AB9">
        <w:t xml:space="preserve">číslo účtu: </w:t>
      </w:r>
      <w:r>
        <w:rPr>
          <w:highlight w:val="yellow"/>
        </w:rPr>
        <w:t>[DOPLNÍ DODAVATEL]</w:t>
      </w:r>
    </w:p>
    <w:p w14:paraId="494A8856" w14:textId="77777777" w:rsidR="005D019E" w:rsidRPr="00512AB9" w:rsidRDefault="005D019E" w:rsidP="005D019E">
      <w:pPr>
        <w:jc w:val="left"/>
      </w:pPr>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r>
        <w:t>,</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77777777" w:rsidR="00726B26" w:rsidRPr="002B77A6" w:rsidRDefault="00726B26" w:rsidP="00726B26">
      <w:r>
        <w:t>zastoupena</w:t>
      </w:r>
      <w:r w:rsidRPr="002B77A6">
        <w:t xml:space="preserve">: </w:t>
      </w:r>
      <w:r w:rsidR="00DB65B9">
        <w:t xml:space="preserve">prof. </w:t>
      </w:r>
      <w:r w:rsidRPr="002B77A6">
        <w:t xml:space="preserve">MUDr. </w:t>
      </w:r>
      <w:r w:rsidR="00DB65B9">
        <w:t>Jaroslav Štěrba</w:t>
      </w:r>
      <w:r w:rsidRPr="002B77A6">
        <w:t xml:space="preserve">, </w:t>
      </w:r>
      <w:r w:rsidR="00DB65B9">
        <w:t>Ph.D.</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601A80AE" w14:textId="0FB2EE5E" w:rsidR="00C07977" w:rsidRDefault="00BE50CA" w:rsidP="00E56FBC">
      <w:pPr>
        <w:pStyle w:val="Odstavecsmlouvy"/>
      </w:pPr>
      <w:r w:rsidRPr="00CF0C56">
        <w:t xml:space="preserve">Účelem </w:t>
      </w:r>
      <w:r w:rsidR="005E224A">
        <w:t xml:space="preserve">této smlouvy je </w:t>
      </w:r>
      <w:r w:rsidR="00726B26" w:rsidRPr="00CF0C56">
        <w:t xml:space="preserve">sjednání závazku Prodávajícího dodat Kupujícímu řádně a včas </w:t>
      </w:r>
      <w:r w:rsidR="005E224A">
        <w:t>věci</w:t>
      </w:r>
      <w:r w:rsidR="00221180" w:rsidRPr="00221180">
        <w:t xml:space="preserve"> </w:t>
      </w:r>
      <w:r w:rsidR="00221180" w:rsidRPr="00CF0C56">
        <w:t xml:space="preserve">dle specifikace </w:t>
      </w:r>
      <w:r w:rsidR="00221180">
        <w:t xml:space="preserve">uvedené </w:t>
      </w:r>
      <w:r w:rsidR="00221180" w:rsidRPr="00CF0C56">
        <w:t>v příloze č. 1 této smlouvy</w:t>
      </w:r>
      <w:r w:rsidR="00221180">
        <w:t>,</w:t>
      </w:r>
      <w:r w:rsidR="005E224A">
        <w:t xml:space="preserve"> </w:t>
      </w:r>
      <w:r w:rsidR="00221180">
        <w:t>poskytnout práva užití a</w:t>
      </w:r>
      <w:r w:rsidR="005E224A">
        <w:t xml:space="preserve"> </w:t>
      </w:r>
      <w:r w:rsidR="00221180">
        <w:t xml:space="preserve">poskytovat </w:t>
      </w:r>
      <w:r w:rsidR="005E224A">
        <w:t>služb</w:t>
      </w:r>
      <w:r w:rsidR="005109D3">
        <w:t>y</w:t>
      </w:r>
      <w:r w:rsidR="005B14DB">
        <w:t xml:space="preserve"> </w:t>
      </w:r>
      <w:r w:rsidR="005E224A">
        <w:t>tak, aby tato plnění mohl Kupující řádně a nerušeně užívat v soul</w:t>
      </w:r>
      <w:r w:rsidR="00512300">
        <w:t xml:space="preserve">adu s jejich účelovým určením, </w:t>
      </w:r>
      <w:r w:rsidR="005E224A">
        <w:t>touto smlouvou</w:t>
      </w:r>
      <w:r w:rsidR="00512300">
        <w:t xml:space="preserve"> a zadávací dokumentací</w:t>
      </w:r>
      <w:r w:rsidR="00B1035B">
        <w:t>, resp. výzvou k podání nabídek, jde-li o veřejnou zakázku malého rozsahu,</w:t>
      </w:r>
      <w:r w:rsidR="00512300">
        <w:t xml:space="preserve"> k veřejné zakázce </w:t>
      </w:r>
      <w:r w:rsidR="005E7DEA">
        <w:t xml:space="preserve">s </w:t>
      </w:r>
      <w:r w:rsidR="00512300">
        <w:t>názvem „</w:t>
      </w:r>
      <w:r w:rsidR="0066571F" w:rsidRPr="0066571F">
        <w:t xml:space="preserve">Zvýšení kybernetické bezpečnosti ve FN Brno – </w:t>
      </w:r>
      <w:r w:rsidR="00815EA1">
        <w:t>Management zranitelností a hardeningová politika</w:t>
      </w:r>
      <w:r w:rsidR="00512300">
        <w:t>“ (dále jen „</w:t>
      </w:r>
      <w:r w:rsidR="00512300" w:rsidRPr="00512300">
        <w:rPr>
          <w:b/>
        </w:rPr>
        <w:t>Zadávací dokumentace</w:t>
      </w:r>
      <w:r w:rsidR="00512300">
        <w:t>“)</w:t>
      </w:r>
      <w:r w:rsidR="005E224A">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170BF2F4"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29A3D279" w14:textId="77777777" w:rsidR="00DA1AC8" w:rsidRDefault="00DA1AC8" w:rsidP="00DA1AC8">
      <w:pPr>
        <w:pStyle w:val="Psmenoodstavcesmlouvy"/>
      </w:pPr>
      <w:r>
        <w:t>zpracovat písemný realizační projekt, ve kterém detailně popíše postup Instalace, požadavky na součinnost a stav prostředí Kupujícího, postup a cíl Instalace včetně podrobného harmonogramu Instalace, postup a cíl integrace Zboží a Software na prvky síťové infrastruktury Kupujícího a na systémy, jejichž integrace se Zbožím nebo Software je pro řádné užívání Zboží a Software v prostředí Kupujícího nezbytná (dále jen „</w:t>
      </w:r>
      <w:r w:rsidRPr="008D5F6F">
        <w:rPr>
          <w:b/>
        </w:rPr>
        <w:t>Realizační projekt</w:t>
      </w:r>
      <w:r>
        <w:t>“);</w:t>
      </w:r>
    </w:p>
    <w:p w14:paraId="0CCE358B" w14:textId="77777777" w:rsidR="00DA1AC8" w:rsidRDefault="00DA1AC8" w:rsidP="00DA1AC8">
      <w:pPr>
        <w:pStyle w:val="Psmenoodstavcesmlouvy"/>
      </w:pPr>
      <w:r>
        <w:t xml:space="preserve">dle Realizačního projektu provést kompletaci Zboží, zapojení a </w:t>
      </w:r>
      <w:r w:rsidRPr="00156CC0">
        <w:t xml:space="preserve">montáž, </w:t>
      </w:r>
      <w:r>
        <w:t>implementaci, instalaci</w:t>
      </w:r>
      <w:r w:rsidRPr="00156CC0">
        <w:t xml:space="preserve"> </w:t>
      </w:r>
      <w:r>
        <w:t>a konfiguraci</w:t>
      </w:r>
      <w:r w:rsidRPr="00156CC0">
        <w:t xml:space="preserve"> Zboží</w:t>
      </w:r>
      <w:r>
        <w:t xml:space="preserve"> a Software v prostředí Kupujícího</w:t>
      </w:r>
      <w:r w:rsidRPr="00156CC0">
        <w:t xml:space="preserve">, tj. </w:t>
      </w:r>
      <w:r>
        <w:t>plné zprovoznění Zboží a Software v prostředí Kupujícího (veškeré tyto práce včetně zapojení a montáže výše a dále jen „</w:t>
      </w:r>
      <w:r w:rsidRPr="00D61617">
        <w:rPr>
          <w:b/>
        </w:rPr>
        <w:t>Instala</w:t>
      </w:r>
      <w:r>
        <w:rPr>
          <w:b/>
        </w:rPr>
        <w:t>ce</w:t>
      </w:r>
      <w:bookmarkStart w:id="2" w:name="_Ref491774589"/>
      <w:r>
        <w:t>“; zapojení a montáž samostatně výše a dále jen „</w:t>
      </w:r>
      <w:r w:rsidRPr="007F0732">
        <w:rPr>
          <w:b/>
        </w:rPr>
        <w:t>Montáž</w:t>
      </w:r>
      <w:r>
        <w:t>“);</w:t>
      </w:r>
    </w:p>
    <w:bookmarkEnd w:id="2"/>
    <w:p w14:paraId="02483B80" w14:textId="6F97F122"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příslušných informačních systémů výrobců Zboží</w:t>
      </w:r>
      <w:r w:rsidR="005109D3">
        <w:t xml:space="preserve"> a jiných třetích osob</w:t>
      </w:r>
      <w:r w:rsidR="00342FCC">
        <w:t>, případně včetně registrace Kupujícího v takových informačních systémech</w:t>
      </w:r>
      <w:r w:rsidR="005109D3">
        <w:t>, tak, aby Kupující mohl řádně a nerušeně užívat Zboží, služby a počítačové programy, které je Prodávající povinen pro Kupujícího zajistit</w:t>
      </w:r>
      <w:r w:rsidR="00342FCC">
        <w:t xml:space="preserve"> (dále souhrnně jen „</w:t>
      </w:r>
      <w:r w:rsidR="00342FCC" w:rsidRPr="00342FCC">
        <w:rPr>
          <w:b/>
        </w:rPr>
        <w:t>Registrace</w:t>
      </w:r>
      <w:r w:rsidR="00342FCC">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21E62754" w:rsidR="004226A3" w:rsidRPr="00156CC0" w:rsidRDefault="004226A3" w:rsidP="00342FCC">
      <w:pPr>
        <w:pStyle w:val="Psmenoodstavcesmlouvy"/>
      </w:pPr>
      <w:r>
        <w:t xml:space="preserve">ve vztahu ke Zboží </w:t>
      </w:r>
      <w:r w:rsidR="00E56FBC">
        <w:t xml:space="preserve">po provedení Instalace provést </w:t>
      </w:r>
      <w:r>
        <w:t xml:space="preserve">školení </w:t>
      </w:r>
      <w:r w:rsidRPr="0066571F">
        <w:t xml:space="preserve">pracovníků Kupujícího na administrátorské úrovni, a to v rozsahu minimálně </w:t>
      </w:r>
      <w:r w:rsidR="003C3CA4">
        <w:t>40</w:t>
      </w:r>
      <w:r w:rsidR="003C3CA4" w:rsidRPr="0066571F">
        <w:t xml:space="preserve"> </w:t>
      </w:r>
      <w:r w:rsidRPr="0066571F">
        <w:t xml:space="preserve">hodin a </w:t>
      </w:r>
      <w:r w:rsidR="003C3CA4">
        <w:t>5</w:t>
      </w:r>
      <w:r w:rsidR="003C3CA4" w:rsidRPr="0066571F">
        <w:t xml:space="preserve"> </w:t>
      </w:r>
      <w:r w:rsidR="0066571F" w:rsidRPr="0066571F">
        <w:t>pracovníků</w:t>
      </w:r>
      <w:r w:rsidRPr="0066571F">
        <w:t xml:space="preserve"> </w:t>
      </w:r>
      <w:r w:rsidR="003C3CA4">
        <w:t xml:space="preserve">Kupujícího </w:t>
      </w:r>
      <w:r w:rsidR="0066571F" w:rsidRPr="0066571F">
        <w:t>a</w:t>
      </w:r>
      <w:r w:rsidR="00B0361C" w:rsidRPr="0066571F">
        <w:t xml:space="preserve"> dle </w:t>
      </w:r>
      <w:r w:rsidR="0066571F" w:rsidRPr="0066571F">
        <w:t>dalších</w:t>
      </w:r>
      <w:r w:rsidR="0066571F">
        <w:t xml:space="preserve"> </w:t>
      </w:r>
      <w:r w:rsidR="00B0361C">
        <w:t>požadavků Kupujícího</w:t>
      </w:r>
      <w:r w:rsidRPr="004226A3">
        <w:t xml:space="preserve"> (dále jen „</w:t>
      </w:r>
      <w:r w:rsidRPr="004226A3">
        <w:rPr>
          <w:b/>
        </w:rPr>
        <w:t>Školení</w:t>
      </w:r>
      <w:r>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tyto licence dále a 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6" w:name="_Ref77341464"/>
      <w:r w:rsidRPr="00FB23A7">
        <w:lastRenderedPageBreak/>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6"/>
    </w:p>
    <w:p w14:paraId="1DC4CC35" w14:textId="77777777" w:rsidR="00E52C5E" w:rsidRDefault="00E52C5E" w:rsidP="00E52C5E">
      <w:pPr>
        <w:pStyle w:val="Odstavecsmlouvy"/>
        <w:numPr>
          <w:ilvl w:val="0"/>
          <w:numId w:val="0"/>
        </w:numPr>
        <w:ind w:left="567"/>
      </w:pPr>
    </w:p>
    <w:p w14:paraId="61BBA51C" w14:textId="6DC791A2" w:rsidR="00A47CCF" w:rsidRDefault="00342FCC" w:rsidP="001754BC">
      <w:pPr>
        <w:pStyle w:val="Odstavecsmlouvy"/>
      </w:pPr>
      <w:bookmarkStart w:id="7" w:name="_Ref77341478"/>
      <w:bookmarkStart w:id="8"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r w:rsidR="00DA1AC8">
        <w:t>II.3</w:t>
      </w:r>
      <w:r w:rsidR="00A47CCF">
        <w:fldChar w:fldCharType="end"/>
      </w:r>
      <w:r w:rsidR="00A47CCF">
        <w:t xml:space="preserve"> této smlouvy.</w:t>
      </w:r>
      <w:bookmarkEnd w:id="7"/>
      <w:r w:rsidR="00A47CCF">
        <w:t xml:space="preserve"> </w:t>
      </w:r>
      <w:bookmarkEnd w:id="8"/>
    </w:p>
    <w:p w14:paraId="1AE50ECC" w14:textId="77777777" w:rsidR="008D0FB0" w:rsidRDefault="008D0FB0" w:rsidP="00E17874">
      <w:pPr>
        <w:pStyle w:val="Odstavecsmlouvy"/>
        <w:numPr>
          <w:ilvl w:val="0"/>
          <w:numId w:val="0"/>
        </w:numPr>
        <w:ind w:left="567"/>
      </w:pPr>
    </w:p>
    <w:p w14:paraId="355C309E" w14:textId="12D08F7C" w:rsidR="00BA39B0" w:rsidRDefault="008D0FB0" w:rsidP="00BA39B0">
      <w:pPr>
        <w:pStyle w:val="Odstavecsmlouvy"/>
      </w:pPr>
      <w:bookmarkStart w:id="9" w:name="_Ref497387611"/>
      <w:bookmarkStart w:id="10" w:name="_Ref491769521"/>
      <w:bookmarkStart w:id="11" w:name="_Ref477347839"/>
      <w:r>
        <w:t>Prodávající</w:t>
      </w:r>
      <w:r w:rsidR="00BA39B0" w:rsidRPr="00BA39B0">
        <w:t xml:space="preserve"> je povinen </w:t>
      </w:r>
      <w:r w:rsidR="00BA39B0" w:rsidRPr="00F8005F">
        <w:t xml:space="preserve">po celou Záruční dobu </w:t>
      </w:r>
      <w:bookmarkEnd w:id="9"/>
      <w:r w:rsidR="00BA39B0" w:rsidRPr="00F8005F">
        <w:t>ke každému kusu Zboží (dále též pouze „</w:t>
      </w:r>
      <w:r w:rsidR="00BA39B0" w:rsidRPr="00BA39B0">
        <w:rPr>
          <w:b/>
        </w:rPr>
        <w:t>Zařízení</w:t>
      </w:r>
      <w:r w:rsidR="00BA39B0" w:rsidRPr="00F8005F">
        <w:t xml:space="preserve">“) 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0171A9">
        <w:t>Poskytovatel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2"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6D9627CF" w:rsidR="00145BC8" w:rsidRDefault="00145BC8" w:rsidP="00A47CCF">
      <w:pPr>
        <w:pStyle w:val="Odstavecsmlouvy"/>
      </w:pPr>
      <w:r>
        <w:t>Poskytovatel do 10 pracovních dnů od nabytí účinnosti této smlouvy formou dálkového přístupu zpřístupní Objednateli systém Helpdesk provozovaný na informační infrastruktuře Poskytovatele (dále jen „</w:t>
      </w:r>
      <w:r w:rsidRPr="00D37862">
        <w:rPr>
          <w:b/>
        </w:rPr>
        <w:t>systém HelpDesk</w:t>
      </w:r>
      <w:r>
        <w:t>“ nebo „</w:t>
      </w:r>
      <w:r w:rsidRPr="00D442F9">
        <w:rPr>
          <w:b/>
        </w:rPr>
        <w:t>HelpDesk</w:t>
      </w:r>
      <w:r>
        <w:t>“) a pro případ výpadku systému HelpDesk také náhradní e-mailovou adresu Helpdesku, jejíž provoz musí být na provozu systému HelpDesk nezávislý (dále též jen „</w:t>
      </w:r>
      <w:r w:rsidRPr="00D37862">
        <w:rPr>
          <w:b/>
        </w:rPr>
        <w:t>e-mailová adresa HelpDesku</w:t>
      </w:r>
      <w:r>
        <w:t xml:space="preserve">“). Systém Helpdesk a e-mailová adresa HelpDesku musí Objednateli umožnit zadávat požadavky na Služby </w:t>
      </w:r>
      <w:r w:rsidR="000171A9">
        <w:t xml:space="preserve">a oznamovat vady Zboží </w:t>
      </w:r>
      <w:r w:rsidR="00DA3AF4">
        <w:t xml:space="preserve">a dalších plnění </w:t>
      </w:r>
      <w:r>
        <w:t xml:space="preserve">(dále </w:t>
      </w:r>
      <w:r w:rsidR="008D0FB0">
        <w:t xml:space="preserve">a výše </w:t>
      </w:r>
      <w:r>
        <w:t>jen „</w:t>
      </w:r>
      <w:r w:rsidRPr="00B6044C">
        <w:rPr>
          <w:b/>
        </w:rPr>
        <w:t>Požadavky</w:t>
      </w:r>
      <w:r>
        <w:t>“). Ve lhůtě uvedené ve větě první Poskytovatel Objednateli předá rovněž telefonické číslo, které Objednateli umožní zadávat Požadavky. Systém Helpdesk poskytuje Poskytovatel jako Paušální službu dle její specifikace.</w:t>
      </w:r>
      <w:bookmarkEnd w:id="12"/>
    </w:p>
    <w:p w14:paraId="1C6BC74E" w14:textId="77777777" w:rsidR="00145BC8" w:rsidRDefault="00145BC8" w:rsidP="00F8005F">
      <w:pPr>
        <w:pStyle w:val="Odstavecsmlouvy"/>
        <w:numPr>
          <w:ilvl w:val="0"/>
          <w:numId w:val="0"/>
        </w:numPr>
        <w:ind w:left="567"/>
      </w:pPr>
    </w:p>
    <w:p w14:paraId="76BA150F" w14:textId="2376135C" w:rsidR="00A47CCF" w:rsidRDefault="00F072A2" w:rsidP="00A47CCF">
      <w:pPr>
        <w:pStyle w:val="Odstavecsmlouvy"/>
      </w:pPr>
      <w:r>
        <w:t>Před zahájením Testování je Prodávající povinen v součinnosti s Kupujícím zpracovat písemný Testovací scénář, ledaže je Testovací scénář obsažen v Realizačním projektu. Účelem Testování je prokázání řádného provedení Instalace a Registrace. Kupující Testovací scénář akceptuje svým podpisem nebo jinou písemnou formou. Bez této akceptace Testovacího scénáře není Prodávající oprávněn Testování</w:t>
      </w:r>
      <w:r w:rsidRPr="00221180">
        <w:t xml:space="preserve"> </w:t>
      </w:r>
      <w:r>
        <w:t>zahájit. Kupující je oprávněn předložený Testovací scénář odmítnout a s výhradami vrátit Prodávajícímu k dopracování, a to i opakovaně. Prodávající je povinen výhrady Kupujícího zohlednit a předložit dopracovaný Testovací scénář. Povinnost Prodávajícího provést úspěšné Testování ve sjednané lhůtě tím není dotčena. Za úspěšné se považuje takové Testování, které proběhne podle Testovacího scénáře a z jehož výsledku vyplyne splnění výše sjednaného účelu Testování.</w:t>
      </w:r>
    </w:p>
    <w:p w14:paraId="5BC6E43F" w14:textId="77777777" w:rsidR="00A47CCF" w:rsidRDefault="00A47CCF" w:rsidP="00A47CCF">
      <w:pPr>
        <w:pStyle w:val="Odstavecsmlouvy"/>
        <w:numPr>
          <w:ilvl w:val="0"/>
          <w:numId w:val="0"/>
        </w:numPr>
        <w:ind w:left="567"/>
      </w:pPr>
    </w:p>
    <w:p w14:paraId="4A026FDF" w14:textId="0DEBC270" w:rsidR="00184F1B" w:rsidRDefault="00184F1B" w:rsidP="00184F1B">
      <w:pPr>
        <w:pStyle w:val="Odstavecsmlouvy"/>
      </w:pPr>
      <w:r>
        <w:t xml:space="preserve">Vždy, když je to pro řádný průběh plnění této smlouvy nezbytné, požádá-li o to Kupující nebo jestliže tak stanoví Realizační projekt, svolá Prodávající v součinnosti s Kupujícím jednání </w:t>
      </w:r>
      <w:r>
        <w:lastRenderedPageBreak/>
        <w:t>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Kupujícího. Nejsou-li pokyny Kupujícího udělené Prodávajícímu na jednání Výrobního výboru v rozporu s touto smlouvou</w:t>
      </w:r>
      <w:r w:rsidR="005164C2">
        <w:t>, s Realizačním projektem akceptovaným dle této smlouvy</w:t>
      </w:r>
      <w:r>
        <w:t xml:space="preserve"> nebo Zadávací dokumentací, je Prodávající povinen se jimi řídit. Prodávající z každého jednání Výrobního výboru pořídí písemný zápis, který do 2 pracovních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10"/>
    <w:p w14:paraId="787903D8" w14:textId="7CCAF107" w:rsidR="00492CD3" w:rsidRDefault="00492CD3" w:rsidP="00AB262D">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7C1672AE" w14:textId="77777777" w:rsidR="00492CD3" w:rsidRDefault="00492CD3" w:rsidP="00492CD3">
      <w:pPr>
        <w:pStyle w:val="Odstavecsmlouvy"/>
        <w:numPr>
          <w:ilvl w:val="0"/>
          <w:numId w:val="0"/>
        </w:numPr>
        <w:ind w:left="567"/>
      </w:pPr>
    </w:p>
    <w:p w14:paraId="15988C8A" w14:textId="77777777" w:rsidR="007810BE" w:rsidRDefault="005164C2" w:rsidP="000976C2">
      <w:pPr>
        <w:pStyle w:val="Odstavecsmlouvy"/>
      </w:pPr>
      <w:r w:rsidRPr="00862350">
        <w:t xml:space="preserve">Prodávající je povinen Kupujícímu dodat veškeré </w:t>
      </w:r>
      <w:r>
        <w:t xml:space="preserve">návody a </w:t>
      </w:r>
      <w:r w:rsidRPr="00862350">
        <w:t xml:space="preserve">doklady, které se vztahují ke Zboží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p>
    <w:p w14:paraId="0237DD1A" w14:textId="77777777" w:rsidR="007810BE" w:rsidRDefault="007810BE" w:rsidP="00190A14">
      <w:pPr>
        <w:pStyle w:val="Odstavecsmlouvy"/>
        <w:numPr>
          <w:ilvl w:val="0"/>
          <w:numId w:val="0"/>
        </w:numPr>
        <w:ind w:left="567"/>
      </w:pPr>
    </w:p>
    <w:p w14:paraId="7ADFEDFD" w14:textId="71130871" w:rsidR="007810BE" w:rsidRDefault="007810BE" w:rsidP="007810BE">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bookmarkEnd w:id="11"/>
    <w:p w14:paraId="45A5F59E" w14:textId="77777777" w:rsidR="007F0732" w:rsidRDefault="007F0732" w:rsidP="00190A14">
      <w:pPr>
        <w:pStyle w:val="Odstavecsmlouvy"/>
        <w:numPr>
          <w:ilvl w:val="0"/>
          <w:numId w:val="0"/>
        </w:numPr>
        <w:ind w:left="567"/>
      </w:pPr>
    </w:p>
    <w:p w14:paraId="0ACC8AA4" w14:textId="77777777" w:rsidR="007F0732" w:rsidRDefault="007F0732" w:rsidP="007F0732">
      <w:pPr>
        <w:pStyle w:val="Nadpis1"/>
      </w:pPr>
      <w:bookmarkStart w:id="13" w:name="_Ref31278541"/>
      <w:r>
        <w:t>Montáž</w:t>
      </w:r>
      <w:bookmarkEnd w:id="13"/>
    </w:p>
    <w:p w14:paraId="63EF59B1" w14:textId="77777777" w:rsidR="007F0732" w:rsidRDefault="007F0732" w:rsidP="007F0732">
      <w:pPr>
        <w:jc w:val="center"/>
        <w:rPr>
          <w:b/>
          <w:bCs/>
        </w:rPr>
      </w:pPr>
    </w:p>
    <w:p w14:paraId="7050CA44" w14:textId="018A40BB" w:rsidR="007F0732" w:rsidRDefault="007F0732" w:rsidP="007F0732">
      <w:pPr>
        <w:pStyle w:val="Odstavecsmlouvy"/>
      </w:pPr>
      <w:r>
        <w:t xml:space="preserve">Prodávající je povinen provést Montáž dle přílohy č. 1 této smlouvy, dle </w:t>
      </w:r>
      <w:r w:rsidR="00A95C21">
        <w:t xml:space="preserve">Realizačního projektu, </w:t>
      </w:r>
      <w:r w:rsidR="009B509E">
        <w:t xml:space="preserve">dle </w:t>
      </w:r>
      <w:r>
        <w:t>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lastRenderedPageBreak/>
        <w:t>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2472267E" w14:textId="77777777" w:rsidR="00E56FBC" w:rsidRDefault="00E56FBC" w:rsidP="00E56FBC">
      <w:pPr>
        <w:pStyle w:val="Nadpis1"/>
        <w:keepNext/>
        <w:ind w:left="1077"/>
      </w:pPr>
      <w:bookmarkStart w:id="14" w:name="_Ref497902648"/>
      <w:bookmarkStart w:id="15" w:name="_Ref46230551"/>
      <w:r>
        <w:t>Akcepta</w:t>
      </w:r>
      <w:bookmarkEnd w:id="14"/>
      <w:r>
        <w:t>ční procesy</w:t>
      </w:r>
      <w:bookmarkEnd w:id="15"/>
    </w:p>
    <w:p w14:paraId="4A3B7F7F" w14:textId="77777777" w:rsidR="00E56FBC" w:rsidRDefault="00E56FBC" w:rsidP="00E56FBC">
      <w:pPr>
        <w:pStyle w:val="Odstavecsmlouvy"/>
        <w:numPr>
          <w:ilvl w:val="0"/>
          <w:numId w:val="0"/>
        </w:numPr>
        <w:ind w:left="567"/>
      </w:pPr>
      <w:bookmarkStart w:id="16" w:name="_Ref497903334"/>
      <w:bookmarkStart w:id="17" w:name="_Ref2328639"/>
    </w:p>
    <w:p w14:paraId="67970F2A" w14:textId="0657BEE5" w:rsidR="00E56FBC" w:rsidRDefault="00E56FBC" w:rsidP="00E56FBC">
      <w:pPr>
        <w:pStyle w:val="Odstavecsmlouvy"/>
        <w:numPr>
          <w:ilvl w:val="1"/>
          <w:numId w:val="20"/>
        </w:numPr>
      </w:pPr>
      <w:bookmarkStart w:id="18" w:name="_Ref497395471"/>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18"/>
    </w:p>
    <w:p w14:paraId="292DAAE8" w14:textId="77777777" w:rsidR="00E56FBC" w:rsidRPr="00831747" w:rsidRDefault="00E56FBC" w:rsidP="00E56FBC">
      <w:pPr>
        <w:pStyle w:val="Psmenoodstavce"/>
        <w:numPr>
          <w:ilvl w:val="2"/>
          <w:numId w:val="2"/>
        </w:numPr>
        <w:ind w:left="1134" w:firstLine="0"/>
        <w:contextualSpacing w:val="0"/>
      </w:pPr>
      <w:bookmarkStart w:id="19" w:name="_Ref497395305"/>
      <w:r>
        <w:t xml:space="preserve">Prodávající </w:t>
      </w:r>
      <w:r w:rsidRPr="00831747">
        <w:t xml:space="preserve">předloží </w:t>
      </w:r>
      <w:r>
        <w:t>dokument Kupujícímu</w:t>
      </w:r>
      <w:r w:rsidRPr="00831747">
        <w:t>.</w:t>
      </w:r>
      <w:bookmarkEnd w:id="19"/>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5802484B" w14:textId="77777777" w:rsidR="00E56FBC" w:rsidRPr="00831747" w:rsidRDefault="00E56FBC" w:rsidP="00E56FBC">
      <w:pPr>
        <w:pStyle w:val="Psmenoodstavce"/>
        <w:numPr>
          <w:ilvl w:val="2"/>
          <w:numId w:val="2"/>
        </w:numPr>
        <w:ind w:left="1134" w:firstLine="0"/>
        <w:contextualSpacing w:val="0"/>
      </w:pPr>
      <w:bookmarkStart w:id="20"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20"/>
    </w:p>
    <w:p w14:paraId="6A9C400F" w14:textId="77777777" w:rsidR="00E56FBC" w:rsidRPr="00831747" w:rsidRDefault="00E56FBC" w:rsidP="00E56FBC">
      <w:pPr>
        <w:pStyle w:val="Psmenoodstavce"/>
        <w:numPr>
          <w:ilvl w:val="2"/>
          <w:numId w:val="2"/>
        </w:numPr>
        <w:ind w:left="1134" w:firstLine="0"/>
        <w:contextualSpacing w:val="0"/>
      </w:pPr>
      <w:bookmarkStart w:id="21" w:name="_Ref497396548"/>
      <w:bookmarkStart w:id="22"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 xml:space="preserve">vypořádat a dokument znovu předložit </w:t>
      </w:r>
      <w:r>
        <w:t>Kupujícímu</w:t>
      </w:r>
      <w:r w:rsidRPr="00831747">
        <w:t>, který je oprávněn vznášet výhrady i opakovaně.</w:t>
      </w:r>
      <w:bookmarkEnd w:id="21"/>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2"/>
    </w:p>
    <w:p w14:paraId="07525EFD" w14:textId="77777777" w:rsidR="00E56FBC" w:rsidRDefault="00E56FBC" w:rsidP="00E56FBC">
      <w:pPr>
        <w:pStyle w:val="Odstavecsmlouvy"/>
        <w:numPr>
          <w:ilvl w:val="0"/>
          <w:numId w:val="0"/>
        </w:numPr>
        <w:ind w:left="567"/>
      </w:pPr>
    </w:p>
    <w:bookmarkEnd w:id="16"/>
    <w:bookmarkEnd w:id="17"/>
    <w:p w14:paraId="7E12B3B9" w14:textId="77777777" w:rsidR="00E56FBC" w:rsidRDefault="00E56FBC" w:rsidP="00E56FBC">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2E85B9AB" w14:textId="77777777" w:rsidR="00E56FBC" w:rsidRDefault="00E56FBC" w:rsidP="00E56FBC">
      <w:pPr>
        <w:pStyle w:val="Psmenoodstavce"/>
        <w:numPr>
          <w:ilvl w:val="2"/>
          <w:numId w:val="2"/>
        </w:numPr>
        <w:ind w:left="851" w:firstLine="0"/>
      </w:pPr>
      <w:r>
        <w:t xml:space="preserve">Kupující dle povahy plnění stanoví akceptační kritéria. Kupující v součinnosti s Prodávajícím ověří, zda plnění tato akceptační kritéria splňuje. Bude-li ověření úspěšné, Kupující písemně plnění akceptuje. </w:t>
      </w:r>
    </w:p>
    <w:p w14:paraId="5B309987" w14:textId="77777777" w:rsidR="00E56FBC" w:rsidRDefault="00E56FBC" w:rsidP="00E56FBC">
      <w:pPr>
        <w:pStyle w:val="Psmenoodstavce"/>
        <w:numPr>
          <w:ilvl w:val="2"/>
          <w:numId w:val="2"/>
        </w:numPr>
        <w:ind w:left="851" w:firstLine="0"/>
      </w:pPr>
      <w:r>
        <w:t>Nebude-li ověření úspěšné, je Prodávající povinen v přiměřené lhůtě stanovené Kupujícím odstranit veškeré neshody a umožnit nové ověření, při kterém se postupuje podle tohoto odstavce smlouvy obdobně. Počet těchto opakování není omezen.</w:t>
      </w:r>
    </w:p>
    <w:p w14:paraId="727ECA06" w14:textId="77777777" w:rsidR="00E56FBC" w:rsidRDefault="00E56FBC" w:rsidP="00190A14"/>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5"/>
        <w:gridCol w:w="3305"/>
        <w:gridCol w:w="2206"/>
      </w:tblGrid>
      <w:tr w:rsidR="004226A3" w14:paraId="021120BB" w14:textId="77777777" w:rsidTr="00E52C5E">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260"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402"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50"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66571F" w14:paraId="4EF2D524" w14:textId="77777777" w:rsidTr="00E52C5E">
        <w:tc>
          <w:tcPr>
            <w:tcW w:w="817" w:type="dxa"/>
            <w:vAlign w:val="center"/>
          </w:tcPr>
          <w:p w14:paraId="662147CD" w14:textId="77777777" w:rsidR="0066571F" w:rsidRDefault="0066571F" w:rsidP="0066571F">
            <w:pPr>
              <w:pStyle w:val="Odstavecsmlouvy"/>
              <w:numPr>
                <w:ilvl w:val="0"/>
                <w:numId w:val="0"/>
              </w:numPr>
              <w:jc w:val="center"/>
            </w:pPr>
            <w:r>
              <w:t>I.</w:t>
            </w:r>
          </w:p>
        </w:tc>
        <w:tc>
          <w:tcPr>
            <w:tcW w:w="3260" w:type="dxa"/>
            <w:shd w:val="clear" w:color="auto" w:fill="auto"/>
            <w:vAlign w:val="center"/>
          </w:tcPr>
          <w:p w14:paraId="25CC6136" w14:textId="77777777" w:rsidR="0066571F" w:rsidRDefault="0066571F" w:rsidP="0066571F">
            <w:pPr>
              <w:pStyle w:val="Odstavecsmlouvy"/>
              <w:numPr>
                <w:ilvl w:val="0"/>
                <w:numId w:val="0"/>
              </w:numPr>
              <w:jc w:val="left"/>
            </w:pPr>
            <w:r>
              <w:t>Provedení dodávky Zboží</w:t>
            </w:r>
          </w:p>
        </w:tc>
        <w:tc>
          <w:tcPr>
            <w:tcW w:w="3402" w:type="dxa"/>
            <w:shd w:val="clear" w:color="auto" w:fill="auto"/>
            <w:vAlign w:val="center"/>
          </w:tcPr>
          <w:p w14:paraId="2CBA2804" w14:textId="77777777" w:rsidR="0066571F" w:rsidRPr="00FB1A5E" w:rsidRDefault="0066571F" w:rsidP="0066571F">
            <w:pPr>
              <w:pStyle w:val="Odstavecsmlouvy"/>
              <w:numPr>
                <w:ilvl w:val="0"/>
                <w:numId w:val="0"/>
              </w:numPr>
              <w:jc w:val="left"/>
            </w:pPr>
            <w:r>
              <w:rPr>
                <w:color w:val="000000"/>
              </w:rPr>
              <w:t>Nabytí účinnosti této smlouvy</w:t>
            </w:r>
          </w:p>
        </w:tc>
        <w:tc>
          <w:tcPr>
            <w:tcW w:w="2250" w:type="dxa"/>
            <w:vAlign w:val="center"/>
          </w:tcPr>
          <w:p w14:paraId="7C9DDB4B" w14:textId="157F82C8" w:rsidR="0066571F" w:rsidRPr="00FB1A5E" w:rsidRDefault="00815EA1" w:rsidP="0066571F">
            <w:pPr>
              <w:pStyle w:val="Odstavecsmlouvy"/>
              <w:numPr>
                <w:ilvl w:val="0"/>
                <w:numId w:val="0"/>
              </w:numPr>
              <w:jc w:val="right"/>
              <w:rPr>
                <w:color w:val="000000"/>
              </w:rPr>
            </w:pPr>
            <w:r>
              <w:t>3 měsíce</w:t>
            </w:r>
          </w:p>
        </w:tc>
      </w:tr>
      <w:tr w:rsidR="00E56FBC" w14:paraId="5D95ADF6" w14:textId="77777777" w:rsidTr="00E52C5E">
        <w:tc>
          <w:tcPr>
            <w:tcW w:w="817" w:type="dxa"/>
            <w:vAlign w:val="center"/>
          </w:tcPr>
          <w:p w14:paraId="1C148834" w14:textId="14DC0932" w:rsidR="00E56FBC" w:rsidRDefault="00E56FBC" w:rsidP="0066571F">
            <w:pPr>
              <w:pStyle w:val="Odstavecsmlouvy"/>
              <w:numPr>
                <w:ilvl w:val="0"/>
                <w:numId w:val="0"/>
              </w:numPr>
              <w:jc w:val="center"/>
            </w:pPr>
            <w:r>
              <w:t>II.</w:t>
            </w:r>
          </w:p>
        </w:tc>
        <w:tc>
          <w:tcPr>
            <w:tcW w:w="3260" w:type="dxa"/>
            <w:shd w:val="clear" w:color="auto" w:fill="auto"/>
            <w:vAlign w:val="center"/>
          </w:tcPr>
          <w:p w14:paraId="5ABA04DC" w14:textId="1D121A25" w:rsidR="00E56FBC" w:rsidRDefault="00E56FBC" w:rsidP="0066571F">
            <w:pPr>
              <w:pStyle w:val="Odstavecsmlouvy"/>
              <w:numPr>
                <w:ilvl w:val="0"/>
                <w:numId w:val="0"/>
              </w:numPr>
              <w:jc w:val="left"/>
            </w:pPr>
            <w:r>
              <w:t>Zpracování Realizačního projektu</w:t>
            </w:r>
          </w:p>
        </w:tc>
        <w:tc>
          <w:tcPr>
            <w:tcW w:w="3402" w:type="dxa"/>
            <w:shd w:val="clear" w:color="auto" w:fill="auto"/>
            <w:vAlign w:val="center"/>
          </w:tcPr>
          <w:p w14:paraId="2D596130" w14:textId="0E309AC0" w:rsidR="00E56FBC" w:rsidRDefault="00E56FBC" w:rsidP="0066571F">
            <w:pPr>
              <w:pStyle w:val="Odstavecsmlouvy"/>
              <w:numPr>
                <w:ilvl w:val="0"/>
                <w:numId w:val="0"/>
              </w:numPr>
              <w:jc w:val="left"/>
              <w:rPr>
                <w:color w:val="000000"/>
              </w:rPr>
            </w:pPr>
            <w:r>
              <w:rPr>
                <w:color w:val="000000"/>
              </w:rPr>
              <w:t>Nabytí účinnosti této smlouvy</w:t>
            </w:r>
          </w:p>
        </w:tc>
        <w:tc>
          <w:tcPr>
            <w:tcW w:w="2250" w:type="dxa"/>
            <w:vAlign w:val="center"/>
          </w:tcPr>
          <w:p w14:paraId="58F22C2D" w14:textId="7F819997" w:rsidR="00E56FBC" w:rsidRDefault="0043548F" w:rsidP="0066571F">
            <w:pPr>
              <w:pStyle w:val="Odstavecsmlouvy"/>
              <w:numPr>
                <w:ilvl w:val="0"/>
                <w:numId w:val="0"/>
              </w:numPr>
              <w:jc w:val="right"/>
            </w:pPr>
            <w:r>
              <w:t>1 měsíc</w:t>
            </w:r>
          </w:p>
        </w:tc>
      </w:tr>
      <w:tr w:rsidR="0066571F" w14:paraId="4068D7FC" w14:textId="77777777" w:rsidTr="00E52C5E">
        <w:tc>
          <w:tcPr>
            <w:tcW w:w="817" w:type="dxa"/>
            <w:vAlign w:val="center"/>
          </w:tcPr>
          <w:p w14:paraId="54E79A85" w14:textId="1CF5D4E5" w:rsidR="0066571F" w:rsidRDefault="0066571F" w:rsidP="0066571F">
            <w:pPr>
              <w:pStyle w:val="Odstavecsmlouvy"/>
              <w:numPr>
                <w:ilvl w:val="0"/>
                <w:numId w:val="0"/>
              </w:numPr>
              <w:jc w:val="center"/>
            </w:pPr>
            <w:r>
              <w:lastRenderedPageBreak/>
              <w:t>II</w:t>
            </w:r>
            <w:r w:rsidR="00E56FBC">
              <w:t>I</w:t>
            </w:r>
            <w:r>
              <w:t>.</w:t>
            </w:r>
          </w:p>
        </w:tc>
        <w:tc>
          <w:tcPr>
            <w:tcW w:w="3260" w:type="dxa"/>
            <w:shd w:val="clear" w:color="auto" w:fill="auto"/>
            <w:vAlign w:val="center"/>
          </w:tcPr>
          <w:p w14:paraId="541FD55A" w14:textId="75BC7C66" w:rsidR="0066571F" w:rsidRDefault="0066571F" w:rsidP="0066571F">
            <w:pPr>
              <w:pStyle w:val="Odstavecsmlouvy"/>
              <w:numPr>
                <w:ilvl w:val="0"/>
                <w:numId w:val="0"/>
              </w:numPr>
              <w:jc w:val="left"/>
            </w:pPr>
            <w:r>
              <w:t>Provedení Instalace</w:t>
            </w:r>
            <w:r w:rsidR="00E56FBC">
              <w:t xml:space="preserve"> včetně Montáže</w:t>
            </w:r>
          </w:p>
        </w:tc>
        <w:tc>
          <w:tcPr>
            <w:tcW w:w="3402" w:type="dxa"/>
            <w:shd w:val="clear" w:color="auto" w:fill="auto"/>
            <w:vAlign w:val="center"/>
          </w:tcPr>
          <w:p w14:paraId="6448D342" w14:textId="100E095C" w:rsidR="0066571F" w:rsidRDefault="0066571F" w:rsidP="0066571F">
            <w:pPr>
              <w:pStyle w:val="Odstavecsmlouvy"/>
              <w:numPr>
                <w:ilvl w:val="0"/>
                <w:numId w:val="0"/>
              </w:numPr>
              <w:jc w:val="left"/>
              <w:rPr>
                <w:color w:val="000000"/>
              </w:rPr>
            </w:pPr>
            <w:r>
              <w:rPr>
                <w:color w:val="000000"/>
              </w:rPr>
              <w:t xml:space="preserve">Řádné dokončení I. </w:t>
            </w:r>
            <w:r w:rsidR="00E56FBC">
              <w:rPr>
                <w:color w:val="000000"/>
              </w:rPr>
              <w:t xml:space="preserve">a II. </w:t>
            </w:r>
            <w:r>
              <w:rPr>
                <w:color w:val="000000"/>
              </w:rPr>
              <w:t xml:space="preserve">etapy </w:t>
            </w:r>
          </w:p>
        </w:tc>
        <w:tc>
          <w:tcPr>
            <w:tcW w:w="2250" w:type="dxa"/>
            <w:vAlign w:val="center"/>
          </w:tcPr>
          <w:p w14:paraId="58DD6497" w14:textId="794F97BE" w:rsidR="0066571F" w:rsidRDefault="001F08E3" w:rsidP="0043548F">
            <w:pPr>
              <w:pStyle w:val="Odstavecsmlouvy"/>
              <w:numPr>
                <w:ilvl w:val="0"/>
                <w:numId w:val="0"/>
              </w:numPr>
              <w:jc w:val="right"/>
              <w:rPr>
                <w:color w:val="000000"/>
              </w:rPr>
            </w:pPr>
            <w:r>
              <w:t>4 měsíce</w:t>
            </w:r>
            <w:bookmarkStart w:id="23" w:name="_GoBack"/>
            <w:bookmarkEnd w:id="23"/>
          </w:p>
        </w:tc>
      </w:tr>
      <w:tr w:rsidR="0066571F" w14:paraId="36B27031" w14:textId="77777777" w:rsidTr="00E52C5E">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260"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402"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50"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E52C5E">
        <w:tc>
          <w:tcPr>
            <w:tcW w:w="817" w:type="dxa"/>
            <w:vAlign w:val="center"/>
          </w:tcPr>
          <w:p w14:paraId="7686EAEE" w14:textId="7DEA1A20" w:rsidR="0066571F" w:rsidRDefault="0066571F" w:rsidP="0066571F">
            <w:pPr>
              <w:pStyle w:val="Odstavecsmlouvy"/>
              <w:numPr>
                <w:ilvl w:val="0"/>
                <w:numId w:val="0"/>
              </w:numPr>
              <w:jc w:val="center"/>
            </w:pPr>
            <w:r>
              <w:t>V.</w:t>
            </w:r>
          </w:p>
        </w:tc>
        <w:tc>
          <w:tcPr>
            <w:tcW w:w="3260"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402"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50"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E52C5E">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260"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402"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50"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71A34328"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paní </w:t>
      </w:r>
      <w:r w:rsidR="00F8005F">
        <w:t xml:space="preserve">Ing. </w:t>
      </w:r>
      <w:r w:rsidR="00E56FBC">
        <w:t>Haně Egerlové</w:t>
      </w:r>
      <w:r>
        <w:t xml:space="preserve">, tel: </w:t>
      </w:r>
      <w:r w:rsidRPr="00E52C5E">
        <w:rPr>
          <w:color w:val="000000"/>
        </w:rPr>
        <w:t>532</w:t>
      </w:r>
      <w:r w:rsidR="00E56FBC">
        <w:rPr>
          <w:color w:val="000000"/>
        </w:rPr>
        <w:t> </w:t>
      </w:r>
      <w:r w:rsidRPr="00E52C5E">
        <w:rPr>
          <w:color w:val="000000"/>
        </w:rPr>
        <w:t>23</w:t>
      </w:r>
      <w:r w:rsidR="00E56FBC">
        <w:t>2 784</w:t>
      </w:r>
      <w:r>
        <w:t xml:space="preserve">, a potvrdit tento termín písemně e-mailem na adresu </w:t>
      </w:r>
      <w:r w:rsidR="00E56FBC">
        <w:t>egerlova</w:t>
      </w:r>
      <w:r w:rsidR="00F8005F">
        <w:t>.</w:t>
      </w:r>
      <w:r w:rsidR="00E56FBC">
        <w:t>hana</w:t>
      </w:r>
      <w:r w:rsidRPr="00E52C5E">
        <w:rPr>
          <w:color w:val="000000"/>
        </w:rPr>
        <w:t>@fnbrno.cz</w:t>
      </w:r>
      <w:r>
        <w:t xml:space="preserve">. Totéž oznámení je Prodávající povinen učinit panu náměstkovi pro informatiku, </w:t>
      </w:r>
      <w:r w:rsidR="0066571F">
        <w:t>Ing. Tomáši Iránkovi</w:t>
      </w:r>
      <w:r>
        <w:t xml:space="preserve">, tel: 532 232 844, a potvrdit písemně e-mailem na adresu </w:t>
      </w:r>
      <w:r w:rsidR="0066571F">
        <w:t>iranek</w:t>
      </w:r>
      <w:r>
        <w:t>.</w:t>
      </w:r>
      <w:r w:rsidR="0066571F">
        <w:t>tomas</w:t>
      </w:r>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24" w:name="_Ref55910714"/>
      <w:bookmarkStart w:id="25"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24"/>
    </w:p>
    <w:p w14:paraId="69170189" w14:textId="77777777" w:rsidR="0066571F" w:rsidRDefault="0066571F" w:rsidP="0066571F">
      <w:pPr>
        <w:pStyle w:val="Odstavecsmlouvy"/>
        <w:numPr>
          <w:ilvl w:val="0"/>
          <w:numId w:val="0"/>
        </w:numPr>
        <w:ind w:left="567"/>
      </w:pPr>
    </w:p>
    <w:p w14:paraId="32A2C73A" w14:textId="40743F20"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w:t>
      </w:r>
      <w:r w:rsidR="00864263">
        <w:t>C</w:t>
      </w:r>
      <w:r>
        <w:t xml:space="preserve">eny </w:t>
      </w:r>
      <w:r w:rsidR="00864263">
        <w:t xml:space="preserve">plnění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p w14:paraId="0A5AF2CA" w14:textId="793788FD" w:rsidR="00D20310" w:rsidRDefault="006401C9" w:rsidP="00D20310">
      <w:pPr>
        <w:pStyle w:val="Odstavecsmlouvy"/>
      </w:pPr>
      <w:r>
        <w:t xml:space="preserve">Smluvní strany </w:t>
      </w:r>
      <w:r w:rsidR="00726B26" w:rsidRPr="00411036">
        <w:t xml:space="preserve">sepíší </w:t>
      </w:r>
      <w:r>
        <w:t xml:space="preserve">o předání </w:t>
      </w:r>
      <w:r w:rsidRPr="00B23E3B">
        <w:t xml:space="preserve">a převzetí </w:t>
      </w:r>
      <w:r w:rsidR="00726B26" w:rsidRPr="00B23E3B">
        <w:t>Zboží</w:t>
      </w:r>
      <w:r w:rsidR="00D46D7C">
        <w:t xml:space="preserve">, </w:t>
      </w:r>
      <w:r w:rsidR="00E56FBC">
        <w:t xml:space="preserve">o řádném zpracování Realizačního projektu, </w:t>
      </w:r>
      <w:r w:rsidR="00D46D7C">
        <w:t xml:space="preserve">o provedení </w:t>
      </w:r>
      <w:r w:rsidR="004226A3">
        <w:t>Instalace</w:t>
      </w:r>
      <w:r w:rsidR="008800D7">
        <w:t xml:space="preserve"> a </w:t>
      </w:r>
      <w:r w:rsidR="00881932">
        <w:t>Registrace</w:t>
      </w:r>
      <w:r w:rsidR="00D46D7C">
        <w:t xml:space="preserve">, </w:t>
      </w:r>
      <w:r w:rsidR="003F67E8">
        <w:t>o úspěšném provedení Testování</w:t>
      </w:r>
      <w:r w:rsidR="00D46D7C">
        <w:t xml:space="preserve">, o předání </w:t>
      </w:r>
      <w:r w:rsidR="003F67E8">
        <w:t>D</w:t>
      </w:r>
      <w:r w:rsidR="00D46D7C">
        <w:t>okladů, o předání Licenčních klíčů</w:t>
      </w:r>
      <w:r w:rsidR="004226A3">
        <w:t xml:space="preserve">, </w:t>
      </w:r>
      <w:r w:rsidR="00D46D7C">
        <w:t>o poskytnutí</w:t>
      </w:r>
      <w:r w:rsidR="00127C11">
        <w:t>, případně zajištění,</w:t>
      </w:r>
      <w:r w:rsidR="00D46D7C">
        <w:t xml:space="preserve"> všech </w:t>
      </w:r>
      <w:r w:rsidR="00F82F2C">
        <w:t>L</w:t>
      </w:r>
      <w:r w:rsidR="00D46D7C">
        <w:t>icencí</w:t>
      </w:r>
      <w:r w:rsidR="00E52C5E">
        <w:t>, o uzavření všech Smluv o poskytování Služby</w:t>
      </w:r>
      <w:r w:rsidR="00D46D7C">
        <w:t xml:space="preserve"> </w:t>
      </w:r>
      <w:r w:rsidR="004226A3">
        <w:t xml:space="preserve">a o provedení Školení </w:t>
      </w:r>
      <w:r w:rsidR="00B23E3B">
        <w:t xml:space="preserve">písemný </w:t>
      </w:r>
      <w:r w:rsidR="00023008">
        <w:t>předávací</w:t>
      </w:r>
      <w:r w:rsidRPr="00B23E3B">
        <w:t xml:space="preserve"> </w:t>
      </w:r>
      <w:r w:rsidR="00726B26" w:rsidRPr="00B23E3B">
        <w:t xml:space="preserve">protokol </w:t>
      </w:r>
      <w:r w:rsidR="00B23E3B">
        <w:t>podepsaný oběma smluvními stranami</w:t>
      </w:r>
      <w:r w:rsidR="00C60179">
        <w:t xml:space="preserve"> </w:t>
      </w:r>
      <w:r w:rsidR="00C60179" w:rsidRPr="00B23E3B">
        <w:t xml:space="preserve">(dále </w:t>
      </w:r>
      <w:r w:rsidR="00C60179">
        <w:t xml:space="preserve">a výše </w:t>
      </w:r>
      <w:r w:rsidR="00C60179" w:rsidRPr="00B23E3B">
        <w:t>jen „</w:t>
      </w:r>
      <w:r w:rsidR="00C60179">
        <w:rPr>
          <w:b/>
        </w:rPr>
        <w:t>Předávací</w:t>
      </w:r>
      <w:r w:rsidR="00C60179" w:rsidRPr="00B23E3B">
        <w:rPr>
          <w:b/>
        </w:rPr>
        <w:t xml:space="preserve"> protokol</w:t>
      </w:r>
      <w:r w:rsidR="00C60179" w:rsidRPr="00B23E3B">
        <w:t>“)</w:t>
      </w:r>
      <w:r w:rsidR="00726B26" w:rsidRPr="00B23E3B">
        <w:t xml:space="preserve">. </w:t>
      </w:r>
      <w:r w:rsidR="00B23E3B">
        <w:t xml:space="preserve">Zboží se považuje za řádně dodané okamžikem podpisu </w:t>
      </w:r>
      <w:r w:rsidR="00023008">
        <w:t>Předávací</w:t>
      </w:r>
      <w:r w:rsidR="00B23E3B">
        <w:t xml:space="preserve">ho protokolu </w:t>
      </w:r>
      <w:r w:rsidR="00D72755">
        <w:t>oběma smluvními stranami</w:t>
      </w:r>
      <w:r w:rsidR="00B23E3B">
        <w:t xml:space="preserve">. </w:t>
      </w:r>
      <w:r w:rsidR="00B23E3B" w:rsidRPr="00B23E3B">
        <w:t>Smluvní strany jsou oprávněny</w:t>
      </w:r>
      <w:r w:rsidR="00726B26" w:rsidRPr="00B23E3B">
        <w:t xml:space="preserve"> v</w:t>
      </w:r>
      <w:r w:rsidR="00B23E3B" w:rsidRPr="00B23E3B">
        <w:t> </w:t>
      </w:r>
      <w:r w:rsidR="00023008">
        <w:t>Předávací</w:t>
      </w:r>
      <w:r w:rsidR="00B23E3B" w:rsidRPr="00B23E3B">
        <w:t>m p</w:t>
      </w:r>
      <w:r w:rsidR="00726B26" w:rsidRPr="00B23E3B">
        <w:t>rotokolu uvést jakékoliv</w:t>
      </w:r>
      <w:r w:rsidR="00B23E3B">
        <w:t xml:space="preserve"> záznamy, </w:t>
      </w:r>
      <w:r w:rsidR="00B3345F">
        <w:t>oznámení vad Zboží</w:t>
      </w:r>
      <w:r w:rsidR="00C60179">
        <w:t xml:space="preserve"> nebo </w:t>
      </w:r>
      <w:r w:rsidR="003F67E8">
        <w:t>dalších plnění</w:t>
      </w:r>
      <w:r w:rsidR="00B3345F">
        <w:t xml:space="preserve">, </w:t>
      </w:r>
      <w:r w:rsidR="004F2028">
        <w:t xml:space="preserve">vady a nedodělky Montáže, </w:t>
      </w:r>
      <w:r w:rsidR="00B23E3B">
        <w:t>připomínky či výhrady, které</w:t>
      </w:r>
      <w:r w:rsidR="00726B26" w:rsidRPr="00B23E3B">
        <w:t xml:space="preserve"> se však nepovažují za změnu této smlouvy či dodatek k této smlouvě. Neuvedení jakýchkoliv (i zjevných) vad</w:t>
      </w:r>
      <w:r w:rsidR="004F2028">
        <w:t xml:space="preserve"> nebo nedodělků</w:t>
      </w:r>
      <w:r w:rsidR="00726B26" w:rsidRPr="00B23E3B">
        <w:t xml:space="preserve"> do </w:t>
      </w:r>
      <w:r w:rsidR="00023008">
        <w:t>Předávací</w:t>
      </w:r>
      <w:r w:rsidR="00B23E3B" w:rsidRPr="00B23E3B">
        <w:t>ho p</w:t>
      </w:r>
      <w:r w:rsidR="00726B26" w:rsidRPr="00B23E3B">
        <w:t xml:space="preserve">rotokolu neomezuje Kupujícího v právu oznamovat vady </w:t>
      </w:r>
      <w:r w:rsidR="00B23E3B">
        <w:t xml:space="preserve">Zboží </w:t>
      </w:r>
      <w:r w:rsidR="003F67E8">
        <w:t xml:space="preserve">ani jiných plnění </w:t>
      </w:r>
      <w:r w:rsidR="00726B26" w:rsidRPr="00B23E3B">
        <w:t xml:space="preserve">Prodávajícímu </w:t>
      </w:r>
      <w:r w:rsidR="00B23E3B" w:rsidRPr="00B23E3B">
        <w:t>po dodání Zboží</w:t>
      </w:r>
      <w:r w:rsidR="00726B26" w:rsidRPr="00411036">
        <w:t>.</w:t>
      </w:r>
      <w:bookmarkEnd w:id="25"/>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26" w:name="_Ref477351956"/>
      <w:r>
        <w:t xml:space="preserve">Cena plnění </w:t>
      </w:r>
      <w:r w:rsidRPr="002B77A6">
        <w:t>a platební podmínky</w:t>
      </w:r>
      <w:bookmarkEnd w:id="26"/>
    </w:p>
    <w:p w14:paraId="3C26A25C" w14:textId="77777777" w:rsidR="00726B26" w:rsidRDefault="00726B26" w:rsidP="00726B26">
      <w:pPr>
        <w:pStyle w:val="Zkladntext3"/>
        <w:ind w:left="709"/>
        <w:rPr>
          <w:sz w:val="22"/>
          <w:szCs w:val="22"/>
        </w:rPr>
      </w:pPr>
    </w:p>
    <w:p w14:paraId="312F7F5C" w14:textId="10C0A63E" w:rsidR="00726B26" w:rsidRDefault="00E00792" w:rsidP="00E00792">
      <w:pPr>
        <w:pStyle w:val="Odstavecsmlouvy"/>
      </w:pPr>
      <w:r>
        <w:t xml:space="preserve">Celková </w:t>
      </w:r>
      <w:r w:rsidR="001D340D" w:rsidRPr="00F870CA">
        <w:t>c</w:t>
      </w:r>
      <w:r w:rsidR="00726B26" w:rsidRPr="00F870CA">
        <w:t>ena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jen „</w:t>
      </w:r>
      <w:r>
        <w:rPr>
          <w:b/>
        </w:rPr>
        <w:t>C</w:t>
      </w:r>
      <w:r w:rsidR="00FF6418" w:rsidRPr="00707C08">
        <w:rPr>
          <w:b/>
        </w:rPr>
        <w:t>ena</w:t>
      </w:r>
      <w:r>
        <w:rPr>
          <w:b/>
        </w:rPr>
        <w:t xml:space="preserve"> plnění</w:t>
      </w:r>
      <w:r w:rsidR="00FF6418">
        <w:t>“)</w:t>
      </w:r>
      <w:r w:rsidR="00F870CA">
        <w:t xml:space="preserve">, </w:t>
      </w:r>
      <w:r>
        <w:t xml:space="preserve">se sjednává jako cena pevná a konečná a skládá se z kupní ceny Zboží, </w:t>
      </w:r>
      <w:r w:rsidRPr="00E00792">
        <w:t xml:space="preserve">jejíž součástí </w:t>
      </w:r>
      <w:r>
        <w:t xml:space="preserve">je rovněž </w:t>
      </w:r>
      <w:r w:rsidRPr="00E00792">
        <w:t xml:space="preserve">cena za </w:t>
      </w:r>
      <w:r>
        <w:t>poskytování záruky za Zboží</w:t>
      </w:r>
      <w:r w:rsidR="007375C7">
        <w:t>, cena za Školení</w:t>
      </w:r>
      <w:r>
        <w:t xml:space="preserve"> a </w:t>
      </w:r>
      <w:r w:rsidR="007375C7">
        <w:t xml:space="preserve">cena </w:t>
      </w:r>
      <w:r>
        <w:t xml:space="preserve">za služby uvedené v přílohách této smlouvy </w:t>
      </w:r>
      <w:r w:rsidRPr="00B51A20">
        <w:rPr>
          <w:u w:val="single"/>
        </w:rPr>
        <w:t>poskytované výrobcem Zboží</w:t>
      </w:r>
      <w:r>
        <w:t xml:space="preserve"> (dále jen „</w:t>
      </w:r>
      <w:r w:rsidRPr="001754BC">
        <w:rPr>
          <w:b/>
        </w:rPr>
        <w:t>Kupní cena</w:t>
      </w:r>
      <w:r>
        <w:t xml:space="preserve">“), a z ceny za ostatní služby uvedené v přílohách této smlouvy </w:t>
      </w:r>
      <w:r w:rsidRPr="00B51A20">
        <w:rPr>
          <w:u w:val="single"/>
        </w:rPr>
        <w:t>poskytované Prodávajícím</w:t>
      </w:r>
      <w:r>
        <w:t xml:space="preserve"> (dále jen „</w:t>
      </w:r>
      <w:r w:rsidRPr="001754BC">
        <w:rPr>
          <w:b/>
        </w:rPr>
        <w:t>Cena za služby Prodávajícího</w:t>
      </w:r>
      <w:r>
        <w:t>“). Cena plnění</w:t>
      </w:r>
      <w:r w:rsidR="00726B26" w:rsidRPr="002B77A6">
        <w:t xml:space="preserve"> činí:</w:t>
      </w:r>
    </w:p>
    <w:p w14:paraId="0635C165" w14:textId="77777777" w:rsidR="00726B26" w:rsidRDefault="00726B26" w:rsidP="00726B26">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3F67E8" w:rsidRPr="005B49AA" w14:paraId="2EF715BB" w14:textId="77777777" w:rsidTr="003F67E8">
        <w:tc>
          <w:tcPr>
            <w:tcW w:w="5920" w:type="dxa"/>
            <w:shd w:val="clear" w:color="auto" w:fill="auto"/>
          </w:tcPr>
          <w:p w14:paraId="5748F26B" w14:textId="1588B844" w:rsidR="003F67E8" w:rsidRPr="005B49AA" w:rsidRDefault="00E00792" w:rsidP="00FA2D85">
            <w:pPr>
              <w:pStyle w:val="Zkladntext3"/>
              <w:rPr>
                <w:b/>
                <w:sz w:val="22"/>
                <w:szCs w:val="22"/>
              </w:rPr>
            </w:pPr>
            <w:r>
              <w:rPr>
                <w:b/>
                <w:sz w:val="22"/>
                <w:szCs w:val="22"/>
              </w:rPr>
              <w:lastRenderedPageBreak/>
              <w:t>C</w:t>
            </w:r>
            <w:r w:rsidR="003F67E8" w:rsidRPr="005B49AA">
              <w:rPr>
                <w:b/>
                <w:sz w:val="22"/>
                <w:szCs w:val="22"/>
              </w:rPr>
              <w:t xml:space="preserve">ena </w:t>
            </w:r>
            <w:r>
              <w:rPr>
                <w:b/>
                <w:sz w:val="22"/>
                <w:szCs w:val="22"/>
              </w:rPr>
              <w:t xml:space="preserve">plnění </w:t>
            </w:r>
            <w:r w:rsidR="003F67E8" w:rsidRPr="005B49AA">
              <w:rPr>
                <w:b/>
                <w:sz w:val="22"/>
                <w:szCs w:val="22"/>
              </w:rPr>
              <w:t>bez DPH:</w:t>
            </w:r>
          </w:p>
        </w:tc>
        <w:tc>
          <w:tcPr>
            <w:tcW w:w="3544" w:type="dxa"/>
            <w:shd w:val="clear" w:color="auto" w:fill="auto"/>
          </w:tcPr>
          <w:p w14:paraId="2488CB97"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3F67E8" w:rsidRPr="005B49AA" w14:paraId="1CB40AC0" w14:textId="77777777" w:rsidTr="003F67E8">
        <w:tc>
          <w:tcPr>
            <w:tcW w:w="5920" w:type="dxa"/>
            <w:shd w:val="clear" w:color="auto" w:fill="auto"/>
          </w:tcPr>
          <w:p w14:paraId="58097169" w14:textId="77777777" w:rsidR="003F67E8" w:rsidRPr="005B49AA" w:rsidRDefault="003F67E8" w:rsidP="00FA2D85">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7D50B81C"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3F67E8" w:rsidRPr="005B49AA" w14:paraId="2B6A007E" w14:textId="77777777" w:rsidTr="003F67E8">
        <w:tc>
          <w:tcPr>
            <w:tcW w:w="5920" w:type="dxa"/>
            <w:shd w:val="clear" w:color="auto" w:fill="auto"/>
          </w:tcPr>
          <w:p w14:paraId="420D35E7" w14:textId="3911D1FC"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včetně DPH:</w:t>
            </w:r>
          </w:p>
        </w:tc>
        <w:tc>
          <w:tcPr>
            <w:tcW w:w="3544" w:type="dxa"/>
            <w:shd w:val="clear" w:color="auto" w:fill="auto"/>
          </w:tcPr>
          <w:p w14:paraId="0FD9A3B5"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CA19BEC" w14:textId="68803CA0" w:rsidR="001D340D" w:rsidRDefault="001D340D" w:rsidP="00726B26">
      <w:pPr>
        <w:pStyle w:val="Zkladntext3"/>
        <w:ind w:left="709"/>
        <w:rPr>
          <w:b/>
          <w:sz w:val="22"/>
          <w:szCs w:val="22"/>
        </w:rPr>
      </w:pPr>
    </w:p>
    <w:p w14:paraId="1AA2A270" w14:textId="4D957B26" w:rsidR="00E00792" w:rsidRDefault="00E00792" w:rsidP="00726B26">
      <w:pPr>
        <w:pStyle w:val="Zkladntext3"/>
        <w:ind w:left="709"/>
        <w:rPr>
          <w:b/>
          <w:sz w:val="22"/>
          <w:szCs w:val="22"/>
        </w:rPr>
      </w:pPr>
      <w:r>
        <w:rPr>
          <w:b/>
          <w:sz w:val="22"/>
          <w:szCs w:val="22"/>
        </w:rPr>
        <w:t>v tom:</w:t>
      </w:r>
    </w:p>
    <w:p w14:paraId="62C8C80D"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E00792" w:rsidRPr="005B49AA" w14:paraId="26B5DC1D" w14:textId="77777777" w:rsidTr="0092068E">
        <w:tc>
          <w:tcPr>
            <w:tcW w:w="5920" w:type="dxa"/>
            <w:shd w:val="clear" w:color="auto" w:fill="auto"/>
          </w:tcPr>
          <w:p w14:paraId="4BAF772F" w14:textId="314AE366" w:rsidR="00E00792" w:rsidRPr="005B49AA" w:rsidRDefault="00E00792">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257C2576"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783FC40A" w14:textId="77777777" w:rsidTr="0092068E">
        <w:tc>
          <w:tcPr>
            <w:tcW w:w="5920" w:type="dxa"/>
            <w:shd w:val="clear" w:color="auto" w:fill="auto"/>
          </w:tcPr>
          <w:p w14:paraId="29C9F983" w14:textId="77777777" w:rsidR="00E00792" w:rsidRPr="005B49AA" w:rsidRDefault="00E00792" w:rsidP="0092068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4475DA2D"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5C7FFDE9" w14:textId="77777777" w:rsidTr="0092068E">
        <w:tc>
          <w:tcPr>
            <w:tcW w:w="5920" w:type="dxa"/>
            <w:shd w:val="clear" w:color="auto" w:fill="auto"/>
          </w:tcPr>
          <w:p w14:paraId="4150AFB7" w14:textId="5E55C93E" w:rsidR="00E00792" w:rsidRPr="005B49AA" w:rsidRDefault="00E00792">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4F71D187"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AA7A543"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E00792" w:rsidRPr="005B49AA" w14:paraId="338F7EE5" w14:textId="77777777" w:rsidTr="0092068E">
        <w:tc>
          <w:tcPr>
            <w:tcW w:w="5920" w:type="dxa"/>
            <w:shd w:val="clear" w:color="auto" w:fill="auto"/>
          </w:tcPr>
          <w:p w14:paraId="2C7BAB72" w14:textId="3DAD590A"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1F6CFF6B"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095285B5" w14:textId="77777777" w:rsidTr="0092068E">
        <w:tc>
          <w:tcPr>
            <w:tcW w:w="5920" w:type="dxa"/>
            <w:shd w:val="clear" w:color="auto" w:fill="auto"/>
          </w:tcPr>
          <w:p w14:paraId="2303D48F" w14:textId="77777777" w:rsidR="00E00792" w:rsidRPr="005B49AA" w:rsidRDefault="00E00792" w:rsidP="0092068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64FE42B8"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10A8A8F7" w14:textId="77777777" w:rsidTr="0092068E">
        <w:tc>
          <w:tcPr>
            <w:tcW w:w="5920" w:type="dxa"/>
            <w:shd w:val="clear" w:color="auto" w:fill="auto"/>
          </w:tcPr>
          <w:p w14:paraId="3DE023B5" w14:textId="14CF6A6C"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5AC69E02"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02228626" w14:textId="77777777" w:rsidR="00E00792" w:rsidRPr="00F870CA" w:rsidRDefault="00E00792" w:rsidP="00726B26">
      <w:pPr>
        <w:pStyle w:val="Zkladntext3"/>
        <w:ind w:left="709"/>
        <w:rPr>
          <w:b/>
          <w:sz w:val="22"/>
          <w:szCs w:val="22"/>
        </w:rPr>
      </w:pPr>
    </w:p>
    <w:p w14:paraId="7EE75E69" w14:textId="1326E57A" w:rsidR="004066A0" w:rsidRDefault="00726B26" w:rsidP="004066A0">
      <w:pPr>
        <w:pStyle w:val="Odstavecsmlouvy"/>
      </w:pPr>
      <w:r w:rsidRPr="002B77A6">
        <w:t xml:space="preserve">Sjednaná </w:t>
      </w:r>
      <w:r w:rsidR="00E00792">
        <w:t>C</w:t>
      </w:r>
      <w:r w:rsidR="00F870CA">
        <w:t xml:space="preserve">ena </w:t>
      </w:r>
      <w:r w:rsidR="00E00792">
        <w:t xml:space="preserve">plnění </w:t>
      </w:r>
      <w:r w:rsidR="00F870CA">
        <w:t xml:space="preserve">je cenou za splnění všech povinností Prodávajícího sjednaných v této smlouvě. Pro vyloučení pochybností se uvádí, že sjednaná </w:t>
      </w:r>
      <w:r w:rsidR="00E00792">
        <w:t>C</w:t>
      </w:r>
      <w:r w:rsidR="00692870">
        <w:t xml:space="preserve">ena </w:t>
      </w:r>
      <w:r w:rsidR="00E00792">
        <w:t xml:space="preserve">plnění </w:t>
      </w:r>
      <w:r w:rsidRPr="002B77A6">
        <w:t xml:space="preserve">zahrnuje </w:t>
      </w:r>
      <w:r w:rsidR="00692870">
        <w:t xml:space="preserve">i </w:t>
      </w:r>
      <w:r w:rsidR="00F870CA">
        <w:t xml:space="preserve">odměnu za poskytnutí </w:t>
      </w:r>
      <w:r w:rsidR="003F67E8">
        <w:t xml:space="preserve">a zajištění </w:t>
      </w:r>
      <w:r w:rsidR="002A2DB8">
        <w:t>všech licencí, které je Prodávající povinen podle této smlouvy poskytnout</w:t>
      </w:r>
      <w:r w:rsidR="003F67E8">
        <w:t xml:space="preserve"> nebo zajistit</w:t>
      </w:r>
      <w:r w:rsidR="00F870CA">
        <w:t xml:space="preserve">. </w:t>
      </w:r>
      <w:r w:rsidR="004066A0">
        <w:t>Pro vyloučení pochybností se dále uvádí, že s</w:t>
      </w:r>
      <w:r w:rsidR="00F870CA">
        <w:t xml:space="preserve">jednaná </w:t>
      </w:r>
      <w:r w:rsidR="00E00792">
        <w:t>C</w:t>
      </w:r>
      <w:r w:rsidR="00F870CA">
        <w:t xml:space="preserve">ena </w:t>
      </w:r>
      <w:r w:rsidR="00E00792">
        <w:t xml:space="preserve">plnění </w:t>
      </w:r>
      <w:r w:rsidR="00F870CA">
        <w:t>zahrnuje veškeré náklady Prodávajícího, které mu vzniknou v souvislosti s plněním povinností podle této smlouvy</w:t>
      </w:r>
      <w:r w:rsidR="009811BA">
        <w:t xml:space="preserve">,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rsidR="003F67E8">
        <w:t xml:space="preserve">, </w:t>
      </w:r>
      <w:r w:rsidR="002A2DB8">
        <w:t xml:space="preserve">provedení </w:t>
      </w:r>
      <w:r w:rsidR="00842764">
        <w:t xml:space="preserve">Instalace, provedení </w:t>
      </w:r>
      <w:r w:rsidR="007375C7">
        <w:t xml:space="preserve">Školení, </w:t>
      </w:r>
      <w:r w:rsidR="00842764">
        <w:t xml:space="preserve">Registrace a poskytování Služeb, </w:t>
      </w:r>
      <w:r w:rsidR="00FE7AA4">
        <w:t xml:space="preserve">náklady na zavedení bezpečnostních opatření dle Zadávací dokumentace pro snížení hodnoty úrovně rizika na akceptovatelnou úroveň, </w:t>
      </w:r>
      <w:r w:rsidR="00842764">
        <w:t>jakož i</w:t>
      </w:r>
      <w:r w:rsidR="002A2DB8">
        <w:t xml:space="preserve"> </w:t>
      </w:r>
      <w:r w:rsidR="003F67E8">
        <w:t>provedení Testování bez ohledu na počet opakování</w:t>
      </w:r>
      <w:r>
        <w:t>.</w:t>
      </w:r>
      <w:r w:rsidR="00BF0811">
        <w:t xml:space="preserve"> </w:t>
      </w:r>
    </w:p>
    <w:p w14:paraId="0D1DCC65" w14:textId="77777777" w:rsidR="004066A0" w:rsidRDefault="004066A0" w:rsidP="004066A0">
      <w:pPr>
        <w:pStyle w:val="Odstavecsmlouvy"/>
        <w:numPr>
          <w:ilvl w:val="0"/>
          <w:numId w:val="0"/>
        </w:numPr>
        <w:ind w:left="567"/>
      </w:pPr>
    </w:p>
    <w:p w14:paraId="4B37080C" w14:textId="4EDC6163" w:rsidR="00C64E10" w:rsidRDefault="00C64E10" w:rsidP="00C64E10">
      <w:pPr>
        <w:pStyle w:val="Odstavecsmlouvy"/>
      </w:pPr>
      <w:r w:rsidRPr="00853FFE">
        <w:t xml:space="preserve">Změna </w:t>
      </w:r>
      <w:r w:rsidR="00E00792">
        <w:t>C</w:t>
      </w:r>
      <w:r>
        <w:t xml:space="preserve">eny </w:t>
      </w:r>
      <w:r w:rsidR="00E00792">
        <w:t xml:space="preserve">plnění </w:t>
      </w:r>
      <w:r w:rsidRPr="00853FFE">
        <w:t xml:space="preserve">je možná pouze </w:t>
      </w:r>
      <w:r>
        <w:t>změnou této smlouvy</w:t>
      </w:r>
      <w:r w:rsidRPr="00853FFE">
        <w:t>.</w:t>
      </w:r>
    </w:p>
    <w:p w14:paraId="193C8788" w14:textId="77777777" w:rsidR="00C64E10" w:rsidRDefault="00C64E10" w:rsidP="00C64E10">
      <w:pPr>
        <w:pStyle w:val="Odstavecsmlouvy"/>
        <w:numPr>
          <w:ilvl w:val="0"/>
          <w:numId w:val="0"/>
        </w:numPr>
        <w:ind w:left="567"/>
      </w:pPr>
    </w:p>
    <w:p w14:paraId="422837B6" w14:textId="57C8EE26" w:rsidR="00842764" w:rsidRDefault="0066571F" w:rsidP="00842764">
      <w:pPr>
        <w:pStyle w:val="Odstavecsmlouvy"/>
      </w:pPr>
      <w:r>
        <w:t xml:space="preserve">Kupující se zavazuje uhradit </w:t>
      </w:r>
      <w:r w:rsidR="00864263">
        <w:t>C</w:t>
      </w:r>
      <w:r>
        <w:t xml:space="preserve">enu </w:t>
      </w:r>
      <w:r w:rsidR="00864263">
        <w:t xml:space="preserve">plnění </w:t>
      </w:r>
      <w:r>
        <w:t>na základě faktury –</w:t>
      </w:r>
      <w:r w:rsidRPr="0098764F">
        <w:t xml:space="preserve"> da</w:t>
      </w:r>
      <w:r>
        <w:t>ňového</w:t>
      </w:r>
      <w:r w:rsidRPr="0098764F">
        <w:t xml:space="preserve"> doklad</w:t>
      </w:r>
      <w:r>
        <w:t>u vystaveného</w:t>
      </w:r>
      <w:r w:rsidRPr="0098764F">
        <w:t xml:space="preserve"> </w:t>
      </w:r>
      <w:r>
        <w:t xml:space="preserve">Prodávajícím </w:t>
      </w:r>
      <w:r w:rsidR="001D6A21">
        <w:t>do 5 dnů od</w:t>
      </w:r>
      <w:r>
        <w:t xml:space="preserve">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 xml:space="preserve">Prodávající doručí fakturu Kupujícímu </w:t>
      </w:r>
      <w:r w:rsidR="00407CCD">
        <w:t xml:space="preserve">do 5 dnů </w:t>
      </w:r>
      <w:r>
        <w:t>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rsidR="00864263">
        <w:t>C</w:t>
      </w:r>
      <w:r w:rsidRPr="00B7792E">
        <w:t>ena</w:t>
      </w:r>
      <w:r w:rsidR="00864263">
        <w:t xml:space="preserve"> plnění rozepsaná na Kupní cenu a Cenu za služby Prodávajícího</w:t>
      </w:r>
      <w:r>
        <w:t xml:space="preserve">, </w:t>
      </w:r>
      <w:r w:rsidR="005E7C84">
        <w:t xml:space="preserve">Číslo Projektu,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1BEE09A6" w14:textId="77777777" w:rsidR="003127FA" w:rsidRDefault="003127FA" w:rsidP="00707C08">
      <w:pPr>
        <w:pStyle w:val="Odstavecsmlouvy"/>
        <w:numPr>
          <w:ilvl w:val="0"/>
          <w:numId w:val="0"/>
        </w:numPr>
        <w:ind w:left="567"/>
      </w:pPr>
    </w:p>
    <w:p w14:paraId="15F4F88E" w14:textId="77777777" w:rsidR="00F47A25" w:rsidRPr="00050153" w:rsidRDefault="00F47A25" w:rsidP="00F47A25">
      <w:pPr>
        <w:pStyle w:val="Odstavecsmlouvy"/>
      </w:pPr>
      <w:r w:rsidRPr="00050153">
        <w:t xml:space="preserve">Na plnění podléhající režimu přenesené daňové povinnosti bude vystavena zvláštní faktura. </w:t>
      </w:r>
      <w:r w:rsidR="00E25574">
        <w:t>C</w:t>
      </w:r>
      <w:r w:rsidRPr="00050153">
        <w:t>ena za takové plnění bude účtována bez DPH, pouze s uvedením příslušející sazby DPH a kódu předmětu plnění.</w:t>
      </w:r>
    </w:p>
    <w:p w14:paraId="71F00B7E" w14:textId="77777777" w:rsidR="006925A2" w:rsidRDefault="006925A2" w:rsidP="006925A2">
      <w:pPr>
        <w:pStyle w:val="Odstavecsmlouvy"/>
        <w:numPr>
          <w:ilvl w:val="0"/>
          <w:numId w:val="0"/>
        </w:numPr>
        <w:ind w:left="567"/>
      </w:pPr>
    </w:p>
    <w:p w14:paraId="20F5CB8C" w14:textId="77777777" w:rsidR="001B5F9C" w:rsidRDefault="00726B26" w:rsidP="001B5F9C">
      <w:pPr>
        <w:pStyle w:val="Odstavecsmlouvy"/>
      </w:pPr>
      <w:r w:rsidRPr="006925A2">
        <w:rPr>
          <w:color w:val="000000"/>
        </w:rPr>
        <w:t>Úhrad</w:t>
      </w:r>
      <w:r w:rsidR="001D61F8">
        <w:rPr>
          <w:color w:val="000000"/>
        </w:rPr>
        <w:t xml:space="preserve">y všech cen sjednaných v této smlouvě </w:t>
      </w:r>
      <w:r w:rsidRPr="006925A2">
        <w:rPr>
          <w:color w:val="000000"/>
        </w:rPr>
        <w:t>bud</w:t>
      </w:r>
      <w:r w:rsidR="005B14DB">
        <w:rPr>
          <w:color w:val="000000"/>
        </w:rPr>
        <w:t>ou</w:t>
      </w:r>
      <w:r w:rsidRPr="006925A2">
        <w:rPr>
          <w:color w:val="000000"/>
        </w:rPr>
        <w:t xml:space="preserve"> prov</w:t>
      </w:r>
      <w:r w:rsidR="005B14DB">
        <w:rPr>
          <w:color w:val="000000"/>
        </w:rPr>
        <w:t>áděny</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xml:space="preserve">. Dnem úhrady se </w:t>
      </w:r>
      <w:r w:rsidR="001D61F8">
        <w:rPr>
          <w:color w:val="000000"/>
        </w:rPr>
        <w:t xml:space="preserve">vždy </w:t>
      </w:r>
      <w:r w:rsidRPr="006925A2">
        <w:rPr>
          <w:color w:val="000000"/>
        </w:rPr>
        <w:t>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108E8D8F" w14:textId="77777777" w:rsidR="001B5F9C" w:rsidRPr="001B5F9C" w:rsidRDefault="001B5F9C" w:rsidP="001B5F9C">
      <w:pPr>
        <w:pStyle w:val="Odstavecsmlouvy"/>
        <w:numPr>
          <w:ilvl w:val="0"/>
          <w:numId w:val="0"/>
        </w:numPr>
        <w:ind w:left="567"/>
      </w:pPr>
    </w:p>
    <w:p w14:paraId="47D9564E"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w:t>
      </w:r>
      <w:r w:rsidR="00257643" w:rsidRPr="00A5343C">
        <w:lastRenderedPageBreak/>
        <w:t xml:space="preserve">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77D0C061" w14:textId="77777777" w:rsidR="00257643" w:rsidRPr="00257643" w:rsidRDefault="00257643" w:rsidP="00257643">
      <w:pPr>
        <w:pStyle w:val="Odstavecsmlouvy"/>
        <w:numPr>
          <w:ilvl w:val="0"/>
          <w:numId w:val="0"/>
        </w:numPr>
        <w:ind w:left="567"/>
      </w:pPr>
    </w:p>
    <w:p w14:paraId="1E714579" w14:textId="116A7CF9"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E00792">
        <w:rPr>
          <w:color w:val="000000"/>
        </w:rPr>
        <w:t>C</w:t>
      </w:r>
      <w:r w:rsidRPr="00257643">
        <w:rPr>
          <w:color w:val="000000"/>
        </w:rPr>
        <w:t xml:space="preserve">eny </w:t>
      </w:r>
      <w:r w:rsidR="00E00792">
        <w:rPr>
          <w:color w:val="000000"/>
        </w:rPr>
        <w:t xml:space="preserve">plnění </w:t>
      </w:r>
      <w:r w:rsidRPr="00257643">
        <w:rPr>
          <w:color w:val="000000"/>
        </w:rPr>
        <w:t>(</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E25574">
        <w:rPr>
          <w:color w:val="000000"/>
        </w:rPr>
        <w:t xml:space="preserve">Cenu </w:t>
      </w:r>
      <w:r w:rsidR="00864263">
        <w:rPr>
          <w:color w:val="000000"/>
        </w:rPr>
        <w:t xml:space="preserve">plnění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7A82ECB9" w14:textId="77777777" w:rsidR="001B5F9C" w:rsidRPr="001B5F9C" w:rsidRDefault="001B5F9C" w:rsidP="001B5F9C">
      <w:pPr>
        <w:pStyle w:val="Odstavecsmlouvy"/>
        <w:numPr>
          <w:ilvl w:val="0"/>
          <w:numId w:val="0"/>
        </w:numPr>
        <w:ind w:left="567"/>
      </w:pPr>
    </w:p>
    <w:p w14:paraId="0BC07723"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0DFB2A44" w:rsidR="007F0732" w:rsidRDefault="007F0732" w:rsidP="007F0732">
      <w:pPr>
        <w:pStyle w:val="Odstavecsmlouvy"/>
        <w:rPr>
          <w:color w:val="000000"/>
        </w:rPr>
      </w:pPr>
      <w:r w:rsidRPr="004672FC">
        <w:t xml:space="preserve">Prodávající poskytuje kupujícímu záruku za jakost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Prováděcí dokumentaci a v Zadávací dokumentaci.</w:t>
      </w:r>
      <w:r w:rsidR="00D803E0" w:rsidRPr="00D803E0">
        <w:t xml:space="preserve"> </w:t>
      </w:r>
      <w:r w:rsidR="00D803E0" w:rsidRPr="004672FC">
        <w:t>Obsahem této záruky za jakost j</w:t>
      </w:r>
      <w:r w:rsidR="00D803E0">
        <w:t xml:space="preserve">sou rovněž vady programového vybavení Zboží, přičemž za vadu programového vybavení Zboží se považuje rovněž zhoršená funkčnost tohoto programového vybavení, neshody tohoto programového vybavení </w:t>
      </w:r>
      <w:r w:rsidR="00C53CDB">
        <w:t>s jeho dokumentací</w:t>
      </w:r>
      <w:r w:rsidR="00D803E0">
        <w:t>, jakož i nepřiměřeně dlouhé odezvy tohoto programového vybavení.</w:t>
      </w:r>
    </w:p>
    <w:p w14:paraId="40832DDF" w14:textId="77777777" w:rsidR="00F77AD2" w:rsidRDefault="00F77AD2" w:rsidP="00F77AD2">
      <w:pPr>
        <w:pStyle w:val="Odstavecsmlouvy"/>
        <w:numPr>
          <w:ilvl w:val="0"/>
          <w:numId w:val="0"/>
        </w:numPr>
        <w:ind w:left="567"/>
      </w:pPr>
    </w:p>
    <w:p w14:paraId="03838EF2" w14:textId="23CE9874" w:rsidR="007F0732" w:rsidRPr="00D43846" w:rsidRDefault="007F0732" w:rsidP="000E18E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20BC46F1" w14:textId="15E89203" w:rsidR="001D6A21" w:rsidRDefault="001D6A21" w:rsidP="001D6A21">
      <w:pPr>
        <w:pStyle w:val="Odstavecsmlouvy"/>
      </w:pPr>
      <w:r>
        <w:t xml:space="preserve">Prodávající bere na vědomí, že Kupující bude provádět testování Zboží </w:t>
      </w:r>
      <w:r w:rsidR="00C53CDB">
        <w:t xml:space="preserve">včetně jeho programového vybavení </w:t>
      </w:r>
      <w:r>
        <w:t>za účelem zjištění kybernetických bezpečnostních zranitelností. Zjištěná kybernetická bezpečnostní zranitelnost popsaná pomocí údajů z databáze CVE (</w:t>
      </w:r>
      <w:r w:rsidRPr="00A030DF">
        <w:t xml:space="preserve">Common Vulnerabilities and </w:t>
      </w:r>
      <w:r w:rsidRPr="00A030DF">
        <w:lastRenderedPageBreak/>
        <w:t>Exposures</w:t>
      </w:r>
      <w:r>
        <w:t xml:space="preserve">; dostupná z </w:t>
      </w:r>
      <w:hyperlink r:id="rId13" w:history="1">
        <w:r w:rsidRPr="00EF5A13">
          <w:rPr>
            <w:rStyle w:val="Hypertextovodkaz"/>
          </w:rPr>
          <w:t>https://cve.mitre.org/</w:t>
        </w:r>
      </w:hyperlink>
      <w:r>
        <w:t>) se považuje za vadu Zboží, kterou je Prodávající povinen odstranit, jestliže byla Prodávajícímu oznámena během Záruční doby. Závažnost takové vady Zboží (dále jen „</w:t>
      </w:r>
      <w:r w:rsidRPr="006C6CD1">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 xml:space="preserve">). Odstraněním vady Zboží dle tohoto odstavce se rozumí zejména provedení aktualizace programového vybavení nebo implementace bezpečnostního opatření, které zamezí možnosti využití zjištěné zranitelnosti. </w:t>
      </w:r>
      <w:r w:rsidR="00E634AE">
        <w:t xml:space="preserve">Nedohodnou-li se smluvní strany jinak, je </w:t>
      </w:r>
      <w:r>
        <w:t>Prodávající povinen tyto vady odstraňovat za následujících podmínek:</w:t>
      </w:r>
    </w:p>
    <w:p w14:paraId="71FA579A"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větší než 8,9, </w:t>
      </w:r>
      <w:r>
        <w:t xml:space="preserve">je Prodávající povinen vadu odstranit </w:t>
      </w:r>
      <w:r w:rsidRPr="00F96C73">
        <w:t xml:space="preserve">do 2 pracovních dnů od </w:t>
      </w:r>
      <w:r>
        <w:t>jejího oznámení;</w:t>
      </w:r>
    </w:p>
    <w:p w14:paraId="2BFF96CC"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od 8,0 do 8,9, </w:t>
      </w:r>
      <w:r>
        <w:t xml:space="preserve">je Prodávající povinen vadu odstranit </w:t>
      </w:r>
      <w:r w:rsidRPr="00F96C73">
        <w:t xml:space="preserve">do 5 pracovních dnů od </w:t>
      </w:r>
      <w:r>
        <w:t>jejího oznámení;</w:t>
      </w:r>
    </w:p>
    <w:p w14:paraId="0748E0A9"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od 6,0 do 7,9, </w:t>
      </w:r>
      <w:r>
        <w:t xml:space="preserve">je Prodávající povinen vadu odstranit </w:t>
      </w:r>
      <w:r w:rsidRPr="00F96C73">
        <w:t xml:space="preserve">do 10 pracovních dnů od </w:t>
      </w:r>
      <w:r>
        <w:t>jejího oznámení</w:t>
      </w:r>
      <w:r w:rsidRPr="00F96C73">
        <w:t xml:space="preserve">. </w:t>
      </w:r>
    </w:p>
    <w:p w14:paraId="11DF70FD"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do 4,0 do 5,9, </w:t>
      </w:r>
      <w:r>
        <w:t xml:space="preserve">je Prodávající povinen vadu odstranit </w:t>
      </w:r>
      <w:r w:rsidRPr="00F96C73">
        <w:t xml:space="preserve">do 30 kalendářních dnů od </w:t>
      </w:r>
      <w:r>
        <w:t>jejího oznámení;</w:t>
      </w:r>
      <w:r w:rsidRPr="00F96C73">
        <w:t xml:space="preserve"> </w:t>
      </w:r>
    </w:p>
    <w:p w14:paraId="43FE593A" w14:textId="77777777" w:rsidR="001D6A21" w:rsidRPr="00D859C2"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menší než 4,0, </w:t>
      </w:r>
      <w:r>
        <w:t xml:space="preserve">je Prodávající povinen vadu odstranit </w:t>
      </w:r>
      <w:r w:rsidRPr="00F96C73">
        <w:t xml:space="preserve">do 2 měsíců od </w:t>
      </w:r>
      <w:r>
        <w:t>jejího oznámení</w:t>
      </w:r>
      <w:r w:rsidRPr="00F96C73">
        <w:t>.</w:t>
      </w:r>
    </w:p>
    <w:p w14:paraId="7842A093" w14:textId="77777777" w:rsidR="001D6A21" w:rsidRDefault="001D6A21" w:rsidP="00190A14">
      <w:pPr>
        <w:pStyle w:val="Odstavecsmlouvy"/>
        <w:numPr>
          <w:ilvl w:val="0"/>
          <w:numId w:val="0"/>
        </w:numPr>
        <w:ind w:left="567"/>
      </w:pPr>
    </w:p>
    <w:p w14:paraId="6483793E" w14:textId="77777777"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27"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28" w:name="_Ref41464712"/>
      <w:bookmarkStart w:id="29"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w:t>
      </w:r>
      <w:r>
        <w:lastRenderedPageBreak/>
        <w:t>prokázat existenci právního vztahu se třetí osobou splňujícího podmínky věty předchozí, a to do 10 pracovních dnů od doručení takové písemné výzvy.</w:t>
      </w:r>
      <w:bookmarkEnd w:id="28"/>
    </w:p>
    <w:bookmarkEnd w:id="29"/>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30" w:name="_Ref41464266"/>
      <w:r>
        <w:t>Ochrana osobních údajů a kybernetická bezpečnost</w:t>
      </w:r>
      <w:bookmarkEnd w:id="30"/>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31"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31"/>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32"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32"/>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3ADA7ADA"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DA1AC8">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27"/>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6EEE2136"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630781">
        <w:t>15</w:t>
      </w:r>
      <w:r w:rsidR="00815EA1">
        <w:t>00</w:t>
      </w:r>
      <w:r>
        <w:t xml:space="preserve">,- Kč (slovy: </w:t>
      </w:r>
      <w:r w:rsidR="00630781">
        <w:t>jedentisíc</w:t>
      </w:r>
      <w:r w:rsidR="00815EA1">
        <w:t xml:space="preserve">pětset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549E9C1D" w14:textId="77777777" w:rsidR="00DA1AC8" w:rsidRDefault="00DA1AC8" w:rsidP="00DA1AC8">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započatý den prodlení.</w:t>
      </w:r>
    </w:p>
    <w:p w14:paraId="63D7E2DE" w14:textId="77777777" w:rsidR="00DA1AC8" w:rsidRDefault="00DA1AC8" w:rsidP="00DA1AC8">
      <w:pPr>
        <w:pStyle w:val="Odstavecsmlouvy"/>
        <w:numPr>
          <w:ilvl w:val="0"/>
          <w:numId w:val="0"/>
        </w:numPr>
        <w:ind w:left="567"/>
      </w:pPr>
    </w:p>
    <w:p w14:paraId="7BEBDBDC" w14:textId="4C351803"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r w:rsidR="00DA1AC8">
        <w:t>II.3</w:t>
      </w:r>
      <w:r w:rsidR="00127C11">
        <w:fldChar w:fldCharType="end"/>
      </w:r>
      <w:r w:rsidR="00127C11">
        <w:t xml:space="preserve"> 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ED26B3">
        <w:t>5000</w:t>
      </w:r>
      <w:r w:rsidR="00127C11">
        <w:t xml:space="preserve">,- Kč (slovy: </w:t>
      </w:r>
      <w:r w:rsidR="00ED26B3">
        <w:t xml:space="preserve">pěttisíc </w:t>
      </w:r>
      <w:r w:rsidR="00127C11">
        <w:t>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57BADB62"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r w:rsidR="00DA1AC8">
        <w:t>II.5</w:t>
      </w:r>
      <w:r w:rsidR="00960A57">
        <w:fldChar w:fldCharType="end"/>
      </w:r>
      <w:r w:rsidR="00960A57">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rsidR="00ED26B3">
        <w:t>5000</w:t>
      </w:r>
      <w:r>
        <w:t xml:space="preserve">,- Kč (slovy: </w:t>
      </w:r>
      <w:r w:rsidR="00ED26B3">
        <w:t xml:space="preserve">pěttisíc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0388FABC"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ED26B3">
        <w:t>1000</w:t>
      </w:r>
      <w:r w:rsidR="00127C11">
        <w:t xml:space="preserve">,- Kč (slovy: </w:t>
      </w:r>
      <w:r w:rsidR="00ED26B3">
        <w:t xml:space="preserve">jedentisíc </w:t>
      </w:r>
      <w:r w:rsidR="00127C11">
        <w:t>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ED26B3">
        <w:t>10</w:t>
      </w:r>
      <w:r w:rsidR="00127C11">
        <w:t xml:space="preserve">00,- Kč (slovy: </w:t>
      </w:r>
      <w:r w:rsidR="00ED26B3">
        <w:t>jedentisíc</w:t>
      </w:r>
      <w:r w:rsidR="00ED26B3" w:rsidDel="00ED26B3">
        <w:t xml:space="preserve"> </w:t>
      </w:r>
      <w:r w:rsidR="00127C11">
        <w:t>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1BCEC4AE" w14:textId="77777777" w:rsidR="002F47E4" w:rsidRDefault="002F47E4" w:rsidP="002F47E4">
      <w:pPr>
        <w:pStyle w:val="Odstavecsmlouvy"/>
      </w:pPr>
      <w:r>
        <w:lastRenderedPageBreak/>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46C5029C"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DA1AC8">
        <w:t>IX.1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56DD907B"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DA1AC8">
        <w:t>VIII.5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5115429E"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DA1AC8">
        <w:t>IX.2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382E59ED"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DA1AC8">
        <w:t>10</w:t>
      </w:r>
      <w:r>
        <w:t xml:space="preserve">000,- Kč (slovy: </w:t>
      </w:r>
      <w:r w:rsidR="00DA1AC8">
        <w:t>desettisíc</w:t>
      </w:r>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B51A20">
      <w:pPr>
        <w:pStyle w:val="Odstavecsmlouvy"/>
        <w:numPr>
          <w:ilvl w:val="0"/>
          <w:numId w:val="0"/>
        </w:numPr>
        <w:ind w:left="567"/>
      </w:pPr>
    </w:p>
    <w:p w14:paraId="7DAE3315" w14:textId="77777777" w:rsidR="00DA1AC8" w:rsidRDefault="00DA1AC8" w:rsidP="00DA1AC8">
      <w:pPr>
        <w:pStyle w:val="Odstavecsmlouvy"/>
      </w:pPr>
      <w:bookmarkStart w:id="33" w:name="_Ref85294093"/>
      <w:r w:rsidRPr="00C92C8B">
        <w:t xml:space="preserve">Za podstatné porušení této smlouvy, které opravňuje </w:t>
      </w:r>
      <w:r>
        <w:t>Kupujícího</w:t>
      </w:r>
      <w:r w:rsidRPr="00C92C8B">
        <w:t xml:space="preserve"> k odstoupe</w:t>
      </w:r>
      <w:r>
        <w:t>ní od této smlouvy, se dále považuje:</w:t>
      </w:r>
      <w:bookmarkEnd w:id="33"/>
    </w:p>
    <w:p w14:paraId="1EEAAAF6" w14:textId="77777777" w:rsidR="00DA1AC8" w:rsidRDefault="00DA1AC8" w:rsidP="00DA1AC8">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2BAD5C6F" w14:textId="77777777" w:rsidR="00DA1AC8" w:rsidRDefault="00DA1AC8" w:rsidP="00DA1AC8">
      <w:pPr>
        <w:pStyle w:val="Psmenoodstavce"/>
        <w:numPr>
          <w:ilvl w:val="2"/>
          <w:numId w:val="2"/>
        </w:numPr>
        <w:ind w:left="851" w:firstLine="0"/>
      </w:pPr>
      <w:bookmarkStart w:id="34" w:name="_Ref85294273"/>
      <w:bookmarkStart w:id="35" w:name="_Ref85294096"/>
      <w:r>
        <w:t>je-li Prodávající v prodlení s předložením Realizačního projektu;</w:t>
      </w:r>
      <w:bookmarkEnd w:id="34"/>
    </w:p>
    <w:p w14:paraId="34BFE997" w14:textId="77777777" w:rsidR="00DA1AC8" w:rsidRDefault="00DA1AC8" w:rsidP="00DA1AC8">
      <w:pPr>
        <w:pStyle w:val="Psmenoodstavce"/>
        <w:numPr>
          <w:ilvl w:val="2"/>
          <w:numId w:val="2"/>
        </w:numPr>
        <w:ind w:left="851" w:firstLine="0"/>
      </w:pPr>
      <w:bookmarkStart w:id="36" w:name="_Ref85294274"/>
      <w:r>
        <w:t>odmítne-li Kupující akceptovat Realizační projekt, jestliže předtím již nejméně jedenkrát vznesl k předloženému Realizačnímu projektu výhrady;</w:t>
      </w:r>
      <w:bookmarkEnd w:id="35"/>
      <w:bookmarkEnd w:id="36"/>
    </w:p>
    <w:p w14:paraId="41710279" w14:textId="77777777" w:rsidR="00DA1AC8" w:rsidRDefault="00DA1AC8" w:rsidP="00DA1AC8">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2778B3C6" w14:textId="77777777" w:rsidR="00DA1AC8" w:rsidRDefault="00DA1AC8" w:rsidP="00DA1AC8">
      <w:pPr>
        <w:pStyle w:val="Psmenoodstavce"/>
        <w:numPr>
          <w:ilvl w:val="2"/>
          <w:numId w:val="2"/>
        </w:numPr>
        <w:ind w:left="851" w:firstLine="0"/>
      </w:pPr>
      <w:r>
        <w:t>Prodávající bude odsouzen dle zákona č. 418/2011 Sb., o trestní odpovědnosti právnických osob, ve znění pozdějších předpisů.</w:t>
      </w:r>
    </w:p>
    <w:p w14:paraId="5C958846" w14:textId="77777777" w:rsidR="00DA1AC8" w:rsidRDefault="00DA1AC8" w:rsidP="00DA1AC8">
      <w:pPr>
        <w:pStyle w:val="Odstavecsmlouvy"/>
        <w:numPr>
          <w:ilvl w:val="0"/>
          <w:numId w:val="0"/>
        </w:numPr>
        <w:ind w:left="567"/>
      </w:pPr>
    </w:p>
    <w:p w14:paraId="6F99BAFF" w14:textId="464193B8" w:rsidR="00DA1AC8" w:rsidRDefault="00DA1AC8" w:rsidP="00DA1AC8">
      <w:pPr>
        <w:pStyle w:val="Odstavecsmlouvy"/>
      </w:pPr>
      <w:r>
        <w:t xml:space="preserve">Odstoupí-li Kupující od této smlouvy podle odst. </w:t>
      </w:r>
      <w:r>
        <w:fldChar w:fldCharType="begin"/>
      </w:r>
      <w:r>
        <w:instrText xml:space="preserve"> REF _Ref85294093 \n \h </w:instrText>
      </w:r>
      <w:r>
        <w:fldChar w:fldCharType="separate"/>
      </w:r>
      <w:r>
        <w:t>XI.16</w:t>
      </w:r>
      <w:r>
        <w:fldChar w:fldCharType="end"/>
      </w:r>
      <w:r>
        <w:t xml:space="preserve"> písm. </w:t>
      </w:r>
      <w:r>
        <w:fldChar w:fldCharType="begin"/>
      </w:r>
      <w:r>
        <w:instrText xml:space="preserve"> REF _Ref85294273 \n \h </w:instrText>
      </w:r>
      <w:r>
        <w:fldChar w:fldCharType="separate"/>
      </w:r>
      <w:r>
        <w:t>b)</w:t>
      </w:r>
      <w:r>
        <w:fldChar w:fldCharType="end"/>
      </w:r>
      <w:r>
        <w:t xml:space="preserve"> nebo </w:t>
      </w:r>
      <w:r>
        <w:fldChar w:fldCharType="begin"/>
      </w:r>
      <w:r>
        <w:instrText xml:space="preserve"> REF _Ref85294274 \n \h </w:instrText>
      </w:r>
      <w:r>
        <w:fldChar w:fldCharType="separate"/>
      </w:r>
      <w:r>
        <w:t>c)</w:t>
      </w:r>
      <w:r>
        <w:fldChar w:fldCharType="end"/>
      </w:r>
      <w:r>
        <w:t xml:space="preserve"> této smlouvy, nemá Prodávající nárok na úhradu ani části Ceny plnění.</w:t>
      </w:r>
    </w:p>
    <w:p w14:paraId="77A7B31B" w14:textId="77777777" w:rsidR="00DA1AC8" w:rsidRDefault="00DA1AC8" w:rsidP="00DA1AC8">
      <w:pPr>
        <w:pStyle w:val="Odstavecsmlouvy"/>
        <w:numPr>
          <w:ilvl w:val="0"/>
          <w:numId w:val="0"/>
        </w:numPr>
        <w:ind w:left="567"/>
      </w:pPr>
    </w:p>
    <w:p w14:paraId="778F175B" w14:textId="77777777" w:rsidR="00DA1AC8" w:rsidRDefault="00DA1AC8" w:rsidP="00DA1AC8">
      <w:pPr>
        <w:pStyle w:val="Odstavecsmlouvy"/>
      </w:pPr>
      <w:r>
        <w:t>Odstoupení od této smlouvy ze strany Kupujícího nesmí být spojeno s uložením jakékoli sankce jdoucí k tíži Kupujícího.</w:t>
      </w:r>
    </w:p>
    <w:p w14:paraId="477FE456" w14:textId="77777777" w:rsidR="00DA1AC8" w:rsidRDefault="00DA1AC8" w:rsidP="00DA1AC8">
      <w:pPr>
        <w:pStyle w:val="Odstavecsmlouvy"/>
        <w:numPr>
          <w:ilvl w:val="0"/>
          <w:numId w:val="0"/>
        </w:numPr>
        <w:ind w:left="567"/>
      </w:pPr>
    </w:p>
    <w:p w14:paraId="0A382AAF" w14:textId="741909FF" w:rsidR="009B7C2F" w:rsidRDefault="009B7C2F"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w:t>
      </w:r>
      <w:r w:rsidRPr="0009357C">
        <w:lastRenderedPageBreak/>
        <w:t>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59DC79AE"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500 000,- Kč (slovy: pětsettisíc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77777777" w:rsidR="000171A9" w:rsidRDefault="001D61F8" w:rsidP="001D61F8">
      <w:pPr>
        <w:pStyle w:val="Odstavecsmlouvy"/>
        <w:numPr>
          <w:ilvl w:val="0"/>
          <w:numId w:val="21"/>
        </w:numPr>
      </w:pPr>
      <w:r>
        <w:t>Př</w:t>
      </w:r>
      <w:r w:rsidR="00A44797">
        <w:t xml:space="preserve">íloha č. 1: Specifikace Zboží, </w:t>
      </w:r>
      <w:r w:rsidR="00F77AD2">
        <w:t>Služeb</w:t>
      </w:r>
      <w:r w:rsidR="00A44797">
        <w:t xml:space="preserve"> a Montáže</w:t>
      </w:r>
      <w:r w:rsidR="000171A9">
        <w:t>;</w:t>
      </w:r>
    </w:p>
    <w:p w14:paraId="1C9E26F6" w14:textId="47BB6CF0" w:rsidR="001D61F8" w:rsidRDefault="000171A9" w:rsidP="001D61F8">
      <w:pPr>
        <w:pStyle w:val="Odstavecsmlouvy"/>
        <w:numPr>
          <w:ilvl w:val="0"/>
          <w:numId w:val="21"/>
        </w:numPr>
      </w:pPr>
      <w:r>
        <w:t>Příloha č. 2: Specifikace služeb Poskytovatele.</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8"/>
        <w:gridCol w:w="1126"/>
        <w:gridCol w:w="4189"/>
      </w:tblGrid>
      <w:tr w:rsidR="004A45B0" w:rsidRPr="00D722DC" w14:paraId="2375AE88" w14:textId="77777777" w:rsidTr="00EF016E">
        <w:tc>
          <w:tcPr>
            <w:tcW w:w="4219" w:type="dxa"/>
            <w:shd w:val="clear" w:color="auto" w:fill="auto"/>
          </w:tcPr>
          <w:p w14:paraId="01FCB0A0" w14:textId="77777777" w:rsidR="004A45B0" w:rsidRPr="00D722DC" w:rsidRDefault="004A45B0" w:rsidP="00EF016E">
            <w:pPr>
              <w:pStyle w:val="slovn"/>
              <w:numPr>
                <w:ilvl w:val="0"/>
                <w:numId w:val="0"/>
              </w:numPr>
              <w:tabs>
                <w:tab w:val="num" w:pos="567"/>
              </w:tabs>
              <w:spacing w:after="0" w:line="280" w:lineRule="atLeast"/>
              <w:jc w:val="left"/>
              <w:rPr>
                <w:sz w:val="22"/>
                <w:szCs w:val="22"/>
              </w:rPr>
            </w:pPr>
            <w:r w:rsidRPr="00D722DC">
              <w:rPr>
                <w:sz w:val="22"/>
                <w:szCs w:val="22"/>
              </w:rPr>
              <w:t>V</w:t>
            </w:r>
            <w:r w:rsidRPr="00301F37">
              <w:rPr>
                <w:sz w:val="24"/>
                <w:szCs w:val="22"/>
              </w:rPr>
              <w:t> </w:t>
            </w:r>
            <w:r w:rsidR="002F47E4" w:rsidRPr="00301F37">
              <w:rPr>
                <w:sz w:val="22"/>
                <w:highlight w:val="yellow"/>
              </w:rPr>
              <w:t>[DOPLNÍ DODAVATEL]</w:t>
            </w:r>
            <w:r w:rsidR="002F47E4" w:rsidRPr="00301F37">
              <w:rPr>
                <w:sz w:val="22"/>
              </w:rPr>
              <w:t xml:space="preserve"> </w:t>
            </w:r>
            <w:r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45F4B7EE" w14:textId="77777777" w:rsidR="004A45B0" w:rsidRPr="00301F37" w:rsidRDefault="002F47E4" w:rsidP="005B49AA">
            <w:pPr>
              <w:pStyle w:val="slovn"/>
              <w:numPr>
                <w:ilvl w:val="0"/>
                <w:numId w:val="0"/>
              </w:numPr>
              <w:tabs>
                <w:tab w:val="num" w:pos="567"/>
              </w:tabs>
              <w:spacing w:after="0" w:line="280" w:lineRule="atLeast"/>
              <w:jc w:val="center"/>
              <w:rPr>
                <w:b/>
                <w:sz w:val="24"/>
                <w:szCs w:val="22"/>
              </w:rPr>
            </w:pPr>
            <w:r w:rsidRPr="00301F37">
              <w:rPr>
                <w:b/>
                <w:sz w:val="22"/>
                <w:highlight w:val="yellow"/>
              </w:rPr>
              <w:t>[DOPLNÍ DODAVATEL]</w:t>
            </w:r>
          </w:p>
          <w:p w14:paraId="58410A17" w14:textId="77777777" w:rsidR="00F6328C" w:rsidRPr="00D722DC" w:rsidRDefault="002F47E4" w:rsidP="002F47E4">
            <w:pPr>
              <w:pStyle w:val="slovn"/>
              <w:numPr>
                <w:ilvl w:val="0"/>
                <w:numId w:val="0"/>
              </w:numPr>
              <w:spacing w:after="0" w:line="280" w:lineRule="atLeast"/>
              <w:jc w:val="center"/>
              <w:rPr>
                <w:sz w:val="22"/>
                <w:szCs w:val="22"/>
              </w:rPr>
            </w:pPr>
            <w:r w:rsidRPr="00301F37">
              <w:rPr>
                <w:sz w:val="22"/>
                <w:highlight w:val="yellow"/>
              </w:rPr>
              <w:t>[DOPLNÍ DODAVATEL]</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A4A7D4E" w14:textId="77777777" w:rsidR="004A45B0" w:rsidRPr="00D722DC" w:rsidRDefault="00542A15" w:rsidP="005B49AA">
            <w:pPr>
              <w:pStyle w:val="slovn"/>
              <w:numPr>
                <w:ilvl w:val="0"/>
                <w:numId w:val="0"/>
              </w:numPr>
              <w:tabs>
                <w:tab w:val="num" w:pos="567"/>
              </w:tabs>
              <w:spacing w:after="0" w:line="280" w:lineRule="atLeast"/>
              <w:jc w:val="center"/>
              <w:rPr>
                <w:sz w:val="22"/>
                <w:szCs w:val="22"/>
              </w:rPr>
            </w:pPr>
            <w:r>
              <w:rPr>
                <w:sz w:val="22"/>
                <w:szCs w:val="22"/>
              </w:rPr>
              <w:t xml:space="preserve">prof. </w:t>
            </w:r>
            <w:r w:rsidR="004A45B0" w:rsidRPr="00D722DC">
              <w:rPr>
                <w:sz w:val="22"/>
                <w:szCs w:val="22"/>
              </w:rPr>
              <w:t xml:space="preserve">MUDr. </w:t>
            </w:r>
            <w:r>
              <w:rPr>
                <w:sz w:val="22"/>
                <w:szCs w:val="22"/>
              </w:rPr>
              <w:t>Jaroslav Štěrba</w:t>
            </w:r>
            <w:r w:rsidR="004A45B0" w:rsidRPr="00D722DC">
              <w:rPr>
                <w:sz w:val="22"/>
                <w:szCs w:val="22"/>
              </w:rPr>
              <w:t xml:space="preserve">, </w:t>
            </w:r>
            <w:r>
              <w:rPr>
                <w:sz w:val="22"/>
                <w:szCs w:val="22"/>
              </w:rPr>
              <w:t>Ph.D.</w:t>
            </w:r>
            <w:r w:rsidR="004A45B0" w:rsidRPr="00D722DC">
              <w:rPr>
                <w:sz w:val="22"/>
                <w:szCs w:val="22"/>
              </w:rPr>
              <w:t>, 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77777777" w:rsidR="000729CF" w:rsidRPr="000729CF" w:rsidRDefault="001D61F8" w:rsidP="000729CF">
      <w:pPr>
        <w:jc w:val="center"/>
        <w:rPr>
          <w:b/>
        </w:rPr>
      </w:pPr>
      <w:r>
        <w:rPr>
          <w:b/>
        </w:rPr>
        <w:t>S</w:t>
      </w:r>
      <w:r w:rsidR="000729CF" w:rsidRPr="000729CF">
        <w:rPr>
          <w:b/>
        </w:rPr>
        <w:t>pecifikace Zboží</w:t>
      </w:r>
      <w:r w:rsidR="00A44797">
        <w:rPr>
          <w:b/>
        </w:rPr>
        <w:t xml:space="preserve">, </w:t>
      </w:r>
      <w:r w:rsidR="00F77AD2">
        <w:rPr>
          <w:b/>
        </w:rPr>
        <w:t>Služeb</w:t>
      </w:r>
      <w:r w:rsidR="00A44797">
        <w:rPr>
          <w:b/>
        </w:rPr>
        <w:t xml:space="preserve"> a Instalace</w:t>
      </w:r>
    </w:p>
    <w:p w14:paraId="2022B9BC" w14:textId="77777777" w:rsidR="00F6328C" w:rsidRDefault="00F6328C" w:rsidP="00F6328C">
      <w:pPr>
        <w:pStyle w:val="odstavecnormal"/>
        <w:ind w:firstLine="0"/>
      </w:pPr>
    </w:p>
    <w:p w14:paraId="6F3C294D" w14:textId="77777777" w:rsidR="00301F37" w:rsidRDefault="002F47E4" w:rsidP="00F6328C">
      <w:pPr>
        <w:pStyle w:val="odstavecnormal"/>
        <w:ind w:firstLine="0"/>
        <w:rPr>
          <w:highlight w:val="yellow"/>
        </w:rPr>
      </w:pPr>
      <w:r>
        <w:rPr>
          <w:highlight w:val="yellow"/>
        </w:rPr>
        <w:t>[DOPLNÍ DODAVATEL]</w:t>
      </w:r>
    </w:p>
    <w:p w14:paraId="72095E2A" w14:textId="35F1FE5D" w:rsidR="00BA39B0" w:rsidRDefault="00F77AD2" w:rsidP="00F77AD2">
      <w:r>
        <w:t xml:space="preserve"> </w:t>
      </w:r>
    </w:p>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14D02F22" w:rsidR="00BA39B0" w:rsidRPr="000729CF" w:rsidRDefault="00BA39B0" w:rsidP="00BA39B0">
      <w:pPr>
        <w:jc w:val="center"/>
        <w:rPr>
          <w:b/>
        </w:rPr>
      </w:pPr>
      <w:r>
        <w:rPr>
          <w:b/>
        </w:rPr>
        <w:t>S</w:t>
      </w:r>
      <w:r w:rsidRPr="000729CF">
        <w:rPr>
          <w:b/>
        </w:rPr>
        <w:t xml:space="preserve">pecifikace </w:t>
      </w:r>
      <w:r>
        <w:rPr>
          <w:b/>
        </w:rPr>
        <w:t>služeb Poskytovatele</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A86EF2">
            <w:pPr>
              <w:rPr>
                <w:b/>
              </w:rPr>
            </w:pPr>
            <w:r w:rsidRPr="006624C4">
              <w:rPr>
                <w:b/>
              </w:rPr>
              <w:t>Název Služby:</w:t>
            </w:r>
          </w:p>
        </w:tc>
        <w:tc>
          <w:tcPr>
            <w:tcW w:w="5980" w:type="dxa"/>
            <w:gridSpan w:val="2"/>
            <w:shd w:val="clear" w:color="auto" w:fill="D9D9D9"/>
          </w:tcPr>
          <w:p w14:paraId="5CE374B7" w14:textId="77777777" w:rsidR="00BA39B0" w:rsidRPr="006624C4" w:rsidRDefault="00BA39B0" w:rsidP="00A86EF2">
            <w:pPr>
              <w:rPr>
                <w:b/>
              </w:rPr>
            </w:pPr>
            <w:r>
              <w:rPr>
                <w:b/>
              </w:rPr>
              <w:t>HelpDesk</w:t>
            </w:r>
          </w:p>
        </w:tc>
        <w:tc>
          <w:tcPr>
            <w:tcW w:w="1546" w:type="dxa"/>
            <w:shd w:val="clear" w:color="auto" w:fill="D9D9D9"/>
          </w:tcPr>
          <w:p w14:paraId="1D01666D" w14:textId="77777777" w:rsidR="00BA39B0" w:rsidRPr="006624C4" w:rsidRDefault="00BA39B0" w:rsidP="00A86EF2">
            <w:pPr>
              <w:rPr>
                <w:b/>
              </w:rPr>
            </w:pPr>
            <w:r w:rsidRPr="006624C4">
              <w:rPr>
                <w:b/>
              </w:rPr>
              <w:t>Kód Služby:</w:t>
            </w:r>
          </w:p>
        </w:tc>
        <w:tc>
          <w:tcPr>
            <w:tcW w:w="752" w:type="dxa"/>
            <w:shd w:val="clear" w:color="auto" w:fill="D9D9D9"/>
          </w:tcPr>
          <w:p w14:paraId="59C3242F" w14:textId="77777777" w:rsidR="00BA39B0" w:rsidRPr="006624C4" w:rsidRDefault="00BA39B0" w:rsidP="00A86EF2">
            <w:pPr>
              <w:rPr>
                <w:b/>
              </w:rPr>
            </w:pPr>
            <w:r>
              <w:rPr>
                <w:b/>
              </w:rPr>
              <w:t>P01</w:t>
            </w:r>
          </w:p>
        </w:tc>
      </w:tr>
      <w:tr w:rsidR="00BA39B0" w14:paraId="35D0060A" w14:textId="77777777" w:rsidTr="00F8005F">
        <w:tc>
          <w:tcPr>
            <w:tcW w:w="3743" w:type="dxa"/>
            <w:gridSpan w:val="2"/>
            <w:shd w:val="clear" w:color="auto" w:fill="auto"/>
          </w:tcPr>
          <w:p w14:paraId="5AA1987D" w14:textId="77777777" w:rsidR="00BA39B0" w:rsidRDefault="00BA39B0" w:rsidP="00A86EF2">
            <w:r>
              <w:t>Vymezení Služby a dalších povinností Poskytovatele, včetně smluvních pokut:</w:t>
            </w:r>
          </w:p>
        </w:tc>
        <w:tc>
          <w:tcPr>
            <w:tcW w:w="6327" w:type="dxa"/>
            <w:gridSpan w:val="3"/>
            <w:shd w:val="clear" w:color="auto" w:fill="auto"/>
          </w:tcPr>
          <w:p w14:paraId="0463D858" w14:textId="39CCB93C" w:rsidR="00BA39B0" w:rsidRDefault="00BA39B0" w:rsidP="00A86EF2">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A86EF2"/>
          <w:p w14:paraId="1A2E2BF2" w14:textId="77777777" w:rsidR="00BA39B0" w:rsidRDefault="00BA39B0" w:rsidP="00A86EF2">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A86EF2"/>
          <w:p w14:paraId="7A60228E" w14:textId="2FDB8619" w:rsidR="00BA39B0" w:rsidRDefault="00BA39B0" w:rsidP="00A86EF2">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A86EF2"/>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A86EF2">
            <w:r>
              <w:t>Časový rozsah poskytování Služby:</w:t>
            </w:r>
          </w:p>
        </w:tc>
        <w:tc>
          <w:tcPr>
            <w:tcW w:w="6327" w:type="dxa"/>
            <w:gridSpan w:val="3"/>
            <w:shd w:val="clear" w:color="auto" w:fill="auto"/>
          </w:tcPr>
          <w:p w14:paraId="5B7CAA99" w14:textId="5141A86E" w:rsidR="00BA39B0" w:rsidRDefault="00BA39B0" w:rsidP="00A86EF2">
            <w:r>
              <w:t>NONSTOP</w:t>
            </w:r>
          </w:p>
          <w:p w14:paraId="58A99D0D" w14:textId="77777777" w:rsidR="00BA39B0" w:rsidRDefault="00BA39B0" w:rsidP="00A86EF2"/>
        </w:tc>
      </w:tr>
      <w:tr w:rsidR="00BA39B0" w14:paraId="05273E6C" w14:textId="77777777" w:rsidTr="00F8005F">
        <w:tc>
          <w:tcPr>
            <w:tcW w:w="3743" w:type="dxa"/>
            <w:gridSpan w:val="2"/>
            <w:shd w:val="clear" w:color="auto" w:fill="auto"/>
          </w:tcPr>
          <w:p w14:paraId="1D0A8E07" w14:textId="77777777" w:rsidR="00BA39B0" w:rsidRDefault="00BA39B0" w:rsidP="00A86EF2">
            <w:r>
              <w:t>Lhůta pro zahájení řešení Požadavku:</w:t>
            </w:r>
          </w:p>
        </w:tc>
        <w:tc>
          <w:tcPr>
            <w:tcW w:w="6327" w:type="dxa"/>
            <w:gridSpan w:val="3"/>
            <w:shd w:val="clear" w:color="auto" w:fill="auto"/>
          </w:tcPr>
          <w:p w14:paraId="38F75FE9" w14:textId="77777777" w:rsidR="00BA39B0" w:rsidRDefault="00BA39B0" w:rsidP="00A86EF2">
            <w:r>
              <w:t>---</w:t>
            </w:r>
          </w:p>
        </w:tc>
      </w:tr>
      <w:tr w:rsidR="00BA39B0" w14:paraId="4BEC987D" w14:textId="77777777" w:rsidTr="00F8005F">
        <w:tc>
          <w:tcPr>
            <w:tcW w:w="3743" w:type="dxa"/>
            <w:gridSpan w:val="2"/>
            <w:shd w:val="clear" w:color="auto" w:fill="auto"/>
          </w:tcPr>
          <w:p w14:paraId="4D92615E" w14:textId="77777777" w:rsidR="00BA39B0" w:rsidRDefault="00BA39B0" w:rsidP="00A86EF2">
            <w:r>
              <w:t>Lhůta pro vyřešení Požadavku:</w:t>
            </w:r>
          </w:p>
        </w:tc>
        <w:tc>
          <w:tcPr>
            <w:tcW w:w="6327" w:type="dxa"/>
            <w:gridSpan w:val="3"/>
            <w:shd w:val="clear" w:color="auto" w:fill="auto"/>
          </w:tcPr>
          <w:p w14:paraId="03AE2C78" w14:textId="77777777" w:rsidR="00BA39B0" w:rsidRDefault="00BA39B0" w:rsidP="00A86EF2">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A86EF2">
        <w:tc>
          <w:tcPr>
            <w:tcW w:w="1797" w:type="dxa"/>
            <w:shd w:val="clear" w:color="auto" w:fill="D9D9D9"/>
          </w:tcPr>
          <w:p w14:paraId="14E4298C" w14:textId="77777777" w:rsidR="00BA39B0" w:rsidRPr="006624C4" w:rsidRDefault="00BA39B0" w:rsidP="00A86EF2">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A86EF2">
            <w:pPr>
              <w:rPr>
                <w:b/>
              </w:rPr>
            </w:pPr>
            <w:r>
              <w:rPr>
                <w:b/>
              </w:rPr>
              <w:t>Profylaxe</w:t>
            </w:r>
          </w:p>
        </w:tc>
        <w:tc>
          <w:tcPr>
            <w:tcW w:w="1545" w:type="dxa"/>
            <w:shd w:val="clear" w:color="auto" w:fill="D9D9D9"/>
          </w:tcPr>
          <w:p w14:paraId="65C70518" w14:textId="77777777" w:rsidR="00BA39B0" w:rsidRPr="006624C4" w:rsidRDefault="00BA39B0" w:rsidP="00A86EF2">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A86EF2">
        <w:tc>
          <w:tcPr>
            <w:tcW w:w="2689" w:type="dxa"/>
            <w:gridSpan w:val="2"/>
            <w:shd w:val="clear" w:color="auto" w:fill="auto"/>
          </w:tcPr>
          <w:p w14:paraId="084612F6" w14:textId="77777777" w:rsidR="00BA39B0" w:rsidRDefault="00BA39B0" w:rsidP="00A86EF2">
            <w:r>
              <w:t>Vymezení Služby a dalších povinností Poskytovatele, včetně smluvních pokut:</w:t>
            </w:r>
          </w:p>
        </w:tc>
        <w:tc>
          <w:tcPr>
            <w:tcW w:w="7381" w:type="dxa"/>
            <w:gridSpan w:val="3"/>
            <w:shd w:val="clear" w:color="auto" w:fill="auto"/>
          </w:tcPr>
          <w:p w14:paraId="03522629" w14:textId="544DBADD" w:rsidR="00BA39B0" w:rsidRDefault="00BA39B0" w:rsidP="00A86EF2">
            <w:r>
              <w:t xml:space="preserve">Provádění </w:t>
            </w:r>
            <w:r w:rsidR="00F8005F">
              <w:t xml:space="preserve">health-check Zařízení, tj. </w:t>
            </w:r>
            <w:r>
              <w:t xml:space="preserve">preventivních prohlídek Zařízení za účelem předcházení vadám Zařízení a nestandardním stavům Zařízení. </w:t>
            </w:r>
          </w:p>
          <w:p w14:paraId="018EAE9E" w14:textId="77777777" w:rsidR="00BA39B0" w:rsidRDefault="00BA39B0" w:rsidP="00A86EF2"/>
          <w:p w14:paraId="59CD8DF5" w14:textId="17AC3CE4" w:rsidR="00BA39B0" w:rsidRDefault="00BA39B0" w:rsidP="00A86EF2">
            <w:r>
              <w:t xml:space="preserve">Bude-li prohlídka vyžadovat provozní omezení Zařízení,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A86EF2"/>
          <w:p w14:paraId="527A6896" w14:textId="5FC548C5" w:rsidR="00BA39B0" w:rsidRDefault="00BA39B0" w:rsidP="00A86EF2">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A86EF2"/>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pěttisíc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desettisíc korun českých) za každou neprovedenou prohlídku.</w:t>
            </w:r>
          </w:p>
        </w:tc>
      </w:tr>
      <w:tr w:rsidR="00BA39B0" w14:paraId="4F3BE82C" w14:textId="77777777" w:rsidTr="00A86EF2">
        <w:tc>
          <w:tcPr>
            <w:tcW w:w="2689" w:type="dxa"/>
            <w:gridSpan w:val="2"/>
            <w:shd w:val="clear" w:color="auto" w:fill="auto"/>
          </w:tcPr>
          <w:p w14:paraId="1DF46A13" w14:textId="77777777" w:rsidR="00BA39B0" w:rsidRDefault="00BA39B0" w:rsidP="00A86EF2">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A86EF2">
        <w:tc>
          <w:tcPr>
            <w:tcW w:w="2689" w:type="dxa"/>
            <w:gridSpan w:val="2"/>
            <w:shd w:val="clear" w:color="auto" w:fill="auto"/>
          </w:tcPr>
          <w:p w14:paraId="4846BF98" w14:textId="77777777" w:rsidR="00BA39B0" w:rsidRDefault="00BA39B0" w:rsidP="00A86EF2">
            <w:r>
              <w:t>Lhůta pro zahájení řešení Požadavku:</w:t>
            </w:r>
          </w:p>
        </w:tc>
        <w:tc>
          <w:tcPr>
            <w:tcW w:w="7381" w:type="dxa"/>
            <w:gridSpan w:val="3"/>
            <w:shd w:val="clear" w:color="auto" w:fill="auto"/>
          </w:tcPr>
          <w:p w14:paraId="5D30FB5D" w14:textId="77777777" w:rsidR="00BA39B0" w:rsidRPr="00F46062" w:rsidRDefault="00BA39B0" w:rsidP="00A86EF2">
            <w:r>
              <w:t>---</w:t>
            </w:r>
          </w:p>
        </w:tc>
      </w:tr>
      <w:tr w:rsidR="00BA39B0" w14:paraId="5E791124" w14:textId="77777777" w:rsidTr="00A86EF2">
        <w:tc>
          <w:tcPr>
            <w:tcW w:w="2689" w:type="dxa"/>
            <w:gridSpan w:val="2"/>
            <w:shd w:val="clear" w:color="auto" w:fill="auto"/>
          </w:tcPr>
          <w:p w14:paraId="0B98D456" w14:textId="77777777" w:rsidR="00BA39B0" w:rsidRDefault="00BA39B0" w:rsidP="00A86EF2">
            <w:r>
              <w:t>Lhůta pro vyřešení Požadavku:</w:t>
            </w:r>
          </w:p>
        </w:tc>
        <w:tc>
          <w:tcPr>
            <w:tcW w:w="7381" w:type="dxa"/>
            <w:gridSpan w:val="3"/>
            <w:shd w:val="clear" w:color="auto" w:fill="auto"/>
          </w:tcPr>
          <w:p w14:paraId="0116B060" w14:textId="77777777" w:rsidR="00BA39B0" w:rsidRDefault="00BA39B0" w:rsidP="00A86EF2">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A86EF2">
        <w:tc>
          <w:tcPr>
            <w:tcW w:w="1789" w:type="dxa"/>
            <w:shd w:val="clear" w:color="auto" w:fill="D9D9D9"/>
          </w:tcPr>
          <w:p w14:paraId="4DBE7254" w14:textId="77777777" w:rsidR="00BA39B0" w:rsidRPr="006624C4" w:rsidRDefault="00BA39B0" w:rsidP="00A86EF2">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A86EF2">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A86EF2">
            <w:pPr>
              <w:rPr>
                <w:b/>
              </w:rPr>
            </w:pPr>
            <w:r w:rsidRPr="006624C4">
              <w:rPr>
                <w:b/>
              </w:rPr>
              <w:t>Kód Služby:</w:t>
            </w:r>
          </w:p>
        </w:tc>
        <w:tc>
          <w:tcPr>
            <w:tcW w:w="752" w:type="dxa"/>
            <w:shd w:val="clear" w:color="auto" w:fill="D9D9D9"/>
          </w:tcPr>
          <w:p w14:paraId="6B0C78FD" w14:textId="6393E2B4" w:rsidR="00BA39B0" w:rsidRPr="006624C4" w:rsidRDefault="00BA39B0" w:rsidP="00A86EF2">
            <w:pPr>
              <w:rPr>
                <w:b/>
              </w:rPr>
            </w:pPr>
            <w:r>
              <w:rPr>
                <w:b/>
              </w:rPr>
              <w:t>P03</w:t>
            </w:r>
          </w:p>
        </w:tc>
      </w:tr>
      <w:tr w:rsidR="00BA39B0" w14:paraId="649CF93B" w14:textId="77777777" w:rsidTr="00A86EF2">
        <w:tc>
          <w:tcPr>
            <w:tcW w:w="3742" w:type="dxa"/>
            <w:gridSpan w:val="2"/>
            <w:shd w:val="clear" w:color="auto" w:fill="auto"/>
          </w:tcPr>
          <w:p w14:paraId="2B901853" w14:textId="77777777" w:rsidR="00BA39B0" w:rsidRDefault="00BA39B0" w:rsidP="00A86EF2">
            <w:r>
              <w:t>Vymezení Služby a dalších povinností Poskytovatele, včetně smluvních pokut:</w:t>
            </w:r>
          </w:p>
        </w:tc>
        <w:tc>
          <w:tcPr>
            <w:tcW w:w="6328" w:type="dxa"/>
            <w:gridSpan w:val="3"/>
            <w:shd w:val="clear" w:color="auto" w:fill="auto"/>
          </w:tcPr>
          <w:p w14:paraId="5201EA9D" w14:textId="28ED6153" w:rsidR="00BA39B0" w:rsidRDefault="00BA39B0" w:rsidP="00A86EF2">
            <w:r>
              <w:t>Implementace aktualizací firmware</w:t>
            </w:r>
            <w:r w:rsidR="00045EE6">
              <w:t xml:space="preserve"> a jiného software</w:t>
            </w:r>
            <w:r>
              <w:t xml:space="preserve"> Zařízení vydaných jeho výrobcem.</w:t>
            </w:r>
          </w:p>
          <w:p w14:paraId="2E92674C" w14:textId="77777777" w:rsidR="00BA39B0" w:rsidRDefault="00BA39B0" w:rsidP="00A86EF2"/>
          <w:p w14:paraId="4191956B" w14:textId="3D2C3F92" w:rsidR="00BA39B0" w:rsidRDefault="00045EE6" w:rsidP="00A86EF2">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A86EF2"/>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A86EF2">
        <w:tc>
          <w:tcPr>
            <w:tcW w:w="3742" w:type="dxa"/>
            <w:gridSpan w:val="2"/>
            <w:shd w:val="clear" w:color="auto" w:fill="auto"/>
          </w:tcPr>
          <w:p w14:paraId="7512443E" w14:textId="77777777" w:rsidR="00BA39B0" w:rsidRDefault="00BA39B0" w:rsidP="00A86EF2">
            <w:r>
              <w:t>Časový rozsah poskytování Služby:</w:t>
            </w:r>
          </w:p>
        </w:tc>
        <w:tc>
          <w:tcPr>
            <w:tcW w:w="6328" w:type="dxa"/>
            <w:gridSpan w:val="3"/>
            <w:shd w:val="clear" w:color="auto" w:fill="auto"/>
          </w:tcPr>
          <w:p w14:paraId="58D0E95F" w14:textId="77777777" w:rsidR="00BA39B0" w:rsidRDefault="00BA39B0" w:rsidP="00A86EF2">
            <w:r>
              <w:t>Pracovní doba</w:t>
            </w:r>
          </w:p>
        </w:tc>
      </w:tr>
      <w:tr w:rsidR="00BA39B0" w14:paraId="0339F6CC" w14:textId="77777777" w:rsidTr="00A86EF2">
        <w:tc>
          <w:tcPr>
            <w:tcW w:w="3742" w:type="dxa"/>
            <w:gridSpan w:val="2"/>
            <w:shd w:val="clear" w:color="auto" w:fill="auto"/>
          </w:tcPr>
          <w:p w14:paraId="4863BBD1" w14:textId="77777777" w:rsidR="00BA39B0" w:rsidRDefault="00BA39B0" w:rsidP="00A86EF2">
            <w:r>
              <w:t>Lhůta pro zahájení řešení Požadavku:</w:t>
            </w:r>
          </w:p>
        </w:tc>
        <w:tc>
          <w:tcPr>
            <w:tcW w:w="6328" w:type="dxa"/>
            <w:gridSpan w:val="3"/>
            <w:shd w:val="clear" w:color="auto" w:fill="auto"/>
          </w:tcPr>
          <w:p w14:paraId="35290F3A" w14:textId="77777777" w:rsidR="00BA39B0" w:rsidRDefault="00BA39B0" w:rsidP="00A86EF2">
            <w:r>
              <w:t>---</w:t>
            </w:r>
          </w:p>
        </w:tc>
      </w:tr>
      <w:tr w:rsidR="00BA39B0" w14:paraId="2E668CE4" w14:textId="77777777" w:rsidTr="00A86EF2">
        <w:tc>
          <w:tcPr>
            <w:tcW w:w="3742" w:type="dxa"/>
            <w:gridSpan w:val="2"/>
            <w:shd w:val="clear" w:color="auto" w:fill="auto"/>
          </w:tcPr>
          <w:p w14:paraId="61BD919A" w14:textId="77777777" w:rsidR="00BA39B0" w:rsidRDefault="00BA39B0" w:rsidP="00A86EF2">
            <w:r>
              <w:t>Lhůta pro vyřešení Požadavku:</w:t>
            </w:r>
          </w:p>
        </w:tc>
        <w:tc>
          <w:tcPr>
            <w:tcW w:w="6328" w:type="dxa"/>
            <w:gridSpan w:val="3"/>
            <w:shd w:val="clear" w:color="auto" w:fill="auto"/>
          </w:tcPr>
          <w:p w14:paraId="4087A234" w14:textId="77777777" w:rsidR="00BA39B0" w:rsidRDefault="00BA39B0" w:rsidP="00A86EF2">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447F0">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447F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447F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3447F0">
            <w:pPr>
              <w:rPr>
                <w:b/>
              </w:rPr>
            </w:pPr>
            <w:r>
              <w:rPr>
                <w:b/>
              </w:rPr>
              <w:t>P04</w:t>
            </w:r>
          </w:p>
        </w:tc>
      </w:tr>
      <w:tr w:rsidR="00045EE6" w14:paraId="11A99F85" w14:textId="77777777" w:rsidTr="003447F0">
        <w:tc>
          <w:tcPr>
            <w:tcW w:w="3742" w:type="dxa"/>
            <w:gridSpan w:val="2"/>
            <w:shd w:val="clear" w:color="auto" w:fill="auto"/>
          </w:tcPr>
          <w:p w14:paraId="5B4BDDCF" w14:textId="77777777" w:rsidR="00045EE6" w:rsidRDefault="00045EE6" w:rsidP="003447F0">
            <w:pPr>
              <w:jc w:val="left"/>
            </w:pPr>
            <w:r>
              <w:t>Vymezení Služby a dalších povinností Prodávajícího, včetně smluvních pokut:</w:t>
            </w:r>
          </w:p>
        </w:tc>
        <w:tc>
          <w:tcPr>
            <w:tcW w:w="6328" w:type="dxa"/>
            <w:gridSpan w:val="3"/>
            <w:shd w:val="clear" w:color="auto" w:fill="auto"/>
          </w:tcPr>
          <w:p w14:paraId="08894530" w14:textId="6DF0E591" w:rsidR="00045EE6" w:rsidRPr="00396127" w:rsidRDefault="00045EE6" w:rsidP="003447F0">
            <w:pPr>
              <w:jc w:val="left"/>
            </w:pPr>
            <w:r>
              <w:t xml:space="preserve">Poskytování technické podpory a </w:t>
            </w:r>
            <w:r w:rsidRPr="007F3B36">
              <w:t xml:space="preserve">konzultací </w:t>
            </w:r>
            <w:r>
              <w:t>k Zařízení v českém jazyce Prodávajícím.</w:t>
            </w:r>
            <w:r w:rsidR="008D0FB0">
              <w:t xml:space="preserve"> Tato služba se poskytuje na vyžádání Kupujícího.</w:t>
            </w:r>
          </w:p>
          <w:p w14:paraId="15300700" w14:textId="77777777" w:rsidR="00045EE6" w:rsidRDefault="00045EE6" w:rsidP="003447F0"/>
          <w:p w14:paraId="6E894631" w14:textId="52894D33" w:rsidR="00045EE6" w:rsidRDefault="00045EE6" w:rsidP="003447F0">
            <w:r>
              <w:t>Maximální čerpání této Služby je: 5 hodin za kalendářní měsíc. Nevyčerpané hodiny se převádějí do dalšího období.</w:t>
            </w:r>
          </w:p>
          <w:p w14:paraId="2356B2AC" w14:textId="77777777" w:rsidR="00045EE6" w:rsidRDefault="00045EE6" w:rsidP="003447F0"/>
          <w:p w14:paraId="5011477A" w14:textId="77777777" w:rsidR="00045EE6" w:rsidRDefault="00045EE6" w:rsidP="003447F0">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3447F0"/>
          <w:p w14:paraId="2BC07733" w14:textId="77777777" w:rsidR="00045EE6" w:rsidRDefault="00045EE6" w:rsidP="003447F0">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3447F0">
        <w:tc>
          <w:tcPr>
            <w:tcW w:w="3742" w:type="dxa"/>
            <w:gridSpan w:val="2"/>
            <w:shd w:val="clear" w:color="auto" w:fill="auto"/>
          </w:tcPr>
          <w:p w14:paraId="33596970" w14:textId="77777777" w:rsidR="00045EE6" w:rsidRDefault="00045EE6" w:rsidP="003447F0">
            <w:pPr>
              <w:jc w:val="left"/>
            </w:pPr>
            <w:r>
              <w:t>Časový rozsah poskytování Služby:</w:t>
            </w:r>
          </w:p>
        </w:tc>
        <w:tc>
          <w:tcPr>
            <w:tcW w:w="6328" w:type="dxa"/>
            <w:gridSpan w:val="3"/>
            <w:shd w:val="clear" w:color="auto" w:fill="auto"/>
          </w:tcPr>
          <w:p w14:paraId="082EC967" w14:textId="3566F2C4" w:rsidR="00045EE6" w:rsidRDefault="00045EE6" w:rsidP="003447F0">
            <w:r>
              <w:t>NONSTOP</w:t>
            </w:r>
          </w:p>
        </w:tc>
      </w:tr>
      <w:tr w:rsidR="00045EE6" w14:paraId="22E18D24" w14:textId="77777777" w:rsidTr="003447F0">
        <w:tc>
          <w:tcPr>
            <w:tcW w:w="3742" w:type="dxa"/>
            <w:gridSpan w:val="2"/>
            <w:shd w:val="clear" w:color="auto" w:fill="auto"/>
          </w:tcPr>
          <w:p w14:paraId="11773824" w14:textId="77777777" w:rsidR="00045EE6" w:rsidRDefault="00045EE6" w:rsidP="003447F0">
            <w:pPr>
              <w:jc w:val="left"/>
            </w:pPr>
            <w:r>
              <w:t>Lhůta pro zahájení řešení Požadavku:</w:t>
            </w:r>
          </w:p>
        </w:tc>
        <w:tc>
          <w:tcPr>
            <w:tcW w:w="6328" w:type="dxa"/>
            <w:gridSpan w:val="3"/>
            <w:shd w:val="clear" w:color="auto" w:fill="auto"/>
          </w:tcPr>
          <w:p w14:paraId="25B16E4F" w14:textId="6D038D6C" w:rsidR="00045EE6" w:rsidRDefault="00045EE6" w:rsidP="003447F0">
            <w:r>
              <w:t>1 hodina</w:t>
            </w:r>
          </w:p>
        </w:tc>
      </w:tr>
      <w:tr w:rsidR="00045EE6" w14:paraId="2C61178F" w14:textId="77777777" w:rsidTr="003447F0">
        <w:tc>
          <w:tcPr>
            <w:tcW w:w="3742" w:type="dxa"/>
            <w:gridSpan w:val="2"/>
            <w:shd w:val="clear" w:color="auto" w:fill="auto"/>
          </w:tcPr>
          <w:p w14:paraId="41F059A5" w14:textId="77777777" w:rsidR="00045EE6" w:rsidRDefault="00045EE6" w:rsidP="003447F0">
            <w:pPr>
              <w:jc w:val="left"/>
            </w:pPr>
            <w:r>
              <w:t>Lhůta pro vyřešení Požadavku:</w:t>
            </w:r>
          </w:p>
        </w:tc>
        <w:tc>
          <w:tcPr>
            <w:tcW w:w="6328" w:type="dxa"/>
            <w:gridSpan w:val="3"/>
            <w:shd w:val="clear" w:color="auto" w:fill="auto"/>
          </w:tcPr>
          <w:p w14:paraId="3CABF84B" w14:textId="23A50968" w:rsidR="00045EE6" w:rsidRDefault="00045EE6" w:rsidP="003447F0">
            <w:r>
              <w:t>4 hodiny</w:t>
            </w:r>
          </w:p>
        </w:tc>
      </w:tr>
    </w:tbl>
    <w:p w14:paraId="5C1FB2CC" w14:textId="77777777" w:rsidR="00BA39B0" w:rsidRDefault="00BA39B0" w:rsidP="00F8005F">
      <w:pPr>
        <w:spacing w:line="240" w:lineRule="auto"/>
        <w:jc w:val="left"/>
      </w:pPr>
    </w:p>
    <w:sectPr w:rsidR="00BA39B0"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F3D4" w14:textId="77777777" w:rsidR="009F1974" w:rsidRDefault="009F1974" w:rsidP="006337DC">
      <w:r>
        <w:separator/>
      </w:r>
    </w:p>
  </w:endnote>
  <w:endnote w:type="continuationSeparator" w:id="0">
    <w:p w14:paraId="1EAC52AE" w14:textId="77777777" w:rsidR="009F1974" w:rsidRDefault="009F197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525C6D52" w:rsidR="00DA2C76" w:rsidRPr="00150F89" w:rsidRDefault="00DA2C7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F08E3">
      <w:rPr>
        <w:noProof/>
        <w:sz w:val="20"/>
        <w:szCs w:val="20"/>
      </w:rPr>
      <w:t>5</w:t>
    </w:r>
    <w:r w:rsidRPr="00150F89">
      <w:rPr>
        <w:sz w:val="20"/>
        <w:szCs w:val="20"/>
      </w:rPr>
      <w:fldChar w:fldCharType="end"/>
    </w:r>
  </w:p>
  <w:p w14:paraId="7B2C2BEA" w14:textId="77777777" w:rsidR="00DA2C76" w:rsidRDefault="00DA2C7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6326F73A" w:rsidR="00DA2C76" w:rsidRDefault="00DA2C76">
    <w:pPr>
      <w:pStyle w:val="Zpat"/>
      <w:jc w:val="center"/>
    </w:pPr>
    <w:r>
      <w:fldChar w:fldCharType="begin"/>
    </w:r>
    <w:r>
      <w:instrText>PAGE   \* MERGEFORMAT</w:instrText>
    </w:r>
    <w:r>
      <w:fldChar w:fldCharType="separate"/>
    </w:r>
    <w:r w:rsidR="001F08E3">
      <w:rPr>
        <w:noProof/>
      </w:rPr>
      <w:t>1</w:t>
    </w:r>
    <w:r>
      <w:fldChar w:fldCharType="end"/>
    </w:r>
  </w:p>
  <w:p w14:paraId="10467831" w14:textId="77777777" w:rsidR="00DA2C76" w:rsidRDefault="00DA2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5166" w14:textId="77777777" w:rsidR="009F1974" w:rsidRDefault="009F1974" w:rsidP="006337DC">
      <w:r>
        <w:separator/>
      </w:r>
    </w:p>
  </w:footnote>
  <w:footnote w:type="continuationSeparator" w:id="0">
    <w:p w14:paraId="1A385400" w14:textId="77777777" w:rsidR="009F1974" w:rsidRDefault="009F1974"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7"/>
  </w:num>
  <w:num w:numId="3">
    <w:abstractNumId w:val="0"/>
  </w:num>
  <w:num w:numId="4">
    <w:abstractNumId w:val="9"/>
  </w:num>
  <w:num w:numId="5">
    <w:abstractNumId w:val="2"/>
  </w:num>
  <w:num w:numId="6">
    <w:abstractNumId w:val="10"/>
  </w:num>
  <w:num w:numId="7">
    <w:abstractNumId w:val="7"/>
  </w:num>
  <w:num w:numId="8">
    <w:abstractNumId w:val="7"/>
  </w:num>
  <w:num w:numId="9">
    <w:abstractNumId w:val="7"/>
  </w:num>
  <w:num w:numId="10">
    <w:abstractNumId w:val="7"/>
  </w:num>
  <w:num w:numId="11">
    <w:abstractNumId w:val="5"/>
  </w:num>
  <w:num w:numId="12">
    <w:abstractNumId w:val="1"/>
  </w:num>
  <w:num w:numId="13">
    <w:abstractNumId w:val="12"/>
  </w:num>
  <w:num w:numId="14">
    <w:abstractNumId w:val="7"/>
  </w:num>
  <w:num w:numId="15">
    <w:abstractNumId w:val="8"/>
  </w:num>
  <w:num w:numId="16">
    <w:abstractNumId w:val="7"/>
  </w:num>
  <w:num w:numId="17">
    <w:abstractNumId w:val="7"/>
  </w:num>
  <w:num w:numId="18">
    <w:abstractNumId w:val="11"/>
  </w:num>
  <w:num w:numId="19">
    <w:abstractNumId w:val="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3"/>
  </w:num>
  <w:num w:numId="24">
    <w:abstractNumId w:val="6"/>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5EE6"/>
    <w:rsid w:val="00055588"/>
    <w:rsid w:val="00055BD4"/>
    <w:rsid w:val="00061455"/>
    <w:rsid w:val="00062202"/>
    <w:rsid w:val="00064A2C"/>
    <w:rsid w:val="00065D02"/>
    <w:rsid w:val="0006612A"/>
    <w:rsid w:val="000729CF"/>
    <w:rsid w:val="00075387"/>
    <w:rsid w:val="00081D58"/>
    <w:rsid w:val="0008247A"/>
    <w:rsid w:val="00082E6A"/>
    <w:rsid w:val="000862FF"/>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BFB"/>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429A"/>
    <w:rsid w:val="00184F1B"/>
    <w:rsid w:val="00190A14"/>
    <w:rsid w:val="00192E8A"/>
    <w:rsid w:val="00195882"/>
    <w:rsid w:val="001976E5"/>
    <w:rsid w:val="001A2FBC"/>
    <w:rsid w:val="001A3AA2"/>
    <w:rsid w:val="001A4596"/>
    <w:rsid w:val="001B5F9C"/>
    <w:rsid w:val="001C1844"/>
    <w:rsid w:val="001C5BFF"/>
    <w:rsid w:val="001D05E4"/>
    <w:rsid w:val="001D16A9"/>
    <w:rsid w:val="001D1847"/>
    <w:rsid w:val="001D1E80"/>
    <w:rsid w:val="001D340D"/>
    <w:rsid w:val="001D61F8"/>
    <w:rsid w:val="001D6A21"/>
    <w:rsid w:val="001D6C6A"/>
    <w:rsid w:val="001D71E3"/>
    <w:rsid w:val="001E0ACD"/>
    <w:rsid w:val="001E35DE"/>
    <w:rsid w:val="001E7C33"/>
    <w:rsid w:val="001E7C77"/>
    <w:rsid w:val="001F08E3"/>
    <w:rsid w:val="001F353B"/>
    <w:rsid w:val="001F4AA6"/>
    <w:rsid w:val="00200073"/>
    <w:rsid w:val="00201DB5"/>
    <w:rsid w:val="00207F94"/>
    <w:rsid w:val="00217B9D"/>
    <w:rsid w:val="00217C83"/>
    <w:rsid w:val="00221180"/>
    <w:rsid w:val="0022290F"/>
    <w:rsid w:val="0023578D"/>
    <w:rsid w:val="00236D62"/>
    <w:rsid w:val="00237B38"/>
    <w:rsid w:val="00245011"/>
    <w:rsid w:val="002531BE"/>
    <w:rsid w:val="00257643"/>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D320B"/>
    <w:rsid w:val="002D5641"/>
    <w:rsid w:val="002D7B98"/>
    <w:rsid w:val="002E1C03"/>
    <w:rsid w:val="002E1D0C"/>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66690"/>
    <w:rsid w:val="00371230"/>
    <w:rsid w:val="0037595E"/>
    <w:rsid w:val="00381055"/>
    <w:rsid w:val="00381987"/>
    <w:rsid w:val="00383349"/>
    <w:rsid w:val="00384256"/>
    <w:rsid w:val="003874CE"/>
    <w:rsid w:val="003A4E43"/>
    <w:rsid w:val="003B1919"/>
    <w:rsid w:val="003B7B17"/>
    <w:rsid w:val="003C1848"/>
    <w:rsid w:val="003C3CA4"/>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07CCD"/>
    <w:rsid w:val="00411036"/>
    <w:rsid w:val="0041220C"/>
    <w:rsid w:val="00414ABF"/>
    <w:rsid w:val="00416208"/>
    <w:rsid w:val="004162DC"/>
    <w:rsid w:val="00422172"/>
    <w:rsid w:val="004226A3"/>
    <w:rsid w:val="00430BDA"/>
    <w:rsid w:val="0043548F"/>
    <w:rsid w:val="00437306"/>
    <w:rsid w:val="00442A48"/>
    <w:rsid w:val="004601D0"/>
    <w:rsid w:val="00465985"/>
    <w:rsid w:val="00465EFA"/>
    <w:rsid w:val="004672FC"/>
    <w:rsid w:val="004756DA"/>
    <w:rsid w:val="00483F56"/>
    <w:rsid w:val="0049165A"/>
    <w:rsid w:val="004917E2"/>
    <w:rsid w:val="004924D3"/>
    <w:rsid w:val="00492818"/>
    <w:rsid w:val="00492CD3"/>
    <w:rsid w:val="00494744"/>
    <w:rsid w:val="004953EF"/>
    <w:rsid w:val="004A00AE"/>
    <w:rsid w:val="004A45B0"/>
    <w:rsid w:val="004B1019"/>
    <w:rsid w:val="004C2C98"/>
    <w:rsid w:val="004D125E"/>
    <w:rsid w:val="004E7425"/>
    <w:rsid w:val="004F0A39"/>
    <w:rsid w:val="004F1661"/>
    <w:rsid w:val="004F2028"/>
    <w:rsid w:val="00500A87"/>
    <w:rsid w:val="00504461"/>
    <w:rsid w:val="00505883"/>
    <w:rsid w:val="005063F3"/>
    <w:rsid w:val="005109D3"/>
    <w:rsid w:val="00512300"/>
    <w:rsid w:val="0051341C"/>
    <w:rsid w:val="005164C2"/>
    <w:rsid w:val="005237DF"/>
    <w:rsid w:val="0052509C"/>
    <w:rsid w:val="00530753"/>
    <w:rsid w:val="00531121"/>
    <w:rsid w:val="00535F96"/>
    <w:rsid w:val="00542A15"/>
    <w:rsid w:val="005459B6"/>
    <w:rsid w:val="00545CA2"/>
    <w:rsid w:val="0055025A"/>
    <w:rsid w:val="005547CA"/>
    <w:rsid w:val="00557002"/>
    <w:rsid w:val="0056169A"/>
    <w:rsid w:val="0057112F"/>
    <w:rsid w:val="005776B2"/>
    <w:rsid w:val="00580B53"/>
    <w:rsid w:val="00580CAE"/>
    <w:rsid w:val="005879FE"/>
    <w:rsid w:val="00592679"/>
    <w:rsid w:val="00593861"/>
    <w:rsid w:val="00596005"/>
    <w:rsid w:val="00596319"/>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0781"/>
    <w:rsid w:val="006337DC"/>
    <w:rsid w:val="006401C9"/>
    <w:rsid w:val="00646E8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56D2"/>
    <w:rsid w:val="00706E7C"/>
    <w:rsid w:val="00707C08"/>
    <w:rsid w:val="0071208E"/>
    <w:rsid w:val="007139E6"/>
    <w:rsid w:val="00722BA7"/>
    <w:rsid w:val="007242EE"/>
    <w:rsid w:val="007242F9"/>
    <w:rsid w:val="00726B26"/>
    <w:rsid w:val="00727439"/>
    <w:rsid w:val="00727F82"/>
    <w:rsid w:val="0073369C"/>
    <w:rsid w:val="007375C7"/>
    <w:rsid w:val="007408D2"/>
    <w:rsid w:val="00744F95"/>
    <w:rsid w:val="00751FCA"/>
    <w:rsid w:val="007534E3"/>
    <w:rsid w:val="007536F8"/>
    <w:rsid w:val="0075495D"/>
    <w:rsid w:val="00760797"/>
    <w:rsid w:val="00763381"/>
    <w:rsid w:val="0076415C"/>
    <w:rsid w:val="00765CC7"/>
    <w:rsid w:val="00774539"/>
    <w:rsid w:val="00776CB0"/>
    <w:rsid w:val="00776DBD"/>
    <w:rsid w:val="007810BE"/>
    <w:rsid w:val="0078208F"/>
    <w:rsid w:val="00786DD8"/>
    <w:rsid w:val="007930D9"/>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C57"/>
    <w:rsid w:val="00803984"/>
    <w:rsid w:val="008059D3"/>
    <w:rsid w:val="0080733D"/>
    <w:rsid w:val="00807F5F"/>
    <w:rsid w:val="00812EA1"/>
    <w:rsid w:val="00815EA1"/>
    <w:rsid w:val="008224AC"/>
    <w:rsid w:val="008227EE"/>
    <w:rsid w:val="008316A7"/>
    <w:rsid w:val="0083388E"/>
    <w:rsid w:val="00836A00"/>
    <w:rsid w:val="00842764"/>
    <w:rsid w:val="00844063"/>
    <w:rsid w:val="00846663"/>
    <w:rsid w:val="008470BF"/>
    <w:rsid w:val="00847B4A"/>
    <w:rsid w:val="008524EE"/>
    <w:rsid w:val="00853FFE"/>
    <w:rsid w:val="008559D7"/>
    <w:rsid w:val="00855D98"/>
    <w:rsid w:val="00862350"/>
    <w:rsid w:val="00862A4D"/>
    <w:rsid w:val="00862EBA"/>
    <w:rsid w:val="00863E04"/>
    <w:rsid w:val="00864263"/>
    <w:rsid w:val="0087360F"/>
    <w:rsid w:val="00875B50"/>
    <w:rsid w:val="00875E6A"/>
    <w:rsid w:val="008800D7"/>
    <w:rsid w:val="0088074E"/>
    <w:rsid w:val="00881932"/>
    <w:rsid w:val="00882FA2"/>
    <w:rsid w:val="00884412"/>
    <w:rsid w:val="00885888"/>
    <w:rsid w:val="00886CB6"/>
    <w:rsid w:val="00891EAB"/>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49D0"/>
    <w:rsid w:val="009364A6"/>
    <w:rsid w:val="00936E85"/>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09E"/>
    <w:rsid w:val="009B5A6C"/>
    <w:rsid w:val="009B7C2F"/>
    <w:rsid w:val="009C3B3B"/>
    <w:rsid w:val="009C4564"/>
    <w:rsid w:val="009C75CE"/>
    <w:rsid w:val="009D6F7A"/>
    <w:rsid w:val="009E1859"/>
    <w:rsid w:val="009F197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34DF"/>
    <w:rsid w:val="00AA7DF0"/>
    <w:rsid w:val="00AC7710"/>
    <w:rsid w:val="00AD7170"/>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6C12"/>
    <w:rsid w:val="00C41416"/>
    <w:rsid w:val="00C468BC"/>
    <w:rsid w:val="00C506AF"/>
    <w:rsid w:val="00C53CDB"/>
    <w:rsid w:val="00C550CE"/>
    <w:rsid w:val="00C60179"/>
    <w:rsid w:val="00C61345"/>
    <w:rsid w:val="00C64606"/>
    <w:rsid w:val="00C64E10"/>
    <w:rsid w:val="00C70EF6"/>
    <w:rsid w:val="00C715D8"/>
    <w:rsid w:val="00C71705"/>
    <w:rsid w:val="00C7284F"/>
    <w:rsid w:val="00C815D1"/>
    <w:rsid w:val="00C827B5"/>
    <w:rsid w:val="00C8723F"/>
    <w:rsid w:val="00C87734"/>
    <w:rsid w:val="00C92C8B"/>
    <w:rsid w:val="00C93040"/>
    <w:rsid w:val="00C94FF9"/>
    <w:rsid w:val="00C9577D"/>
    <w:rsid w:val="00C97318"/>
    <w:rsid w:val="00CA0369"/>
    <w:rsid w:val="00CA2199"/>
    <w:rsid w:val="00CA3B2E"/>
    <w:rsid w:val="00CA411E"/>
    <w:rsid w:val="00CA50D3"/>
    <w:rsid w:val="00CA742A"/>
    <w:rsid w:val="00CA7FF4"/>
    <w:rsid w:val="00CB072B"/>
    <w:rsid w:val="00CC7849"/>
    <w:rsid w:val="00CD338B"/>
    <w:rsid w:val="00CD3977"/>
    <w:rsid w:val="00CD7A9E"/>
    <w:rsid w:val="00CE13E1"/>
    <w:rsid w:val="00CF0C56"/>
    <w:rsid w:val="00CF1E13"/>
    <w:rsid w:val="00CF3552"/>
    <w:rsid w:val="00CF6796"/>
    <w:rsid w:val="00D04AD5"/>
    <w:rsid w:val="00D050E6"/>
    <w:rsid w:val="00D0617B"/>
    <w:rsid w:val="00D14C81"/>
    <w:rsid w:val="00D15742"/>
    <w:rsid w:val="00D15E7A"/>
    <w:rsid w:val="00D20310"/>
    <w:rsid w:val="00D221A4"/>
    <w:rsid w:val="00D235AD"/>
    <w:rsid w:val="00D33510"/>
    <w:rsid w:val="00D35D83"/>
    <w:rsid w:val="00D3659B"/>
    <w:rsid w:val="00D4239D"/>
    <w:rsid w:val="00D42FA2"/>
    <w:rsid w:val="00D43846"/>
    <w:rsid w:val="00D441FB"/>
    <w:rsid w:val="00D46D7C"/>
    <w:rsid w:val="00D52C27"/>
    <w:rsid w:val="00D54237"/>
    <w:rsid w:val="00D56CD6"/>
    <w:rsid w:val="00D570AD"/>
    <w:rsid w:val="00D61617"/>
    <w:rsid w:val="00D625CC"/>
    <w:rsid w:val="00D649B4"/>
    <w:rsid w:val="00D65D02"/>
    <w:rsid w:val="00D669F9"/>
    <w:rsid w:val="00D720C7"/>
    <w:rsid w:val="00D722DC"/>
    <w:rsid w:val="00D72755"/>
    <w:rsid w:val="00D72F49"/>
    <w:rsid w:val="00D765F0"/>
    <w:rsid w:val="00D803E0"/>
    <w:rsid w:val="00D80EA0"/>
    <w:rsid w:val="00D832C2"/>
    <w:rsid w:val="00D87E3E"/>
    <w:rsid w:val="00D930BD"/>
    <w:rsid w:val="00D94B47"/>
    <w:rsid w:val="00D95413"/>
    <w:rsid w:val="00D97809"/>
    <w:rsid w:val="00DA1AC8"/>
    <w:rsid w:val="00DA20CD"/>
    <w:rsid w:val="00DA2C76"/>
    <w:rsid w:val="00DA3AF4"/>
    <w:rsid w:val="00DA4B3C"/>
    <w:rsid w:val="00DA63C3"/>
    <w:rsid w:val="00DB4BAB"/>
    <w:rsid w:val="00DB65B9"/>
    <w:rsid w:val="00DB6E4C"/>
    <w:rsid w:val="00DC40D6"/>
    <w:rsid w:val="00DC4260"/>
    <w:rsid w:val="00DC647E"/>
    <w:rsid w:val="00DD0735"/>
    <w:rsid w:val="00DD12BB"/>
    <w:rsid w:val="00DD31B8"/>
    <w:rsid w:val="00DD456C"/>
    <w:rsid w:val="00DF0B22"/>
    <w:rsid w:val="00DF1A6E"/>
    <w:rsid w:val="00E00792"/>
    <w:rsid w:val="00E02379"/>
    <w:rsid w:val="00E034D5"/>
    <w:rsid w:val="00E052D0"/>
    <w:rsid w:val="00E25574"/>
    <w:rsid w:val="00E31722"/>
    <w:rsid w:val="00E318C7"/>
    <w:rsid w:val="00E367C0"/>
    <w:rsid w:val="00E4123D"/>
    <w:rsid w:val="00E45EB7"/>
    <w:rsid w:val="00E51072"/>
    <w:rsid w:val="00E51AA5"/>
    <w:rsid w:val="00E529D2"/>
    <w:rsid w:val="00E52C5E"/>
    <w:rsid w:val="00E54C4A"/>
    <w:rsid w:val="00E5651F"/>
    <w:rsid w:val="00E56FBC"/>
    <w:rsid w:val="00E60B3E"/>
    <w:rsid w:val="00E61C4C"/>
    <w:rsid w:val="00E628F5"/>
    <w:rsid w:val="00E634AE"/>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26B3"/>
    <w:rsid w:val="00ED4756"/>
    <w:rsid w:val="00EF016E"/>
    <w:rsid w:val="00EF274D"/>
    <w:rsid w:val="00EF370D"/>
    <w:rsid w:val="00EF3FF1"/>
    <w:rsid w:val="00EF503F"/>
    <w:rsid w:val="00EF728C"/>
    <w:rsid w:val="00F04E2B"/>
    <w:rsid w:val="00F072A2"/>
    <w:rsid w:val="00F10D7B"/>
    <w:rsid w:val="00F24370"/>
    <w:rsid w:val="00F25645"/>
    <w:rsid w:val="00F43EC4"/>
    <w:rsid w:val="00F45871"/>
    <w:rsid w:val="00F45BDE"/>
    <w:rsid w:val="00F47A25"/>
    <w:rsid w:val="00F55E3B"/>
    <w:rsid w:val="00F57FB8"/>
    <w:rsid w:val="00F6327E"/>
    <w:rsid w:val="00F6328C"/>
    <w:rsid w:val="00F7071B"/>
    <w:rsid w:val="00F70BA0"/>
    <w:rsid w:val="00F72C37"/>
    <w:rsid w:val="00F77AD2"/>
    <w:rsid w:val="00F8005F"/>
    <w:rsid w:val="00F82996"/>
    <w:rsid w:val="00F82F2C"/>
    <w:rsid w:val="00F836FB"/>
    <w:rsid w:val="00F870CA"/>
    <w:rsid w:val="00F87AD3"/>
    <w:rsid w:val="00F91396"/>
    <w:rsid w:val="00F921A1"/>
    <w:rsid w:val="00F92FBB"/>
    <w:rsid w:val="00F93A20"/>
    <w:rsid w:val="00F94227"/>
    <w:rsid w:val="00FA1911"/>
    <w:rsid w:val="00FA2D85"/>
    <w:rsid w:val="00FA41D0"/>
    <w:rsid w:val="00FA78DA"/>
    <w:rsid w:val="00FB0C57"/>
    <w:rsid w:val="00FB23A7"/>
    <w:rsid w:val="00FB4FC8"/>
    <w:rsid w:val="00FB57C2"/>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2.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5.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6.xml><?xml version="1.0" encoding="utf-8"?>
<ds:datastoreItem xmlns:ds="http://schemas.openxmlformats.org/officeDocument/2006/customXml" ds:itemID="{A285B9AF-F1F9-4BE8-9BB8-92E031EB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7531</Words>
  <Characters>44433</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52</cp:revision>
  <cp:lastPrinted>2021-06-23T09:43:00Z</cp:lastPrinted>
  <dcterms:created xsi:type="dcterms:W3CDTF">2021-05-07T14:22:00Z</dcterms:created>
  <dcterms:modified xsi:type="dcterms:W3CDTF">2021-10-19T10:11:00Z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