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9B5D56">
        <w:rPr>
          <w:rFonts w:ascii="Arial" w:hAnsi="Arial" w:cs="Arial"/>
          <w:b/>
        </w:rPr>
        <w:t>Rozbory vod</w:t>
      </w:r>
      <w:r w:rsidR="002734CC">
        <w:rPr>
          <w:rFonts w:ascii="Arial" w:hAnsi="Arial" w:cs="Arial"/>
          <w:b/>
        </w:rPr>
        <w:t xml:space="preserve"> II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D3565"/>
    <w:rsid w:val="001E3329"/>
    <w:rsid w:val="002734CC"/>
    <w:rsid w:val="00567419"/>
    <w:rsid w:val="006E46CD"/>
    <w:rsid w:val="008701D7"/>
    <w:rsid w:val="008E3204"/>
    <w:rsid w:val="00947AB2"/>
    <w:rsid w:val="009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2708B-0478-4A2A-87D5-F2443768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Ondráčková Pavlína</cp:lastModifiedBy>
  <cp:revision>4</cp:revision>
  <dcterms:created xsi:type="dcterms:W3CDTF">2024-09-10T12:18:00Z</dcterms:created>
  <dcterms:modified xsi:type="dcterms:W3CDTF">2025-02-24T15:15:00Z</dcterms:modified>
</cp:coreProperties>
</file>