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FC353" w14:textId="430BE5CA" w:rsidR="00E64198" w:rsidRPr="00D00F0A" w:rsidRDefault="00D00F0A" w:rsidP="002A5A38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00F0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Část 2 - Endoskopická sestava</w:t>
      </w:r>
      <w:r w:rsidR="008573D5" w:rsidRPr="00D00F0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pro EC</w:t>
      </w:r>
    </w:p>
    <w:p w14:paraId="672A6659" w14:textId="77777777" w:rsidR="00E64198" w:rsidRPr="00316FF8" w:rsidRDefault="00E64198" w:rsidP="0026109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530327B" w14:textId="77777777" w:rsidR="00927169" w:rsidRPr="00316FF8" w:rsidRDefault="00927169" w:rsidP="00261098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316FF8">
        <w:rPr>
          <w:rFonts w:ascii="Arial" w:hAnsi="Arial" w:cs="Arial"/>
          <w:color w:val="000000" w:themeColor="text1"/>
        </w:rPr>
        <w:t>Videoprocesor</w:t>
      </w:r>
      <w:proofErr w:type="spellEnd"/>
      <w:r w:rsidRPr="00316FF8">
        <w:rPr>
          <w:rFonts w:ascii="Arial" w:hAnsi="Arial" w:cs="Arial"/>
          <w:color w:val="000000" w:themeColor="text1"/>
        </w:rPr>
        <w:t xml:space="preserve"> včetně světelného zdroje </w:t>
      </w:r>
      <w:r w:rsidRPr="00316FF8">
        <w:rPr>
          <w:rFonts w:ascii="Arial" w:hAnsi="Arial" w:cs="Arial"/>
          <w:color w:val="000000" w:themeColor="text1"/>
        </w:rPr>
        <w:tab/>
        <w:t>1 ks</w:t>
      </w:r>
    </w:p>
    <w:p w14:paraId="3EDA8A25" w14:textId="77777777" w:rsidR="00DE3392" w:rsidRDefault="008573D5" w:rsidP="00261098">
      <w:p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Monitor</w:t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="00927169" w:rsidRPr="00316FF8">
        <w:rPr>
          <w:rFonts w:ascii="Arial" w:hAnsi="Arial" w:cs="Arial"/>
          <w:color w:val="000000" w:themeColor="text1"/>
        </w:rPr>
        <w:tab/>
      </w:r>
      <w:r w:rsidR="00927169" w:rsidRPr="00316FF8">
        <w:rPr>
          <w:rFonts w:ascii="Arial" w:hAnsi="Arial" w:cs="Arial"/>
          <w:color w:val="000000" w:themeColor="text1"/>
        </w:rPr>
        <w:tab/>
      </w:r>
      <w:r w:rsidR="00352C5D">
        <w:rPr>
          <w:rFonts w:ascii="Arial" w:hAnsi="Arial" w:cs="Arial"/>
          <w:color w:val="000000" w:themeColor="text1"/>
        </w:rPr>
        <w:t>1</w:t>
      </w:r>
      <w:r w:rsidR="0093122C" w:rsidRPr="00316FF8">
        <w:rPr>
          <w:rFonts w:ascii="Arial" w:hAnsi="Arial" w:cs="Arial"/>
          <w:color w:val="000000" w:themeColor="text1"/>
        </w:rPr>
        <w:t xml:space="preserve"> ks</w:t>
      </w:r>
    </w:p>
    <w:p w14:paraId="41E03287" w14:textId="77777777" w:rsidR="00462DF8" w:rsidRDefault="00462DF8" w:rsidP="00261098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Insuflační jednotka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 ks</w:t>
      </w:r>
    </w:p>
    <w:p w14:paraId="2CE89C5F" w14:textId="77777777" w:rsidR="00462DF8" w:rsidRDefault="00462DF8" w:rsidP="00261098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Oplachová</w:t>
      </w:r>
      <w:proofErr w:type="spellEnd"/>
      <w:r>
        <w:rPr>
          <w:rFonts w:ascii="Arial" w:hAnsi="Arial" w:cs="Arial"/>
          <w:color w:val="000000" w:themeColor="text1"/>
        </w:rPr>
        <w:t xml:space="preserve"> pumpa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 ks</w:t>
      </w:r>
    </w:p>
    <w:p w14:paraId="342A902E" w14:textId="77777777" w:rsidR="00086F3D" w:rsidRPr="00316FF8" w:rsidRDefault="00086F3D" w:rsidP="00261098">
      <w:p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Vozík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1 ks</w:t>
      </w:r>
    </w:p>
    <w:p w14:paraId="1A671256" w14:textId="713438BC" w:rsidR="5D70B52E" w:rsidRDefault="5D70B52E" w:rsidP="4872CD6C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4872CD6C">
        <w:rPr>
          <w:rFonts w:ascii="Arial" w:hAnsi="Arial" w:cs="Arial"/>
          <w:color w:val="000000" w:themeColor="text1"/>
        </w:rPr>
        <w:t>Videokolonoskop</w:t>
      </w:r>
      <w:proofErr w:type="spellEnd"/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2 ks</w:t>
      </w:r>
    </w:p>
    <w:p w14:paraId="3CB17C78" w14:textId="50AF6B6D" w:rsidR="5D70B52E" w:rsidRDefault="5D70B52E" w:rsidP="4872CD6C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4872CD6C">
        <w:rPr>
          <w:rFonts w:ascii="Arial" w:hAnsi="Arial" w:cs="Arial"/>
          <w:color w:val="000000" w:themeColor="text1"/>
        </w:rPr>
        <w:t>Videoduodenoskop</w:t>
      </w:r>
      <w:proofErr w:type="spellEnd"/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1 ks</w:t>
      </w:r>
    </w:p>
    <w:p w14:paraId="1DF2FE24" w14:textId="7889F6A9" w:rsidR="4872CD6C" w:rsidRDefault="4872CD6C" w:rsidP="4872CD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A33938B" w14:textId="2AF0E0F0" w:rsidR="5D70B52E" w:rsidRDefault="5D70B52E" w:rsidP="4872CD6C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4872CD6C">
        <w:rPr>
          <w:rFonts w:ascii="Arial" w:hAnsi="Arial" w:cs="Arial"/>
          <w:b/>
          <w:bCs/>
          <w:color w:val="000000" w:themeColor="text1"/>
        </w:rPr>
        <w:t>Endoskopy nad rámec výše uvedeného v případě nekompatibility</w:t>
      </w:r>
    </w:p>
    <w:p w14:paraId="5A24AE87" w14:textId="4EACEE41" w:rsidR="5D70B52E" w:rsidRDefault="5D70B52E" w:rsidP="4872CD6C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4872CD6C">
        <w:rPr>
          <w:rFonts w:ascii="Arial" w:hAnsi="Arial" w:cs="Arial"/>
          <w:color w:val="000000" w:themeColor="text1"/>
        </w:rPr>
        <w:t>Videokolonoskop</w:t>
      </w:r>
      <w:proofErr w:type="spellEnd"/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6 ks</w:t>
      </w:r>
    </w:p>
    <w:p w14:paraId="5E024FBD" w14:textId="542EB3B1" w:rsidR="4872CD6C" w:rsidRDefault="4872CD6C" w:rsidP="4872CD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A37501D" w14:textId="77777777" w:rsidR="00E3064B" w:rsidRPr="00D44A22" w:rsidRDefault="00E3064B" w:rsidP="0026109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EB6A7A7" w14:textId="77777777" w:rsidR="007A134E" w:rsidRPr="00352C5D" w:rsidRDefault="00E3064B" w:rsidP="00352C5D">
      <w:pPr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Technické specifikace:</w:t>
      </w:r>
    </w:p>
    <w:p w14:paraId="4CBA7D6B" w14:textId="77777777" w:rsidR="007A134E" w:rsidRPr="00D44A22" w:rsidRDefault="00072F0D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D44A22">
        <w:rPr>
          <w:rFonts w:ascii="Arial" w:hAnsi="Arial" w:cs="Arial"/>
          <w:b/>
          <w:color w:val="000000" w:themeColor="text1"/>
        </w:rPr>
        <w:t>V</w:t>
      </w:r>
      <w:r w:rsidR="007A134E" w:rsidRPr="00D44A22">
        <w:rPr>
          <w:rFonts w:ascii="Arial" w:hAnsi="Arial" w:cs="Arial"/>
          <w:b/>
          <w:color w:val="000000" w:themeColor="text1"/>
        </w:rPr>
        <w:t>ideoprocesor</w:t>
      </w:r>
      <w:proofErr w:type="spellEnd"/>
      <w:r w:rsidR="007A134E" w:rsidRPr="00D44A22">
        <w:rPr>
          <w:rFonts w:ascii="Arial" w:hAnsi="Arial" w:cs="Arial"/>
          <w:b/>
          <w:color w:val="000000" w:themeColor="text1"/>
        </w:rPr>
        <w:t xml:space="preserve"> včetně svět</w:t>
      </w:r>
      <w:r w:rsidRPr="00D44A22">
        <w:rPr>
          <w:rFonts w:ascii="Arial" w:hAnsi="Arial" w:cs="Arial"/>
          <w:b/>
          <w:color w:val="000000" w:themeColor="text1"/>
        </w:rPr>
        <w:t>elného zdroje:</w:t>
      </w:r>
    </w:p>
    <w:p w14:paraId="71D34C29" w14:textId="77777777" w:rsidR="004463B7" w:rsidRPr="00D44A22" w:rsidRDefault="001B504B" w:rsidP="002610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zařízení</w:t>
      </w:r>
      <w:r w:rsidR="001E3781">
        <w:rPr>
          <w:rFonts w:ascii="Arial" w:hAnsi="Arial" w:cs="Arial"/>
          <w:color w:val="000000" w:themeColor="text1"/>
        </w:rPr>
        <w:t xml:space="preserve"> integrující </w:t>
      </w:r>
      <w:proofErr w:type="spellStart"/>
      <w:r w:rsidR="001E3781">
        <w:rPr>
          <w:rFonts w:ascii="Arial" w:hAnsi="Arial" w:cs="Arial"/>
          <w:color w:val="000000" w:themeColor="text1"/>
        </w:rPr>
        <w:t>videoprocesor</w:t>
      </w:r>
      <w:proofErr w:type="spellEnd"/>
      <w:r w:rsidR="001E3781">
        <w:rPr>
          <w:rFonts w:ascii="Arial" w:hAnsi="Arial" w:cs="Arial"/>
          <w:color w:val="000000" w:themeColor="text1"/>
        </w:rPr>
        <w:t xml:space="preserve"> a zdroj stud</w:t>
      </w:r>
      <w:r>
        <w:rPr>
          <w:rFonts w:ascii="Arial" w:hAnsi="Arial" w:cs="Arial"/>
          <w:color w:val="000000" w:themeColor="text1"/>
        </w:rPr>
        <w:t>eného světla do jednoho přístroj</w:t>
      </w:r>
      <w:r w:rsidR="00650927">
        <w:rPr>
          <w:rFonts w:ascii="Arial" w:hAnsi="Arial" w:cs="Arial"/>
          <w:color w:val="000000" w:themeColor="text1"/>
        </w:rPr>
        <w:t>e</w:t>
      </w:r>
    </w:p>
    <w:p w14:paraId="2B60A31F" w14:textId="77777777" w:rsidR="00243F7E" w:rsidRPr="00D44A22" w:rsidRDefault="00243F7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5269C00D">
        <w:rPr>
          <w:rFonts w:ascii="Arial" w:hAnsi="Arial" w:cs="Arial"/>
          <w:color w:val="000000" w:themeColor="text1"/>
        </w:rPr>
        <w:t xml:space="preserve">umožňuje tzv. úzkopásmové zobrazování – k osvětlení pozorované oblasti jsou využita úzká pásma vlnových délek centrovaná kolem 415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 xml:space="preserve"> a 540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>, která korelují s maximy křivky absorpce světla hemoglobinem (lepší zobrazení vlásečnic a drobných cév)</w:t>
      </w:r>
    </w:p>
    <w:p w14:paraId="202474F9" w14:textId="77777777" w:rsidR="007A134E" w:rsidRPr="00D44A22" w:rsidRDefault="00243F7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 xml:space="preserve">umožňuje </w:t>
      </w:r>
      <w:r w:rsidR="007A134E" w:rsidRPr="38F08335">
        <w:rPr>
          <w:rFonts w:ascii="Arial" w:hAnsi="Arial" w:cs="Arial"/>
          <w:color w:val="000000" w:themeColor="text1"/>
        </w:rPr>
        <w:t>zobrazování</w:t>
      </w:r>
      <w:r w:rsidRPr="38F08335">
        <w:rPr>
          <w:rFonts w:ascii="Arial" w:hAnsi="Arial" w:cs="Arial"/>
          <w:color w:val="000000" w:themeColor="text1"/>
        </w:rPr>
        <w:t xml:space="preserve"> pomocí filtrovaného světla –</w:t>
      </w:r>
      <w:r w:rsidR="007A134E" w:rsidRPr="38F08335">
        <w:rPr>
          <w:rFonts w:ascii="Arial" w:hAnsi="Arial" w:cs="Arial"/>
          <w:color w:val="000000" w:themeColor="text1"/>
        </w:rPr>
        <w:t xml:space="preserve"> k osvětlení pozorované oblasti jsou využita zelená (520-585 </w:t>
      </w:r>
      <w:proofErr w:type="spellStart"/>
      <w:r w:rsidR="007A134E" w:rsidRPr="38F08335">
        <w:rPr>
          <w:rFonts w:ascii="Arial" w:hAnsi="Arial" w:cs="Arial"/>
          <w:color w:val="000000" w:themeColor="text1"/>
        </w:rPr>
        <w:t>nm</w:t>
      </w:r>
      <w:proofErr w:type="spellEnd"/>
      <w:r w:rsidR="007A134E" w:rsidRPr="38F08335">
        <w:rPr>
          <w:rFonts w:ascii="Arial" w:hAnsi="Arial" w:cs="Arial"/>
          <w:color w:val="000000" w:themeColor="text1"/>
        </w:rPr>
        <w:t xml:space="preserve">), okrová (590-610 </w:t>
      </w:r>
      <w:proofErr w:type="spellStart"/>
      <w:r w:rsidR="007A134E" w:rsidRPr="38F08335">
        <w:rPr>
          <w:rFonts w:ascii="Arial" w:hAnsi="Arial" w:cs="Arial"/>
          <w:color w:val="000000" w:themeColor="text1"/>
        </w:rPr>
        <w:t>nm</w:t>
      </w:r>
      <w:proofErr w:type="spellEnd"/>
      <w:r w:rsidR="007A134E" w:rsidRPr="38F08335">
        <w:rPr>
          <w:rFonts w:ascii="Arial" w:hAnsi="Arial" w:cs="Arial"/>
          <w:color w:val="000000" w:themeColor="text1"/>
        </w:rPr>
        <w:t>) a červená (6</w:t>
      </w:r>
      <w:r w:rsidR="00642A33" w:rsidRPr="38F08335">
        <w:rPr>
          <w:rFonts w:ascii="Arial" w:hAnsi="Arial" w:cs="Arial"/>
          <w:color w:val="000000" w:themeColor="text1"/>
        </w:rPr>
        <w:t xml:space="preserve">20-640 </w:t>
      </w:r>
      <w:proofErr w:type="spellStart"/>
      <w:r w:rsidR="00642A33" w:rsidRPr="38F08335">
        <w:rPr>
          <w:rFonts w:ascii="Arial" w:hAnsi="Arial" w:cs="Arial"/>
          <w:color w:val="000000" w:themeColor="text1"/>
        </w:rPr>
        <w:t>n</w:t>
      </w:r>
      <w:r w:rsidR="001B504B" w:rsidRPr="38F08335">
        <w:rPr>
          <w:rFonts w:ascii="Arial" w:hAnsi="Arial" w:cs="Arial"/>
          <w:color w:val="000000" w:themeColor="text1"/>
        </w:rPr>
        <w:t>m</w:t>
      </w:r>
      <w:proofErr w:type="spellEnd"/>
      <w:r w:rsidR="001B504B" w:rsidRPr="38F08335">
        <w:rPr>
          <w:rFonts w:ascii="Arial" w:hAnsi="Arial" w:cs="Arial"/>
          <w:color w:val="000000" w:themeColor="text1"/>
        </w:rPr>
        <w:t>) pásma vlnových délek, z nichž</w:t>
      </w:r>
      <w:r w:rsidR="00642A33" w:rsidRPr="38F08335">
        <w:rPr>
          <w:rFonts w:ascii="Arial" w:hAnsi="Arial" w:cs="Arial"/>
          <w:color w:val="000000" w:themeColor="text1"/>
        </w:rPr>
        <w:t xml:space="preserve"> p</w:t>
      </w:r>
      <w:r w:rsidR="004463B7" w:rsidRPr="38F08335">
        <w:rPr>
          <w:rFonts w:ascii="Arial" w:hAnsi="Arial" w:cs="Arial"/>
          <w:color w:val="000000" w:themeColor="text1"/>
        </w:rPr>
        <w:t xml:space="preserve">oslední dvě </w:t>
      </w:r>
      <w:r w:rsidR="007A134E" w:rsidRPr="38F08335">
        <w:rPr>
          <w:rFonts w:ascii="Arial" w:hAnsi="Arial" w:cs="Arial"/>
          <w:color w:val="000000" w:themeColor="text1"/>
        </w:rPr>
        <w:t>pronikají hluboko do sliznice, což umožňuje vizualizaci hlubokých krevních cév</w:t>
      </w:r>
    </w:p>
    <w:p w14:paraId="0BF16064" w14:textId="5C45E92A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>elektronické nastavení zaostřovací vzdálenosti ovládané stisknu</w:t>
      </w:r>
      <w:r w:rsidR="001E3781" w:rsidRPr="38F08335">
        <w:rPr>
          <w:rFonts w:ascii="Arial" w:hAnsi="Arial" w:cs="Arial"/>
          <w:color w:val="000000" w:themeColor="text1"/>
        </w:rPr>
        <w:t>tím tlačítka přímo na ovládací části</w:t>
      </w:r>
      <w:r w:rsidR="004463B7" w:rsidRPr="38F08335">
        <w:rPr>
          <w:rFonts w:ascii="Arial" w:hAnsi="Arial" w:cs="Arial"/>
          <w:color w:val="000000" w:themeColor="text1"/>
        </w:rPr>
        <w:t xml:space="preserve"> endoskopu ve dvou módech: </w:t>
      </w:r>
      <w:proofErr w:type="spellStart"/>
      <w:r w:rsidR="004463B7" w:rsidRPr="38F08335">
        <w:rPr>
          <w:rFonts w:ascii="Arial" w:hAnsi="Arial" w:cs="Arial"/>
          <w:color w:val="000000" w:themeColor="text1"/>
        </w:rPr>
        <w:t>n</w:t>
      </w:r>
      <w:r w:rsidRPr="38F08335">
        <w:rPr>
          <w:rFonts w:ascii="Arial" w:hAnsi="Arial" w:cs="Arial"/>
          <w:color w:val="000000" w:themeColor="text1"/>
        </w:rPr>
        <w:t>or</w:t>
      </w:r>
      <w:r w:rsidR="004463B7" w:rsidRPr="38F08335">
        <w:rPr>
          <w:rFonts w:ascii="Arial" w:hAnsi="Arial" w:cs="Arial"/>
          <w:color w:val="000000" w:themeColor="text1"/>
        </w:rPr>
        <w:t>mal</w:t>
      </w:r>
      <w:proofErr w:type="spellEnd"/>
      <w:r w:rsidR="004463B7" w:rsidRPr="38F08335">
        <w:rPr>
          <w:rFonts w:ascii="Arial" w:hAnsi="Arial" w:cs="Arial"/>
          <w:color w:val="000000" w:themeColor="text1"/>
        </w:rPr>
        <w:t xml:space="preserve"> (hloubka pole</w:t>
      </w:r>
      <w:r w:rsidR="00FB7A78">
        <w:rPr>
          <w:rFonts w:ascii="Arial" w:hAnsi="Arial" w:cs="Arial"/>
          <w:color w:val="000000" w:themeColor="text1"/>
        </w:rPr>
        <w:t xml:space="preserve"> </w:t>
      </w:r>
      <w:r w:rsidR="005B7ECC">
        <w:rPr>
          <w:rFonts w:ascii="Arial" w:hAnsi="Arial" w:cs="Arial"/>
          <w:color w:val="000000" w:themeColor="text1"/>
        </w:rPr>
        <w:t xml:space="preserve">v rozsahu </w:t>
      </w:r>
      <w:r w:rsidR="00FB7A78">
        <w:rPr>
          <w:rFonts w:ascii="Arial" w:hAnsi="Arial" w:cs="Arial"/>
          <w:color w:val="000000" w:themeColor="text1"/>
        </w:rPr>
        <w:t>min</w:t>
      </w:r>
      <w:r w:rsidR="005B7ECC">
        <w:rPr>
          <w:rFonts w:ascii="Arial" w:hAnsi="Arial" w:cs="Arial"/>
          <w:color w:val="000000" w:themeColor="text1"/>
        </w:rPr>
        <w:t>imálně</w:t>
      </w:r>
      <w:r w:rsidR="004463B7" w:rsidRPr="38F08335">
        <w:rPr>
          <w:rFonts w:ascii="Arial" w:hAnsi="Arial" w:cs="Arial"/>
          <w:color w:val="000000" w:themeColor="text1"/>
        </w:rPr>
        <w:t xml:space="preserve"> 3 - 100 mm), </w:t>
      </w:r>
      <w:proofErr w:type="spellStart"/>
      <w:r w:rsidR="004463B7" w:rsidRPr="38F08335">
        <w:rPr>
          <w:rFonts w:ascii="Arial" w:hAnsi="Arial" w:cs="Arial"/>
          <w:color w:val="000000" w:themeColor="text1"/>
        </w:rPr>
        <w:t>n</w:t>
      </w:r>
      <w:r w:rsidRPr="38F08335">
        <w:rPr>
          <w:rFonts w:ascii="Arial" w:hAnsi="Arial" w:cs="Arial"/>
          <w:color w:val="000000" w:themeColor="text1"/>
        </w:rPr>
        <w:t>ear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 (hloubka pole</w:t>
      </w:r>
      <w:r w:rsidR="00FB7A78">
        <w:rPr>
          <w:rFonts w:ascii="Arial" w:hAnsi="Arial" w:cs="Arial"/>
          <w:color w:val="000000" w:themeColor="text1"/>
        </w:rPr>
        <w:t xml:space="preserve"> </w:t>
      </w:r>
      <w:r w:rsidR="005B7ECC">
        <w:rPr>
          <w:rFonts w:ascii="Arial" w:hAnsi="Arial" w:cs="Arial"/>
          <w:color w:val="000000" w:themeColor="text1"/>
        </w:rPr>
        <w:t>v rozsahu minimálně</w:t>
      </w:r>
      <w:r w:rsidRPr="38F08335">
        <w:rPr>
          <w:rFonts w:ascii="Arial" w:hAnsi="Arial" w:cs="Arial"/>
          <w:color w:val="000000" w:themeColor="text1"/>
        </w:rPr>
        <w:t xml:space="preserve"> 1,5 – 5,5 mm)</w:t>
      </w:r>
    </w:p>
    <w:p w14:paraId="21E7919A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zobrazov</w:t>
      </w:r>
      <w:r w:rsidR="00DA4955">
        <w:rPr>
          <w:rFonts w:ascii="Arial" w:hAnsi="Arial" w:cs="Arial"/>
          <w:color w:val="000000" w:themeColor="text1"/>
        </w:rPr>
        <w:t>ací systém – barevný CCD</w:t>
      </w:r>
      <w:r w:rsidR="004463B7" w:rsidRPr="00D44A22">
        <w:rPr>
          <w:rFonts w:ascii="Arial" w:hAnsi="Arial" w:cs="Arial"/>
          <w:color w:val="000000" w:themeColor="text1"/>
        </w:rPr>
        <w:t xml:space="preserve"> čip s rozlišením SDTV i HDTV</w:t>
      </w:r>
    </w:p>
    <w:p w14:paraId="766E920B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D44A22">
        <w:rPr>
          <w:rFonts w:ascii="Arial" w:hAnsi="Arial" w:cs="Arial"/>
          <w:color w:val="000000" w:themeColor="text1"/>
        </w:rPr>
        <w:t>Automatic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Gain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Control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r w:rsidR="004463B7" w:rsidRPr="00D44A22">
        <w:rPr>
          <w:rFonts w:ascii="Arial" w:hAnsi="Arial" w:cs="Arial"/>
          <w:color w:val="000000" w:themeColor="text1"/>
        </w:rPr>
        <w:t>(AGC) - automatické řízení jasu</w:t>
      </w:r>
      <w:r w:rsidRPr="00D44A22">
        <w:rPr>
          <w:rFonts w:ascii="Arial" w:hAnsi="Arial" w:cs="Arial"/>
          <w:color w:val="000000" w:themeColor="text1"/>
        </w:rPr>
        <w:t xml:space="preserve"> – zvýšení citlivosti čipu pro snímání obrazu</w:t>
      </w:r>
    </w:p>
    <w:p w14:paraId="1AA33893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obrazový výstup – 16:9 nebo 4:3 </w:t>
      </w:r>
    </w:p>
    <w:p w14:paraId="0EE543F9" w14:textId="77777777" w:rsidR="004463B7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18DEF406">
        <w:rPr>
          <w:rFonts w:ascii="Arial" w:hAnsi="Arial" w:cs="Arial"/>
          <w:color w:val="000000" w:themeColor="text1"/>
        </w:rPr>
        <w:t>nastavení velikosti obrazu</w:t>
      </w:r>
    </w:p>
    <w:p w14:paraId="3F9E92F0" w14:textId="77777777" w:rsidR="0035785F" w:rsidRPr="00D44A22" w:rsidRDefault="00372512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3A7CA2">
        <w:rPr>
          <w:rFonts w:ascii="Arial" w:hAnsi="Arial" w:cs="Arial"/>
          <w:color w:val="000000" w:themeColor="text1"/>
        </w:rPr>
        <w:t xml:space="preserve">rchivace obrázků </w:t>
      </w:r>
      <w:r w:rsidR="0035785F">
        <w:rPr>
          <w:rFonts w:ascii="Arial" w:hAnsi="Arial" w:cs="Arial"/>
          <w:color w:val="000000" w:themeColor="text1"/>
        </w:rPr>
        <w:t>ve formátu TIFF nebo JPEG</w:t>
      </w:r>
    </w:p>
    <w:p w14:paraId="6501F9A6" w14:textId="77777777" w:rsidR="004463B7" w:rsidRPr="00D44A22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nastavení zvýraznění obrazu – strukturální a okrajové, min. 3 hladiny</w:t>
      </w:r>
    </w:p>
    <w:p w14:paraId="189BD850" w14:textId="729DB3D5" w:rsidR="007E538D" w:rsidRPr="00D44A22" w:rsidRDefault="007E538D" w:rsidP="007E538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automatické nastavení bílé</w:t>
      </w:r>
    </w:p>
    <w:p w14:paraId="6BBC07DF" w14:textId="77777777" w:rsidR="007A134E" w:rsidRPr="007E538D" w:rsidRDefault="000B2D7F" w:rsidP="00897E06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umožňuje </w:t>
      </w:r>
      <w:r w:rsidR="007A134E" w:rsidRPr="007E538D">
        <w:rPr>
          <w:rFonts w:ascii="Arial" w:hAnsi="Arial" w:cs="Arial"/>
          <w:color w:val="000000" w:themeColor="text1"/>
        </w:rPr>
        <w:t>potlačení odlesků v obraze - celoplošné/místní/kombinované</w:t>
      </w:r>
    </w:p>
    <w:p w14:paraId="0D21BE5A" w14:textId="77777777" w:rsidR="007A134E" w:rsidRPr="00D44A22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zmrazení obrazu</w:t>
      </w:r>
    </w:p>
    <w:p w14:paraId="5B8F8DE5" w14:textId="77777777" w:rsidR="004463B7" w:rsidRPr="00DA4955" w:rsidRDefault="004463B7" w:rsidP="00DA495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ruční zadání dat pacienta – ID, jméno, příjmení</w:t>
      </w:r>
    </w:p>
    <w:p w14:paraId="41D3284F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možnost napojení endoskopu přes </w:t>
      </w:r>
      <w:proofErr w:type="spellStart"/>
      <w:r w:rsidRPr="00D44A22">
        <w:rPr>
          <w:rFonts w:ascii="Arial" w:hAnsi="Arial" w:cs="Arial"/>
          <w:color w:val="000000" w:themeColor="text1"/>
        </w:rPr>
        <w:t>jednodotekový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konektor </w:t>
      </w:r>
    </w:p>
    <w:p w14:paraId="459CE5DB" w14:textId="41A5FEB0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integrovaný LED světelný zdroj s</w:t>
      </w:r>
      <w:r w:rsidR="004463B7" w:rsidRPr="4872CD6C">
        <w:rPr>
          <w:rFonts w:ascii="Arial" w:hAnsi="Arial" w:cs="Arial"/>
          <w:color w:val="000000" w:themeColor="text1"/>
        </w:rPr>
        <w:t> min.</w:t>
      </w:r>
      <w:r w:rsidRPr="4872CD6C">
        <w:rPr>
          <w:rFonts w:ascii="Arial" w:hAnsi="Arial" w:cs="Arial"/>
          <w:color w:val="000000" w:themeColor="text1"/>
        </w:rPr>
        <w:t xml:space="preserve"> </w:t>
      </w:r>
      <w:r w:rsidR="5C7EE4F4" w:rsidRPr="4872CD6C">
        <w:rPr>
          <w:rFonts w:ascii="Arial" w:hAnsi="Arial" w:cs="Arial"/>
          <w:color w:val="000000" w:themeColor="text1"/>
        </w:rPr>
        <w:t>4</w:t>
      </w:r>
      <w:r w:rsidRPr="4872CD6C">
        <w:rPr>
          <w:rFonts w:ascii="Arial" w:hAnsi="Arial" w:cs="Arial"/>
          <w:color w:val="000000" w:themeColor="text1"/>
        </w:rPr>
        <w:t xml:space="preserve"> LED diodami</w:t>
      </w:r>
    </w:p>
    <w:p w14:paraId="736A22A8" w14:textId="77777777" w:rsidR="007A134E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integrovaná </w:t>
      </w:r>
      <w:r w:rsidR="007A134E" w:rsidRPr="00D44A22">
        <w:rPr>
          <w:rFonts w:ascii="Arial" w:hAnsi="Arial" w:cs="Arial"/>
          <w:color w:val="000000" w:themeColor="text1"/>
        </w:rPr>
        <w:t>v</w:t>
      </w:r>
      <w:r w:rsidR="00020081" w:rsidRPr="00D44A22">
        <w:rPr>
          <w:rFonts w:ascii="Arial" w:hAnsi="Arial" w:cs="Arial"/>
          <w:color w:val="000000" w:themeColor="text1"/>
        </w:rPr>
        <w:t xml:space="preserve">zduchová pumpa </w:t>
      </w:r>
    </w:p>
    <w:p w14:paraId="331DE507" w14:textId="4B478B38" w:rsidR="00D55A98" w:rsidRPr="00AB7F33" w:rsidRDefault="00D55A98" w:rsidP="15540DC0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i/>
          <w:iCs/>
        </w:rPr>
      </w:pPr>
      <w:r w:rsidRPr="4872CD6C">
        <w:rPr>
          <w:rFonts w:ascii="Arial" w:hAnsi="Arial" w:cs="Arial"/>
        </w:rPr>
        <w:t xml:space="preserve">možnost budoucího rozšíření o </w:t>
      </w:r>
      <w:r w:rsidR="504CDDBD" w:rsidRPr="4872CD6C">
        <w:rPr>
          <w:rFonts w:ascii="Arial" w:hAnsi="Arial" w:cs="Arial"/>
        </w:rPr>
        <w:t>modul</w:t>
      </w:r>
      <w:r w:rsidRPr="4872CD6C">
        <w:rPr>
          <w:rFonts w:ascii="Arial" w:hAnsi="Arial" w:cs="Arial"/>
        </w:rPr>
        <w:t xml:space="preserve"> AI pro detekci abnormalit</w:t>
      </w:r>
      <w:r w:rsidR="09ABF791" w:rsidRPr="4872CD6C">
        <w:rPr>
          <w:rFonts w:ascii="Arial" w:hAnsi="Arial" w:cs="Arial"/>
        </w:rPr>
        <w:t xml:space="preserve"> </w:t>
      </w:r>
      <w:r w:rsidRPr="4872CD6C">
        <w:rPr>
          <w:rFonts w:ascii="Arial" w:hAnsi="Arial" w:cs="Arial"/>
        </w:rPr>
        <w:t>sliznice</w:t>
      </w:r>
      <w:r w:rsidR="194E6B7E" w:rsidRPr="4872CD6C">
        <w:rPr>
          <w:rFonts w:ascii="Arial" w:hAnsi="Arial" w:cs="Arial"/>
        </w:rPr>
        <w:t xml:space="preserve"> </w:t>
      </w:r>
      <w:r w:rsidRPr="4872CD6C">
        <w:rPr>
          <w:rFonts w:ascii="Arial" w:hAnsi="Arial" w:cs="Arial"/>
        </w:rPr>
        <w:t>(</w:t>
      </w:r>
      <w:r w:rsidR="002615A9">
        <w:rPr>
          <w:rFonts w:ascii="Arial" w:hAnsi="Arial" w:cs="Arial"/>
        </w:rPr>
        <w:t xml:space="preserve">modul AI </w:t>
      </w:r>
      <w:r w:rsidRPr="4872CD6C">
        <w:rPr>
          <w:rFonts w:ascii="Arial" w:hAnsi="Arial" w:cs="Arial"/>
        </w:rPr>
        <w:t>není součástí dodávky)</w:t>
      </w:r>
    </w:p>
    <w:p w14:paraId="02EB378F" w14:textId="68182185" w:rsidR="00FB0B7A" w:rsidRDefault="70EDF3FD" w:rsidP="4872CD6C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</w:rPr>
        <w:t>Výstup</w:t>
      </w:r>
      <w:r w:rsidR="54569E41" w:rsidRPr="4872CD6C">
        <w:rPr>
          <w:rFonts w:ascii="Arial" w:hAnsi="Arial" w:cs="Arial"/>
        </w:rPr>
        <w:t>ní konektory</w:t>
      </w:r>
      <w:r w:rsidRPr="4872CD6C">
        <w:rPr>
          <w:rFonts w:ascii="Arial" w:hAnsi="Arial" w:cs="Arial"/>
        </w:rPr>
        <w:t>:</w:t>
      </w:r>
      <w:r w:rsidR="4E4D0FE4" w:rsidRPr="4872CD6C">
        <w:rPr>
          <w:rFonts w:ascii="Arial" w:hAnsi="Arial" w:cs="Arial"/>
        </w:rPr>
        <w:t xml:space="preserve"> </w:t>
      </w:r>
      <w:r w:rsidR="7B81AE76" w:rsidRPr="4872CD6C">
        <w:rPr>
          <w:rFonts w:ascii="Arial" w:hAnsi="Arial" w:cs="Arial"/>
        </w:rPr>
        <w:t xml:space="preserve">2x </w:t>
      </w:r>
      <w:r w:rsidRPr="4872CD6C">
        <w:rPr>
          <w:rFonts w:ascii="Arial" w:hAnsi="Arial" w:cs="Arial"/>
        </w:rPr>
        <w:t xml:space="preserve">SDI, </w:t>
      </w:r>
      <w:proofErr w:type="spellStart"/>
      <w:r w:rsidRPr="4872CD6C">
        <w:rPr>
          <w:rFonts w:ascii="Arial" w:hAnsi="Arial" w:cs="Arial"/>
        </w:rPr>
        <w:t>Composite</w:t>
      </w:r>
      <w:proofErr w:type="spellEnd"/>
      <w:r w:rsidRPr="4872CD6C">
        <w:rPr>
          <w:rFonts w:ascii="Arial" w:hAnsi="Arial" w:cs="Arial"/>
        </w:rPr>
        <w:t xml:space="preserve"> </w:t>
      </w:r>
      <w:proofErr w:type="spellStart"/>
      <w:r w:rsidRPr="4872CD6C">
        <w:rPr>
          <w:rFonts w:ascii="Arial" w:hAnsi="Arial" w:cs="Arial"/>
        </w:rPr>
        <w:t>Out</w:t>
      </w:r>
      <w:proofErr w:type="spellEnd"/>
    </w:p>
    <w:p w14:paraId="527A5274" w14:textId="77777777" w:rsidR="001E269E" w:rsidRPr="00D44A22" w:rsidRDefault="001E269E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lastRenderedPageBreak/>
        <w:t>LCD monitor:</w:t>
      </w:r>
    </w:p>
    <w:p w14:paraId="1D5C17F6" w14:textId="77777777" w:rsidR="001E269E" w:rsidRPr="00D44A22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ú</w:t>
      </w:r>
      <w:r w:rsidR="001E269E" w:rsidRPr="4872CD6C">
        <w:rPr>
          <w:rFonts w:ascii="Arial" w:hAnsi="Arial" w:cs="Arial"/>
          <w:color w:val="000000" w:themeColor="text1"/>
        </w:rPr>
        <w:t xml:space="preserve">hlopříčka min. </w:t>
      </w:r>
      <w:r w:rsidR="00D55A98" w:rsidRPr="4872CD6C">
        <w:rPr>
          <w:rFonts w:ascii="Arial" w:hAnsi="Arial" w:cs="Arial"/>
          <w:color w:val="000000" w:themeColor="text1"/>
        </w:rPr>
        <w:t>31</w:t>
      </w:r>
      <w:r w:rsidR="001E269E" w:rsidRPr="4872CD6C">
        <w:rPr>
          <w:rFonts w:ascii="Arial" w:hAnsi="Arial" w:cs="Arial"/>
          <w:color w:val="000000" w:themeColor="text1"/>
        </w:rPr>
        <w:t xml:space="preserve">“, rozlišení min. </w:t>
      </w:r>
      <w:r w:rsidR="00D55A98" w:rsidRPr="4872CD6C">
        <w:rPr>
          <w:rFonts w:ascii="Arial" w:hAnsi="Arial" w:cs="Arial"/>
        </w:rPr>
        <w:t>3840 x 2160</w:t>
      </w:r>
      <w:r w:rsidR="00D55A98" w:rsidRPr="4872CD6C">
        <w:rPr>
          <w:rFonts w:ascii="Arial" w:hAnsi="Arial" w:cs="Arial"/>
          <w:color w:val="FF0000"/>
        </w:rPr>
        <w:t xml:space="preserve"> </w:t>
      </w:r>
      <w:r w:rsidR="001E269E" w:rsidRPr="4872CD6C">
        <w:rPr>
          <w:rFonts w:ascii="Arial" w:hAnsi="Arial" w:cs="Arial"/>
          <w:color w:val="000000" w:themeColor="text1"/>
        </w:rPr>
        <w:t>pixelů</w:t>
      </w:r>
    </w:p>
    <w:p w14:paraId="1AA528B9" w14:textId="77777777" w:rsidR="001B5595" w:rsidRPr="00316FF8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</w:t>
      </w:r>
      <w:r w:rsidR="001B5595" w:rsidRPr="00D44A22">
        <w:rPr>
          <w:rFonts w:ascii="Arial" w:hAnsi="Arial" w:cs="Arial"/>
          <w:color w:val="000000" w:themeColor="text1"/>
        </w:rPr>
        <w:t>obrazov</w:t>
      </w:r>
      <w:r w:rsidR="001B5595" w:rsidRPr="00316FF8">
        <w:rPr>
          <w:rFonts w:ascii="Arial" w:hAnsi="Arial" w:cs="Arial"/>
          <w:color w:val="000000" w:themeColor="text1"/>
        </w:rPr>
        <w:t>ací úhel alespoň 170°, antireflexní úprava</w:t>
      </w:r>
    </w:p>
    <w:p w14:paraId="112B55FA" w14:textId="77777777" w:rsidR="001B5595" w:rsidRPr="00316FF8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</w:t>
      </w:r>
      <w:r w:rsidR="001B5595" w:rsidRPr="00316FF8">
        <w:rPr>
          <w:rFonts w:ascii="Arial" w:hAnsi="Arial" w:cs="Arial"/>
          <w:color w:val="000000" w:themeColor="text1"/>
        </w:rPr>
        <w:t>in. kontrast 1000:1</w:t>
      </w:r>
    </w:p>
    <w:p w14:paraId="5665DFA9" w14:textId="77777777" w:rsidR="00650927" w:rsidRPr="00316FF8" w:rsidRDefault="00650927" w:rsidP="00650927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poměr stran – 16:9 nebo 16:10</w:t>
      </w:r>
    </w:p>
    <w:p w14:paraId="212AF7B7" w14:textId="3E237AC7" w:rsidR="001E269E" w:rsidRPr="00316FF8" w:rsidRDefault="00072F0D" w:rsidP="4872CD6C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4CBC3164">
        <w:rPr>
          <w:rFonts w:ascii="Arial" w:hAnsi="Arial" w:cs="Arial"/>
          <w:color w:val="000000" w:themeColor="text1"/>
          <w:lang w:val="en-US"/>
        </w:rPr>
        <w:t>v</w:t>
      </w:r>
      <w:r w:rsidR="001E269E" w:rsidRPr="4CBC3164">
        <w:rPr>
          <w:rFonts w:ascii="Arial" w:hAnsi="Arial" w:cs="Arial"/>
          <w:color w:val="000000" w:themeColor="text1"/>
          <w:lang w:val="en-US"/>
        </w:rPr>
        <w:t>stupní</w:t>
      </w:r>
      <w:proofErr w:type="spellEnd"/>
      <w:r w:rsidR="001E269E" w:rsidRPr="4CBC316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1E269E" w:rsidRPr="4CBC3164">
        <w:rPr>
          <w:rFonts w:ascii="Arial" w:hAnsi="Arial" w:cs="Arial"/>
          <w:color w:val="000000" w:themeColor="text1"/>
          <w:lang w:val="en-US"/>
        </w:rPr>
        <w:t>konektory</w:t>
      </w:r>
      <w:proofErr w:type="spellEnd"/>
      <w:r w:rsidR="001E269E" w:rsidRPr="4CBC3164">
        <w:rPr>
          <w:rFonts w:ascii="Arial" w:hAnsi="Arial" w:cs="Arial"/>
          <w:color w:val="000000" w:themeColor="text1"/>
          <w:lang w:val="en-US"/>
        </w:rPr>
        <w:t xml:space="preserve">: </w:t>
      </w:r>
      <w:r w:rsidR="0E0FD434" w:rsidRPr="4CBC3164">
        <w:rPr>
          <w:rFonts w:ascii="Arial" w:hAnsi="Arial" w:cs="Arial"/>
          <w:color w:val="000000" w:themeColor="text1"/>
          <w:lang w:val="en-US"/>
        </w:rPr>
        <w:t>SDI, Display Port, HDMI, DVI-D</w:t>
      </w:r>
    </w:p>
    <w:p w14:paraId="639E28F0" w14:textId="6A55E7AF" w:rsidR="001E269E" w:rsidRPr="00316FF8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</w:t>
      </w:r>
      <w:r w:rsidR="001E269E" w:rsidRPr="4872CD6C">
        <w:rPr>
          <w:rFonts w:ascii="Arial" w:hAnsi="Arial" w:cs="Arial"/>
          <w:color w:val="000000" w:themeColor="text1"/>
        </w:rPr>
        <w:t>ýstupní konektory:</w:t>
      </w:r>
      <w:r w:rsidR="38A2BDB0" w:rsidRPr="4872CD6C">
        <w:rPr>
          <w:rFonts w:ascii="Arial" w:hAnsi="Arial" w:cs="Arial"/>
          <w:color w:val="000000" w:themeColor="text1"/>
        </w:rPr>
        <w:t xml:space="preserve"> </w:t>
      </w:r>
      <w:r w:rsidR="008E30BD" w:rsidRPr="4872CD6C">
        <w:rPr>
          <w:rFonts w:ascii="Arial" w:hAnsi="Arial" w:cs="Arial"/>
          <w:color w:val="000000" w:themeColor="text1"/>
        </w:rPr>
        <w:t>SDI</w:t>
      </w:r>
    </w:p>
    <w:p w14:paraId="308D4791" w14:textId="1D496DCA" w:rsidR="001B5595" w:rsidRPr="00D55A98" w:rsidRDefault="00D55A98" w:rsidP="38F08335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</w:rPr>
      </w:pPr>
      <w:r w:rsidRPr="38F08335">
        <w:rPr>
          <w:rFonts w:ascii="Arial" w:hAnsi="Arial" w:cs="Arial"/>
        </w:rPr>
        <w:t xml:space="preserve">kompatibilní s uchycením </w:t>
      </w:r>
      <w:r w:rsidR="26589585" w:rsidRPr="38F08335">
        <w:rPr>
          <w:rFonts w:ascii="Arial" w:hAnsi="Arial" w:cs="Arial"/>
        </w:rPr>
        <w:t>drž</w:t>
      </w:r>
      <w:r w:rsidR="40374102" w:rsidRPr="38F08335">
        <w:rPr>
          <w:rFonts w:ascii="Arial" w:hAnsi="Arial" w:cs="Arial"/>
        </w:rPr>
        <w:t xml:space="preserve">áku </w:t>
      </w:r>
      <w:r w:rsidR="00F77E4B">
        <w:rPr>
          <w:rFonts w:ascii="Arial" w:hAnsi="Arial" w:cs="Arial"/>
        </w:rPr>
        <w:t xml:space="preserve">dodávaného </w:t>
      </w:r>
      <w:r w:rsidR="40374102" w:rsidRPr="38F08335">
        <w:rPr>
          <w:rFonts w:ascii="Arial" w:hAnsi="Arial" w:cs="Arial"/>
        </w:rPr>
        <w:t>LCD monitoru na vozíku (popsáno níže)</w:t>
      </w:r>
      <w:r w:rsidR="7DA2BC79" w:rsidRPr="38F08335">
        <w:rPr>
          <w:rFonts w:ascii="Arial" w:hAnsi="Arial" w:cs="Arial"/>
        </w:rPr>
        <w:t xml:space="preserve"> </w:t>
      </w:r>
    </w:p>
    <w:p w14:paraId="13B15518" w14:textId="77777777" w:rsidR="003D497F" w:rsidRDefault="00316FF8" w:rsidP="003D497F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E76DDF" w:rsidRPr="00D44A22">
        <w:rPr>
          <w:rFonts w:ascii="Arial" w:hAnsi="Arial" w:cs="Arial"/>
          <w:color w:val="000000" w:themeColor="text1"/>
        </w:rPr>
        <w:t xml:space="preserve">ertifikace </w:t>
      </w:r>
      <w:proofErr w:type="spellStart"/>
      <w:r w:rsidR="00E76DDF" w:rsidRPr="00D44A22">
        <w:rPr>
          <w:rFonts w:ascii="Arial" w:hAnsi="Arial" w:cs="Arial"/>
          <w:color w:val="000000" w:themeColor="text1"/>
        </w:rPr>
        <w:t>Medical</w:t>
      </w:r>
      <w:proofErr w:type="spellEnd"/>
      <w:r w:rsidR="00E76DDF"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="00E76DDF" w:rsidRPr="00D44A22">
        <w:rPr>
          <w:rFonts w:ascii="Arial" w:hAnsi="Arial" w:cs="Arial"/>
          <w:color w:val="000000" w:themeColor="text1"/>
        </w:rPr>
        <w:t>Device</w:t>
      </w:r>
      <w:proofErr w:type="spellEnd"/>
    </w:p>
    <w:p w14:paraId="60061E4C" w14:textId="77777777" w:rsidR="00376260" w:rsidRDefault="00376260" w:rsidP="00376260">
      <w:pPr>
        <w:pStyle w:val="Odstavecseseznamem"/>
        <w:spacing w:after="0"/>
        <w:jc w:val="both"/>
        <w:rPr>
          <w:rFonts w:ascii="Arial" w:hAnsi="Arial" w:cs="Arial"/>
          <w:color w:val="000000" w:themeColor="text1"/>
        </w:rPr>
      </w:pPr>
    </w:p>
    <w:p w14:paraId="43C5BE1E" w14:textId="77777777" w:rsidR="00AB7F33" w:rsidRPr="00AB7F33" w:rsidRDefault="003D497F" w:rsidP="00AB7F33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363029EA">
        <w:rPr>
          <w:rFonts w:ascii="Arial" w:hAnsi="Arial" w:cs="Arial"/>
          <w:b/>
          <w:bCs/>
          <w:color w:val="000000" w:themeColor="text1"/>
        </w:rPr>
        <w:t>Insuflační jednotka:</w:t>
      </w:r>
    </w:p>
    <w:p w14:paraId="76E5A516" w14:textId="3CB33DB5" w:rsidR="515946DB" w:rsidRDefault="515946DB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872CD6C">
        <w:rPr>
          <w:rFonts w:ascii="Arial" w:eastAsia="Arial" w:hAnsi="Arial" w:cs="Arial"/>
        </w:rPr>
        <w:t>zařízení pro insuflaci pacienta plynem CO2 při endoskopických výkonech v zažívacím traktu</w:t>
      </w:r>
    </w:p>
    <w:p w14:paraId="7F127A59" w14:textId="1C5E09EE" w:rsidR="515946DB" w:rsidRDefault="515946DB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872CD6C">
        <w:rPr>
          <w:rFonts w:ascii="Arial" w:eastAsia="Arial" w:hAnsi="Arial" w:cs="Arial"/>
        </w:rPr>
        <w:t xml:space="preserve">indikace zdrojového tlaku </w:t>
      </w:r>
    </w:p>
    <w:p w14:paraId="3009EB3B" w14:textId="590F0B34" w:rsidR="515946DB" w:rsidRDefault="515946DB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363029EA">
        <w:rPr>
          <w:rFonts w:ascii="Arial" w:eastAsia="Arial" w:hAnsi="Arial" w:cs="Arial"/>
        </w:rPr>
        <w:t>možnost připojení k tlakové láhvi i k centrálnímu rozvodu CO2</w:t>
      </w:r>
    </w:p>
    <w:p w14:paraId="400F9EF2" w14:textId="172C808D" w:rsidR="5773E691" w:rsidRDefault="5773E691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363029EA">
        <w:rPr>
          <w:rFonts w:ascii="Arial" w:eastAsia="Arial" w:hAnsi="Arial" w:cs="Arial"/>
        </w:rPr>
        <w:t>možnost nastavení času (po uplynutí nastaveného času se ukončí přívod plynu)</w:t>
      </w:r>
    </w:p>
    <w:p w14:paraId="314CA674" w14:textId="7A1B9B95" w:rsidR="7298F0B3" w:rsidRDefault="7298F0B3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CBC3164">
        <w:rPr>
          <w:rFonts w:ascii="Arial" w:eastAsia="Arial" w:hAnsi="Arial" w:cs="Arial"/>
        </w:rPr>
        <w:t xml:space="preserve">tlak přiváděného plynu (max. 45 </w:t>
      </w:r>
      <w:proofErr w:type="spellStart"/>
      <w:r w:rsidRPr="4CBC3164">
        <w:rPr>
          <w:rFonts w:ascii="Arial" w:eastAsia="Arial" w:hAnsi="Arial" w:cs="Arial"/>
        </w:rPr>
        <w:t>kPa</w:t>
      </w:r>
      <w:proofErr w:type="spellEnd"/>
      <w:r w:rsidRPr="4CBC3164">
        <w:rPr>
          <w:rFonts w:ascii="Arial" w:eastAsia="Arial" w:hAnsi="Arial" w:cs="Arial"/>
        </w:rPr>
        <w:t>)</w:t>
      </w:r>
    </w:p>
    <w:p w14:paraId="2C7ECDB0" w14:textId="0C354D77" w:rsidR="35FE0E1C" w:rsidRDefault="35FE0E1C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872CD6C">
        <w:rPr>
          <w:rFonts w:ascii="Arial" w:eastAsia="Arial" w:hAnsi="Arial" w:cs="Arial"/>
        </w:rPr>
        <w:t>světelná signalizace nízkého tlaku v láhvi s plynem</w:t>
      </w:r>
    </w:p>
    <w:p w14:paraId="6C949147" w14:textId="4DFFA2E7" w:rsidR="00CA35EC" w:rsidRDefault="00D55A98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3AC57807">
        <w:rPr>
          <w:rFonts w:ascii="Arial" w:eastAsia="Arial" w:hAnsi="Arial" w:cs="Arial"/>
          <w:lang w:eastAsia="cs-CZ"/>
        </w:rPr>
        <w:t>součástí dodávky bude: min. 2 ks</w:t>
      </w:r>
      <w:r w:rsidR="6C0F0F9F" w:rsidRPr="3AC57807">
        <w:rPr>
          <w:rFonts w:ascii="Arial" w:eastAsia="Arial" w:hAnsi="Arial" w:cs="Arial"/>
          <w:lang w:eastAsia="cs-CZ"/>
        </w:rPr>
        <w:t xml:space="preserve"> </w:t>
      </w:r>
      <w:r w:rsidRPr="3AC57807">
        <w:rPr>
          <w:rFonts w:ascii="Arial" w:eastAsia="Arial" w:hAnsi="Arial" w:cs="Arial"/>
          <w:lang w:eastAsia="cs-CZ"/>
        </w:rPr>
        <w:t xml:space="preserve">insuflačních hadic, 1 ks hadice pro připojení </w:t>
      </w:r>
      <w:proofErr w:type="spellStart"/>
      <w:r w:rsidRPr="3AC57807">
        <w:rPr>
          <w:rFonts w:ascii="Arial" w:eastAsia="Arial" w:hAnsi="Arial" w:cs="Arial"/>
          <w:lang w:eastAsia="cs-CZ"/>
        </w:rPr>
        <w:t>insuflátoru</w:t>
      </w:r>
      <w:proofErr w:type="spellEnd"/>
      <w:r w:rsidRPr="3AC57807">
        <w:rPr>
          <w:rFonts w:ascii="Arial" w:eastAsia="Arial" w:hAnsi="Arial" w:cs="Arial"/>
          <w:lang w:eastAsia="cs-CZ"/>
        </w:rPr>
        <w:t xml:space="preserve"> k tlakové lahvi CO2, stranový klíč pro výměnu tlakových lahví</w:t>
      </w:r>
    </w:p>
    <w:p w14:paraId="44EAFD9C" w14:textId="77777777" w:rsidR="005C1DCC" w:rsidRPr="005C1DCC" w:rsidRDefault="005C1DCC" w:rsidP="15540DC0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color w:val="FF0000"/>
          <w:lang w:eastAsia="cs-CZ"/>
        </w:rPr>
      </w:pPr>
    </w:p>
    <w:p w14:paraId="43B7B8C6" w14:textId="77777777" w:rsidR="00193667" w:rsidRPr="00C42BE8" w:rsidRDefault="00193667" w:rsidP="00193667">
      <w:pPr>
        <w:rPr>
          <w:rFonts w:ascii="Arial" w:hAnsi="Arial" w:cs="Arial"/>
        </w:rPr>
      </w:pPr>
      <w:proofErr w:type="spellStart"/>
      <w:r w:rsidRPr="00C42BE8">
        <w:rPr>
          <w:rFonts w:ascii="Arial" w:hAnsi="Arial" w:cs="Arial"/>
          <w:b/>
        </w:rPr>
        <w:t>Oplachová</w:t>
      </w:r>
      <w:proofErr w:type="spellEnd"/>
      <w:r w:rsidRPr="00C42BE8">
        <w:rPr>
          <w:rFonts w:ascii="Arial" w:hAnsi="Arial" w:cs="Arial"/>
          <w:b/>
        </w:rPr>
        <w:t xml:space="preserve"> pumpa</w:t>
      </w:r>
      <w:r w:rsidR="00462DF8" w:rsidRPr="00C42BE8">
        <w:rPr>
          <w:rFonts w:ascii="Arial" w:hAnsi="Arial" w:cs="Arial"/>
          <w:b/>
        </w:rPr>
        <w:t>:</w:t>
      </w:r>
      <w:r w:rsidRPr="00C42BE8">
        <w:rPr>
          <w:rFonts w:ascii="Arial" w:hAnsi="Arial" w:cs="Arial"/>
        </w:rPr>
        <w:tab/>
      </w:r>
    </w:p>
    <w:p w14:paraId="2CFA63F6" w14:textId="77777777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peristaltická </w:t>
      </w:r>
      <w:proofErr w:type="spellStart"/>
      <w:r w:rsidRPr="00F77E4B">
        <w:rPr>
          <w:rFonts w:ascii="Arial" w:hAnsi="Arial" w:cs="Arial"/>
        </w:rPr>
        <w:t>oplachová</w:t>
      </w:r>
      <w:proofErr w:type="spellEnd"/>
      <w:r w:rsidRPr="00F77E4B">
        <w:rPr>
          <w:rFonts w:ascii="Arial" w:hAnsi="Arial" w:cs="Arial"/>
        </w:rPr>
        <w:t xml:space="preserve"> pumpa</w:t>
      </w:r>
    </w:p>
    <w:p w14:paraId="0968F5FB" w14:textId="7DE9F7F8" w:rsidR="00193667" w:rsidRPr="00F77E4B" w:rsidRDefault="00193667" w:rsidP="00FD375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možnost připojení k zvláštnímu </w:t>
      </w:r>
      <w:proofErr w:type="spellStart"/>
      <w:r w:rsidRPr="00F77E4B">
        <w:rPr>
          <w:rFonts w:ascii="Arial" w:hAnsi="Arial" w:cs="Arial"/>
        </w:rPr>
        <w:t>oplachovacímu</w:t>
      </w:r>
      <w:proofErr w:type="spellEnd"/>
      <w:r w:rsidRPr="00F77E4B">
        <w:rPr>
          <w:rFonts w:ascii="Arial" w:hAnsi="Arial" w:cs="Arial"/>
        </w:rPr>
        <w:t xml:space="preserve"> kanálu endoskopu</w:t>
      </w:r>
      <w:r w:rsidRPr="00F77E4B">
        <w:rPr>
          <w:rFonts w:ascii="Arial" w:hAnsi="Arial" w:cs="Arial"/>
        </w:rPr>
        <w:tab/>
      </w:r>
      <w:r w:rsidRPr="00F77E4B">
        <w:rPr>
          <w:rFonts w:ascii="Arial" w:hAnsi="Arial" w:cs="Arial"/>
        </w:rPr>
        <w:tab/>
      </w:r>
    </w:p>
    <w:p w14:paraId="2AAB4D11" w14:textId="35908742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54D4272E">
        <w:rPr>
          <w:rFonts w:ascii="Arial" w:hAnsi="Arial" w:cs="Arial"/>
        </w:rPr>
        <w:t xml:space="preserve">ovládání </w:t>
      </w:r>
      <w:proofErr w:type="spellStart"/>
      <w:r w:rsidRPr="54D4272E">
        <w:rPr>
          <w:rFonts w:ascii="Arial" w:hAnsi="Arial" w:cs="Arial"/>
        </w:rPr>
        <w:t>přídavým</w:t>
      </w:r>
      <w:proofErr w:type="spellEnd"/>
      <w:r w:rsidRPr="54D4272E">
        <w:rPr>
          <w:rFonts w:ascii="Arial" w:hAnsi="Arial" w:cs="Arial"/>
        </w:rPr>
        <w:t xml:space="preserve"> pedálem</w:t>
      </w:r>
      <w:r>
        <w:tab/>
      </w:r>
    </w:p>
    <w:p w14:paraId="3A016938" w14:textId="77777777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F77E4B">
        <w:rPr>
          <w:rFonts w:ascii="Arial" w:hAnsi="Arial" w:cs="Arial"/>
        </w:rPr>
        <w:t>autoklávovatelné</w:t>
      </w:r>
      <w:proofErr w:type="spellEnd"/>
      <w:r w:rsidRPr="00F77E4B">
        <w:rPr>
          <w:rFonts w:ascii="Arial" w:hAnsi="Arial" w:cs="Arial"/>
        </w:rPr>
        <w:t xml:space="preserve"> příslušenství (nádobka, připojení atd.)</w:t>
      </w:r>
      <w:r w:rsidRPr="00F77E4B">
        <w:rPr>
          <w:rFonts w:ascii="Arial" w:hAnsi="Arial" w:cs="Arial"/>
        </w:rPr>
        <w:tab/>
      </w:r>
    </w:p>
    <w:p w14:paraId="070D6382" w14:textId="37C8600B" w:rsidR="00193667" w:rsidRPr="00F77E4B" w:rsidRDefault="00FD375E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nastavitelný </w:t>
      </w:r>
      <w:r w:rsidR="00193667" w:rsidRPr="00F77E4B">
        <w:rPr>
          <w:rFonts w:ascii="Arial" w:hAnsi="Arial" w:cs="Arial"/>
        </w:rPr>
        <w:t>průtok p</w:t>
      </w:r>
      <w:r w:rsidR="00BB65DF" w:rsidRPr="00F77E4B">
        <w:rPr>
          <w:rFonts w:ascii="Arial" w:hAnsi="Arial" w:cs="Arial"/>
        </w:rPr>
        <w:t xml:space="preserve">řes pracovní kanál </w:t>
      </w:r>
      <w:r w:rsidR="00554B2B" w:rsidRPr="00F77E4B">
        <w:rPr>
          <w:rFonts w:ascii="Arial" w:hAnsi="Arial" w:cs="Arial"/>
        </w:rPr>
        <w:t>max. 7</w:t>
      </w:r>
      <w:r w:rsidR="00FA2598" w:rsidRPr="00F77E4B">
        <w:rPr>
          <w:rFonts w:ascii="Arial" w:hAnsi="Arial" w:cs="Arial"/>
        </w:rPr>
        <w:t>50</w:t>
      </w:r>
      <w:r w:rsidR="00193667" w:rsidRPr="00F77E4B">
        <w:rPr>
          <w:rFonts w:ascii="Arial" w:hAnsi="Arial" w:cs="Arial"/>
        </w:rPr>
        <w:t xml:space="preserve">ml/min. </w:t>
      </w:r>
    </w:p>
    <w:p w14:paraId="7B2ADF59" w14:textId="5E9A70E6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14C07008">
        <w:rPr>
          <w:rFonts w:ascii="Arial" w:hAnsi="Arial" w:cs="Arial"/>
        </w:rPr>
        <w:t>průtok přes přída</w:t>
      </w:r>
      <w:r w:rsidR="00BB65DF" w:rsidRPr="14C07008">
        <w:rPr>
          <w:rFonts w:ascii="Arial" w:hAnsi="Arial" w:cs="Arial"/>
        </w:rPr>
        <w:t xml:space="preserve">vný </w:t>
      </w:r>
      <w:proofErr w:type="spellStart"/>
      <w:r w:rsidR="00BB65DF" w:rsidRPr="14C07008">
        <w:rPr>
          <w:rFonts w:ascii="Arial" w:hAnsi="Arial" w:cs="Arial"/>
        </w:rPr>
        <w:t>oplachový</w:t>
      </w:r>
      <w:proofErr w:type="spellEnd"/>
      <w:r w:rsidR="00BB65DF" w:rsidRPr="14C07008">
        <w:rPr>
          <w:rFonts w:ascii="Arial" w:hAnsi="Arial" w:cs="Arial"/>
        </w:rPr>
        <w:t xml:space="preserve"> kanál </w:t>
      </w:r>
      <w:r w:rsidR="00FA2598" w:rsidRPr="14C07008">
        <w:rPr>
          <w:rFonts w:ascii="Arial" w:hAnsi="Arial" w:cs="Arial"/>
        </w:rPr>
        <w:t>max. 2</w:t>
      </w:r>
      <w:r w:rsidR="49D62A92" w:rsidRPr="14C07008">
        <w:rPr>
          <w:rFonts w:ascii="Arial" w:hAnsi="Arial" w:cs="Arial"/>
        </w:rPr>
        <w:t>5</w:t>
      </w:r>
      <w:r w:rsidR="00FA2598" w:rsidRPr="14C07008">
        <w:rPr>
          <w:rFonts w:ascii="Arial" w:hAnsi="Arial" w:cs="Arial"/>
        </w:rPr>
        <w:t>0</w:t>
      </w:r>
      <w:r w:rsidRPr="14C07008">
        <w:rPr>
          <w:rFonts w:ascii="Arial" w:hAnsi="Arial" w:cs="Arial"/>
        </w:rPr>
        <w:t xml:space="preserve">ml/min </w:t>
      </w:r>
    </w:p>
    <w:p w14:paraId="34CDBEE4" w14:textId="3540A416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nádoba na vodu - </w:t>
      </w:r>
      <w:proofErr w:type="spellStart"/>
      <w:r w:rsidRPr="00F77E4B">
        <w:rPr>
          <w:rFonts w:ascii="Arial" w:hAnsi="Arial" w:cs="Arial"/>
        </w:rPr>
        <w:t>autoklávovatelná</w:t>
      </w:r>
      <w:proofErr w:type="spellEnd"/>
      <w:r w:rsidRPr="00F77E4B">
        <w:rPr>
          <w:rFonts w:ascii="Arial" w:hAnsi="Arial" w:cs="Arial"/>
        </w:rPr>
        <w:tab/>
        <w:t xml:space="preserve">obsah </w:t>
      </w:r>
      <w:r w:rsidR="002615A9">
        <w:rPr>
          <w:rFonts w:ascii="Arial" w:hAnsi="Arial" w:cs="Arial"/>
        </w:rPr>
        <w:t>min. 1.5</w:t>
      </w:r>
      <w:r w:rsidRPr="00F77E4B">
        <w:rPr>
          <w:rFonts w:ascii="Arial" w:hAnsi="Arial" w:cs="Arial"/>
        </w:rPr>
        <w:t xml:space="preserve">l </w:t>
      </w:r>
    </w:p>
    <w:p w14:paraId="4B94D5A5" w14:textId="77777777" w:rsidR="00A933DC" w:rsidRPr="005F63E4" w:rsidRDefault="00A933DC" w:rsidP="00A933DC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1A67C" w14:textId="77777777" w:rsidR="00AE6459" w:rsidRDefault="001C1C12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Vozík</w:t>
      </w:r>
    </w:p>
    <w:p w14:paraId="63FD0D2A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1C1C12" w:rsidRPr="001C1C12">
        <w:rPr>
          <w:rFonts w:ascii="Arial" w:hAnsi="Arial" w:cs="Arial"/>
          <w:color w:val="000000" w:themeColor="text1"/>
        </w:rPr>
        <w:t>řístrojový endoskopický vozík</w:t>
      </w:r>
    </w:p>
    <w:p w14:paraId="6D1E1CCE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="001C1C12">
        <w:rPr>
          <w:rFonts w:ascii="Arial" w:hAnsi="Arial" w:cs="Arial"/>
          <w:color w:val="000000" w:themeColor="text1"/>
        </w:rPr>
        <w:t>loubový nastavitelný držák LCD monitoru</w:t>
      </w:r>
    </w:p>
    <w:p w14:paraId="5DE902E2" w14:textId="77777777" w:rsidR="007D1415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7D1415">
        <w:rPr>
          <w:rFonts w:ascii="Arial" w:hAnsi="Arial" w:cs="Arial"/>
          <w:color w:val="000000" w:themeColor="text1"/>
        </w:rPr>
        <w:t>ásuvka pro klávesnici</w:t>
      </w:r>
    </w:p>
    <w:p w14:paraId="734ECDC3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1C1C12">
        <w:rPr>
          <w:rFonts w:ascii="Arial" w:hAnsi="Arial" w:cs="Arial"/>
          <w:color w:val="000000" w:themeColor="text1"/>
        </w:rPr>
        <w:t>ržák endoskopu</w:t>
      </w:r>
    </w:p>
    <w:p w14:paraId="20185565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1C1C12">
        <w:rPr>
          <w:rFonts w:ascii="Arial" w:hAnsi="Arial" w:cs="Arial"/>
          <w:color w:val="000000" w:themeColor="text1"/>
        </w:rPr>
        <w:t>anipulační madla</w:t>
      </w:r>
    </w:p>
    <w:p w14:paraId="62550619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1C1C12">
        <w:rPr>
          <w:rFonts w:ascii="Arial" w:hAnsi="Arial" w:cs="Arial"/>
          <w:color w:val="000000" w:themeColor="text1"/>
        </w:rPr>
        <w:t>ovrchová úprava – antistatický lak</w:t>
      </w:r>
    </w:p>
    <w:p w14:paraId="7F31A505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1C1C12">
        <w:rPr>
          <w:rFonts w:ascii="Arial" w:hAnsi="Arial" w:cs="Arial"/>
          <w:color w:val="000000" w:themeColor="text1"/>
        </w:rPr>
        <w:t>ntegrovaná příprava elektroinstalace</w:t>
      </w:r>
    </w:p>
    <w:p w14:paraId="007FBC46" w14:textId="77777777" w:rsidR="00306013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7D5B80">
        <w:rPr>
          <w:rFonts w:ascii="Arial" w:hAnsi="Arial" w:cs="Arial"/>
          <w:color w:val="000000" w:themeColor="text1"/>
        </w:rPr>
        <w:t>ddělovací transformátor</w:t>
      </w:r>
    </w:p>
    <w:p w14:paraId="3CF72C47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1C1C12">
        <w:rPr>
          <w:rFonts w:ascii="Arial" w:hAnsi="Arial" w:cs="Arial"/>
          <w:color w:val="000000" w:themeColor="text1"/>
        </w:rPr>
        <w:t>ržděná kolečka</w:t>
      </w:r>
    </w:p>
    <w:p w14:paraId="7D2BD786" w14:textId="44EAB6E5" w:rsidR="00B37EAA" w:rsidRPr="00F77E4B" w:rsidRDefault="004A0A17" w:rsidP="4872CD6C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1C1C12">
        <w:rPr>
          <w:rFonts w:ascii="Arial" w:hAnsi="Arial" w:cs="Arial"/>
          <w:color w:val="000000" w:themeColor="text1"/>
        </w:rPr>
        <w:t>in. 3 police</w:t>
      </w:r>
    </w:p>
    <w:p w14:paraId="0611F3FB" w14:textId="77777777" w:rsidR="008F34BB" w:rsidRDefault="008F34BB" w:rsidP="4872CD6C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7B12AA6" w14:textId="43647417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Pr="4872CD6C">
        <w:rPr>
          <w:rFonts w:ascii="Arial" w:eastAsia="Arial" w:hAnsi="Arial" w:cs="Arial"/>
          <w:color w:val="000000" w:themeColor="text1"/>
        </w:rPr>
        <w:t>:</w:t>
      </w:r>
    </w:p>
    <w:p w14:paraId="1D4271A3" w14:textId="66815E55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170°</w:t>
      </w:r>
    </w:p>
    <w:p w14:paraId="10318A42" w14:textId="1333E3B7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562755B0" w14:textId="508D5B64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pole minimálně 3 – 100 mm</w:t>
      </w:r>
    </w:p>
    <w:p w14:paraId="3FC459D1" w14:textId="17740CB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blízkého pozorování</w:t>
      </w:r>
    </w:p>
    <w:p w14:paraId="5BDD582A" w14:textId="015835C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lastRenderedPageBreak/>
        <w:t>blízké zorné pole minimálně 160°</w:t>
      </w:r>
    </w:p>
    <w:p w14:paraId="0CC44743" w14:textId="33BE7836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blízkého pole minimálně 1.5 – 5.5 mm</w:t>
      </w:r>
    </w:p>
    <w:p w14:paraId="4A680467" w14:textId="20CD1FF0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13.2 mm</w:t>
      </w:r>
    </w:p>
    <w:p w14:paraId="2C93D366" w14:textId="67786E4A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12.8 mm</w:t>
      </w:r>
    </w:p>
    <w:p w14:paraId="4F55EEFE" w14:textId="25E62829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30BBBDBD" w14:textId="4BE91C79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3.7 mm</w:t>
      </w:r>
    </w:p>
    <w:p w14:paraId="36EC7AA4" w14:textId="3ABE650D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 w:rsidR="00B37EAA">
        <w:tab/>
      </w:r>
      <w:r w:rsidRPr="4872CD6C">
        <w:rPr>
          <w:rFonts w:ascii="Arial" w:eastAsia="Arial" w:hAnsi="Arial" w:cs="Arial"/>
          <w:color w:val="000000" w:themeColor="text1"/>
        </w:rPr>
        <w:t>nahoru/dolu min. 180° / 180°</w:t>
      </w:r>
    </w:p>
    <w:p w14:paraId="0CA3E546" w14:textId="137D4563" w:rsidR="00B37EAA" w:rsidRDefault="3A246559" w:rsidP="4872CD6C">
      <w:pPr>
        <w:spacing w:after="0"/>
        <w:ind w:left="2124" w:firstLine="708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7FA12677" w14:textId="36893B88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 </w:t>
      </w:r>
    </w:p>
    <w:p w14:paraId="0027C7B7" w14:textId="0D2E2B60" w:rsidR="00B37EAA" w:rsidRDefault="3A246559" w:rsidP="4872CD6C">
      <w:pPr>
        <w:pStyle w:val="Odstavecseseznamem"/>
        <w:numPr>
          <w:ilvl w:val="0"/>
          <w:numId w:val="3"/>
        </w:numPr>
        <w:spacing w:afterAutospacing="1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proměnné tuhosti</w:t>
      </w:r>
    </w:p>
    <w:p w14:paraId="31B194A2" w14:textId="488AA657" w:rsidR="00B37EAA" w:rsidRPr="00D00F0A" w:rsidRDefault="3A246559" w:rsidP="00D00F0A">
      <w:pPr>
        <w:pStyle w:val="Odstavecseseznamem"/>
        <w:numPr>
          <w:ilvl w:val="0"/>
          <w:numId w:val="3"/>
        </w:numPr>
        <w:spacing w:after="0" w:afterAutospacing="1" w:line="240" w:lineRule="auto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úzkopásmového zobrazení</w:t>
      </w:r>
    </w:p>
    <w:p w14:paraId="00DB7B8E" w14:textId="3D70A2EF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Pr="4872CD6C">
        <w:rPr>
          <w:rFonts w:ascii="Arial" w:eastAsia="Arial" w:hAnsi="Arial" w:cs="Arial"/>
          <w:b/>
          <w:bCs/>
          <w:color w:val="000000" w:themeColor="text1"/>
        </w:rPr>
        <w:t xml:space="preserve"> pediatrický</w:t>
      </w:r>
      <w:r w:rsidRPr="4872CD6C">
        <w:rPr>
          <w:rFonts w:ascii="Arial" w:eastAsia="Arial" w:hAnsi="Arial" w:cs="Arial"/>
          <w:color w:val="000000" w:themeColor="text1"/>
        </w:rPr>
        <w:t>:</w:t>
      </w:r>
    </w:p>
    <w:p w14:paraId="5D1C6184" w14:textId="406435B8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140°</w:t>
      </w:r>
    </w:p>
    <w:p w14:paraId="1C816B30" w14:textId="36E0AAF0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69034F1C" w14:textId="617E8E4F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pole minimálně 2 – 100 mm</w:t>
      </w:r>
    </w:p>
    <w:p w14:paraId="43157E77" w14:textId="16EE154B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11.7 mm</w:t>
      </w:r>
    </w:p>
    <w:p w14:paraId="4B232FC2" w14:textId="33134603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10.5 mm</w:t>
      </w:r>
    </w:p>
    <w:p w14:paraId="4EA9C6F3" w14:textId="478F4A45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27FE2F1D" w14:textId="658FAAAD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3.2 mm</w:t>
      </w:r>
    </w:p>
    <w:p w14:paraId="2102312E" w14:textId="2BD76BB4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 w:rsidR="00B37EAA">
        <w:tab/>
      </w:r>
      <w:r w:rsidRPr="4872CD6C">
        <w:rPr>
          <w:rFonts w:ascii="Arial" w:eastAsia="Arial" w:hAnsi="Arial" w:cs="Arial"/>
          <w:color w:val="000000" w:themeColor="text1"/>
        </w:rPr>
        <w:t>nahoru/dolu min. 210° / 180°</w:t>
      </w:r>
    </w:p>
    <w:p w14:paraId="06ED990B" w14:textId="734FD5EE" w:rsidR="00B37EAA" w:rsidRDefault="3A246559" w:rsidP="4872CD6C">
      <w:pPr>
        <w:spacing w:after="0"/>
        <w:ind w:left="2124" w:firstLine="708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2243C5A3" w14:textId="60F8C771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 </w:t>
      </w:r>
    </w:p>
    <w:p w14:paraId="66BE9D37" w14:textId="2A7A8828" w:rsidR="00B37EAA" w:rsidRDefault="3A246559" w:rsidP="4872CD6C">
      <w:pPr>
        <w:pStyle w:val="Odstavecseseznamem"/>
        <w:numPr>
          <w:ilvl w:val="0"/>
          <w:numId w:val="3"/>
        </w:numPr>
        <w:spacing w:afterAutospacing="1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proměnné tuhosti</w:t>
      </w:r>
    </w:p>
    <w:p w14:paraId="21DA86C7" w14:textId="392EFEE6" w:rsidR="00B37EAA" w:rsidRPr="00F77E4B" w:rsidRDefault="3A246559" w:rsidP="4872CD6C">
      <w:pPr>
        <w:pStyle w:val="Odstavecseseznamem"/>
        <w:numPr>
          <w:ilvl w:val="0"/>
          <w:numId w:val="3"/>
        </w:numPr>
        <w:spacing w:after="0" w:afterAutospacing="1" w:line="240" w:lineRule="auto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úzkopásmového zobrazení</w:t>
      </w:r>
    </w:p>
    <w:p w14:paraId="7E871C98" w14:textId="04161E03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Videoduodenoskop</w:t>
      </w:r>
      <w:proofErr w:type="spellEnd"/>
      <w:r w:rsidRPr="4872CD6C">
        <w:rPr>
          <w:rFonts w:ascii="Arial" w:eastAsia="Arial" w:hAnsi="Arial" w:cs="Arial"/>
          <w:color w:val="000000" w:themeColor="text1"/>
        </w:rPr>
        <w:t>:</w:t>
      </w:r>
    </w:p>
    <w:p w14:paraId="6B842169" w14:textId="36AC850C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100°</w:t>
      </w:r>
    </w:p>
    <w:p w14:paraId="017F1D11" w14:textId="73167E2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– zpětný boční pohled 15°</w:t>
      </w:r>
    </w:p>
    <w:p w14:paraId="06007F1F" w14:textId="46E416C3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pole minimálně 5 – 60 mm</w:t>
      </w:r>
    </w:p>
    <w:p w14:paraId="5EB93B87" w14:textId="0C5BE69F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13.5 mm</w:t>
      </w:r>
    </w:p>
    <w:p w14:paraId="439B6974" w14:textId="6B9B4852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11.5 mm</w:t>
      </w:r>
    </w:p>
    <w:p w14:paraId="18A95481" w14:textId="5B0246AF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1240 mm</w:t>
      </w:r>
    </w:p>
    <w:p w14:paraId="2780E1AA" w14:textId="125DB40C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4.2 mm</w:t>
      </w:r>
    </w:p>
    <w:p w14:paraId="7B811EF6" w14:textId="4B91193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 w:rsidR="00B37EAA">
        <w:tab/>
      </w:r>
      <w:r w:rsidRPr="4872CD6C">
        <w:rPr>
          <w:rFonts w:ascii="Arial" w:eastAsia="Arial" w:hAnsi="Arial" w:cs="Arial"/>
          <w:color w:val="000000" w:themeColor="text1"/>
        </w:rPr>
        <w:t>nahoru/dolu min. 120° / 90°</w:t>
      </w:r>
    </w:p>
    <w:p w14:paraId="1FE869D1" w14:textId="2D5156D9" w:rsidR="00B37EAA" w:rsidRDefault="3A246559" w:rsidP="4872CD6C">
      <w:pPr>
        <w:spacing w:after="0"/>
        <w:ind w:left="2124" w:firstLine="708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110° / 90°</w:t>
      </w:r>
    </w:p>
    <w:p w14:paraId="61F054C9" w14:textId="15CAE43C" w:rsidR="00B37EAA" w:rsidRDefault="3A246559" w:rsidP="4872CD6C">
      <w:pPr>
        <w:pStyle w:val="Odstavecseseznamem"/>
        <w:numPr>
          <w:ilvl w:val="0"/>
          <w:numId w:val="3"/>
        </w:numPr>
        <w:spacing w:after="0" w:afterAutospacing="1" w:line="240" w:lineRule="auto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úzkopásmového zobrazení</w:t>
      </w:r>
    </w:p>
    <w:p w14:paraId="3FAA2FAB" w14:textId="36822A3F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b/>
          <w:bCs/>
          <w:color w:val="000000" w:themeColor="text1"/>
        </w:rPr>
        <w:t>Každý výše uvedený endoskop musí:</w:t>
      </w:r>
    </w:p>
    <w:p w14:paraId="3656B9AB" w14:textId="18A56C29" w:rsidR="00B37EAA" w:rsidRDefault="3A246559" w:rsidP="00F77E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být kompatibilní s myčkou-dezinfektorem endoskopů splňující normu ISO 15883-1, ISO 15883-2</w:t>
      </w:r>
    </w:p>
    <w:p w14:paraId="57FD006E" w14:textId="77777777" w:rsidR="008F34BB" w:rsidRDefault="008F34BB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C5856E8" w14:textId="77777777" w:rsidR="00F1222E" w:rsidRPr="00D44A22" w:rsidRDefault="00316FF8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Příslušenství</w:t>
      </w:r>
      <w:r w:rsidR="00F1222E" w:rsidRPr="00D44A22">
        <w:rPr>
          <w:rFonts w:ascii="Arial" w:hAnsi="Arial" w:cs="Arial"/>
          <w:b/>
          <w:color w:val="000000" w:themeColor="text1"/>
        </w:rPr>
        <w:t>:</w:t>
      </w:r>
    </w:p>
    <w:p w14:paraId="58F212F3" w14:textId="77777777" w:rsidR="005B5CB5" w:rsidRPr="00D44A22" w:rsidRDefault="005B5CB5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 xml:space="preserve">veškeré kabely </w:t>
      </w:r>
      <w:r w:rsidR="00D62053" w:rsidRPr="4872CD6C">
        <w:rPr>
          <w:rFonts w:ascii="Arial" w:hAnsi="Arial" w:cs="Arial"/>
          <w:color w:val="000000" w:themeColor="text1"/>
        </w:rPr>
        <w:t xml:space="preserve">a příslušenství </w:t>
      </w:r>
      <w:r w:rsidRPr="4872CD6C">
        <w:rPr>
          <w:rFonts w:ascii="Arial" w:hAnsi="Arial" w:cs="Arial"/>
          <w:color w:val="000000" w:themeColor="text1"/>
        </w:rPr>
        <w:t>nutné k uvedení přístrojů do provozu (propojení jednotek a monitorů, endoskopů…)</w:t>
      </w:r>
    </w:p>
    <w:p w14:paraId="45F3541A" w14:textId="50B5F983" w:rsidR="4872CD6C" w:rsidRDefault="4872CD6C" w:rsidP="4872CD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30E733B2" w14:textId="77777777" w:rsidR="00AF6F18" w:rsidRDefault="00AF6F18" w:rsidP="4872CD6C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14:paraId="1600ABF6" w14:textId="6AE97223" w:rsidR="05DF1A91" w:rsidRDefault="05DF1A91" w:rsidP="4872CD6C">
      <w:pPr>
        <w:spacing w:after="0"/>
        <w:jc w:val="both"/>
        <w:rPr>
          <w:rFonts w:ascii="Arial" w:eastAsiaTheme="minorEastAsia" w:hAnsi="Arial" w:cs="Arial"/>
          <w:b/>
          <w:bCs/>
        </w:rPr>
      </w:pPr>
      <w:r w:rsidRPr="00095273">
        <w:rPr>
          <w:rFonts w:ascii="Arial" w:eastAsiaTheme="minorEastAsia" w:hAnsi="Arial" w:cs="Arial"/>
          <w:b/>
          <w:bCs/>
        </w:rPr>
        <w:t>Dodávané endoskopy musí být kompatibilní s dodávanou věží a naopak.</w:t>
      </w:r>
    </w:p>
    <w:p w14:paraId="30B7002B" w14:textId="77777777" w:rsidR="00AF6F18" w:rsidRPr="00095273" w:rsidRDefault="00AF6F18" w:rsidP="4872CD6C">
      <w:pPr>
        <w:spacing w:after="0"/>
        <w:jc w:val="both"/>
        <w:rPr>
          <w:rFonts w:ascii="Arial" w:eastAsiaTheme="minorEastAsia" w:hAnsi="Arial" w:cs="Arial"/>
          <w:b/>
          <w:bCs/>
        </w:rPr>
      </w:pPr>
      <w:bookmarkStart w:id="0" w:name="_GoBack"/>
      <w:bookmarkEnd w:id="0"/>
    </w:p>
    <w:p w14:paraId="51ABDE20" w14:textId="1A99481E" w:rsidR="0CDFCDBF" w:rsidRPr="00095273" w:rsidRDefault="0CDFCDBF" w:rsidP="4872CD6C">
      <w:pPr>
        <w:spacing w:after="0"/>
        <w:jc w:val="both"/>
        <w:rPr>
          <w:rFonts w:ascii="Arial" w:eastAsiaTheme="minorEastAsia" w:hAnsi="Arial" w:cs="Arial"/>
          <w:b/>
          <w:bCs/>
          <w:color w:val="FF0000"/>
        </w:rPr>
      </w:pPr>
      <w:r w:rsidRPr="00095273">
        <w:rPr>
          <w:rFonts w:ascii="Arial" w:eastAsiaTheme="minorEastAsia" w:hAnsi="Arial" w:cs="Arial"/>
          <w:b/>
          <w:bCs/>
        </w:rPr>
        <w:lastRenderedPageBreak/>
        <w:t xml:space="preserve">Dodávaná věž musí být kompatibilní s endoskopy od výrobce </w:t>
      </w:r>
      <w:proofErr w:type="spellStart"/>
      <w:r w:rsidRPr="00095273">
        <w:rPr>
          <w:rFonts w:ascii="Arial" w:eastAsiaTheme="minorEastAsia" w:hAnsi="Arial" w:cs="Arial"/>
          <w:b/>
          <w:bCs/>
        </w:rPr>
        <w:t>Olympus</w:t>
      </w:r>
      <w:proofErr w:type="spellEnd"/>
      <w:r w:rsidR="001F4C5E">
        <w:rPr>
          <w:rFonts w:ascii="Arial" w:eastAsiaTheme="minorEastAsia" w:hAnsi="Arial" w:cs="Arial"/>
          <w:b/>
          <w:bCs/>
        </w:rPr>
        <w:t xml:space="preserve"> (stávající vybavení vyšetřovny)</w:t>
      </w:r>
      <w:r w:rsidRPr="00095273">
        <w:rPr>
          <w:rFonts w:ascii="Arial" w:eastAsiaTheme="minorEastAsia" w:hAnsi="Arial" w:cs="Arial"/>
          <w:b/>
          <w:bCs/>
        </w:rPr>
        <w:t>. V případě nekompatibility</w:t>
      </w:r>
      <w:r w:rsidR="001F4C5E">
        <w:rPr>
          <w:rFonts w:ascii="Arial" w:eastAsiaTheme="minorEastAsia" w:hAnsi="Arial" w:cs="Arial"/>
          <w:b/>
          <w:bCs/>
        </w:rPr>
        <w:t xml:space="preserve">, </w:t>
      </w:r>
      <w:r w:rsidRPr="00095273">
        <w:rPr>
          <w:rFonts w:ascii="Arial" w:eastAsiaTheme="minorEastAsia" w:hAnsi="Arial" w:cs="Arial"/>
          <w:b/>
          <w:bCs/>
        </w:rPr>
        <w:t>požadujeme dodání dalších 6 endoskopů nad rámec výše uvedeného požadavku, pro zajištění provozu vyšetřovny.</w:t>
      </w:r>
      <w:r w:rsidRPr="00095273">
        <w:rPr>
          <w:rFonts w:ascii="Arial" w:eastAsiaTheme="minorEastAsia" w:hAnsi="Arial" w:cs="Arial"/>
          <w:b/>
          <w:bCs/>
          <w:color w:val="FF0000"/>
        </w:rPr>
        <w:t xml:space="preserve">  </w:t>
      </w:r>
    </w:p>
    <w:p w14:paraId="1AC29CF4" w14:textId="47B8E2CC" w:rsidR="4872CD6C" w:rsidRDefault="4872CD6C" w:rsidP="4872CD6C">
      <w:pPr>
        <w:spacing w:after="0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3A662622" w14:textId="7531C4A3" w:rsidR="7158ECFE" w:rsidRDefault="7158ECFE" w:rsidP="4872CD6C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D00F0A">
        <w:rPr>
          <w:rFonts w:ascii="Arial" w:hAnsi="Arial" w:cs="Arial"/>
          <w:b/>
          <w:bCs/>
          <w:color w:val="000000" w:themeColor="text1"/>
          <w:u w:val="single"/>
        </w:rPr>
        <w:t>Tech</w:t>
      </w:r>
      <w:proofErr w:type="spellEnd"/>
      <w:r w:rsidRPr="00D00F0A">
        <w:rPr>
          <w:rFonts w:ascii="Arial" w:hAnsi="Arial" w:cs="Arial"/>
          <w:b/>
          <w:bCs/>
          <w:color w:val="000000" w:themeColor="text1"/>
          <w:u w:val="single"/>
        </w:rPr>
        <w:t xml:space="preserve">. Specifikace </w:t>
      </w:r>
      <w:r w:rsidR="2E0C25E9" w:rsidRPr="00D00F0A">
        <w:rPr>
          <w:rFonts w:ascii="Arial" w:hAnsi="Arial" w:cs="Arial"/>
          <w:b/>
          <w:bCs/>
          <w:color w:val="000000" w:themeColor="text1"/>
          <w:u w:val="single"/>
        </w:rPr>
        <w:t>dodatkových endoskopů v případě nekompatibility</w:t>
      </w:r>
      <w:r w:rsidR="00D00F0A">
        <w:rPr>
          <w:rFonts w:ascii="Arial" w:hAnsi="Arial" w:cs="Arial"/>
          <w:b/>
          <w:bCs/>
          <w:color w:val="000000" w:themeColor="text1"/>
        </w:rPr>
        <w:t>:</w:t>
      </w:r>
    </w:p>
    <w:p w14:paraId="1220811E" w14:textId="0A083073" w:rsidR="4872CD6C" w:rsidRDefault="4872CD6C" w:rsidP="4872CD6C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077B4802" w14:textId="11F928B7" w:rsidR="185E464F" w:rsidRDefault="185E464F" w:rsidP="4872CD6C">
      <w:pPr>
        <w:spacing w:after="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="59BA058F" w:rsidRPr="4872CD6C">
        <w:rPr>
          <w:rFonts w:ascii="Arial" w:eastAsia="Arial" w:hAnsi="Arial" w:cs="Arial"/>
          <w:b/>
          <w:bCs/>
          <w:color w:val="000000" w:themeColor="text1"/>
        </w:rPr>
        <w:t xml:space="preserve"> 4 ks</w:t>
      </w:r>
      <w:r w:rsidRPr="4872CD6C">
        <w:rPr>
          <w:rFonts w:ascii="Arial" w:eastAsia="Arial" w:hAnsi="Arial" w:cs="Arial"/>
          <w:color w:val="000000" w:themeColor="text1"/>
        </w:rPr>
        <w:t>:</w:t>
      </w:r>
    </w:p>
    <w:p w14:paraId="1114B36A" w14:textId="66815E55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170°</w:t>
      </w:r>
    </w:p>
    <w:p w14:paraId="177D5A2F" w14:textId="1333E3B7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468A1372" w14:textId="750CC41A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hloubka pole minimálně </w:t>
      </w:r>
      <w:r w:rsidR="508587B3" w:rsidRPr="4872CD6C">
        <w:rPr>
          <w:rFonts w:ascii="Arial" w:eastAsia="Arial" w:hAnsi="Arial" w:cs="Arial"/>
          <w:color w:val="000000" w:themeColor="text1"/>
        </w:rPr>
        <w:t>5</w:t>
      </w:r>
      <w:r w:rsidRPr="4872CD6C">
        <w:rPr>
          <w:rFonts w:ascii="Arial" w:eastAsia="Arial" w:hAnsi="Arial" w:cs="Arial"/>
          <w:color w:val="000000" w:themeColor="text1"/>
        </w:rPr>
        <w:t xml:space="preserve"> – 100 mm</w:t>
      </w:r>
    </w:p>
    <w:p w14:paraId="0DF0A5AD" w14:textId="17740CBE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blízkého pozorování</w:t>
      </w:r>
    </w:p>
    <w:p w14:paraId="3C44212A" w14:textId="015835CE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blízké zorné pole minimálně 160°</w:t>
      </w:r>
    </w:p>
    <w:p w14:paraId="580B25B1" w14:textId="534A2BFE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hloubka blízkého pole minimálně </w:t>
      </w:r>
      <w:r w:rsidR="2D063CF5" w:rsidRPr="4872CD6C">
        <w:rPr>
          <w:rFonts w:ascii="Arial" w:eastAsia="Arial" w:hAnsi="Arial" w:cs="Arial"/>
          <w:color w:val="000000" w:themeColor="text1"/>
        </w:rPr>
        <w:t>2</w:t>
      </w:r>
      <w:r w:rsidRPr="4872CD6C">
        <w:rPr>
          <w:rFonts w:ascii="Arial" w:eastAsia="Arial" w:hAnsi="Arial" w:cs="Arial"/>
          <w:color w:val="000000" w:themeColor="text1"/>
        </w:rPr>
        <w:t xml:space="preserve"> – </w:t>
      </w:r>
      <w:r w:rsidR="2BCBC78B" w:rsidRPr="4872CD6C">
        <w:rPr>
          <w:rFonts w:ascii="Arial" w:eastAsia="Arial" w:hAnsi="Arial" w:cs="Arial"/>
          <w:color w:val="000000" w:themeColor="text1"/>
        </w:rPr>
        <w:t>6</w:t>
      </w:r>
      <w:r w:rsidRPr="4872CD6C">
        <w:rPr>
          <w:rFonts w:ascii="Arial" w:eastAsia="Arial" w:hAnsi="Arial" w:cs="Arial"/>
          <w:color w:val="000000" w:themeColor="text1"/>
        </w:rPr>
        <w:t xml:space="preserve"> mm</w:t>
      </w:r>
    </w:p>
    <w:p w14:paraId="652E2E3B" w14:textId="20CD1FF0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13.2 mm</w:t>
      </w:r>
    </w:p>
    <w:p w14:paraId="39B34B48" w14:textId="67786E4A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12.8 mm</w:t>
      </w:r>
    </w:p>
    <w:p w14:paraId="7AE36D94" w14:textId="25E62829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0DE5C922" w14:textId="4BE91C79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3.7 mm</w:t>
      </w:r>
    </w:p>
    <w:p w14:paraId="7DCF224F" w14:textId="3ABE650D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>
        <w:tab/>
      </w:r>
      <w:r w:rsidRPr="4872CD6C">
        <w:rPr>
          <w:rFonts w:ascii="Arial" w:eastAsia="Arial" w:hAnsi="Arial" w:cs="Arial"/>
          <w:color w:val="000000" w:themeColor="text1"/>
        </w:rPr>
        <w:t>nahoru/dolu min. 180° / 180°</w:t>
      </w:r>
    </w:p>
    <w:p w14:paraId="05443760" w14:textId="137D4563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4E1047A9" w14:textId="36893B88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 </w:t>
      </w:r>
    </w:p>
    <w:p w14:paraId="287A40A7" w14:textId="4CC332E0" w:rsidR="4872CD6C" w:rsidRDefault="4872CD6C" w:rsidP="00D00F0A">
      <w:pPr>
        <w:pStyle w:val="Odstavecseseznamem"/>
        <w:spacing w:after="0"/>
        <w:rPr>
          <w:rFonts w:ascii="Arial" w:eastAsia="Arial" w:hAnsi="Arial" w:cs="Arial"/>
          <w:color w:val="000000" w:themeColor="text1"/>
        </w:rPr>
      </w:pPr>
    </w:p>
    <w:p w14:paraId="220CEF0B" w14:textId="35B21B29" w:rsidR="34921240" w:rsidRDefault="34921240" w:rsidP="4872CD6C">
      <w:pPr>
        <w:spacing w:after="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Pr="4872CD6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1152DF4" w:rsidRPr="4872CD6C">
        <w:rPr>
          <w:rFonts w:ascii="Arial" w:eastAsia="Arial" w:hAnsi="Arial" w:cs="Arial"/>
          <w:b/>
          <w:bCs/>
          <w:color w:val="000000" w:themeColor="text1"/>
        </w:rPr>
        <w:t xml:space="preserve">2 </w:t>
      </w:r>
      <w:r w:rsidRPr="4872CD6C">
        <w:rPr>
          <w:rFonts w:ascii="Arial" w:eastAsia="Arial" w:hAnsi="Arial" w:cs="Arial"/>
          <w:b/>
          <w:bCs/>
          <w:color w:val="000000" w:themeColor="text1"/>
        </w:rPr>
        <w:t>ks</w:t>
      </w:r>
      <w:r w:rsidRPr="4872CD6C">
        <w:rPr>
          <w:rFonts w:ascii="Arial" w:eastAsia="Arial" w:hAnsi="Arial" w:cs="Arial"/>
          <w:color w:val="000000" w:themeColor="text1"/>
        </w:rPr>
        <w:t>:</w:t>
      </w:r>
    </w:p>
    <w:p w14:paraId="03C2D147" w14:textId="66815E55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170°</w:t>
      </w:r>
    </w:p>
    <w:p w14:paraId="7B4EB0C7" w14:textId="1333E3B7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55D3FE4E" w14:textId="61346866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hloubka pole minimálně </w:t>
      </w:r>
      <w:r w:rsidR="1FB7A549" w:rsidRPr="4872CD6C">
        <w:rPr>
          <w:rFonts w:ascii="Arial" w:eastAsia="Arial" w:hAnsi="Arial" w:cs="Arial"/>
          <w:color w:val="000000" w:themeColor="text1"/>
        </w:rPr>
        <w:t>2</w:t>
      </w:r>
      <w:r w:rsidRPr="4872CD6C">
        <w:rPr>
          <w:rFonts w:ascii="Arial" w:eastAsia="Arial" w:hAnsi="Arial" w:cs="Arial"/>
          <w:color w:val="000000" w:themeColor="text1"/>
        </w:rPr>
        <w:t xml:space="preserve"> – 100 mm</w:t>
      </w:r>
    </w:p>
    <w:p w14:paraId="0B4831B0" w14:textId="7E0AF5F7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</w:t>
      </w:r>
      <w:r w:rsidR="660B12DA" w:rsidRPr="4872CD6C">
        <w:rPr>
          <w:rFonts w:ascii="Arial" w:eastAsia="Arial" w:hAnsi="Arial" w:cs="Arial"/>
          <w:color w:val="000000" w:themeColor="text1"/>
        </w:rPr>
        <w:t>9</w:t>
      </w:r>
      <w:r w:rsidRPr="4872CD6C">
        <w:rPr>
          <w:rFonts w:ascii="Arial" w:eastAsia="Arial" w:hAnsi="Arial" w:cs="Arial"/>
          <w:color w:val="000000" w:themeColor="text1"/>
        </w:rPr>
        <w:t xml:space="preserve"> mm</w:t>
      </w:r>
    </w:p>
    <w:p w14:paraId="460FF46A" w14:textId="67786E4A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12.8 mm</w:t>
      </w:r>
    </w:p>
    <w:p w14:paraId="438F6302" w14:textId="25E62829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496C8498" w14:textId="4BE91C79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3.7 mm</w:t>
      </w:r>
    </w:p>
    <w:p w14:paraId="06112104" w14:textId="3ABE650D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>
        <w:tab/>
      </w:r>
      <w:r w:rsidRPr="4872CD6C">
        <w:rPr>
          <w:rFonts w:ascii="Arial" w:eastAsia="Arial" w:hAnsi="Arial" w:cs="Arial"/>
          <w:color w:val="000000" w:themeColor="text1"/>
        </w:rPr>
        <w:t>nahoru/dolu min. 180° / 180°</w:t>
      </w:r>
    </w:p>
    <w:p w14:paraId="73B32C7C" w14:textId="1927DB45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2CA5F764" w14:textId="48E2C38D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</w:t>
      </w:r>
    </w:p>
    <w:p w14:paraId="45FB0818" w14:textId="77777777" w:rsidR="00E3064B" w:rsidRPr="00D44A22" w:rsidRDefault="00E3064B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4101652C" w14:textId="11E6CFD0" w:rsidR="000A3F86" w:rsidRPr="00424546" w:rsidRDefault="000A3F86" w:rsidP="0042454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0A3F86" w:rsidRPr="0042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BF4036" w16cex:dateUtc="2025-03-26T13:03:00Z"/>
  <w16cex:commentExtensible w16cex:durableId="193713BD" w16cex:dateUtc="2025-03-26T13:04:00Z"/>
  <w16cex:commentExtensible w16cex:durableId="6C836963" w16cex:dateUtc="2025-03-26T13:05:00Z"/>
  <w16cex:commentExtensible w16cex:durableId="31F1E9E5" w16cex:dateUtc="2025-04-08T07:21:00Z"/>
  <w16cex:commentExtensible w16cex:durableId="7509422B" w16cex:dateUtc="2025-03-26T15:44:00Z"/>
  <w16cex:commentExtensible w16cex:durableId="16C35BBA" w16cex:dateUtc="2025-04-08T07:22:00Z"/>
  <w16cex:commentExtensible w16cex:durableId="6B84DEC4" w16cex:dateUtc="2025-04-04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73C223" w16cid:durableId="0414DCA3"/>
  <w16cid:commentId w16cid:paraId="4973EE1F" w16cid:durableId="1FBF4036"/>
  <w16cid:commentId w16cid:paraId="39D6E1A5" w16cid:durableId="193713BD"/>
  <w16cid:commentId w16cid:paraId="71762A9B" w16cid:durableId="05018212"/>
  <w16cid:commentId w16cid:paraId="1F54074B" w16cid:durableId="73DE8E27"/>
  <w16cid:commentId w16cid:paraId="2D144162" w16cid:durableId="6C836963"/>
  <w16cid:commentId w16cid:paraId="65094D08" w16cid:durableId="7F95BB65"/>
  <w16cid:commentId w16cid:paraId="2D7F0069" w16cid:durableId="08CA6F30"/>
  <w16cid:commentId w16cid:paraId="0EF7D9AF" w16cid:durableId="7933AE5D"/>
  <w16cid:commentId w16cid:paraId="724F1186" w16cid:durableId="31F1E9E5"/>
  <w16cid:commentId w16cid:paraId="493D9373" w16cid:durableId="50B203D6"/>
  <w16cid:commentId w16cid:paraId="7C37108A" w16cid:durableId="7509422B"/>
  <w16cid:commentId w16cid:paraId="25059A67" w16cid:durableId="6D9BB1D0"/>
  <w16cid:commentId w16cid:paraId="2B6E199D" w16cid:durableId="628051ED"/>
  <w16cid:commentId w16cid:paraId="4E62A12F" w16cid:durableId="16C35BBA"/>
  <w16cid:commentId w16cid:paraId="01217ADE" w16cid:durableId="60B2D79C"/>
  <w16cid:commentId w16cid:paraId="76A41BE7" w16cid:durableId="6B84DE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307F"/>
    <w:multiLevelType w:val="hybridMultilevel"/>
    <w:tmpl w:val="6090E1F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FEE"/>
    <w:multiLevelType w:val="multilevel"/>
    <w:tmpl w:val="9CA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607A5"/>
    <w:multiLevelType w:val="hybridMultilevel"/>
    <w:tmpl w:val="0E6CBA58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F6500088">
      <w:numFmt w:val="bullet"/>
      <w:lvlText w:val="-"/>
      <w:lvlJc w:val="left"/>
      <w:pPr>
        <w:ind w:left="1440" w:hanging="360"/>
      </w:pPr>
      <w:rPr>
        <w:rFonts w:ascii="Palatino Linotype" w:eastAsia="DotumChe" w:hAnsi="Palatino Linotype" w:cs="Kartik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54A3"/>
    <w:multiLevelType w:val="multilevel"/>
    <w:tmpl w:val="508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338EB"/>
    <w:multiLevelType w:val="hybridMultilevel"/>
    <w:tmpl w:val="9D066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BEF"/>
    <w:multiLevelType w:val="singleLevel"/>
    <w:tmpl w:val="1BF62D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17D57C25"/>
    <w:multiLevelType w:val="multilevel"/>
    <w:tmpl w:val="BC5A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8D5EF"/>
    <w:multiLevelType w:val="hybridMultilevel"/>
    <w:tmpl w:val="A1047E38"/>
    <w:lvl w:ilvl="0" w:tplc="93AA84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FC6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8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4E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6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45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6D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E6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66F"/>
    <w:multiLevelType w:val="hybridMultilevel"/>
    <w:tmpl w:val="17846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164E1"/>
    <w:multiLevelType w:val="multilevel"/>
    <w:tmpl w:val="9D6A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F33FA"/>
    <w:multiLevelType w:val="hybridMultilevel"/>
    <w:tmpl w:val="8D3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361A"/>
    <w:multiLevelType w:val="multilevel"/>
    <w:tmpl w:val="6CA4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B689E"/>
    <w:multiLevelType w:val="multilevel"/>
    <w:tmpl w:val="697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F507F"/>
    <w:multiLevelType w:val="hybridMultilevel"/>
    <w:tmpl w:val="A7A4B686"/>
    <w:lvl w:ilvl="0" w:tplc="F6500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C22DF"/>
    <w:multiLevelType w:val="multilevel"/>
    <w:tmpl w:val="F1A8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E94F73"/>
    <w:multiLevelType w:val="hybridMultilevel"/>
    <w:tmpl w:val="46C20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5BD"/>
    <w:multiLevelType w:val="hybridMultilevel"/>
    <w:tmpl w:val="8A9049EA"/>
    <w:lvl w:ilvl="0" w:tplc="3F7CF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07A52"/>
    <w:multiLevelType w:val="hybridMultilevel"/>
    <w:tmpl w:val="DBEA2BA4"/>
    <w:lvl w:ilvl="0" w:tplc="F6500088">
      <w:numFmt w:val="bullet"/>
      <w:lvlText w:val="-"/>
      <w:lvlJc w:val="left"/>
      <w:pPr>
        <w:ind w:left="2421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FA2797B"/>
    <w:multiLevelType w:val="hybridMultilevel"/>
    <w:tmpl w:val="21E84B3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DF3307"/>
    <w:multiLevelType w:val="hybridMultilevel"/>
    <w:tmpl w:val="80769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10507"/>
    <w:multiLevelType w:val="multilevel"/>
    <w:tmpl w:val="2F3096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47DDD"/>
    <w:multiLevelType w:val="multilevel"/>
    <w:tmpl w:val="D4B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121A4"/>
    <w:multiLevelType w:val="multilevel"/>
    <w:tmpl w:val="B39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751D0"/>
    <w:multiLevelType w:val="singleLevel"/>
    <w:tmpl w:val="1BF62D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3EF4915"/>
    <w:multiLevelType w:val="hybridMultilevel"/>
    <w:tmpl w:val="63E22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552F4"/>
    <w:multiLevelType w:val="multilevel"/>
    <w:tmpl w:val="2F4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E52B7"/>
    <w:multiLevelType w:val="hybridMultilevel"/>
    <w:tmpl w:val="F5382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E2C58"/>
    <w:multiLevelType w:val="hybridMultilevel"/>
    <w:tmpl w:val="C4A6C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526BB"/>
    <w:multiLevelType w:val="hybridMultilevel"/>
    <w:tmpl w:val="205A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12F4A"/>
    <w:multiLevelType w:val="multilevel"/>
    <w:tmpl w:val="E760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0781D"/>
    <w:multiLevelType w:val="hybridMultilevel"/>
    <w:tmpl w:val="5D4A56EC"/>
    <w:lvl w:ilvl="0" w:tplc="1E66A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E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4B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AF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28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E8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AE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CD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77533"/>
    <w:multiLevelType w:val="hybridMultilevel"/>
    <w:tmpl w:val="EDEC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48B5"/>
    <w:multiLevelType w:val="hybridMultilevel"/>
    <w:tmpl w:val="12CA3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95154"/>
    <w:multiLevelType w:val="hybridMultilevel"/>
    <w:tmpl w:val="953A68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24169AA"/>
    <w:multiLevelType w:val="multilevel"/>
    <w:tmpl w:val="CC26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3D08B"/>
    <w:multiLevelType w:val="hybridMultilevel"/>
    <w:tmpl w:val="4C6642E0"/>
    <w:lvl w:ilvl="0" w:tplc="1602C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3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1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6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9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7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A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90D7A"/>
    <w:multiLevelType w:val="hybridMultilevel"/>
    <w:tmpl w:val="664C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7"/>
  </w:num>
  <w:num w:numId="4">
    <w:abstractNumId w:val="32"/>
  </w:num>
  <w:num w:numId="5">
    <w:abstractNumId w:val="33"/>
  </w:num>
  <w:num w:numId="6">
    <w:abstractNumId w:val="5"/>
  </w:num>
  <w:num w:numId="7">
    <w:abstractNumId w:val="23"/>
  </w:num>
  <w:num w:numId="8">
    <w:abstractNumId w:val="18"/>
  </w:num>
  <w:num w:numId="9">
    <w:abstractNumId w:val="31"/>
  </w:num>
  <w:num w:numId="10">
    <w:abstractNumId w:val="10"/>
  </w:num>
  <w:num w:numId="11">
    <w:abstractNumId w:val="16"/>
  </w:num>
  <w:num w:numId="12">
    <w:abstractNumId w:val="15"/>
  </w:num>
  <w:num w:numId="13">
    <w:abstractNumId w:val="19"/>
  </w:num>
  <w:num w:numId="14">
    <w:abstractNumId w:val="26"/>
  </w:num>
  <w:num w:numId="15">
    <w:abstractNumId w:val="4"/>
  </w:num>
  <w:num w:numId="16">
    <w:abstractNumId w:val="13"/>
  </w:num>
  <w:num w:numId="17">
    <w:abstractNumId w:val="2"/>
  </w:num>
  <w:num w:numId="18">
    <w:abstractNumId w:val="17"/>
  </w:num>
  <w:num w:numId="19">
    <w:abstractNumId w:val="17"/>
  </w:num>
  <w:num w:numId="20">
    <w:abstractNumId w:val="2"/>
  </w:num>
  <w:num w:numId="21">
    <w:abstractNumId w:val="13"/>
  </w:num>
  <w:num w:numId="22">
    <w:abstractNumId w:val="28"/>
  </w:num>
  <w:num w:numId="23">
    <w:abstractNumId w:val="14"/>
  </w:num>
  <w:num w:numId="24">
    <w:abstractNumId w:val="36"/>
  </w:num>
  <w:num w:numId="25">
    <w:abstractNumId w:val="27"/>
  </w:num>
  <w:num w:numId="26">
    <w:abstractNumId w:val="25"/>
  </w:num>
  <w:num w:numId="27">
    <w:abstractNumId w:val="1"/>
  </w:num>
  <w:num w:numId="28">
    <w:abstractNumId w:val="6"/>
  </w:num>
  <w:num w:numId="29">
    <w:abstractNumId w:val="11"/>
  </w:num>
  <w:num w:numId="30">
    <w:abstractNumId w:val="3"/>
  </w:num>
  <w:num w:numId="31">
    <w:abstractNumId w:val="29"/>
  </w:num>
  <w:num w:numId="32">
    <w:abstractNumId w:val="34"/>
  </w:num>
  <w:num w:numId="33">
    <w:abstractNumId w:val="22"/>
  </w:num>
  <w:num w:numId="34">
    <w:abstractNumId w:val="12"/>
  </w:num>
  <w:num w:numId="35">
    <w:abstractNumId w:val="9"/>
  </w:num>
  <w:num w:numId="36">
    <w:abstractNumId w:val="21"/>
  </w:num>
  <w:num w:numId="37">
    <w:abstractNumId w:val="24"/>
  </w:num>
  <w:num w:numId="38">
    <w:abstractNumId w:val="20"/>
  </w:num>
  <w:num w:numId="39">
    <w:abstractNumId w:val="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E2"/>
    <w:rsid w:val="00020081"/>
    <w:rsid w:val="0002714D"/>
    <w:rsid w:val="00030AB4"/>
    <w:rsid w:val="00040797"/>
    <w:rsid w:val="000461CA"/>
    <w:rsid w:val="0006159F"/>
    <w:rsid w:val="00072F0D"/>
    <w:rsid w:val="00086F3D"/>
    <w:rsid w:val="00091D2E"/>
    <w:rsid w:val="00095273"/>
    <w:rsid w:val="000A3F86"/>
    <w:rsid w:val="000B2D7F"/>
    <w:rsid w:val="000C30B6"/>
    <w:rsid w:val="000F7BF2"/>
    <w:rsid w:val="000F7D37"/>
    <w:rsid w:val="00113CA6"/>
    <w:rsid w:val="00143665"/>
    <w:rsid w:val="00184162"/>
    <w:rsid w:val="0018637D"/>
    <w:rsid w:val="00193667"/>
    <w:rsid w:val="001B0D7E"/>
    <w:rsid w:val="001B504B"/>
    <w:rsid w:val="001B5595"/>
    <w:rsid w:val="001C1C12"/>
    <w:rsid w:val="001D3A39"/>
    <w:rsid w:val="001E269E"/>
    <w:rsid w:val="001E3781"/>
    <w:rsid w:val="001F25D6"/>
    <w:rsid w:val="001F4C5E"/>
    <w:rsid w:val="002243F4"/>
    <w:rsid w:val="002324ED"/>
    <w:rsid w:val="00233884"/>
    <w:rsid w:val="00243F7E"/>
    <w:rsid w:val="00261098"/>
    <w:rsid w:val="002615A9"/>
    <w:rsid w:val="00276C29"/>
    <w:rsid w:val="00284437"/>
    <w:rsid w:val="002A5A38"/>
    <w:rsid w:val="002A69A1"/>
    <w:rsid w:val="002C81B8"/>
    <w:rsid w:val="00306013"/>
    <w:rsid w:val="00316FF8"/>
    <w:rsid w:val="00352C5D"/>
    <w:rsid w:val="0035785F"/>
    <w:rsid w:val="00372512"/>
    <w:rsid w:val="00372DC9"/>
    <w:rsid w:val="00376260"/>
    <w:rsid w:val="00383B3A"/>
    <w:rsid w:val="003A7CA2"/>
    <w:rsid w:val="003D497F"/>
    <w:rsid w:val="003D67EB"/>
    <w:rsid w:val="003E5BA2"/>
    <w:rsid w:val="0042221A"/>
    <w:rsid w:val="00424546"/>
    <w:rsid w:val="004463B7"/>
    <w:rsid w:val="00457006"/>
    <w:rsid w:val="00462DF8"/>
    <w:rsid w:val="00471219"/>
    <w:rsid w:val="00475D8A"/>
    <w:rsid w:val="00486D1B"/>
    <w:rsid w:val="004968F6"/>
    <w:rsid w:val="004A0A17"/>
    <w:rsid w:val="004C7CEE"/>
    <w:rsid w:val="0051625D"/>
    <w:rsid w:val="005421F3"/>
    <w:rsid w:val="00543C21"/>
    <w:rsid w:val="00554B2B"/>
    <w:rsid w:val="00560CCD"/>
    <w:rsid w:val="00581DF4"/>
    <w:rsid w:val="00594B37"/>
    <w:rsid w:val="005A3C01"/>
    <w:rsid w:val="005B5CB5"/>
    <w:rsid w:val="005B7ECC"/>
    <w:rsid w:val="005C1DCC"/>
    <w:rsid w:val="005F63E4"/>
    <w:rsid w:val="00605CA3"/>
    <w:rsid w:val="00620779"/>
    <w:rsid w:val="006376C2"/>
    <w:rsid w:val="00642A33"/>
    <w:rsid w:val="00650927"/>
    <w:rsid w:val="006A1AE2"/>
    <w:rsid w:val="006C3FDD"/>
    <w:rsid w:val="006E635D"/>
    <w:rsid w:val="006F1FF6"/>
    <w:rsid w:val="007A134E"/>
    <w:rsid w:val="007D1415"/>
    <w:rsid w:val="007D5B80"/>
    <w:rsid w:val="007E3474"/>
    <w:rsid w:val="007E538D"/>
    <w:rsid w:val="00835558"/>
    <w:rsid w:val="008573D5"/>
    <w:rsid w:val="00864ABC"/>
    <w:rsid w:val="008E30BD"/>
    <w:rsid w:val="008F34BB"/>
    <w:rsid w:val="009028DF"/>
    <w:rsid w:val="0090529C"/>
    <w:rsid w:val="009064BC"/>
    <w:rsid w:val="0091718B"/>
    <w:rsid w:val="00927169"/>
    <w:rsid w:val="0093122C"/>
    <w:rsid w:val="009313A7"/>
    <w:rsid w:val="00943D4B"/>
    <w:rsid w:val="009542AE"/>
    <w:rsid w:val="009A1461"/>
    <w:rsid w:val="009A2D46"/>
    <w:rsid w:val="009B2E4A"/>
    <w:rsid w:val="00A036A2"/>
    <w:rsid w:val="00A107DC"/>
    <w:rsid w:val="00A6253C"/>
    <w:rsid w:val="00A933DC"/>
    <w:rsid w:val="00A96F21"/>
    <w:rsid w:val="00AA1F52"/>
    <w:rsid w:val="00AB7F33"/>
    <w:rsid w:val="00AC30E8"/>
    <w:rsid w:val="00AE2C46"/>
    <w:rsid w:val="00AE6459"/>
    <w:rsid w:val="00AF6F18"/>
    <w:rsid w:val="00B058FF"/>
    <w:rsid w:val="00B13EEC"/>
    <w:rsid w:val="00B37EAA"/>
    <w:rsid w:val="00B5605F"/>
    <w:rsid w:val="00B66D44"/>
    <w:rsid w:val="00BB05F9"/>
    <w:rsid w:val="00BB65DF"/>
    <w:rsid w:val="00C42BE8"/>
    <w:rsid w:val="00C4602B"/>
    <w:rsid w:val="00C46662"/>
    <w:rsid w:val="00C55F9D"/>
    <w:rsid w:val="00C64CC1"/>
    <w:rsid w:val="00C833FD"/>
    <w:rsid w:val="00CA35EC"/>
    <w:rsid w:val="00CA4085"/>
    <w:rsid w:val="00CA590D"/>
    <w:rsid w:val="00CB0C0B"/>
    <w:rsid w:val="00CE76AC"/>
    <w:rsid w:val="00CF1E32"/>
    <w:rsid w:val="00D00F0A"/>
    <w:rsid w:val="00D371DA"/>
    <w:rsid w:val="00D44A22"/>
    <w:rsid w:val="00D4783A"/>
    <w:rsid w:val="00D55A98"/>
    <w:rsid w:val="00D62053"/>
    <w:rsid w:val="00D73CA8"/>
    <w:rsid w:val="00D80CE7"/>
    <w:rsid w:val="00D85DE8"/>
    <w:rsid w:val="00D914AF"/>
    <w:rsid w:val="00D962D0"/>
    <w:rsid w:val="00DA4955"/>
    <w:rsid w:val="00DB3DFE"/>
    <w:rsid w:val="00DE3392"/>
    <w:rsid w:val="00E15D64"/>
    <w:rsid w:val="00E3064B"/>
    <w:rsid w:val="00E64198"/>
    <w:rsid w:val="00E67D16"/>
    <w:rsid w:val="00E76DDF"/>
    <w:rsid w:val="00ED0FA8"/>
    <w:rsid w:val="00F1222E"/>
    <w:rsid w:val="00F53DC9"/>
    <w:rsid w:val="00F6223A"/>
    <w:rsid w:val="00F77E4B"/>
    <w:rsid w:val="00F84AA9"/>
    <w:rsid w:val="00FA2598"/>
    <w:rsid w:val="00FB0B7A"/>
    <w:rsid w:val="00FB7A78"/>
    <w:rsid w:val="00FD375E"/>
    <w:rsid w:val="00FE444D"/>
    <w:rsid w:val="01152DF4"/>
    <w:rsid w:val="028CEAA4"/>
    <w:rsid w:val="02D7F9FA"/>
    <w:rsid w:val="02ED4AC0"/>
    <w:rsid w:val="046CDD7C"/>
    <w:rsid w:val="05191CDD"/>
    <w:rsid w:val="05A55E19"/>
    <w:rsid w:val="05DF1A91"/>
    <w:rsid w:val="070C33A9"/>
    <w:rsid w:val="09ABF791"/>
    <w:rsid w:val="09EAC87E"/>
    <w:rsid w:val="0A5CD813"/>
    <w:rsid w:val="0B049870"/>
    <w:rsid w:val="0C69C595"/>
    <w:rsid w:val="0CDFCDBF"/>
    <w:rsid w:val="0D51E309"/>
    <w:rsid w:val="0E0FD434"/>
    <w:rsid w:val="0E262842"/>
    <w:rsid w:val="10630224"/>
    <w:rsid w:val="10EA0DED"/>
    <w:rsid w:val="10FE9661"/>
    <w:rsid w:val="11186A2C"/>
    <w:rsid w:val="11E3C844"/>
    <w:rsid w:val="12258027"/>
    <w:rsid w:val="124F3804"/>
    <w:rsid w:val="134C439D"/>
    <w:rsid w:val="14C07008"/>
    <w:rsid w:val="15540DC0"/>
    <w:rsid w:val="158189CB"/>
    <w:rsid w:val="15B35B34"/>
    <w:rsid w:val="16219C7B"/>
    <w:rsid w:val="16B7BF58"/>
    <w:rsid w:val="185E464F"/>
    <w:rsid w:val="18DE4E53"/>
    <w:rsid w:val="18DEF406"/>
    <w:rsid w:val="194E6B7E"/>
    <w:rsid w:val="19A0BD74"/>
    <w:rsid w:val="1A9D8198"/>
    <w:rsid w:val="1AA2EE13"/>
    <w:rsid w:val="1AC47BBB"/>
    <w:rsid w:val="1C24C39B"/>
    <w:rsid w:val="1E36E321"/>
    <w:rsid w:val="1FB7A549"/>
    <w:rsid w:val="2239A367"/>
    <w:rsid w:val="23E180DA"/>
    <w:rsid w:val="23EEFB6E"/>
    <w:rsid w:val="24A5321D"/>
    <w:rsid w:val="26589585"/>
    <w:rsid w:val="279BB639"/>
    <w:rsid w:val="29099AB2"/>
    <w:rsid w:val="293544D4"/>
    <w:rsid w:val="2A52B2AD"/>
    <w:rsid w:val="2BCBC78B"/>
    <w:rsid w:val="2BE29CC1"/>
    <w:rsid w:val="2D063CF5"/>
    <w:rsid w:val="2E0C25E9"/>
    <w:rsid w:val="2E21E643"/>
    <w:rsid w:val="2F96EF63"/>
    <w:rsid w:val="3059204D"/>
    <w:rsid w:val="31131EC3"/>
    <w:rsid w:val="31F1899A"/>
    <w:rsid w:val="3286A559"/>
    <w:rsid w:val="32B13A03"/>
    <w:rsid w:val="3334AD01"/>
    <w:rsid w:val="34921240"/>
    <w:rsid w:val="349FB8C8"/>
    <w:rsid w:val="35570380"/>
    <w:rsid w:val="35C92591"/>
    <w:rsid w:val="35FE0E1C"/>
    <w:rsid w:val="363029EA"/>
    <w:rsid w:val="372A05C4"/>
    <w:rsid w:val="3812C47C"/>
    <w:rsid w:val="3887C845"/>
    <w:rsid w:val="38A2BDB0"/>
    <w:rsid w:val="38F08335"/>
    <w:rsid w:val="3A246559"/>
    <w:rsid w:val="3AC57807"/>
    <w:rsid w:val="3FDD2F66"/>
    <w:rsid w:val="40374102"/>
    <w:rsid w:val="420AB046"/>
    <w:rsid w:val="43E8F284"/>
    <w:rsid w:val="44D63AC1"/>
    <w:rsid w:val="46C99F80"/>
    <w:rsid w:val="4872CD6C"/>
    <w:rsid w:val="48EDBA02"/>
    <w:rsid w:val="49D62A92"/>
    <w:rsid w:val="4A88A786"/>
    <w:rsid w:val="4ACA2565"/>
    <w:rsid w:val="4CBC3164"/>
    <w:rsid w:val="4E11C716"/>
    <w:rsid w:val="4E4D0FE4"/>
    <w:rsid w:val="504CDDBD"/>
    <w:rsid w:val="508587B3"/>
    <w:rsid w:val="515946DB"/>
    <w:rsid w:val="51BB93A6"/>
    <w:rsid w:val="5269C00D"/>
    <w:rsid w:val="52D0F8E8"/>
    <w:rsid w:val="54569E41"/>
    <w:rsid w:val="5496BF8C"/>
    <w:rsid w:val="54C27F8E"/>
    <w:rsid w:val="54D4272E"/>
    <w:rsid w:val="55DE39A7"/>
    <w:rsid w:val="57030AB9"/>
    <w:rsid w:val="5709C2FE"/>
    <w:rsid w:val="5773E691"/>
    <w:rsid w:val="583A0AAE"/>
    <w:rsid w:val="58C3E9C4"/>
    <w:rsid w:val="5983B636"/>
    <w:rsid w:val="59BA058F"/>
    <w:rsid w:val="5A9A45BE"/>
    <w:rsid w:val="5B47EBE2"/>
    <w:rsid w:val="5C7EE4F4"/>
    <w:rsid w:val="5D70B52E"/>
    <w:rsid w:val="5D93B8E8"/>
    <w:rsid w:val="5E1BAF31"/>
    <w:rsid w:val="5E3F4B5E"/>
    <w:rsid w:val="600F167B"/>
    <w:rsid w:val="60A48EEE"/>
    <w:rsid w:val="61015F83"/>
    <w:rsid w:val="6268767C"/>
    <w:rsid w:val="660B12DA"/>
    <w:rsid w:val="670C1550"/>
    <w:rsid w:val="681C0B10"/>
    <w:rsid w:val="6AB32B5D"/>
    <w:rsid w:val="6B0645BB"/>
    <w:rsid w:val="6B22D612"/>
    <w:rsid w:val="6C06EB45"/>
    <w:rsid w:val="6C0F0F9F"/>
    <w:rsid w:val="6CC33FD6"/>
    <w:rsid w:val="6EE7BEDF"/>
    <w:rsid w:val="6FED5541"/>
    <w:rsid w:val="701D8310"/>
    <w:rsid w:val="70EDF3FD"/>
    <w:rsid w:val="7158ECFE"/>
    <w:rsid w:val="7298F0B3"/>
    <w:rsid w:val="72BCC339"/>
    <w:rsid w:val="72EE90F2"/>
    <w:rsid w:val="757CA5C7"/>
    <w:rsid w:val="75FBE847"/>
    <w:rsid w:val="7720FAA9"/>
    <w:rsid w:val="791F7027"/>
    <w:rsid w:val="79405149"/>
    <w:rsid w:val="799EA5AF"/>
    <w:rsid w:val="7B81AE76"/>
    <w:rsid w:val="7D0DECC7"/>
    <w:rsid w:val="7DA2BC79"/>
    <w:rsid w:val="7E6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15A8"/>
  <w15:docId w15:val="{9445E06B-16AC-4F42-AF6E-0F0D45B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6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3064B"/>
    <w:pPr>
      <w:ind w:left="720"/>
      <w:contextualSpacing/>
    </w:pPr>
  </w:style>
  <w:style w:type="paragraph" w:styleId="Prosttext">
    <w:name w:val="Plain Text"/>
    <w:basedOn w:val="Normln"/>
    <w:link w:val="ProsttextChar"/>
    <w:rsid w:val="00F53DC9"/>
    <w:pPr>
      <w:spacing w:after="0" w:line="240" w:lineRule="auto"/>
    </w:pPr>
    <w:rPr>
      <w:rFonts w:ascii="Courier New" w:eastAsia="Times New Roman" w:hAnsi="Courier New" w:cs="Garamond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53DC9"/>
    <w:rPr>
      <w:rFonts w:ascii="Courier New" w:eastAsia="Times New Roman" w:hAnsi="Courier New" w:cs="Garamond"/>
      <w:sz w:val="20"/>
      <w:szCs w:val="20"/>
      <w:lang w:eastAsia="cs-CZ"/>
    </w:rPr>
  </w:style>
  <w:style w:type="paragraph" w:styleId="Zpat">
    <w:name w:val="footer"/>
    <w:basedOn w:val="Normln"/>
    <w:link w:val="ZpatChar"/>
    <w:rsid w:val="001F25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F25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E7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76D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46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193667"/>
  </w:style>
  <w:style w:type="character" w:styleId="Odkaznakoment">
    <w:name w:val="annotation reference"/>
    <w:basedOn w:val="Standardnpsmoodstavce"/>
    <w:uiPriority w:val="99"/>
    <w:semiHidden/>
    <w:unhideWhenUsed/>
    <w:rsid w:val="00D00F0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F0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F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1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1243A-DF9B-4BF1-A836-7EF083F9E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F343D-37E4-4844-A85A-644DECACD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9BA4F-8636-4DF1-AC96-B168BF86416B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943</Words>
  <Characters>5570</Characters>
  <Application>Microsoft Office Word</Application>
  <DocSecurity>0</DocSecurity>
  <Lines>46</Lines>
  <Paragraphs>12</Paragraphs>
  <ScaleCrop>false</ScaleCrop>
  <Company>FN Brno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Zednicek Vlastimil</dc:creator>
  <cp:keywords/>
  <dc:description/>
  <cp:lastModifiedBy>Stravová Michaela</cp:lastModifiedBy>
  <cp:revision>127</cp:revision>
  <cp:lastPrinted>2024-08-19T12:13:00Z</cp:lastPrinted>
  <dcterms:created xsi:type="dcterms:W3CDTF">2016-06-07T09:51:00Z</dcterms:created>
  <dcterms:modified xsi:type="dcterms:W3CDTF">2025-05-19T10:15:00Z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</Properties>
</file>