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26F919" w14:textId="77777777" w:rsidR="00726B26" w:rsidRPr="00726B26" w:rsidRDefault="00726B26" w:rsidP="00726B26">
      <w:pPr>
        <w:jc w:val="center"/>
        <w:rPr>
          <w:b/>
          <w:sz w:val="36"/>
          <w:szCs w:val="36"/>
        </w:rPr>
      </w:pPr>
      <w:r w:rsidRPr="00726B26">
        <w:rPr>
          <w:b/>
          <w:sz w:val="36"/>
          <w:szCs w:val="36"/>
        </w:rPr>
        <w:t>KUPNÍ SMLOUVA</w:t>
      </w:r>
    </w:p>
    <w:p w14:paraId="3E2F0528" w14:textId="77777777" w:rsidR="00726B26" w:rsidRPr="00726B26" w:rsidRDefault="00726B26" w:rsidP="00726B26">
      <w:pPr>
        <w:jc w:val="center"/>
        <w:rPr>
          <w:sz w:val="23"/>
          <w:szCs w:val="23"/>
        </w:rPr>
      </w:pPr>
    </w:p>
    <w:p w14:paraId="2CE5A301" w14:textId="77777777" w:rsidR="00726B26" w:rsidRPr="002B77A6" w:rsidRDefault="00726B26" w:rsidP="00726B26">
      <w:pPr>
        <w:jc w:val="center"/>
      </w:pPr>
      <w:r w:rsidRPr="00726B26">
        <w:t xml:space="preserve">uzavřená níže uvedeného dne, měsíce a roku </w:t>
      </w:r>
      <w:r w:rsidR="001B5F9C">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0AB1E2E" w14:textId="77777777" w:rsidR="00726B26" w:rsidRDefault="00726B26" w:rsidP="00726B26"/>
    <w:p w14:paraId="3FB182C2" w14:textId="77777777" w:rsidR="005D019E" w:rsidRPr="00726B26" w:rsidRDefault="005D019E" w:rsidP="005D019E">
      <w:pPr>
        <w:rPr>
          <w:b/>
        </w:rPr>
      </w:pPr>
      <w:r w:rsidRPr="00726B26">
        <w:rPr>
          <w:b/>
          <w:highlight w:val="yellow"/>
        </w:rPr>
        <w:t xml:space="preserve">[DOPLNÍ </w:t>
      </w:r>
      <w:r>
        <w:rPr>
          <w:b/>
          <w:highlight w:val="yellow"/>
        </w:rPr>
        <w:t>DODAVATEL</w:t>
      </w:r>
      <w:r w:rsidRPr="00726B26">
        <w:rPr>
          <w:b/>
          <w:highlight w:val="yellow"/>
        </w:rPr>
        <w:t>]</w:t>
      </w:r>
    </w:p>
    <w:p w14:paraId="17F22139" w14:textId="77777777" w:rsidR="005D019E" w:rsidRDefault="005D019E" w:rsidP="005D019E">
      <w:r>
        <w:t xml:space="preserve">IČ: </w:t>
      </w:r>
      <w:r>
        <w:rPr>
          <w:highlight w:val="yellow"/>
        </w:rPr>
        <w:t>[DOPLNÍ DODAVATEL]</w:t>
      </w:r>
    </w:p>
    <w:p w14:paraId="3EF1575B" w14:textId="77777777" w:rsidR="005D019E" w:rsidRPr="00512AB9" w:rsidRDefault="005D019E" w:rsidP="005D019E">
      <w:r>
        <w:t xml:space="preserve">DIČ: </w:t>
      </w:r>
      <w:r>
        <w:rPr>
          <w:highlight w:val="yellow"/>
        </w:rPr>
        <w:t>[DOPLNÍ DODAVATEL]</w:t>
      </w:r>
    </w:p>
    <w:p w14:paraId="4BB11B1F" w14:textId="77777777" w:rsidR="005D019E" w:rsidRPr="00512AB9" w:rsidRDefault="005D019E" w:rsidP="005D019E">
      <w:r>
        <w:t>se sídlem</w:t>
      </w:r>
      <w:r w:rsidRPr="00512AB9">
        <w:t xml:space="preserve">:  </w:t>
      </w:r>
      <w:r>
        <w:rPr>
          <w:highlight w:val="yellow"/>
        </w:rPr>
        <w:t>[DOPLNÍ DODAVATEL]</w:t>
      </w:r>
    </w:p>
    <w:p w14:paraId="646A3EAA" w14:textId="77777777" w:rsidR="005D019E" w:rsidRPr="00512AB9" w:rsidRDefault="005D019E" w:rsidP="005D019E">
      <w:r>
        <w:t>zastoupena</w:t>
      </w:r>
      <w:r w:rsidRPr="00512AB9">
        <w:t xml:space="preserve">: </w:t>
      </w:r>
      <w:r>
        <w:rPr>
          <w:highlight w:val="yellow"/>
        </w:rPr>
        <w:t>[DOPLNÍ DODAVATEL]</w:t>
      </w:r>
    </w:p>
    <w:p w14:paraId="5AF2E7C2" w14:textId="77777777" w:rsidR="005D019E" w:rsidRPr="00512AB9" w:rsidRDefault="005D019E" w:rsidP="005D019E">
      <w:r w:rsidRPr="00512AB9">
        <w:t xml:space="preserve">bankovní spojení: </w:t>
      </w:r>
      <w:r>
        <w:rPr>
          <w:highlight w:val="yellow"/>
        </w:rPr>
        <w:t>[DOPLNÍ DODAVATEL]</w:t>
      </w:r>
    </w:p>
    <w:p w14:paraId="33B1DBD0" w14:textId="77777777" w:rsidR="005D019E" w:rsidRPr="00512AB9" w:rsidRDefault="005D019E" w:rsidP="005D019E">
      <w:r w:rsidRPr="00512AB9">
        <w:t xml:space="preserve">číslo účtu: </w:t>
      </w:r>
      <w:r>
        <w:rPr>
          <w:highlight w:val="yellow"/>
        </w:rPr>
        <w:t>[DOPLNÍ DODAVATEL]</w:t>
      </w:r>
    </w:p>
    <w:p w14:paraId="494A8856" w14:textId="77777777" w:rsidR="005D019E" w:rsidRPr="00512AB9" w:rsidRDefault="005D019E" w:rsidP="005D019E">
      <w:pPr>
        <w:jc w:val="left"/>
      </w:pPr>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r>
        <w:t>,</w:t>
      </w:r>
    </w:p>
    <w:p w14:paraId="4B5D39E9" w14:textId="77777777" w:rsidR="00726B26" w:rsidRPr="002B77A6" w:rsidRDefault="00726B26" w:rsidP="00726B26">
      <w:pPr>
        <w:rPr>
          <w:rStyle w:val="platne1"/>
        </w:rPr>
      </w:pPr>
    </w:p>
    <w:p w14:paraId="52838459"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A7928F8" w14:textId="77777777" w:rsidR="00726B26" w:rsidRPr="002B77A6" w:rsidRDefault="00726B26" w:rsidP="00726B26">
      <w:pPr>
        <w:rPr>
          <w:rStyle w:val="platne1"/>
        </w:rPr>
      </w:pPr>
    </w:p>
    <w:p w14:paraId="35257561" w14:textId="77777777" w:rsidR="00726B26" w:rsidRPr="002B77A6" w:rsidRDefault="00726B26" w:rsidP="00726B26">
      <w:pPr>
        <w:rPr>
          <w:rStyle w:val="platne1"/>
        </w:rPr>
      </w:pPr>
      <w:r w:rsidRPr="002B77A6">
        <w:rPr>
          <w:rStyle w:val="platne1"/>
        </w:rPr>
        <w:t>a</w:t>
      </w:r>
    </w:p>
    <w:p w14:paraId="7914E86C" w14:textId="77777777" w:rsidR="00726B26" w:rsidRPr="002B77A6" w:rsidRDefault="00726B26" w:rsidP="00726B26">
      <w:pPr>
        <w:rPr>
          <w:rStyle w:val="platne1"/>
        </w:rPr>
      </w:pPr>
    </w:p>
    <w:p w14:paraId="32255D70" w14:textId="1EA70CA6" w:rsidR="00726B26" w:rsidRPr="002B77A6" w:rsidRDefault="00EC5700" w:rsidP="00726B26">
      <w:pPr>
        <w:rPr>
          <w:b/>
        </w:rPr>
      </w:pPr>
      <w:r>
        <w:rPr>
          <w:b/>
        </w:rPr>
        <w:t>Fakultní nemocnice Brno</w:t>
      </w:r>
    </w:p>
    <w:p w14:paraId="5E7E623C" w14:textId="77777777" w:rsidR="00726B26" w:rsidRPr="002B77A6" w:rsidRDefault="00726B26" w:rsidP="00726B26">
      <w:r w:rsidRPr="002B77A6">
        <w:t>IČ: 65269705</w:t>
      </w:r>
    </w:p>
    <w:p w14:paraId="318B7BC1" w14:textId="77777777" w:rsidR="00726B26" w:rsidRPr="002B77A6" w:rsidRDefault="00726B26" w:rsidP="00726B26">
      <w:r w:rsidRPr="002B77A6">
        <w:t>DIČ: CZ65269705</w:t>
      </w:r>
    </w:p>
    <w:p w14:paraId="4F175A6D" w14:textId="683F73F1" w:rsidR="00726B26" w:rsidRPr="002B77A6" w:rsidRDefault="00726B26" w:rsidP="00726B26">
      <w:r w:rsidRPr="002B77A6">
        <w:t>se sídlem:</w:t>
      </w:r>
      <w:r w:rsidR="00EC5700">
        <w:t xml:space="preserve"> Brno, Jihlavská 20, PSČ 625 00</w:t>
      </w:r>
    </w:p>
    <w:p w14:paraId="4DF4F418" w14:textId="42CE6B64" w:rsidR="00726B26" w:rsidRPr="002B77A6" w:rsidRDefault="00726B26" w:rsidP="00726B26">
      <w:r>
        <w:t>zastoupena</w:t>
      </w:r>
      <w:r w:rsidRPr="002B77A6">
        <w:t>:</w:t>
      </w:r>
      <w:r w:rsidR="001A0315">
        <w:t xml:space="preserve"> </w:t>
      </w:r>
      <w:r w:rsidRPr="002B77A6">
        <w:t xml:space="preserve">MUDr. </w:t>
      </w:r>
      <w:r w:rsidR="001A0315">
        <w:t>Ivo Rovný</w:t>
      </w:r>
      <w:r w:rsidRPr="002B77A6">
        <w:t xml:space="preserve">, </w:t>
      </w:r>
      <w:r w:rsidR="001A0315">
        <w:t>MBA</w:t>
      </w:r>
      <w:r w:rsidR="00EC5700">
        <w:t>, ředitel</w:t>
      </w:r>
      <w:bookmarkStart w:id="0" w:name="_GoBack"/>
      <w:bookmarkEnd w:id="0"/>
    </w:p>
    <w:p w14:paraId="49451728" w14:textId="77777777" w:rsidR="00726B26" w:rsidRPr="002B77A6" w:rsidRDefault="00726B26" w:rsidP="00726B26">
      <w:r w:rsidRPr="002B77A6">
        <w:t>bankovní spo</w:t>
      </w:r>
      <w:r>
        <w:t>jení: Česká národní banka</w:t>
      </w:r>
    </w:p>
    <w:p w14:paraId="7A963C95" w14:textId="77777777" w:rsidR="00726B26" w:rsidRPr="002B77A6" w:rsidRDefault="00726B26" w:rsidP="00726B26">
      <w:r w:rsidRPr="002B77A6">
        <w:t>číslo ban</w:t>
      </w:r>
      <w:r>
        <w:t>kovního účtu: 71234621/0710</w:t>
      </w:r>
    </w:p>
    <w:p w14:paraId="709F2546" w14:textId="77777777" w:rsidR="00726B26" w:rsidRDefault="00726B26" w:rsidP="00726B26"/>
    <w:p w14:paraId="2465E618"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7438DD57" w14:textId="77777777" w:rsidR="00726B26" w:rsidRPr="002B77A6" w:rsidRDefault="00726B26" w:rsidP="00726B26">
      <w:pPr>
        <w:rPr>
          <w:rStyle w:val="platne1"/>
        </w:rPr>
      </w:pPr>
    </w:p>
    <w:p w14:paraId="44903C67"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C6A2789" w14:textId="77777777" w:rsidR="00726B26" w:rsidRPr="002B77A6" w:rsidRDefault="00726B26" w:rsidP="00726B26">
      <w:pPr>
        <w:rPr>
          <w:rStyle w:val="platne1"/>
        </w:rPr>
      </w:pPr>
    </w:p>
    <w:p w14:paraId="3F7BB718"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082BE52B" w14:textId="77777777" w:rsidR="00726B26" w:rsidRPr="002B77A6" w:rsidRDefault="00726B26" w:rsidP="00726B26">
      <w:pPr>
        <w:spacing w:after="60"/>
        <w:rPr>
          <w:rStyle w:val="platne1"/>
        </w:rPr>
      </w:pPr>
    </w:p>
    <w:p w14:paraId="1703671C" w14:textId="77777777" w:rsidR="00726B26" w:rsidRPr="00F34B32" w:rsidRDefault="002F47E4" w:rsidP="00F34B32">
      <w:pPr>
        <w:pStyle w:val="Nadpis1"/>
      </w:pPr>
      <w:r>
        <w:br w:type="page"/>
      </w:r>
      <w:r w:rsidR="00BE50CA" w:rsidRPr="00F34B32">
        <w:lastRenderedPageBreak/>
        <w:t>Účel smlouvy</w:t>
      </w:r>
    </w:p>
    <w:p w14:paraId="44241607" w14:textId="5FEBB4A2" w:rsidR="00131325" w:rsidRDefault="00131325" w:rsidP="00131325">
      <w:pPr>
        <w:pStyle w:val="Odstavecsmlouvy"/>
      </w:pPr>
      <w:r w:rsidRPr="00CF0C56">
        <w:t xml:space="preserve">Účelem </w:t>
      </w:r>
      <w:r>
        <w:t xml:space="preserve">této smlouvy je </w:t>
      </w:r>
      <w:r w:rsidRPr="00CF0C56">
        <w:t xml:space="preserve">sjednání závazku Prodávajícího </w:t>
      </w:r>
      <w:r>
        <w:t xml:space="preserve">s odbornou péčí profesionála Kupujícímu </w:t>
      </w:r>
      <w:r w:rsidRPr="00CF0C56">
        <w:t>dodat</w:t>
      </w:r>
      <w:r>
        <w:t xml:space="preserve"> </w:t>
      </w:r>
      <w:r w:rsidRPr="00CF0C56">
        <w:t xml:space="preserve">řádně a včas </w:t>
      </w:r>
      <w:r w:rsidR="00B012BF">
        <w:t xml:space="preserve">věci </w:t>
      </w:r>
      <w:r w:rsidRPr="00CF0C56">
        <w:t xml:space="preserve">dle specifikace </w:t>
      </w:r>
      <w:r>
        <w:t xml:space="preserve">uvedené </w:t>
      </w:r>
      <w:r w:rsidRPr="00CF0C56">
        <w:t>v příloze č. 1 této smlouvy</w:t>
      </w:r>
      <w:r>
        <w:t xml:space="preserve"> (dále </w:t>
      </w:r>
      <w:r w:rsidR="00B012BF">
        <w:t xml:space="preserve">souhrnně </w:t>
      </w:r>
      <w:r>
        <w:t>jen „</w:t>
      </w:r>
      <w:r w:rsidRPr="002D09E4">
        <w:rPr>
          <w:b/>
        </w:rPr>
        <w:t>Zboží</w:t>
      </w:r>
      <w:r>
        <w:t xml:space="preserve">“), provést jeho montáž dle přílohy </w:t>
      </w:r>
      <w:r w:rsidRPr="00CF0C56">
        <w:t>č. 1 této smlouvy</w:t>
      </w:r>
      <w:r>
        <w:t xml:space="preserve"> a poskytnout práva užití (licenci) k software </w:t>
      </w:r>
      <w:r w:rsidRPr="002D09E4">
        <w:t xml:space="preserve">dle specifikace </w:t>
      </w:r>
      <w:r>
        <w:t xml:space="preserve">uvedené </w:t>
      </w:r>
      <w:r w:rsidRPr="002D09E4">
        <w:t>v příloze č. 1 této smlouvy</w:t>
      </w:r>
      <w:r>
        <w:t xml:space="preserve"> (dále jen „</w:t>
      </w:r>
      <w:r w:rsidRPr="002D09E4">
        <w:rPr>
          <w:b/>
        </w:rPr>
        <w:t>Software</w:t>
      </w:r>
      <w:r>
        <w:t xml:space="preserve">“), Zboží a Software v prostředí Kupujícího instalovat, implementovat, integrovat a konfigurovat, to vše tak, aby Kupující mohl Zboží a Software jako jeden funkční celek </w:t>
      </w:r>
      <w:r w:rsidR="002700D6">
        <w:t>(tento funkční celek dále též pouze „</w:t>
      </w:r>
      <w:r w:rsidR="002700D6" w:rsidRPr="002700D6">
        <w:rPr>
          <w:b/>
        </w:rPr>
        <w:t>Řešení</w:t>
      </w:r>
      <w:r w:rsidR="002700D6">
        <w:t xml:space="preserve">“) </w:t>
      </w:r>
      <w:r>
        <w:t>řádně a nerušeně užívat</w:t>
      </w:r>
      <w:r w:rsidRPr="00BC5D03">
        <w:t xml:space="preserve"> </w:t>
      </w:r>
      <w:r>
        <w:t>v souladu s jejich účelovým určením, touto smlouvou a zadávací dokumentací, resp. výzvou k podání nabídky v případě veřejné zakázky malého rozsahu, k veřejné zakázce vyhlášené Kupujícím pod názvem „</w:t>
      </w:r>
      <w:r w:rsidR="00C74252">
        <w:t>Výměna řídícího SW</w:t>
      </w:r>
      <w:r>
        <w:t xml:space="preserve">“ (dále jen </w:t>
      </w:r>
      <w:r w:rsidR="002700D6">
        <w:t>„</w:t>
      </w:r>
      <w:r w:rsidR="002700D6" w:rsidRPr="002700D6">
        <w:rPr>
          <w:b/>
        </w:rPr>
        <w:t>Veřejná zakázka</w:t>
      </w:r>
      <w:r w:rsidR="002700D6">
        <w:t xml:space="preserve">“ a </w:t>
      </w:r>
      <w:r>
        <w:t>„</w:t>
      </w:r>
      <w:r w:rsidRPr="00512300">
        <w:rPr>
          <w:b/>
        </w:rPr>
        <w:t>Zadávací dokumentace</w:t>
      </w:r>
      <w:r>
        <w:t>“).</w:t>
      </w:r>
    </w:p>
    <w:p w14:paraId="697635DA" w14:textId="142902BD" w:rsidR="003D4965" w:rsidRDefault="0090305F" w:rsidP="003D4965">
      <w:pPr>
        <w:pStyle w:val="Odstavecsmlouvy"/>
      </w:pPr>
      <w:r>
        <w:t>Prodávající</w:t>
      </w:r>
      <w:r w:rsidR="003D4965" w:rsidRPr="00C85C1A">
        <w:t xml:space="preserve"> touto </w:t>
      </w:r>
      <w:r w:rsidR="003D4965">
        <w:t>s</w:t>
      </w:r>
      <w:r w:rsidR="003D4965" w:rsidRPr="00C85C1A">
        <w:t xml:space="preserve">mlouvou garantuje </w:t>
      </w:r>
      <w:r w:rsidR="00530F1F">
        <w:t>Kupujícímu</w:t>
      </w:r>
      <w:r w:rsidR="003D4965" w:rsidRPr="00C85C1A">
        <w:t xml:space="preserve"> splnění zadání Veřejné zakázky a všech z toho vyplývajících podmínek a povinn</w:t>
      </w:r>
      <w:r w:rsidR="003D4965">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 V případě chybějících ujednání této smlouvy budou použita ustanovení Zadávací dokumentace.</w:t>
      </w:r>
      <w:r w:rsidR="003D4965" w:rsidRPr="009C75E2">
        <w:t xml:space="preserve"> </w:t>
      </w:r>
      <w:r w:rsidR="003D4965">
        <w:t xml:space="preserve">Pro vyloučení pochybností se uvádí, že Zadávací dokumentace se </w:t>
      </w:r>
      <w:r w:rsidR="003D4965" w:rsidRPr="001A41E4">
        <w:t>považuje</w:t>
      </w:r>
      <w:r w:rsidR="003D4965">
        <w:t xml:space="preserve"> za součást vymezení předmětu této smlouvy. </w:t>
      </w:r>
    </w:p>
    <w:p w14:paraId="49F0A0DF" w14:textId="77777777" w:rsidR="00726B26" w:rsidRDefault="00726B26" w:rsidP="00F34B32">
      <w:pPr>
        <w:pStyle w:val="Nadpis1"/>
      </w:pPr>
      <w:bookmarkStart w:id="1" w:name="_Ref491774179"/>
      <w:r>
        <w:t xml:space="preserve">Předmět </w:t>
      </w:r>
      <w:r w:rsidR="00BE50CA">
        <w:t>smlouvy</w:t>
      </w:r>
      <w:bookmarkEnd w:id="1"/>
    </w:p>
    <w:p w14:paraId="6B83E37D" w14:textId="642502D9" w:rsidR="00726B26" w:rsidRPr="00D46D7C" w:rsidRDefault="00726B26" w:rsidP="009D357E">
      <w:pPr>
        <w:pStyle w:val="Odstavecsmlouvy"/>
      </w:pPr>
      <w:r w:rsidRPr="00D46D7C">
        <w:t xml:space="preserve">Prodávající </w:t>
      </w:r>
      <w:r w:rsidR="00B012BF">
        <w:t xml:space="preserve">je povinen </w:t>
      </w:r>
      <w:r w:rsidRPr="00D46D7C">
        <w:t xml:space="preserve">dodat Kupujícímu </w:t>
      </w:r>
      <w:r w:rsidR="00B012BF">
        <w:t>Z</w:t>
      </w:r>
      <w:r w:rsidR="000F5076" w:rsidRPr="00D46D7C">
        <w:t xml:space="preserve">boží a to </w:t>
      </w:r>
      <w:r w:rsidR="00D43846">
        <w:t xml:space="preserve">za podmínek a </w:t>
      </w:r>
      <w:r w:rsidR="000F5076" w:rsidRPr="00D46D7C">
        <w:t>v počt</w:t>
      </w:r>
      <w:r w:rsidR="00D15E7A" w:rsidRPr="00D46D7C">
        <w:t>ech</w:t>
      </w:r>
      <w:r w:rsidR="000F5076" w:rsidRPr="00D46D7C">
        <w:t xml:space="preserve"> kusů, kter</w:t>
      </w:r>
      <w:r w:rsidR="00D15E7A" w:rsidRPr="00D46D7C">
        <w:t>é</w:t>
      </w:r>
      <w:r w:rsidR="000F5076" w:rsidRPr="00D46D7C">
        <w:t xml:space="preserve"> j</w:t>
      </w:r>
      <w:r w:rsidR="00D15E7A" w:rsidRPr="00D46D7C">
        <w:t>sou</w:t>
      </w:r>
      <w:r w:rsidR="000F5076" w:rsidRPr="00D46D7C">
        <w:t xml:space="preserve"> specifikován</w:t>
      </w:r>
      <w:r w:rsidR="00D15E7A" w:rsidRPr="00D46D7C">
        <w:t>y</w:t>
      </w:r>
      <w:r w:rsidR="000F5076" w:rsidRPr="00D46D7C">
        <w:t xml:space="preserve"> v příloze č. 1 této smlouvy. </w:t>
      </w:r>
      <w:r w:rsidR="00F25645" w:rsidRPr="00D46D7C">
        <w:t xml:space="preserve">Kupující se zavazuje, že Zboží za podmínek této smlouvy převezme a </w:t>
      </w:r>
      <w:r w:rsidR="0090305F">
        <w:t xml:space="preserve">za podmínek této smlouvy za něj </w:t>
      </w:r>
      <w:r w:rsidR="00F25645" w:rsidRPr="00D46D7C">
        <w:t xml:space="preserve">Prodávajícímu </w:t>
      </w:r>
      <w:r w:rsidR="0090305F" w:rsidRPr="00D46D7C">
        <w:t xml:space="preserve">zaplatí </w:t>
      </w:r>
      <w:r w:rsidR="00F25645" w:rsidRPr="00D46D7C">
        <w:t>cenu</w:t>
      </w:r>
      <w:r w:rsidR="00864263">
        <w:t xml:space="preserve"> sjednanou touto smlouvou</w:t>
      </w:r>
      <w:r w:rsidR="00F25645" w:rsidRPr="00D46D7C">
        <w:t>.</w:t>
      </w:r>
    </w:p>
    <w:p w14:paraId="4E7266BC" w14:textId="2BD8685F" w:rsidR="004226A3" w:rsidRDefault="00B86A07" w:rsidP="008E3E70">
      <w:pPr>
        <w:pStyle w:val="Odstavecsmlouvy"/>
      </w:pPr>
      <w:bookmarkStart w:id="2" w:name="_Ref478632686"/>
      <w:r>
        <w:t xml:space="preserve">Prodávající </w:t>
      </w:r>
      <w:r w:rsidR="004226A3">
        <w:t xml:space="preserve">je povinen s odbornou péčí, dle </w:t>
      </w:r>
      <w:r w:rsidR="005109D3">
        <w:t>Zadávací dokumentace,</w:t>
      </w:r>
      <w:r w:rsidR="00B012BF">
        <w:t xml:space="preserve"> dle přílohy č. 1 této smlouvy</w:t>
      </w:r>
      <w:r w:rsidR="00E56FBC">
        <w:t>,</w:t>
      </w:r>
      <w:r w:rsidR="004226A3">
        <w:t xml:space="preserve"> dle Harmonogramu</w:t>
      </w:r>
      <w:r w:rsidR="00B012BF">
        <w:t xml:space="preserve"> a dle pokynů Kupujícího</w:t>
      </w:r>
      <w:r w:rsidR="004226A3">
        <w:t>:</w:t>
      </w:r>
    </w:p>
    <w:bookmarkEnd w:id="2"/>
    <w:p w14:paraId="15DC156A" w14:textId="6F1236A0" w:rsidR="004226A3" w:rsidRDefault="00E56FBC" w:rsidP="009D357E">
      <w:pPr>
        <w:pStyle w:val="Psmenoodstavce"/>
      </w:pPr>
      <w:r>
        <w:t>dodat</w:t>
      </w:r>
      <w:r w:rsidR="004226A3">
        <w:t xml:space="preserve"> </w:t>
      </w:r>
      <w:r w:rsidR="005B5DF9">
        <w:t xml:space="preserve">Kupujícímu </w:t>
      </w:r>
      <w:r w:rsidR="004226A3">
        <w:t>Zboží dle dodacích podmínek sjednaných v této smlouvě;</w:t>
      </w:r>
    </w:p>
    <w:p w14:paraId="4EED05BE" w14:textId="670F5FE6" w:rsidR="0080120B" w:rsidRDefault="00213F3C" w:rsidP="009D357E">
      <w:pPr>
        <w:pStyle w:val="Psmenoodstavce"/>
      </w:pPr>
      <w:r>
        <w:t xml:space="preserve">v nezbytných podrobnostech </w:t>
      </w:r>
      <w:r w:rsidR="0080120B">
        <w:t xml:space="preserve">zpracovat písemný realizační projekt, ve kterém </w:t>
      </w:r>
      <w:r w:rsidR="007750FA">
        <w:t xml:space="preserve">popíše </w:t>
      </w:r>
      <w:r w:rsidR="002700D6">
        <w:t xml:space="preserve">zejména </w:t>
      </w:r>
      <w:r w:rsidR="007750FA">
        <w:t>postup Instalace</w:t>
      </w:r>
      <w:r w:rsidR="0080120B">
        <w:t>, požadavky na součinnost a stav prostředí Kupujícího, postup Instalace</w:t>
      </w:r>
      <w:r w:rsidR="002700D6">
        <w:t xml:space="preserve"> a Montáže, případně</w:t>
      </w:r>
      <w:r w:rsidR="0080120B">
        <w:t xml:space="preserve"> včetně podrobného harmonogramu</w:t>
      </w:r>
      <w:r w:rsidR="002700D6">
        <w:t>,</w:t>
      </w:r>
      <w:r w:rsidR="0080120B">
        <w:t xml:space="preserve"> postup </w:t>
      </w:r>
      <w:r w:rsidR="008D2A71">
        <w:t xml:space="preserve">vzájemné </w:t>
      </w:r>
      <w:r w:rsidR="0080120B">
        <w:t>integrace Zboží a Software</w:t>
      </w:r>
      <w:r w:rsidR="008D2A71">
        <w:t xml:space="preserve">, integrace </w:t>
      </w:r>
      <w:r w:rsidR="0080120B">
        <w:t>na prvky síťové infrastruktury Kupujícího a na systémy, jejichž integrace se Zbožím nebo Software je pro řádné užívání Zboží a Software v prostředí Kupujícího nezbytná</w:t>
      </w:r>
      <w:r w:rsidR="00192100">
        <w:t xml:space="preserve">, </w:t>
      </w:r>
      <w:r w:rsidR="002700D6">
        <w:t xml:space="preserve">rozsah a průběh školení, </w:t>
      </w:r>
      <w:r w:rsidR="00192100">
        <w:t>to vše tak, aby Zboží a Software tvořily jeden funkční celek</w:t>
      </w:r>
      <w:r w:rsidR="008D2A71">
        <w:t>, tj. Řešení,</w:t>
      </w:r>
      <w:r w:rsidR="00192100">
        <w:t xml:space="preserve"> a aby Kupující mohl řádně a nerušeně užívat Řešení v prostředí Kupujícího </w:t>
      </w:r>
      <w:r w:rsidR="0080120B">
        <w:t>(dále jen „</w:t>
      </w:r>
      <w:r w:rsidR="0080120B" w:rsidRPr="008D5F6F">
        <w:rPr>
          <w:b/>
        </w:rPr>
        <w:t>Realizační projekt</w:t>
      </w:r>
      <w:r w:rsidR="0080120B">
        <w:t>“)</w:t>
      </w:r>
      <w:r w:rsidR="002700D6">
        <w:t xml:space="preserve">, </w:t>
      </w:r>
      <w:r w:rsidR="002700D6" w:rsidRPr="008C2B99">
        <w:rPr>
          <w:u w:val="single"/>
        </w:rPr>
        <w:t xml:space="preserve">přičemž při plnění této smlouvy je Poskytovatel povinen </w:t>
      </w:r>
      <w:r w:rsidR="008C2B99">
        <w:rPr>
          <w:u w:val="single"/>
        </w:rPr>
        <w:t xml:space="preserve">od okamžiku akceptace Realizačního projektu </w:t>
      </w:r>
      <w:r w:rsidR="002700D6" w:rsidRPr="008C2B99">
        <w:rPr>
          <w:u w:val="single"/>
        </w:rPr>
        <w:t>postupovat podle Realizačního projektu</w:t>
      </w:r>
      <w:r w:rsidR="002700D6">
        <w:t xml:space="preserve">, ledaže </w:t>
      </w:r>
      <w:r w:rsidR="00A639B5">
        <w:t>ze Zadávací dokumentace nebo z písemné</w:t>
      </w:r>
      <w:r w:rsidR="002700D6">
        <w:t xml:space="preserve"> dohodly</w:t>
      </w:r>
      <w:r w:rsidR="00A639B5">
        <w:t xml:space="preserve"> smluvních stran vyplývá</w:t>
      </w:r>
      <w:r w:rsidR="002700D6">
        <w:t>, že Realizační projekt se nebude zpracovávat</w:t>
      </w:r>
      <w:r w:rsidR="0080120B">
        <w:t>;</w:t>
      </w:r>
    </w:p>
    <w:p w14:paraId="372E3230" w14:textId="2E5737EB" w:rsidR="004226A3" w:rsidRDefault="008A7FCF" w:rsidP="009D357E">
      <w:pPr>
        <w:pStyle w:val="Psmenoodstavce"/>
      </w:pPr>
      <w:r>
        <w:t xml:space="preserve">dle Realizačního projektu </w:t>
      </w:r>
      <w:r w:rsidR="00E56FBC">
        <w:t xml:space="preserve">provést </w:t>
      </w:r>
      <w:r w:rsidR="005E7DEA">
        <w:t>kompletaci</w:t>
      </w:r>
      <w:r w:rsidR="005E224A">
        <w:t xml:space="preserve"> Zboží</w:t>
      </w:r>
      <w:r w:rsidR="005E7DEA">
        <w:t xml:space="preserve">, </w:t>
      </w:r>
      <w:r w:rsidR="00654272">
        <w:t xml:space="preserve">zapojení a </w:t>
      </w:r>
      <w:r w:rsidR="005D019E" w:rsidRPr="00156CC0">
        <w:t xml:space="preserve">montáž, </w:t>
      </w:r>
      <w:r w:rsidR="0080120B">
        <w:t xml:space="preserve">implementaci, </w:t>
      </w:r>
      <w:r w:rsidR="005E7DEA">
        <w:t>instalaci</w:t>
      </w:r>
      <w:r w:rsidR="001B3B46">
        <w:t>, integraci</w:t>
      </w:r>
      <w:r w:rsidR="005E224A" w:rsidRPr="00156CC0">
        <w:t xml:space="preserve"> </w:t>
      </w:r>
      <w:r w:rsidR="005E7DEA">
        <w:t>a konfiguraci</w:t>
      </w:r>
      <w:r w:rsidR="005D019E" w:rsidRPr="00156CC0">
        <w:t xml:space="preserve"> Zboží</w:t>
      </w:r>
      <w:r w:rsidR="005E7DEA">
        <w:t xml:space="preserve"> a Software v prostředí Kupujícího</w:t>
      </w:r>
      <w:r w:rsidR="005D019E" w:rsidRPr="00156CC0">
        <w:t xml:space="preserve">, tj. </w:t>
      </w:r>
      <w:r w:rsidR="005E7DEA">
        <w:t xml:space="preserve">plné zprovoznění </w:t>
      </w:r>
      <w:r w:rsidR="001B3B46">
        <w:t>Řešení</w:t>
      </w:r>
      <w:r w:rsidR="005E7DEA">
        <w:t xml:space="preserve"> v prostředí </w:t>
      </w:r>
      <w:r w:rsidR="00221180">
        <w:t>Kupujícího</w:t>
      </w:r>
      <w:r w:rsidR="005E7DEA">
        <w:t xml:space="preserve"> (</w:t>
      </w:r>
      <w:r w:rsidR="00192E8A">
        <w:t xml:space="preserve">veškeré </w:t>
      </w:r>
      <w:r w:rsidR="005E7DEA">
        <w:t xml:space="preserve">tyto práce </w:t>
      </w:r>
      <w:r w:rsidR="007750FA">
        <w:t xml:space="preserve">včetně zapojení a montáže </w:t>
      </w:r>
      <w:r w:rsidR="0080120B">
        <w:t xml:space="preserve">výše a </w:t>
      </w:r>
      <w:r w:rsidR="005E7DEA">
        <w:t>dále jen „</w:t>
      </w:r>
      <w:r w:rsidR="005E7DEA" w:rsidRPr="00D61617">
        <w:rPr>
          <w:b/>
        </w:rPr>
        <w:t>Instala</w:t>
      </w:r>
      <w:r w:rsidR="004226A3">
        <w:rPr>
          <w:b/>
        </w:rPr>
        <w:t>ce</w:t>
      </w:r>
      <w:bookmarkStart w:id="3" w:name="_Ref491774589"/>
      <w:r w:rsidR="007F0732">
        <w:t>“</w:t>
      </w:r>
      <w:r w:rsidR="009144E7">
        <w:t xml:space="preserve"> nebo „</w:t>
      </w:r>
      <w:r w:rsidR="009144E7" w:rsidRPr="009144E7">
        <w:rPr>
          <w:b/>
        </w:rPr>
        <w:t>Implementace</w:t>
      </w:r>
      <w:r w:rsidR="009144E7">
        <w:t>“</w:t>
      </w:r>
      <w:r w:rsidR="007F0732">
        <w:t xml:space="preserve">; </w:t>
      </w:r>
      <w:r w:rsidR="00654272">
        <w:t xml:space="preserve">zapojení a </w:t>
      </w:r>
      <w:r w:rsidR="007F0732">
        <w:t xml:space="preserve">montáž samostatně </w:t>
      </w:r>
      <w:r w:rsidR="00654272">
        <w:t xml:space="preserve">výše a </w:t>
      </w:r>
      <w:r w:rsidR="007F0732">
        <w:t>dále jen „</w:t>
      </w:r>
      <w:r w:rsidR="007F0732" w:rsidRPr="007F0732">
        <w:rPr>
          <w:b/>
        </w:rPr>
        <w:t>Montáž</w:t>
      </w:r>
      <w:r w:rsidR="007F0732">
        <w:t>“)</w:t>
      </w:r>
      <w:r w:rsidR="007A7158">
        <w:t xml:space="preserve">, přičemž při provádění Montáže Prodávající postupuje podle čl. </w:t>
      </w:r>
      <w:r w:rsidR="007A7158">
        <w:fldChar w:fldCharType="begin"/>
      </w:r>
      <w:r w:rsidR="007A7158">
        <w:instrText xml:space="preserve"> REF _Ref31278541 \n \h </w:instrText>
      </w:r>
      <w:r w:rsidR="007A7158">
        <w:fldChar w:fldCharType="separate"/>
      </w:r>
      <w:r w:rsidR="00C850D0">
        <w:t>III</w:t>
      </w:r>
      <w:r w:rsidR="007A7158">
        <w:fldChar w:fldCharType="end"/>
      </w:r>
      <w:r w:rsidR="007A7158">
        <w:t xml:space="preserve"> této smlouvy</w:t>
      </w:r>
      <w:r w:rsidR="007F0732">
        <w:t>;</w:t>
      </w:r>
      <w:r w:rsidR="007A7158">
        <w:t xml:space="preserve"> pro vyloučení pochybností se uvádí, že Montáž se považuje za součás</w:t>
      </w:r>
      <w:r w:rsidR="008D2A71">
        <w:t>t Instalace, resp. Implementace</w:t>
      </w:r>
      <w:r w:rsidR="007A7158">
        <w:t>;</w:t>
      </w:r>
    </w:p>
    <w:bookmarkEnd w:id="3"/>
    <w:p w14:paraId="02483B80" w14:textId="55687696" w:rsidR="00342FCC" w:rsidRDefault="00E56FBC" w:rsidP="009D357E">
      <w:pPr>
        <w:pStyle w:val="Psmenoodstavce"/>
      </w:pPr>
      <w:r>
        <w:t xml:space="preserve">provést </w:t>
      </w:r>
      <w:r w:rsidR="00342FCC">
        <w:t>zápis veškerých nezbytných údajů, včetně údajů o L</w:t>
      </w:r>
      <w:r w:rsidR="00342FCC" w:rsidRPr="00342FCC">
        <w:t>icencí</w:t>
      </w:r>
      <w:r w:rsidR="00342FCC">
        <w:t>ch,</w:t>
      </w:r>
      <w:r w:rsidR="00342FCC" w:rsidRPr="00342FCC">
        <w:t xml:space="preserve"> do </w:t>
      </w:r>
      <w:r w:rsidR="00342FCC">
        <w:t xml:space="preserve">příslušných informačních systémů výrobců </w:t>
      </w:r>
      <w:r w:rsidR="002700D6">
        <w:t xml:space="preserve">položek Zboží </w:t>
      </w:r>
      <w:r w:rsidR="005109D3">
        <w:t>a jiných třetích osob</w:t>
      </w:r>
      <w:r w:rsidR="00342FCC">
        <w:t>, případně včetně registrace Kupujícího v takových informačních systémech</w:t>
      </w:r>
      <w:r w:rsidR="002700D6">
        <w:t xml:space="preserve"> a aktivací Licencí</w:t>
      </w:r>
      <w:r w:rsidR="005109D3">
        <w:t xml:space="preserve">, tak, aby Kupující mohl řádně a nerušeně užívat Zboží, </w:t>
      </w:r>
      <w:r w:rsidR="007A7158">
        <w:t xml:space="preserve">jakož i </w:t>
      </w:r>
      <w:r w:rsidR="005109D3">
        <w:t>služby</w:t>
      </w:r>
      <w:r w:rsidR="007A7158">
        <w:t>, licence</w:t>
      </w:r>
      <w:r w:rsidR="005109D3">
        <w:t xml:space="preserve"> a počítačové programy, které je Prodávající povinen pro Kupujícího zajistit</w:t>
      </w:r>
      <w:r w:rsidR="00342FCC">
        <w:t xml:space="preserve"> </w:t>
      </w:r>
      <w:r w:rsidR="002700D6">
        <w:t>nebo které k položkám Zboží</w:t>
      </w:r>
      <w:r w:rsidR="007A7158">
        <w:t xml:space="preserve"> poskytují jejich výrobci a Kupující je na základě této smlouvy</w:t>
      </w:r>
      <w:r w:rsidR="008D2A71">
        <w:t xml:space="preserve">, Licenčních smluv nebo Smluv o poskytování Služby </w:t>
      </w:r>
      <w:r w:rsidR="007A7158">
        <w:t xml:space="preserve">oprávněn čerpat, resp. užívat </w:t>
      </w:r>
      <w:r w:rsidR="00342FCC">
        <w:t>(dále souhrnně jen „</w:t>
      </w:r>
      <w:r w:rsidR="00342FCC" w:rsidRPr="00342FCC">
        <w:rPr>
          <w:b/>
        </w:rPr>
        <w:t>Registrace</w:t>
      </w:r>
      <w:r w:rsidR="00342FCC">
        <w:t>“);</w:t>
      </w:r>
    </w:p>
    <w:p w14:paraId="03607E4D" w14:textId="499230E5" w:rsidR="009144E7" w:rsidRDefault="009144E7" w:rsidP="009D357E">
      <w:pPr>
        <w:pStyle w:val="Psmenoodstavce"/>
      </w:pPr>
      <w:r>
        <w:lastRenderedPageBreak/>
        <w:t>v součinnosti s Kupujícím provést akceptační proces a úspěšné testování Řešení podle této smlouvy (dále též jen „</w:t>
      </w:r>
      <w:r w:rsidRPr="00E52C5E">
        <w:rPr>
          <w:b/>
        </w:rPr>
        <w:t>Testování</w:t>
      </w:r>
      <w:r>
        <w:t>“);</w:t>
      </w:r>
    </w:p>
    <w:p w14:paraId="53A9218C" w14:textId="451D9CE1" w:rsidR="004226A3" w:rsidRPr="00156CC0" w:rsidRDefault="00E56FBC" w:rsidP="009D357E">
      <w:pPr>
        <w:pStyle w:val="Psmenoodstavce"/>
      </w:pPr>
      <w:r>
        <w:t xml:space="preserve">provést </w:t>
      </w:r>
      <w:r w:rsidR="004226A3">
        <w:t xml:space="preserve">školení </w:t>
      </w:r>
      <w:r w:rsidR="008D2A71">
        <w:t>obsluhy Řešení</w:t>
      </w:r>
      <w:r w:rsidR="004226A3" w:rsidRPr="0066571F">
        <w:t xml:space="preserve">, a to v rozsahu </w:t>
      </w:r>
      <w:r w:rsidR="00BD74B4">
        <w:t>vyplývajícím z přílohy č. 1 této smlouvy</w:t>
      </w:r>
      <w:r w:rsidR="008D2A71">
        <w:t xml:space="preserve">, ledaže je v Zadávací dokumentaci uveden rozsah větší </w:t>
      </w:r>
      <w:r w:rsidR="004226A3" w:rsidRPr="004226A3">
        <w:t>(dále jen „</w:t>
      </w:r>
      <w:r w:rsidR="004226A3" w:rsidRPr="00FE6C94">
        <w:rPr>
          <w:b/>
        </w:rPr>
        <w:t>Školení</w:t>
      </w:r>
      <w:r w:rsidR="004226A3">
        <w:t>“)</w:t>
      </w:r>
      <w:r w:rsidR="008D2A71">
        <w:t xml:space="preserve">, přičemž Školení je Prodávající povinen provést prezenčně na pracovištích Kupujícího, ledaže </w:t>
      </w:r>
      <w:r w:rsidR="0090305F">
        <w:t xml:space="preserve">z dohody </w:t>
      </w:r>
      <w:r w:rsidR="008D2A71">
        <w:t>smluvní</w:t>
      </w:r>
      <w:r w:rsidR="0090305F">
        <w:t>ch stran,</w:t>
      </w:r>
      <w:r w:rsidR="008D2A71">
        <w:t xml:space="preserve"> z Realizačního projektu nebo </w:t>
      </w:r>
      <w:r w:rsidR="0090305F">
        <w:t xml:space="preserve">ze </w:t>
      </w:r>
      <w:r w:rsidR="008D2A71">
        <w:t>Zadávací dokumentace vyplývá něco jiného</w:t>
      </w:r>
      <w:r w:rsidR="004226A3">
        <w:t>.</w:t>
      </w:r>
    </w:p>
    <w:p w14:paraId="17C05E85" w14:textId="25551B0E" w:rsidR="00C64E11" w:rsidRDefault="00C64E11" w:rsidP="00372AFE">
      <w:pPr>
        <w:pStyle w:val="Odstavecsmlouvy"/>
      </w:pPr>
      <w:bookmarkStart w:id="4" w:name="_Ref55828288"/>
      <w:bookmarkStart w:id="5" w:name="_Ref496264709"/>
      <w:bookmarkStart w:id="6" w:name="_Ref25667426"/>
      <w:bookmarkStart w:id="7" w:name="_Ref111214480"/>
      <w:bookmarkStart w:id="8" w:name="_Ref497387611"/>
      <w:bookmarkStart w:id="9" w:name="_Ref491769521"/>
      <w:bookmarkStart w:id="10" w:name="_Ref477347839"/>
      <w:r w:rsidRPr="00372AFE">
        <w:t>Poskytovatel</w:t>
      </w:r>
      <w:r w:rsidRPr="00D46D7C">
        <w:t xml:space="preserve"> </w:t>
      </w:r>
      <w:r>
        <w:t xml:space="preserve">je </w:t>
      </w:r>
      <w:r w:rsidRPr="003E04E7">
        <w:rPr>
          <w:b/>
        </w:rPr>
        <w:t xml:space="preserve">do </w:t>
      </w:r>
      <w:r w:rsidR="003E04E7" w:rsidRPr="003E04E7">
        <w:rPr>
          <w:b/>
        </w:rPr>
        <w:t>4</w:t>
      </w:r>
      <w:r w:rsidRPr="00BD09F8">
        <w:rPr>
          <w:b/>
          <w:color w:val="000000"/>
        </w:rPr>
        <w:t xml:space="preserve"> </w:t>
      </w:r>
      <w:r w:rsidR="003E04E7">
        <w:rPr>
          <w:b/>
          <w:color w:val="000000"/>
        </w:rPr>
        <w:t>měsíců</w:t>
      </w:r>
      <w:r>
        <w:t xml:space="preserve"> od nabytí účinnosti této smlouvy povinen zprostředkovat Nabyvateli uzavření smlouvy o poskytnutí práv užití Software, tj. o poskytnutí licence nebo podlicence v rozsahu a za podmínek uvedených v příloze č. 1 této smlouvy a v Zadávací dokumentaci (tato licence dále jen „</w:t>
      </w:r>
      <w:r w:rsidRPr="00BD09F8">
        <w:rPr>
          <w:b/>
        </w:rPr>
        <w:t>Licence</w:t>
      </w:r>
      <w:r>
        <w:t>“; tato zprostředkovaná smlouva dále a výše jen „</w:t>
      </w:r>
      <w:r w:rsidRPr="00BD09F8">
        <w:rPr>
          <w:b/>
        </w:rPr>
        <w:t>Licenční smlouva</w:t>
      </w:r>
      <w:r>
        <w:t xml:space="preserve">“), a to tak, aby Licence nabyla účinnosti ve stejné lhůtě. </w:t>
      </w:r>
      <w:bookmarkEnd w:id="4"/>
      <w:bookmarkEnd w:id="5"/>
      <w:bookmarkEnd w:id="6"/>
      <w:r>
        <w:t>Závazek Poskytovatele zprostředkovat uzavření Licenční smlouvy se považuje za splněný i uzavřením této smlouvy, pokud je Poskytovatel oprávněn takto pro Nabyvatele zajistit uzavření Licenční smlouvy a Nabyvatel tím nabude práva v rozsahu Licence.</w:t>
      </w:r>
      <w:bookmarkEnd w:id="7"/>
      <w:r w:rsidRPr="00EF37AA">
        <w:t xml:space="preserve"> </w:t>
      </w:r>
      <w:r>
        <w:t>Poskytovatel je ve vztahu ke všem Licenčním smlouvám povinen hradit veškeré náklady objednatele z nich vyplývající.</w:t>
      </w:r>
      <w:r w:rsidRPr="00DF09F8">
        <w:t xml:space="preserve"> </w:t>
      </w:r>
      <w:r>
        <w:t>Počátek účinnosti Licence se řídí příslušnou Licenční smlouvou.</w:t>
      </w:r>
    </w:p>
    <w:p w14:paraId="1D72305E" w14:textId="77777777" w:rsidR="00C64E11" w:rsidRDefault="00C64E11" w:rsidP="00372AFE">
      <w:pPr>
        <w:pStyle w:val="Odstavecsmlouvy"/>
      </w:pPr>
      <w:r>
        <w:t xml:space="preserve">Pokud je Poskytovatel </w:t>
      </w:r>
      <w:r w:rsidRPr="004E42DF">
        <w:rPr>
          <w:b/>
        </w:rPr>
        <w:t>oprávněn poskytnout práva užití k Software v rozsahu Licence sám</w:t>
      </w:r>
      <w:r>
        <w:t xml:space="preserve">, poskytuje se Licence již touto smlouvou, přičemž Licence v takovém případě nabývá účinnosti v okamžiku nabytí účinnosti této smlouvy nebo v okamžiku uvedeném v příloze č. 1 této smlouvy podle toho, co nastane později, poskytuje se v rozsahu uvedeném v příloze č. 1 této smlouvy a za Licenční smlouvu se považuje tato smlouva. </w:t>
      </w:r>
    </w:p>
    <w:p w14:paraId="29D90048" w14:textId="77777777" w:rsidR="00C64E11" w:rsidRDefault="00C64E11" w:rsidP="00C64E11">
      <w:pPr>
        <w:pStyle w:val="Odstavecsmlouvy"/>
        <w:spacing w:after="0"/>
      </w:pPr>
      <w:bookmarkStart w:id="11" w:name="_Ref46315892"/>
      <w:r>
        <w:t xml:space="preserve">Pokud je Software provozován formou </w:t>
      </w:r>
      <w:proofErr w:type="spellStart"/>
      <w:r w:rsidRPr="002731D3">
        <w:rPr>
          <w:b/>
        </w:rPr>
        <w:t>cloud</w:t>
      </w:r>
      <w:proofErr w:type="spellEnd"/>
      <w:r w:rsidRPr="002731D3">
        <w:rPr>
          <w:b/>
        </w:rPr>
        <w:t xml:space="preserve"> </w:t>
      </w:r>
      <w:proofErr w:type="spellStart"/>
      <w:r w:rsidRPr="002731D3">
        <w:rPr>
          <w:b/>
        </w:rPr>
        <w:t>computingu</w:t>
      </w:r>
      <w:proofErr w:type="spellEnd"/>
      <w:r>
        <w:rPr>
          <w:b/>
        </w:rPr>
        <w:t xml:space="preserve"> na serverových prostředcích Poskytovatele nebo třetí osoby</w:t>
      </w:r>
      <w:r w:rsidRPr="00425E0D">
        <w:t>, je P</w:t>
      </w:r>
      <w:r>
        <w:t>oskytovatel povinen ve lhůtě sjednané pro nabytí účinnosti Licence poskytnout Nabyvateli jakožto součást Dokumentace veškeré přístupové a technické údaje nezbytné pro řádné užívání Software a čerpání Služeb. Poskytovatel je v takovém případě dále povinen s odbornou péčí profesionála po celou dobu účinnosti Licence v parametrech nezbytných pro řádné provozování Software a poskytování Služeb a v parametrech stanovených Zadávací dokumentací a sjednaných touto smlouvou:</w:t>
      </w:r>
    </w:p>
    <w:p w14:paraId="04EC9311" w14:textId="77777777" w:rsidR="00C64E11" w:rsidRPr="00425E0D" w:rsidRDefault="00C64E11" w:rsidP="00372AFE">
      <w:pPr>
        <w:pStyle w:val="Psmenoodstavce"/>
      </w:pPr>
      <w:r w:rsidRPr="00372AFE">
        <w:t>zajišťovat</w:t>
      </w:r>
      <w:r w:rsidRPr="00425E0D">
        <w:t xml:space="preserve"> </w:t>
      </w:r>
      <w:r>
        <w:t xml:space="preserve">pro Software </w:t>
      </w:r>
      <w:proofErr w:type="spellStart"/>
      <w:r w:rsidRPr="00425E0D">
        <w:t>hostingové</w:t>
      </w:r>
      <w:proofErr w:type="spellEnd"/>
      <w:r w:rsidRPr="00425E0D">
        <w:t xml:space="preserve"> služby, běhové prostředí a jiná nezbytná plnění (dále jen „</w:t>
      </w:r>
      <w:r w:rsidRPr="00425E0D">
        <w:rPr>
          <w:b/>
        </w:rPr>
        <w:t>běhové prostředí</w:t>
      </w:r>
      <w:r w:rsidRPr="00425E0D">
        <w:t>“);</w:t>
      </w:r>
      <w:r>
        <w:t xml:space="preserve"> a</w:t>
      </w:r>
    </w:p>
    <w:p w14:paraId="02D29C8A" w14:textId="77777777" w:rsidR="00C64E11" w:rsidRDefault="00C64E11" w:rsidP="00372AFE">
      <w:pPr>
        <w:pStyle w:val="Psmenoodstavce"/>
      </w:pPr>
      <w:r w:rsidRPr="00372AFE">
        <w:t>zajišťovat</w:t>
      </w:r>
      <w:r w:rsidRPr="00425E0D">
        <w:t xml:space="preserve"> </w:t>
      </w:r>
      <w:r>
        <w:t xml:space="preserve">řádný </w:t>
      </w:r>
      <w:r w:rsidRPr="00425E0D">
        <w:t>běh Software v běhovém prostředí</w:t>
      </w:r>
      <w:r>
        <w:t>.</w:t>
      </w:r>
    </w:p>
    <w:p w14:paraId="04B9D9C3" w14:textId="77777777" w:rsidR="00C64E11" w:rsidRDefault="00C64E11" w:rsidP="00372AFE">
      <w:pPr>
        <w:pStyle w:val="Odstavecsmlouvy"/>
      </w:pPr>
      <w:r>
        <w:t>Jestliže je v příloze č. 1 této smlouvy specifikována služba vztahující se k Licenci nebo Software (dále a výše jen „</w:t>
      </w:r>
      <w:r w:rsidRPr="00DA2540">
        <w:rPr>
          <w:b/>
        </w:rPr>
        <w:t>Služb</w:t>
      </w:r>
      <w:r>
        <w:rPr>
          <w:b/>
        </w:rPr>
        <w:t>a</w:t>
      </w:r>
      <w:r>
        <w:t>“), je Poskytovatel povinen takovou službu Nabyvateli po dobu a za podmínek uvedených v příloze č. 1 této smlouvy a v Zadávací dokumentaci poskytovat. Jestliže z povahy takové služby vyplývá, že ji poskytuje třetí osoba (např. výrobce příslušného Software), je Poskytovatel ve lhůtě sjednané pro zprostředkování Licenční smlouvy povinen Nabyvateli zprostředkovat uzavření smlouvy o poskytování takové služby v rozsahu a za podmínek vyplývajících z přílohy č. 1 této smlouvy (taková smlouva dále jen „</w:t>
      </w:r>
      <w:r w:rsidRPr="00A47CCF">
        <w:rPr>
          <w:b/>
        </w:rPr>
        <w:t>Smlouva o poskytování Služby</w:t>
      </w:r>
      <w:r>
        <w:t>“).</w:t>
      </w:r>
      <w:r w:rsidRPr="007B69F7">
        <w:t xml:space="preserve"> </w:t>
      </w:r>
      <w:r>
        <w:t xml:space="preserve">Závazek Poskytovatele zprostředkovat uzavření Smlouvy o poskytování Služby se považuje za splněný i uzavřením Licenční smlouvy, pokud Licenční smlouva obsahuje plné znění Smlouvy o poskytování Služby nebo na její znění odkazuje a Nabyvatel tím získá oprávnění čerpat Službu. Závazek Poskytovatele zprostředkovat uzavření Smlouvy o poskytování Služby se považuje za splněný i uzavřením této smlouvy, pokud je Poskytovatel oprávněn takto pro Nabyvatele zajistit uzavření Smlouvy o poskytování Služby a Nabyvatel tím získá oprávnění čerpat Službu. </w:t>
      </w:r>
      <w:bookmarkEnd w:id="11"/>
      <w:r>
        <w:t>Poskytovatel je ve vztahu ke všem Smlouvám o poskytování Služby povinen hradit veškeré náklady objednatele z nich vyplývající.</w:t>
      </w:r>
      <w:r w:rsidRPr="007A00A3">
        <w:t xml:space="preserve"> </w:t>
      </w:r>
      <w:r>
        <w:t xml:space="preserve">Počátek poskytování Služby se řídí příslušnou Smlouvou o poskytování Služby. Poskytuje-li však Službu Poskytovatel sám a příloha č. 1 této smlouvy nestanoví jinak, je Poskytovatel povinen zahájit poskytování takové Služby ve lhůtě sjednané v odst. </w:t>
      </w:r>
      <w:proofErr w:type="gramStart"/>
      <w:r>
        <w:t>II.1 věta</w:t>
      </w:r>
      <w:proofErr w:type="gramEnd"/>
      <w:r>
        <w:t xml:space="preserve"> první.</w:t>
      </w:r>
    </w:p>
    <w:p w14:paraId="68E3C07D" w14:textId="77777777" w:rsidR="00C64E11" w:rsidRDefault="00C64E11" w:rsidP="00C64E11">
      <w:pPr>
        <w:pStyle w:val="Odstavecsmlouvy"/>
        <w:numPr>
          <w:ilvl w:val="0"/>
          <w:numId w:val="0"/>
        </w:numPr>
        <w:ind w:left="567"/>
      </w:pPr>
    </w:p>
    <w:p w14:paraId="045C7386" w14:textId="77777777" w:rsidR="00C64E11" w:rsidRDefault="00C64E11" w:rsidP="00372AFE">
      <w:pPr>
        <w:pStyle w:val="Odstavecsmlouvy"/>
      </w:pPr>
      <w:r w:rsidRPr="00FB23A7">
        <w:lastRenderedPageBreak/>
        <w:t xml:space="preserve">Pokud je pro oprávněné užívání </w:t>
      </w:r>
      <w:r>
        <w:t>S</w:t>
      </w:r>
      <w:r w:rsidRPr="00FB23A7">
        <w:t xml:space="preserve">oftware </w:t>
      </w:r>
      <w:r>
        <w:t>dle Licenční smlouvy nebo čerpání Služeb nezbytné provést aktivaci,</w:t>
      </w:r>
      <w:r w:rsidRPr="00053BC7">
        <w:t xml:space="preserve"> </w:t>
      </w:r>
      <w:r w:rsidRPr="00EF37AA">
        <w:t>zápis údajů do příslušn</w:t>
      </w:r>
      <w:r>
        <w:t>ých informačních systémů výrobce</w:t>
      </w:r>
      <w:r w:rsidRPr="00EF37AA">
        <w:t xml:space="preserve"> </w:t>
      </w:r>
      <w:r>
        <w:t xml:space="preserve">Software, případně </w:t>
      </w:r>
      <w:r w:rsidRPr="00EF37AA">
        <w:t>jiných třetích osob</w:t>
      </w:r>
      <w:r>
        <w:t>, registraci Licence nebo jiný obdobný úkon (dále jen „</w:t>
      </w:r>
      <w:r w:rsidRPr="00687A84">
        <w:rPr>
          <w:b/>
        </w:rPr>
        <w:t>Aktivace</w:t>
      </w:r>
      <w:r>
        <w:t xml:space="preserve">“), je Poskytovatel povinen Aktivaci pro Nabyvatele ve lhůtě uvedené v odst. </w:t>
      </w:r>
      <w:proofErr w:type="gramStart"/>
      <w:r>
        <w:t>II.1 provést</w:t>
      </w:r>
      <w:proofErr w:type="gramEnd"/>
      <w:r>
        <w:t>, ledaže si provedení Aktivace vyhradil Nabyvatel. Vyhradil-li si provedení kterékoli Aktivace Nabyvatel, je Poskytovatel povinen mu k tomu poskytnout nezbytnou součinnost.</w:t>
      </w:r>
    </w:p>
    <w:p w14:paraId="4F22D7F3" w14:textId="77777777" w:rsidR="00C64E11" w:rsidRDefault="00C64E11" w:rsidP="00372AFE">
      <w:pPr>
        <w:pStyle w:val="Odstavecsmlouvy"/>
      </w:pPr>
      <w:r w:rsidRPr="00FB23A7">
        <w:t>Pokud j</w:t>
      </w:r>
      <w:r>
        <w:t>sou</w:t>
      </w:r>
      <w:r w:rsidRPr="00FB23A7">
        <w:t xml:space="preserve"> pro </w:t>
      </w:r>
      <w:r>
        <w:t xml:space="preserve">Aktivaci nebo </w:t>
      </w:r>
      <w:r w:rsidRPr="00FB23A7">
        <w:t xml:space="preserve">oprávněné užívání </w:t>
      </w:r>
      <w:r>
        <w:t>S</w:t>
      </w:r>
      <w:r w:rsidRPr="00FB23A7">
        <w:t xml:space="preserve">oftware </w:t>
      </w:r>
      <w:r>
        <w:t>v souladu s touto smlouvou, Licenční smlouvou a Zadávací dokumentací nezbytné licenční/produktové</w:t>
      </w:r>
      <w:r w:rsidRPr="00FB23A7">
        <w:t xml:space="preserve"> klíč</w:t>
      </w:r>
      <w:r>
        <w:t>e</w:t>
      </w:r>
      <w:r w:rsidRPr="00FB23A7">
        <w:t xml:space="preserve"> nebo </w:t>
      </w:r>
      <w:r>
        <w:t>obdobné</w:t>
      </w:r>
      <w:r w:rsidRPr="00FB23A7">
        <w:t xml:space="preserve"> kód</w:t>
      </w:r>
      <w:r>
        <w:t>y</w:t>
      </w:r>
      <w:r w:rsidRPr="00FB23A7">
        <w:t xml:space="preserve"> (dále </w:t>
      </w:r>
      <w:r>
        <w:t xml:space="preserve">veškeré </w:t>
      </w:r>
      <w:r w:rsidRPr="00372AFE">
        <w:t>tyto</w:t>
      </w:r>
      <w:r>
        <w:t xml:space="preserve"> kódy souhrnně </w:t>
      </w:r>
      <w:r w:rsidRPr="00FB23A7">
        <w:t>„</w:t>
      </w:r>
      <w:r w:rsidRPr="006807B1">
        <w:rPr>
          <w:b/>
        </w:rPr>
        <w:t>Licenční klíč</w:t>
      </w:r>
      <w:r>
        <w:rPr>
          <w:b/>
        </w:rPr>
        <w:t>e</w:t>
      </w:r>
      <w:r w:rsidRPr="00FB23A7">
        <w:t xml:space="preserve">“), je </w:t>
      </w:r>
      <w:r>
        <w:t>Poskytovatel povinen Nabyvateli zpřístupnit Licenční klíče</w:t>
      </w:r>
      <w:r w:rsidRPr="00FB23A7">
        <w:t xml:space="preserve"> v podobě, která </w:t>
      </w:r>
      <w:r>
        <w:t xml:space="preserve">mu </w:t>
      </w:r>
      <w:r w:rsidRPr="00FB23A7">
        <w:t>bude umožňovat časově neom</w:t>
      </w:r>
      <w:r>
        <w:t>ezené opakované čtení Licenčních klíčů</w:t>
      </w:r>
      <w:r w:rsidRPr="00FB23A7">
        <w:t xml:space="preserve"> v otevřené podobě</w:t>
      </w:r>
      <w:r>
        <w:t>,</w:t>
      </w:r>
      <w:r w:rsidRPr="00090A11">
        <w:t xml:space="preserve"> </w:t>
      </w:r>
      <w:r>
        <w:t>ledaže podmínky poskytnutí Licenčních klíčů upravuje Licenční smlouva</w:t>
      </w:r>
      <w:r w:rsidRPr="00FB23A7">
        <w:t>.</w:t>
      </w:r>
      <w:r>
        <w:t xml:space="preserve"> Pokud jsou Licenční klíče uloženy na hardwarových prostředcích, je Poskytovatel povinen tyto prostředky s uloženými Licenčními klíči splňující další případné podmínky uvedené v příloze č. 1 této smlouvy Nabyvateli dodat ve lhůtě sjednané pro zprostředkování Licenční smlouvy, čímž Nabyvatel současně nabude vlastnické právo k těmto hardwarovým prostředkům, ledaže je v této smlouvě nebo v Licenční smlouvě sjednáno jinak (tyto hardwarové prostředky dále jen „</w:t>
      </w:r>
      <w:r w:rsidRPr="006C0628">
        <w:rPr>
          <w:b/>
        </w:rPr>
        <w:t>HW klíč</w:t>
      </w:r>
      <w:r>
        <w:rPr>
          <w:b/>
        </w:rPr>
        <w:t>e</w:t>
      </w:r>
      <w:r>
        <w:t>“).</w:t>
      </w:r>
    </w:p>
    <w:p w14:paraId="13D68906" w14:textId="77777777" w:rsidR="00C64E11" w:rsidRDefault="00C64E11" w:rsidP="00372AFE">
      <w:pPr>
        <w:pStyle w:val="Odstavecsmlouvy"/>
      </w:pPr>
      <w:bookmarkStart w:id="12" w:name="_Ref496272384"/>
      <w:r>
        <w:t>Nestanoví-li Nabyvatel písemně jinak, je Poskytovatel</w:t>
      </w:r>
      <w:r w:rsidRPr="00862350">
        <w:t xml:space="preserve"> povinen </w:t>
      </w:r>
      <w:r>
        <w:t>ve lhůtě sjednané pro nabytí účinnost Licence Nabyvateli</w:t>
      </w:r>
      <w:r w:rsidRPr="00862350">
        <w:t xml:space="preserve"> </w:t>
      </w:r>
      <w:r>
        <w:t xml:space="preserve">dodat nebo zpřístupnit </w:t>
      </w:r>
      <w:r w:rsidRPr="00862350">
        <w:t xml:space="preserve">veškeré </w:t>
      </w:r>
      <w:r>
        <w:t xml:space="preserve">návody a </w:t>
      </w:r>
      <w:r w:rsidRPr="00862350">
        <w:t xml:space="preserve">doklady, které se vztahují </w:t>
      </w:r>
      <w:r>
        <w:t xml:space="preserve">k Licenci a Službám, zejména návody a doklady nezbytné pro jejich oprávněné využívání a podmínky poskytování, jakož i </w:t>
      </w:r>
      <w:r w:rsidRPr="00372AFE">
        <w:t>dokumentaci</w:t>
      </w:r>
      <w:r>
        <w:t xml:space="preserve"> specifikovanou v příloze č. 1 této smlouvy a v Zadávací dokumentaci (tyto dokumenty souhrnně dále a výše jen „</w:t>
      </w:r>
      <w:r w:rsidRPr="00F5367A">
        <w:rPr>
          <w:b/>
        </w:rPr>
        <w:t>Dokumentace</w:t>
      </w:r>
      <w:r>
        <w:t>“), to vše v rozsahu, v jakém poskytnutí Dokumentace neupravují Licenční smlouvy a Smlouvy o poskytování Služby.</w:t>
      </w:r>
      <w:bookmarkEnd w:id="12"/>
    </w:p>
    <w:p w14:paraId="221C4DA5" w14:textId="251A99E6" w:rsidR="008E31CE" w:rsidRDefault="00C64E11" w:rsidP="00372AFE">
      <w:pPr>
        <w:pStyle w:val="Odstavecsmlouvy"/>
      </w:pPr>
      <w:r>
        <w:t>Pokud z přílohy č. 1 vyplývají další povinnosti Poskytovatele, je Poskytovatel povinen je plnit.</w:t>
      </w:r>
      <w:r w:rsidR="00925D71">
        <w:t xml:space="preserve"> </w:t>
      </w:r>
    </w:p>
    <w:bookmarkEnd w:id="8"/>
    <w:p w14:paraId="4A026FDF" w14:textId="652AD42E" w:rsidR="00184F1B" w:rsidRDefault="00184F1B" w:rsidP="00184F1B">
      <w:pPr>
        <w:pStyle w:val="Odstavecsmlouvy"/>
      </w:pPr>
      <w:r>
        <w:t>Vždy, když je to pro řádný průběh plnění této smlouvy nezbytné, požádá-li o to Kupující nebo jestliže tak stanoví Realizační projekt, svolá Prodávající v součinnosti s Kupujícím jednání výrobního výboru, na kterém Prodávající seznámí Kupujícího s průběhem plnění této smlouvy a umožní Kupujícímu udělit pokyny k dalšímu plnění této smlouvy (dále jen „</w:t>
      </w:r>
      <w:r>
        <w:rPr>
          <w:b/>
        </w:rPr>
        <w:t xml:space="preserve">Výrobní </w:t>
      </w:r>
      <w:r w:rsidRPr="004074EA">
        <w:rPr>
          <w:b/>
        </w:rPr>
        <w:t>výbor</w:t>
      </w:r>
      <w:r>
        <w:t xml:space="preserve">“). </w:t>
      </w:r>
      <w:r w:rsidRPr="00184F1B">
        <w:rPr>
          <w:u w:val="single"/>
        </w:rPr>
        <w:t>Prodávající je povinen svolat nejméně jeden Výrobní výbor tak, aby se konal do 2 týdnů od nabytí účinnosti této smlouvy.</w:t>
      </w:r>
      <w:r>
        <w:t xml:space="preserve"> Nedohodnou-li se smluvní strany jinak, probíhá Výrobní výbor vždy prezenčně na pracovišti Kupujícího. Nejsou-li pokyny Kupujícího udělené Prodávajícímu na jednání Výrobního výboru v rozporu s touto smlouvou</w:t>
      </w:r>
      <w:r w:rsidR="005164C2">
        <w:t>, s Realizačním projektem akceptovaným dle této smlouvy</w:t>
      </w:r>
      <w:r>
        <w:t xml:space="preserve"> nebo Zadávací dokumentací, je Prodávající povinen se jimi řídit. Prodávající z každého jednání Výrobního výboru pořídí písemný zápis, který do 2 pracovních dnů od ukončení jednání předloží Kupujícímu k akceptaci dle této smlouvy.</w:t>
      </w:r>
    </w:p>
    <w:bookmarkEnd w:id="9"/>
    <w:p w14:paraId="787903D8" w14:textId="2891E311" w:rsidR="00492CD3" w:rsidRDefault="00492CD3" w:rsidP="009C7324">
      <w:pPr>
        <w:pStyle w:val="Odstavecsmlouvy"/>
      </w:pPr>
      <w:r>
        <w:t>Smluvní strany se na jednání Výrobního výboru mohou dohodnout na změnách již akceptovaného Realizačního projektu, které jsou pro smluvní strany závazné od okamžiku akceptace zápisu z</w:t>
      </w:r>
      <w:r w:rsidR="00183E6C">
        <w:t xml:space="preserve"> takového </w:t>
      </w:r>
      <w:r>
        <w:t>jednání Výrobního výboru.</w:t>
      </w:r>
    </w:p>
    <w:p w14:paraId="782F3234" w14:textId="2F605DC4" w:rsidR="000976C2" w:rsidRDefault="005164C2" w:rsidP="000976C2">
      <w:pPr>
        <w:pStyle w:val="Odstavecsmlouvy"/>
      </w:pPr>
      <w:r w:rsidRPr="00862350">
        <w:t xml:space="preserve">Prodávající je povinen Kupujícímu dodat veškeré </w:t>
      </w:r>
      <w:r>
        <w:t xml:space="preserve">návody a </w:t>
      </w:r>
      <w:r w:rsidRPr="00862350">
        <w:t>doklady, které se vztahují ke Zboží</w:t>
      </w:r>
      <w:r w:rsidR="002C454C">
        <w:t>, k Software</w:t>
      </w:r>
      <w:r w:rsidRPr="00862350">
        <w:t xml:space="preserve"> a </w:t>
      </w:r>
      <w:r>
        <w:t>ke všem Licencím včetně veškerých dokladů, které jsou požadovány Zadávací dokumentací, které jsou uvedeny v této smlouvě a v Realizačním projektu a které potvrzují řádné provedení Registrace, ledaže pro splnění této smlouvy není Registrace nezbytná (dále jen „</w:t>
      </w:r>
      <w:r w:rsidRPr="003F67E8">
        <w:rPr>
          <w:b/>
        </w:rPr>
        <w:t>Doklady</w:t>
      </w:r>
      <w:r>
        <w:t>“).</w:t>
      </w:r>
      <w:r w:rsidR="000976C2">
        <w:t xml:space="preserve"> </w:t>
      </w:r>
      <w:bookmarkEnd w:id="10"/>
      <w:r w:rsidR="00FC76F2">
        <w:t>Veškeré návody k použití musí být dodány v českém jazyce, ledaže se smluvní strany dohodnou jinak.</w:t>
      </w:r>
      <w:r w:rsidR="00CD1D9C">
        <w:t xml:space="preserve"> Ostatní doklady musí být dodány v českém, slovenském nebo anglickém jazyce, ledaže se smluvní strany dohodnou jinak.</w:t>
      </w:r>
    </w:p>
    <w:p w14:paraId="68BE8DAF" w14:textId="3D8C4CDE" w:rsidR="004D2F7D" w:rsidRDefault="00FC76F2" w:rsidP="004D2F7D">
      <w:pPr>
        <w:pStyle w:val="Odstavecsmlouvy"/>
      </w:pPr>
      <w:r>
        <w:t>Jestliže je to pro splnění určité povinnosti sjednané v této smlouvě nezbytné, je druhá smluvní strana povinna poskytnout povinné smluvní straně nezbytnou součinnost. V případě nedostatku této součinnosti se na dobu trvání tohoto nedostatku zastavuje běh lhůty pro splnění takové povinnosti, a to od okamžiku, kdy bylo druhé smluvní straně doručeno písemné oznámení povinné smluvní strany o tomto nedostatku součinnosti. Bez tohoto oznámení se běh příslušné lhůty nezastavuje.</w:t>
      </w:r>
    </w:p>
    <w:p w14:paraId="0ACC8AA4" w14:textId="77777777" w:rsidR="007F0732" w:rsidRDefault="007F0732" w:rsidP="00F34B32">
      <w:pPr>
        <w:pStyle w:val="Nadpis1"/>
      </w:pPr>
      <w:bookmarkStart w:id="13" w:name="_Ref31278541"/>
      <w:r>
        <w:lastRenderedPageBreak/>
        <w:t>Montáž</w:t>
      </w:r>
      <w:bookmarkEnd w:id="13"/>
    </w:p>
    <w:p w14:paraId="5B80394F" w14:textId="77777777" w:rsidR="00456B89" w:rsidRDefault="00456B89" w:rsidP="00456B89">
      <w:pPr>
        <w:pStyle w:val="Odstavecsmlouvy"/>
      </w:pPr>
      <w:r>
        <w:t>Prodávající je povinen na svůj náklad a nebezpečí provést Montáž včetně případné demontáže dle přílohy č. 1 této smlouvy, 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2950EA66" w14:textId="77777777" w:rsidR="00456B89" w:rsidRDefault="00456B89" w:rsidP="00456B89">
      <w:pPr>
        <w:pStyle w:val="Odstavecsmlouvy"/>
      </w:pPr>
      <w:r>
        <w:t>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poskytování zdravotních služeb Kupujícím. Bez podpisu předávacího protokolu podle věty předchozí není Prodávající oprávněn Montáž zahájit.</w:t>
      </w:r>
    </w:p>
    <w:p w14:paraId="5F791384" w14:textId="77777777" w:rsidR="00456B89" w:rsidRDefault="00456B89" w:rsidP="00456B89">
      <w:pPr>
        <w:pStyle w:val="Odstavecsmlouvy"/>
      </w:pPr>
      <w:r>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5621ECF9" w14:textId="77777777" w:rsidR="00456B89" w:rsidRDefault="00456B89" w:rsidP="00456B89">
      <w:pPr>
        <w:pStyle w:val="Odstavecsmlouvy"/>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2472267E" w14:textId="77777777" w:rsidR="00E56FBC" w:rsidRDefault="00E56FBC" w:rsidP="00F34B32">
      <w:pPr>
        <w:pStyle w:val="Nadpis1"/>
      </w:pPr>
      <w:bookmarkStart w:id="14" w:name="_Ref497902648"/>
      <w:bookmarkStart w:id="15" w:name="_Ref46230551"/>
      <w:r>
        <w:t>Akcepta</w:t>
      </w:r>
      <w:bookmarkEnd w:id="14"/>
      <w:r>
        <w:t>ční procesy</w:t>
      </w:r>
      <w:bookmarkEnd w:id="15"/>
    </w:p>
    <w:p w14:paraId="18EDB163" w14:textId="327ED56B" w:rsidR="009144E7" w:rsidRDefault="009144E7" w:rsidP="009144E7">
      <w:pPr>
        <w:pStyle w:val="Odstavecsmlouvy"/>
        <w:numPr>
          <w:ilvl w:val="1"/>
          <w:numId w:val="20"/>
        </w:numPr>
      </w:pPr>
      <w:bookmarkStart w:id="16" w:name="_Ref497395471"/>
      <w:r w:rsidRPr="00775879">
        <w:rPr>
          <w:b/>
        </w:rPr>
        <w:t>Akceptace dokumentů</w:t>
      </w:r>
      <w:r>
        <w:rPr>
          <w:b/>
        </w:rPr>
        <w:t>, Realizačního projektu</w:t>
      </w:r>
      <w:r w:rsidRPr="00775879">
        <w:rPr>
          <w:b/>
        </w:rPr>
        <w:t xml:space="preserve"> a jiných písemných plnění</w:t>
      </w:r>
      <w:r>
        <w:rPr>
          <w:b/>
        </w:rPr>
        <w:t xml:space="preserve"> včetně databází</w:t>
      </w:r>
      <w:r w:rsidRPr="00775879">
        <w:rPr>
          <w:b/>
        </w:rPr>
        <w:t>.</w:t>
      </w:r>
      <w:r>
        <w:t xml:space="preserve"> Veškeré dokumenty a jiná písemná plnění včetně databází (dále jen „</w:t>
      </w:r>
      <w:r w:rsidRPr="00775879">
        <w:rPr>
          <w:b/>
        </w:rPr>
        <w:t>dokument</w:t>
      </w:r>
      <w:r>
        <w:t>“ a „</w:t>
      </w:r>
      <w:r w:rsidRPr="00775879">
        <w:rPr>
          <w:b/>
        </w:rPr>
        <w:t>dokumenty</w:t>
      </w:r>
      <w:r>
        <w:t xml:space="preserve">“), která je </w:t>
      </w:r>
      <w:r w:rsidR="00677517">
        <w:t>Prodávající</w:t>
      </w:r>
      <w:r>
        <w:t xml:space="preserve"> podle této smlouvy povinen zpracovat, doplnit či přepracovat, podléhají akceptaci </w:t>
      </w:r>
      <w:r w:rsidR="00677517">
        <w:t xml:space="preserve">Kupujícího </w:t>
      </w:r>
      <w:r>
        <w:t>podle tohoto odstavce smlouvy, ledaže je výslovně sjednáno jinak. Bez této akceptace se dokument nepovažuje za řádně zpracovaný. Tato akceptace je sjednána takto:</w:t>
      </w:r>
      <w:bookmarkEnd w:id="16"/>
    </w:p>
    <w:p w14:paraId="71BAF05D" w14:textId="69BD3A60" w:rsidR="009144E7" w:rsidRPr="009D357E" w:rsidRDefault="00677517" w:rsidP="009D357E">
      <w:pPr>
        <w:pStyle w:val="Psmenoodstavce"/>
      </w:pPr>
      <w:bookmarkStart w:id="17" w:name="_Ref497395305"/>
      <w:r>
        <w:t xml:space="preserve">Prodávající </w:t>
      </w:r>
      <w:r w:rsidR="009144E7" w:rsidRPr="001F0B34">
        <w:t>předloží</w:t>
      </w:r>
      <w:r w:rsidR="009144E7" w:rsidRPr="00831747">
        <w:t xml:space="preserve"> </w:t>
      </w:r>
      <w:r w:rsidR="009144E7">
        <w:t xml:space="preserve">dokument </w:t>
      </w:r>
      <w:r>
        <w:t>Kupujícímu</w:t>
      </w:r>
      <w:r w:rsidR="009144E7" w:rsidRPr="00831747">
        <w:t>.</w:t>
      </w:r>
      <w:bookmarkEnd w:id="17"/>
      <w:r w:rsidR="009144E7" w:rsidRPr="00831747">
        <w:t xml:space="preserve"> </w:t>
      </w:r>
      <w:r w:rsidR="009144E7">
        <w:t xml:space="preserve">Jde-li o textový dokument a tato smlouva nebo </w:t>
      </w:r>
      <w:r>
        <w:t xml:space="preserve">Kupující </w:t>
      </w:r>
      <w:r w:rsidR="009144E7" w:rsidRPr="009D357E">
        <w:t xml:space="preserve">nepožadují listinnou formu, může mít dokument elektronickou formu. V rozsahu, ve </w:t>
      </w:r>
      <w:r w:rsidR="009144E7" w:rsidRPr="009D357E">
        <w:lastRenderedPageBreak/>
        <w:t xml:space="preserve">kterém není v této smlouvě nebo v Zadávací dokumentaci stanoveno jinak nebo ve kterém se smluvní strany na základě této smlouvy nedohodly jinak, je </w:t>
      </w:r>
      <w:r w:rsidRPr="009D357E">
        <w:t xml:space="preserve">Kupující </w:t>
      </w:r>
      <w:r w:rsidR="009144E7" w:rsidRPr="009D357E">
        <w:t>pro elektronické dokumenty oprávněn stanovit způsob doručení, míru detailu, kódování, strukturu, formát dokumentu a další jeho vlastnosti.</w:t>
      </w:r>
    </w:p>
    <w:p w14:paraId="2BA411FA" w14:textId="5D2AB0B1" w:rsidR="009144E7" w:rsidRPr="009D357E" w:rsidRDefault="00677517" w:rsidP="009D357E">
      <w:pPr>
        <w:pStyle w:val="Psmenoodstavce"/>
      </w:pPr>
      <w:bookmarkStart w:id="18" w:name="_Ref497396546"/>
      <w:r w:rsidRPr="009D357E">
        <w:t>Kupující</w:t>
      </w:r>
      <w:r w:rsidR="009144E7" w:rsidRPr="009D357E">
        <w:t xml:space="preserve"> k předloženému dokumentu písemnou formou buď vznese výhrady, nebo jej písemně akceptuje. </w:t>
      </w:r>
      <w:bookmarkEnd w:id="18"/>
      <w:r w:rsidR="009144E7" w:rsidRPr="009D357E">
        <w:t xml:space="preserve">V rámci těchto výhrad </w:t>
      </w:r>
      <w:r w:rsidRPr="009D357E">
        <w:t xml:space="preserve">Kupující </w:t>
      </w:r>
      <w:r w:rsidR="009144E7" w:rsidRPr="009D357E">
        <w:t>specifikuje vady a nedodělky dokumentu. Jestliže je to k ověření správnosti a úplnosti dokumentu nezbytné, ověří se jeho správnost a úplnost rovněž spuštěním příslušných funkcionalit Software, ledaže se smluvní strany dohodnou jinak.</w:t>
      </w:r>
    </w:p>
    <w:p w14:paraId="505276C4" w14:textId="411D0AB5" w:rsidR="009144E7" w:rsidRPr="00831747" w:rsidRDefault="009144E7" w:rsidP="009D357E">
      <w:pPr>
        <w:pStyle w:val="Psmenoodstavce"/>
      </w:pPr>
      <w:bookmarkStart w:id="19" w:name="_Ref497396548"/>
      <w:bookmarkStart w:id="20" w:name="_Ref55430203"/>
      <w:r w:rsidRPr="009D357E">
        <w:t xml:space="preserve">Vznese-li </w:t>
      </w:r>
      <w:r w:rsidR="00677517" w:rsidRPr="009D357E">
        <w:t xml:space="preserve">Kupující </w:t>
      </w:r>
      <w:r w:rsidRPr="009D357E">
        <w:t xml:space="preserve">k dokumentu výhrady, je </w:t>
      </w:r>
      <w:r w:rsidR="00677517" w:rsidRPr="009D357E">
        <w:t xml:space="preserve">Prodávající </w:t>
      </w:r>
      <w:r w:rsidRPr="009D357E">
        <w:t xml:space="preserve">povinen je v přiměřené lhůtě stanovené </w:t>
      </w:r>
      <w:r w:rsidR="00677517" w:rsidRPr="009D357E">
        <w:t xml:space="preserve">Kupujícím </w:t>
      </w:r>
      <w:r w:rsidRPr="009D357E">
        <w:t xml:space="preserve">vypořádat, tj. vady a nedodělky odstranit, a dokument znovu předložit </w:t>
      </w:r>
      <w:r w:rsidR="00677517" w:rsidRPr="009D357E">
        <w:t>Kupujícímu</w:t>
      </w:r>
      <w:r w:rsidRPr="009D357E">
        <w:t>, který</w:t>
      </w:r>
      <w:r w:rsidRPr="00831747">
        <w:t xml:space="preserve"> je oprávněn vznášet výhrady i opakovaně.</w:t>
      </w:r>
      <w:bookmarkEnd w:id="19"/>
      <w:r w:rsidRPr="00831747">
        <w:t xml:space="preserve"> Při tomto novém předložení dokumentu se použije </w:t>
      </w:r>
      <w:r>
        <w:t xml:space="preserve">tento </w:t>
      </w:r>
      <w:r w:rsidRPr="00831747">
        <w:t>odst</w:t>
      </w:r>
      <w:r>
        <w:t xml:space="preserve">avec </w:t>
      </w:r>
      <w:r w:rsidRPr="00831747">
        <w:t xml:space="preserve">smlouvy </w:t>
      </w:r>
      <w:r>
        <w:t>obdobně. Počet těchto opakování není omezen.</w:t>
      </w:r>
      <w:bookmarkEnd w:id="20"/>
    </w:p>
    <w:p w14:paraId="3A27EDA0" w14:textId="0609AC3C" w:rsidR="009144E7" w:rsidRDefault="009144E7" w:rsidP="009144E7">
      <w:pPr>
        <w:pStyle w:val="Odstavecsmlouvy"/>
      </w:pPr>
      <w:bookmarkStart w:id="21" w:name="_Ref98431831"/>
      <w:r>
        <w:rPr>
          <w:b/>
        </w:rPr>
        <w:t>Testování Řešení</w:t>
      </w:r>
      <w:r w:rsidRPr="00933A01">
        <w:rPr>
          <w:b/>
        </w:rPr>
        <w:t>.</w:t>
      </w:r>
      <w:r>
        <w:t xml:space="preserve"> Nestanoví-li tato smlouva nebo Kupující písemně jinak, Řešení, část Řešení, jakékoli opravy nebo úpravy Řešení, ke kterým došlo při plnění této smlouvy, včetně nových verzí Software, podléhají akceptaci, která je sjednána takto:</w:t>
      </w:r>
      <w:bookmarkEnd w:id="21"/>
    </w:p>
    <w:p w14:paraId="28D3E540" w14:textId="3E2CB755" w:rsidR="009144E7" w:rsidRPr="009D357E" w:rsidRDefault="009144E7" w:rsidP="009D357E">
      <w:pPr>
        <w:pStyle w:val="Psmenoodstavce"/>
      </w:pPr>
      <w:bookmarkStart w:id="22" w:name="_Ref497903309"/>
      <w:bookmarkStart w:id="23" w:name="_Ref2176701"/>
      <w:r>
        <w:t>V rozsahu, ve kterém nejsou stanovena v Realizačním projektu, stanoví Kupující písemně akceptační kritéria, k čemuž mu Prodávající poskytuje součinnost. Akceptační kritéria budou dle volby Kupujícího obsahovat zejména postup provedení testu jednotlivých Zařízení</w:t>
      </w:r>
      <w:r w:rsidR="0006091C">
        <w:t>, testu funkčnosti</w:t>
      </w:r>
      <w:r>
        <w:t xml:space="preserve"> Software, ověření řádnosti provedení Implementace, ověření funkčnosti integračních vazeb, postup provedení testu výkonnosti a stability Řešení, testu bezpečnosti Řešení případně včetně provedení bezpečnostních a penetračních testů, a metodiku vyhodnocení splnění akceptačních kritérií, ledaže </w:t>
      </w:r>
      <w:r w:rsidR="0006091C">
        <w:t xml:space="preserve">Kupující </w:t>
      </w:r>
      <w:r>
        <w:t>bude někter</w:t>
      </w:r>
      <w:r w:rsidR="008C2B99">
        <w:t>á</w:t>
      </w:r>
      <w:r>
        <w:t xml:space="preserve"> z těchto ověření s ohledem na účel konkrétního </w:t>
      </w:r>
      <w:r w:rsidRPr="009D357E">
        <w:t xml:space="preserve">testování mít za nerelevantní. </w:t>
      </w:r>
      <w:r w:rsidR="0006091C" w:rsidRPr="009D357E">
        <w:t>Kupující</w:t>
      </w:r>
      <w:r w:rsidRPr="009D357E">
        <w:t xml:space="preserve"> provede za účelem prokázání splnění akceptačních kritérií testování, k čemuž mu </w:t>
      </w:r>
      <w:r w:rsidR="0006091C" w:rsidRPr="009D357E">
        <w:t xml:space="preserve">Prodávající </w:t>
      </w:r>
      <w:r w:rsidRPr="009D357E">
        <w:t xml:space="preserve">poskytuje nezbytnou součinnost. Testování je </w:t>
      </w:r>
      <w:r w:rsidR="0006091C" w:rsidRPr="009D357E">
        <w:t xml:space="preserve">Kupující </w:t>
      </w:r>
      <w:r w:rsidRPr="009D357E">
        <w:t xml:space="preserve">oprávněn provádět i prostřednictvím třetích osob. Bude-li testování úspěšné, tj. bude-li prokázáno splnění všech akceptačních kritérií, provede </w:t>
      </w:r>
      <w:r w:rsidR="0006091C" w:rsidRPr="009D357E">
        <w:t xml:space="preserve">Kupující </w:t>
      </w:r>
      <w:r w:rsidRPr="009D357E">
        <w:t xml:space="preserve">akceptaci podpisem písemného akceptačního protokolu nebo jiným písemným způsobem dle volby </w:t>
      </w:r>
      <w:r w:rsidR="0006091C" w:rsidRPr="009D357E">
        <w:t>Kupujícího</w:t>
      </w:r>
      <w:r w:rsidRPr="009D357E">
        <w:t>.</w:t>
      </w:r>
      <w:bookmarkEnd w:id="22"/>
      <w:r w:rsidRPr="009D357E">
        <w:t xml:space="preserve"> Nejde-li o testování </w:t>
      </w:r>
      <w:r w:rsidR="0006091C" w:rsidRPr="009D357E">
        <w:t xml:space="preserve">celého </w:t>
      </w:r>
      <w:r w:rsidRPr="009D357E">
        <w:t xml:space="preserve">Řešení po provedení Implementace, má se za to, že úprava </w:t>
      </w:r>
      <w:r w:rsidR="0006091C" w:rsidRPr="009D357E">
        <w:t xml:space="preserve">či oprava </w:t>
      </w:r>
      <w:r w:rsidRPr="009D357E">
        <w:t xml:space="preserve">Řešení </w:t>
      </w:r>
      <w:r w:rsidR="0006091C" w:rsidRPr="009D357E">
        <w:t xml:space="preserve">je </w:t>
      </w:r>
      <w:r w:rsidRPr="009D357E">
        <w:t>akceptována, neprovede</w:t>
      </w:r>
      <w:r w:rsidR="0006091C" w:rsidRPr="009D357E">
        <w:t>-li Kupující její</w:t>
      </w:r>
      <w:r w:rsidRPr="009D357E">
        <w:t xml:space="preserve"> testování do 1 měsíce od písemné výzvy </w:t>
      </w:r>
      <w:r w:rsidR="0006091C" w:rsidRPr="009D357E">
        <w:t xml:space="preserve">Prodávajícího a </w:t>
      </w:r>
      <w:r w:rsidRPr="009D357E">
        <w:t>ani v této lhůtě nestanoví akceptační kritéria dle věty první tohoto písmene.</w:t>
      </w:r>
      <w:bookmarkEnd w:id="23"/>
      <w:r w:rsidRPr="009D357E">
        <w:t xml:space="preserve"> To neplatí, prokáže-li se, že </w:t>
      </w:r>
      <w:r w:rsidR="0006091C" w:rsidRPr="009D357E">
        <w:t>dotčená úprava či oprava</w:t>
      </w:r>
      <w:r w:rsidRPr="009D357E">
        <w:t xml:space="preserve"> Řešení nebyla v okamžiku této výzvy byť i jen zčásti provedena. </w:t>
      </w:r>
    </w:p>
    <w:p w14:paraId="640E7EB9" w14:textId="02E86283" w:rsidR="009144E7" w:rsidRPr="009D357E" w:rsidRDefault="009144E7" w:rsidP="009D357E">
      <w:pPr>
        <w:pStyle w:val="Psmenoodstavce"/>
      </w:pPr>
      <w:bookmarkStart w:id="24" w:name="_Ref93918226"/>
      <w:r w:rsidRPr="009D357E">
        <w:t xml:space="preserve">Nebude-li testování úspěšné, tj. nebude-li prokázáno splnění všech akceptačních kritérií, je </w:t>
      </w:r>
      <w:r w:rsidR="0006091C" w:rsidRPr="009D357E">
        <w:t xml:space="preserve">Prodávající </w:t>
      </w:r>
      <w:r w:rsidRPr="009D357E">
        <w:t xml:space="preserve">povinen v přiměřené lhůtě stanovené </w:t>
      </w:r>
      <w:r w:rsidR="0006091C" w:rsidRPr="009D357E">
        <w:t xml:space="preserve">Kupujícím </w:t>
      </w:r>
      <w:r w:rsidRPr="009D357E">
        <w:t>odstranit veškeré vady, nedodělky a kybernetické bezpečnostní zranitelnosti zjištěné při testování a umožnit nové testování, při kterém se postupuje podle tohoto odstavce smlouvy obdobně. Počet těchto opakování není omezen. Za vady se považují i vady způsobené bezpečnostním a penetračním testováním, které bylo stanoveno jako součást akceptačních kritérií a provedeno za účelem ověření splnění těchto kritérií.</w:t>
      </w:r>
      <w:bookmarkEnd w:id="24"/>
    </w:p>
    <w:p w14:paraId="1B205B12" w14:textId="69DAD231" w:rsidR="009144E7" w:rsidRDefault="0006091C" w:rsidP="009D357E">
      <w:pPr>
        <w:pStyle w:val="Psmenoodstavce"/>
      </w:pPr>
      <w:bookmarkStart w:id="25" w:name="_Ref93918212"/>
      <w:r w:rsidRPr="009D357E">
        <w:t xml:space="preserve">Prodávající </w:t>
      </w:r>
      <w:r w:rsidR="009144E7" w:rsidRPr="009D357E">
        <w:t xml:space="preserve">může </w:t>
      </w:r>
      <w:r w:rsidRPr="009D357E">
        <w:t xml:space="preserve">Kupujícímu </w:t>
      </w:r>
      <w:r w:rsidR="009144E7" w:rsidRPr="009D357E">
        <w:t xml:space="preserve">písemně navrhnout, že do doby odstranění kybernetických bezpečnostních zranitelností zjištěných postupem podle tohoto odstavce zavede bezpečnostní opatření, která sníží pravděpodobnost zneužití těchto zranitelností na minimum, přičemž náklady na tato bezpečnostní opatření, nedohodnou-li se smluvní strany jinak, nese </w:t>
      </w:r>
      <w:r w:rsidRPr="009D357E">
        <w:t>Prodávající</w:t>
      </w:r>
      <w:r w:rsidR="009144E7" w:rsidRPr="009D357E">
        <w:t xml:space="preserve">. Pokud </w:t>
      </w:r>
      <w:r w:rsidRPr="009D357E">
        <w:t xml:space="preserve">Kupující </w:t>
      </w:r>
      <w:r w:rsidR="009144E7" w:rsidRPr="009D357E">
        <w:t xml:space="preserve">tato bezpečnostní opatření písemně schválí, </w:t>
      </w:r>
      <w:r w:rsidRPr="009D357E">
        <w:t xml:space="preserve">Prodávající </w:t>
      </w:r>
      <w:r w:rsidR="009144E7" w:rsidRPr="009D357E">
        <w:t xml:space="preserve">je v přiměřené lhůtě stanové </w:t>
      </w:r>
      <w:r w:rsidRPr="009D357E">
        <w:t>Kupujícím</w:t>
      </w:r>
      <w:r>
        <w:t xml:space="preserve"> </w:t>
      </w:r>
      <w:r w:rsidR="009144E7">
        <w:t>a v součinnosti s</w:t>
      </w:r>
      <w:r>
        <w:t xml:space="preserve"> Kupujícím </w:t>
      </w:r>
      <w:r w:rsidR="009144E7">
        <w:t xml:space="preserve">zavede, ověří jejich účinnost a podá o tom </w:t>
      </w:r>
      <w:r>
        <w:t xml:space="preserve">Kupujícímu </w:t>
      </w:r>
      <w:r w:rsidR="009144E7">
        <w:t xml:space="preserve">písemnou zprávu. Jestliže </w:t>
      </w:r>
      <w:r>
        <w:t xml:space="preserve">Kupující </w:t>
      </w:r>
      <w:r w:rsidR="009144E7">
        <w:t xml:space="preserve">tato bezpečnostní opatření neschválí, je </w:t>
      </w:r>
      <w:r>
        <w:t xml:space="preserve">Prodávající </w:t>
      </w:r>
      <w:r w:rsidR="009144E7">
        <w:t xml:space="preserve">povinen dotčené kybernetické bezpečnostní zranitelnosti odstranit postupem dle písm. </w:t>
      </w:r>
      <w:r w:rsidR="009144E7">
        <w:fldChar w:fldCharType="begin"/>
      </w:r>
      <w:r w:rsidR="009144E7">
        <w:instrText xml:space="preserve"> REF _Ref93918226 \n \h </w:instrText>
      </w:r>
      <w:r w:rsidR="009144E7">
        <w:fldChar w:fldCharType="separate"/>
      </w:r>
      <w:r w:rsidR="00C850D0">
        <w:t>b)</w:t>
      </w:r>
      <w:r w:rsidR="009144E7">
        <w:fldChar w:fldCharType="end"/>
      </w:r>
      <w:r w:rsidR="009144E7">
        <w:t xml:space="preserve"> tohoto odstavce. Kybernetické bezpečnostní zranitelnosti, jejichž </w:t>
      </w:r>
      <w:proofErr w:type="spellStart"/>
      <w:r w:rsidR="009144E7">
        <w:t>mitigace</w:t>
      </w:r>
      <w:proofErr w:type="spellEnd"/>
      <w:r w:rsidR="009144E7">
        <w:t xml:space="preserve"> je účelem </w:t>
      </w:r>
      <w:r>
        <w:t xml:space="preserve">Kupujícím </w:t>
      </w:r>
      <w:r w:rsidR="009144E7">
        <w:t xml:space="preserve">schválených bezpečnostních opatření, se nadále nepovažují za důvod k neprovedení akceptace podle tohoto odstavce, avšak tyto </w:t>
      </w:r>
      <w:r w:rsidR="009144E7">
        <w:lastRenderedPageBreak/>
        <w:t xml:space="preserve">zranitelnosti se považují za vady Řešení a </w:t>
      </w:r>
      <w:r>
        <w:t xml:space="preserve">vztahuje se na ně ujednání </w:t>
      </w:r>
      <w:proofErr w:type="gramStart"/>
      <w:r>
        <w:t xml:space="preserve">odst. </w:t>
      </w:r>
      <w:r w:rsidR="00055DCE">
        <w:fldChar w:fldCharType="begin"/>
      </w:r>
      <w:r w:rsidR="00055DCE">
        <w:instrText xml:space="preserve"> REF _Ref98432875 \n \h </w:instrText>
      </w:r>
      <w:r w:rsidR="00055DCE">
        <w:fldChar w:fldCharType="separate"/>
      </w:r>
      <w:r w:rsidR="00C850D0">
        <w:t>X.9</w:t>
      </w:r>
      <w:r w:rsidR="00055DCE">
        <w:fldChar w:fldCharType="end"/>
      </w:r>
      <w:r>
        <w:t xml:space="preserve"> této</w:t>
      </w:r>
      <w:proofErr w:type="gramEnd"/>
      <w:r>
        <w:t xml:space="preserve"> smlouvy a lhůty sjednané v odst. </w:t>
      </w:r>
      <w:r w:rsidR="00055DCE">
        <w:fldChar w:fldCharType="begin"/>
      </w:r>
      <w:r w:rsidR="00055DCE">
        <w:instrText xml:space="preserve"> REF _Ref98432582 \n \h </w:instrText>
      </w:r>
      <w:r w:rsidR="00055DCE">
        <w:fldChar w:fldCharType="separate"/>
      </w:r>
      <w:r w:rsidR="00C850D0">
        <w:t>VII.6</w:t>
      </w:r>
      <w:r w:rsidR="00055DCE">
        <w:fldChar w:fldCharType="end"/>
      </w:r>
      <w:r>
        <w:t xml:space="preserve"> této smlouvy</w:t>
      </w:r>
      <w:r w:rsidR="007A7158">
        <w:t xml:space="preserve"> (včetně počátků jejich běhu)</w:t>
      </w:r>
      <w:r>
        <w:t xml:space="preserve">; nevztahuje se na ně však ujednání </w:t>
      </w:r>
      <w:proofErr w:type="gramStart"/>
      <w:r>
        <w:t xml:space="preserve">odst. </w:t>
      </w:r>
      <w:r w:rsidR="00783B90">
        <w:fldChar w:fldCharType="begin"/>
      </w:r>
      <w:r w:rsidR="00783B90">
        <w:instrText xml:space="preserve"> REF _Ref116310074 \r \h </w:instrText>
      </w:r>
      <w:r w:rsidR="00783B90">
        <w:fldChar w:fldCharType="separate"/>
      </w:r>
      <w:r w:rsidR="00783B90">
        <w:t>X.8</w:t>
      </w:r>
      <w:r w:rsidR="00783B90">
        <w:fldChar w:fldCharType="end"/>
      </w:r>
      <w:r w:rsidR="00055DCE">
        <w:t xml:space="preserve"> </w:t>
      </w:r>
      <w:r>
        <w:t>této</w:t>
      </w:r>
      <w:proofErr w:type="gramEnd"/>
      <w:r>
        <w:t xml:space="preserve"> smlouvy</w:t>
      </w:r>
      <w:r w:rsidR="009144E7">
        <w:t>.</w:t>
      </w:r>
      <w:bookmarkEnd w:id="25"/>
    </w:p>
    <w:p w14:paraId="7150CE4E" w14:textId="2BBB6189" w:rsidR="009144E7" w:rsidRDefault="009144E7" w:rsidP="009144E7">
      <w:pPr>
        <w:pStyle w:val="Odstavecsmlouvy"/>
      </w:pPr>
      <w:r w:rsidRPr="00775879">
        <w:rPr>
          <w:b/>
        </w:rPr>
        <w:t xml:space="preserve">Akceptace </w:t>
      </w:r>
      <w:r>
        <w:rPr>
          <w:b/>
        </w:rPr>
        <w:t>výsledků služeb a ostatních plnění</w:t>
      </w:r>
      <w:r w:rsidRPr="00775879">
        <w:rPr>
          <w:b/>
        </w:rPr>
        <w:t>.</w:t>
      </w:r>
      <w:r>
        <w:t xml:space="preserve"> Výsledky služeb a ostatních plnění, které je </w:t>
      </w:r>
      <w:r w:rsidR="00677517">
        <w:t>Prodávající</w:t>
      </w:r>
      <w:r>
        <w:t xml:space="preserve"> povinen na základě této smlouvy poskytnout (dále v tomto odstavci smlouvy jen „</w:t>
      </w:r>
      <w:r w:rsidRPr="00245DAC">
        <w:rPr>
          <w:b/>
        </w:rPr>
        <w:t>plnění</w:t>
      </w:r>
      <w:r>
        <w:t xml:space="preserve">“), podléhají akceptaci </w:t>
      </w:r>
      <w:r w:rsidR="00677517">
        <w:t xml:space="preserve">Kupujícího </w:t>
      </w:r>
      <w:r>
        <w:t xml:space="preserve">podle tohoto odstavce smlouvy, ledaže je výslovně v této smlouvě nebo v příslušné Smlouvě o poskytování Služby </w:t>
      </w:r>
      <w:r w:rsidR="00677517">
        <w:t xml:space="preserve">třetí osoby </w:t>
      </w:r>
      <w:r>
        <w:t>sjednáno jinak. Tato akceptace je sjednána takto:</w:t>
      </w:r>
    </w:p>
    <w:p w14:paraId="44078C75" w14:textId="3D41BC5F" w:rsidR="009144E7" w:rsidRPr="009D357E" w:rsidRDefault="00677517" w:rsidP="009D357E">
      <w:pPr>
        <w:pStyle w:val="Psmenoodstavce"/>
      </w:pPr>
      <w:r>
        <w:t>Kupující</w:t>
      </w:r>
      <w:r w:rsidR="009144E7">
        <w:t xml:space="preserve"> dle povahy plnění stanoví akceptační kritéria. </w:t>
      </w:r>
      <w:r>
        <w:t xml:space="preserve">Kupující </w:t>
      </w:r>
      <w:r w:rsidR="009144E7">
        <w:t>v součinnosti s</w:t>
      </w:r>
      <w:r>
        <w:t> </w:t>
      </w:r>
      <w:r w:rsidRPr="009D357E">
        <w:t xml:space="preserve">Prodávajícím </w:t>
      </w:r>
      <w:r w:rsidR="009144E7" w:rsidRPr="009D357E">
        <w:t xml:space="preserve">ověří, zda plnění tato akceptační kritéria splňuje. Bude-li ověření úspěšné, tj. budou-li všechna akceptační kritéria splněna, </w:t>
      </w:r>
      <w:r w:rsidRPr="009D357E">
        <w:t xml:space="preserve">Kupující </w:t>
      </w:r>
      <w:r w:rsidR="009144E7" w:rsidRPr="009D357E">
        <w:t xml:space="preserve">písemně plnění akceptuje. </w:t>
      </w:r>
    </w:p>
    <w:p w14:paraId="70A443BC" w14:textId="0209EDDD" w:rsidR="009144E7" w:rsidRDefault="009144E7" w:rsidP="009D357E">
      <w:pPr>
        <w:pStyle w:val="Psmenoodstavce"/>
      </w:pPr>
      <w:r w:rsidRPr="009D357E">
        <w:t xml:space="preserve">Nebude-li ověření úspěšné, tj. bude-li některé akceptační kritérium nesplněno, je </w:t>
      </w:r>
      <w:r w:rsidR="00677517" w:rsidRPr="009D357E">
        <w:t xml:space="preserve">Prodávající </w:t>
      </w:r>
      <w:r w:rsidRPr="009D357E">
        <w:t xml:space="preserve">povinen v přiměřené lhůtě stanovené </w:t>
      </w:r>
      <w:r w:rsidR="00677517" w:rsidRPr="009D357E">
        <w:t xml:space="preserve">Kupujícím </w:t>
      </w:r>
      <w:r w:rsidRPr="009D357E">
        <w:t>odstranit veškeré vady a nedodělky a umožnit nové ověření, při kterém se postupuje podle tohoto odstavce smlouvy obdobně. Počet těchto opakování</w:t>
      </w:r>
      <w:r>
        <w:t xml:space="preserve"> není omezen.</w:t>
      </w:r>
    </w:p>
    <w:p w14:paraId="62BDE1CA" w14:textId="77777777" w:rsidR="00726B26" w:rsidRDefault="00D20310" w:rsidP="00F34B32">
      <w:pPr>
        <w:pStyle w:val="Nadpis1"/>
      </w:pPr>
      <w:r>
        <w:t>Dodací podmínky</w:t>
      </w:r>
      <w:r w:rsidR="00862A4D">
        <w:t xml:space="preserve"> a lhůty plnění</w:t>
      </w:r>
    </w:p>
    <w:p w14:paraId="77C84EA4" w14:textId="77777777" w:rsidR="004226A3" w:rsidRDefault="007D5459" w:rsidP="004226A3">
      <w:pPr>
        <w:pStyle w:val="Odstavecsmlouvy"/>
      </w:pPr>
      <w:r>
        <w:t>Prodávající</w:t>
      </w:r>
      <w:r w:rsidR="004226A3" w:rsidRPr="00090218">
        <w:t xml:space="preserve"> </w:t>
      </w:r>
      <w:r w:rsidR="004226A3">
        <w:t>je povinen poskytnout plnění dle této smlouvy dle následujícího harmonogramu (dále a výše jen „</w:t>
      </w:r>
      <w:r w:rsidR="004226A3" w:rsidRPr="00A2087D">
        <w:rPr>
          <w:b/>
        </w:rPr>
        <w:t>Har</w:t>
      </w:r>
      <w:r w:rsidR="004226A3">
        <w:rPr>
          <w:b/>
        </w:rPr>
        <w:t>m</w:t>
      </w:r>
      <w:r w:rsidR="004226A3" w:rsidRPr="00A2087D">
        <w:rPr>
          <w:b/>
        </w:rPr>
        <w:t>onogram</w:t>
      </w:r>
      <w:r w:rsidR="004226A3">
        <w:t xml:space="preserve">“), přičemž etapa Harmonogramu se považuje za řádně dokončenou v okamžiku, kdy </w:t>
      </w:r>
      <w:r>
        <w:t>Kupující</w:t>
      </w:r>
      <w:r w:rsidR="004226A3">
        <w:t xml:space="preserve"> její řádné dokončení</w:t>
      </w:r>
      <w:r w:rsidR="004226A3" w:rsidRPr="00453FA3">
        <w:t xml:space="preserve"> </w:t>
      </w:r>
      <w:r w:rsidR="004226A3">
        <w:t>písemně akceptuje:</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006"/>
        <w:gridCol w:w="3260"/>
        <w:gridCol w:w="2420"/>
      </w:tblGrid>
      <w:tr w:rsidR="004226A3" w14:paraId="021120BB" w14:textId="77777777" w:rsidTr="008C2B99">
        <w:tc>
          <w:tcPr>
            <w:tcW w:w="817" w:type="dxa"/>
            <w:vAlign w:val="center"/>
          </w:tcPr>
          <w:p w14:paraId="29426911" w14:textId="77777777" w:rsidR="004226A3" w:rsidRPr="00FC798F" w:rsidRDefault="004226A3" w:rsidP="00611186">
            <w:pPr>
              <w:pStyle w:val="Odstavecsmlouvy"/>
              <w:numPr>
                <w:ilvl w:val="0"/>
                <w:numId w:val="0"/>
              </w:numPr>
              <w:jc w:val="center"/>
              <w:rPr>
                <w:b/>
              </w:rPr>
            </w:pPr>
            <w:r>
              <w:rPr>
                <w:b/>
              </w:rPr>
              <w:t>Etapa</w:t>
            </w:r>
          </w:p>
        </w:tc>
        <w:tc>
          <w:tcPr>
            <w:tcW w:w="3006" w:type="dxa"/>
            <w:shd w:val="clear" w:color="auto" w:fill="auto"/>
            <w:vAlign w:val="center"/>
          </w:tcPr>
          <w:p w14:paraId="73C572A9" w14:textId="77777777" w:rsidR="004226A3" w:rsidRPr="00FC798F" w:rsidRDefault="004226A3" w:rsidP="00611186">
            <w:pPr>
              <w:pStyle w:val="Odstavecsmlouvy"/>
              <w:numPr>
                <w:ilvl w:val="0"/>
                <w:numId w:val="0"/>
              </w:numPr>
              <w:jc w:val="center"/>
              <w:rPr>
                <w:b/>
              </w:rPr>
            </w:pPr>
            <w:r w:rsidRPr="00FC798F">
              <w:rPr>
                <w:b/>
              </w:rPr>
              <w:t>Popis plnění</w:t>
            </w:r>
          </w:p>
        </w:tc>
        <w:tc>
          <w:tcPr>
            <w:tcW w:w="3260" w:type="dxa"/>
            <w:shd w:val="clear" w:color="auto" w:fill="auto"/>
            <w:vAlign w:val="center"/>
          </w:tcPr>
          <w:p w14:paraId="78CCB427" w14:textId="25FF78E3" w:rsidR="004226A3" w:rsidRPr="00FC798F" w:rsidRDefault="008D2A71" w:rsidP="00530F1F">
            <w:pPr>
              <w:pStyle w:val="Odstavecsmlouvy"/>
              <w:numPr>
                <w:ilvl w:val="0"/>
                <w:numId w:val="0"/>
              </w:numPr>
              <w:jc w:val="center"/>
              <w:rPr>
                <w:b/>
              </w:rPr>
            </w:pPr>
            <w:r>
              <w:rPr>
                <w:b/>
              </w:rPr>
              <w:t>Počátek</w:t>
            </w:r>
            <w:r w:rsidRPr="00FC798F">
              <w:rPr>
                <w:b/>
              </w:rPr>
              <w:t xml:space="preserve"> lhůty pro řádné dokončení či poskytnutí plnění</w:t>
            </w:r>
            <w:r>
              <w:rPr>
                <w:b/>
              </w:rPr>
              <w:t xml:space="preserve"> se sjednává následovně, ledaže se smluvní strany dohodnou jinak; nedohodnou-li se smluvní strany jinak, </w:t>
            </w:r>
            <w:r w:rsidR="00530F1F">
              <w:rPr>
                <w:b/>
              </w:rPr>
              <w:t>Prodávající</w:t>
            </w:r>
            <w:r>
              <w:rPr>
                <w:b/>
              </w:rPr>
              <w:t xml:space="preserve"> není oprávněn zahájit plnění dříve</w:t>
            </w:r>
          </w:p>
        </w:tc>
        <w:tc>
          <w:tcPr>
            <w:tcW w:w="2420" w:type="dxa"/>
          </w:tcPr>
          <w:p w14:paraId="6028389F" w14:textId="77777777" w:rsidR="004226A3" w:rsidRPr="00FC798F" w:rsidRDefault="004226A3" w:rsidP="00611186">
            <w:pPr>
              <w:pStyle w:val="Odstavecsmlouvy"/>
              <w:numPr>
                <w:ilvl w:val="0"/>
                <w:numId w:val="0"/>
              </w:numPr>
              <w:jc w:val="center"/>
              <w:rPr>
                <w:b/>
              </w:rPr>
            </w:pPr>
            <w:r>
              <w:rPr>
                <w:b/>
              </w:rPr>
              <w:t>Délka</w:t>
            </w:r>
            <w:r w:rsidRPr="00FC798F">
              <w:rPr>
                <w:b/>
              </w:rPr>
              <w:t xml:space="preserve"> lhůty pro řádné dokončení či poskytnutí plnění</w:t>
            </w:r>
          </w:p>
        </w:tc>
      </w:tr>
      <w:tr w:rsidR="00703435" w14:paraId="4EF2D524" w14:textId="77777777" w:rsidTr="008C2B99">
        <w:tc>
          <w:tcPr>
            <w:tcW w:w="817" w:type="dxa"/>
            <w:vAlign w:val="center"/>
          </w:tcPr>
          <w:p w14:paraId="662147CD" w14:textId="77777777" w:rsidR="00703435" w:rsidRDefault="00703435" w:rsidP="00703435">
            <w:pPr>
              <w:pStyle w:val="Odstavecsmlouvy"/>
              <w:numPr>
                <w:ilvl w:val="0"/>
                <w:numId w:val="0"/>
              </w:numPr>
              <w:jc w:val="center"/>
            </w:pPr>
            <w:r>
              <w:t>I.</w:t>
            </w:r>
          </w:p>
        </w:tc>
        <w:tc>
          <w:tcPr>
            <w:tcW w:w="3006" w:type="dxa"/>
            <w:shd w:val="clear" w:color="auto" w:fill="auto"/>
            <w:vAlign w:val="center"/>
          </w:tcPr>
          <w:p w14:paraId="25CC6136" w14:textId="77777777" w:rsidR="00703435" w:rsidRDefault="00703435" w:rsidP="00703435">
            <w:pPr>
              <w:pStyle w:val="Odstavecsmlouvy"/>
              <w:numPr>
                <w:ilvl w:val="0"/>
                <w:numId w:val="0"/>
              </w:numPr>
              <w:jc w:val="left"/>
            </w:pPr>
            <w:r>
              <w:t>Provedení dodávky Zboží</w:t>
            </w:r>
          </w:p>
        </w:tc>
        <w:tc>
          <w:tcPr>
            <w:tcW w:w="3260" w:type="dxa"/>
            <w:shd w:val="clear" w:color="auto" w:fill="auto"/>
            <w:vAlign w:val="center"/>
          </w:tcPr>
          <w:p w14:paraId="2CBA2804" w14:textId="77777777" w:rsidR="00703435" w:rsidRPr="00FB1A5E" w:rsidRDefault="00703435" w:rsidP="00703435">
            <w:pPr>
              <w:pStyle w:val="Odstavecsmlouvy"/>
              <w:numPr>
                <w:ilvl w:val="0"/>
                <w:numId w:val="0"/>
              </w:numPr>
              <w:jc w:val="left"/>
            </w:pPr>
            <w:r>
              <w:rPr>
                <w:color w:val="000000"/>
              </w:rPr>
              <w:t>Nabytí účinnosti této smlouvy</w:t>
            </w:r>
          </w:p>
        </w:tc>
        <w:tc>
          <w:tcPr>
            <w:tcW w:w="2420" w:type="dxa"/>
            <w:vAlign w:val="center"/>
          </w:tcPr>
          <w:p w14:paraId="7C9DDB4B" w14:textId="22B12DFC" w:rsidR="00703435" w:rsidRPr="00FB1A5E" w:rsidRDefault="0070751C" w:rsidP="00703435">
            <w:pPr>
              <w:pStyle w:val="Odstavecsmlouvy"/>
              <w:numPr>
                <w:ilvl w:val="0"/>
                <w:numId w:val="0"/>
              </w:numPr>
              <w:jc w:val="right"/>
              <w:rPr>
                <w:color w:val="000000"/>
              </w:rPr>
            </w:pPr>
            <w:r>
              <w:t>21 dní</w:t>
            </w:r>
          </w:p>
        </w:tc>
      </w:tr>
      <w:tr w:rsidR="00703435" w14:paraId="5D95ADF6" w14:textId="77777777" w:rsidTr="008C2B99">
        <w:tc>
          <w:tcPr>
            <w:tcW w:w="817" w:type="dxa"/>
            <w:vAlign w:val="center"/>
          </w:tcPr>
          <w:p w14:paraId="1C148834" w14:textId="14DC0932" w:rsidR="00703435" w:rsidRDefault="00703435" w:rsidP="00703435">
            <w:pPr>
              <w:pStyle w:val="Odstavecsmlouvy"/>
              <w:numPr>
                <w:ilvl w:val="0"/>
                <w:numId w:val="0"/>
              </w:numPr>
              <w:jc w:val="center"/>
            </w:pPr>
            <w:r>
              <w:t>II.</w:t>
            </w:r>
          </w:p>
        </w:tc>
        <w:tc>
          <w:tcPr>
            <w:tcW w:w="3006" w:type="dxa"/>
            <w:shd w:val="clear" w:color="auto" w:fill="auto"/>
            <w:vAlign w:val="center"/>
          </w:tcPr>
          <w:p w14:paraId="5ABA04DC" w14:textId="1D121A25" w:rsidR="00703435" w:rsidRDefault="00703435" w:rsidP="00703435">
            <w:pPr>
              <w:pStyle w:val="Odstavecsmlouvy"/>
              <w:numPr>
                <w:ilvl w:val="0"/>
                <w:numId w:val="0"/>
              </w:numPr>
              <w:jc w:val="left"/>
            </w:pPr>
            <w:r>
              <w:t>Zpracování Realizačního projektu</w:t>
            </w:r>
          </w:p>
        </w:tc>
        <w:tc>
          <w:tcPr>
            <w:tcW w:w="3260" w:type="dxa"/>
            <w:shd w:val="clear" w:color="auto" w:fill="auto"/>
            <w:vAlign w:val="center"/>
          </w:tcPr>
          <w:p w14:paraId="2D596130" w14:textId="0E309AC0" w:rsidR="00703435" w:rsidRDefault="00703435" w:rsidP="00703435">
            <w:pPr>
              <w:pStyle w:val="Odstavecsmlouvy"/>
              <w:numPr>
                <w:ilvl w:val="0"/>
                <w:numId w:val="0"/>
              </w:numPr>
              <w:jc w:val="left"/>
              <w:rPr>
                <w:color w:val="000000"/>
              </w:rPr>
            </w:pPr>
            <w:r>
              <w:rPr>
                <w:color w:val="000000"/>
              </w:rPr>
              <w:t>Nabytí účinnosti této smlouvy</w:t>
            </w:r>
          </w:p>
        </w:tc>
        <w:tc>
          <w:tcPr>
            <w:tcW w:w="2420" w:type="dxa"/>
            <w:vAlign w:val="center"/>
          </w:tcPr>
          <w:p w14:paraId="58F22C2D" w14:textId="14F08E15" w:rsidR="00703435" w:rsidRDefault="0070751C" w:rsidP="00703435">
            <w:pPr>
              <w:pStyle w:val="Odstavecsmlouvy"/>
              <w:numPr>
                <w:ilvl w:val="0"/>
                <w:numId w:val="0"/>
              </w:numPr>
              <w:jc w:val="right"/>
            </w:pPr>
            <w:r>
              <w:t>zadavatel nepožaduje</w:t>
            </w:r>
          </w:p>
        </w:tc>
      </w:tr>
      <w:tr w:rsidR="00703435" w14:paraId="4068D7FC" w14:textId="77777777" w:rsidTr="008C2B99">
        <w:tc>
          <w:tcPr>
            <w:tcW w:w="817" w:type="dxa"/>
            <w:vAlign w:val="center"/>
          </w:tcPr>
          <w:p w14:paraId="54E79A85" w14:textId="1CF5D4E5" w:rsidR="00703435" w:rsidRDefault="00703435" w:rsidP="00703435">
            <w:pPr>
              <w:pStyle w:val="Odstavecsmlouvy"/>
              <w:numPr>
                <w:ilvl w:val="0"/>
                <w:numId w:val="0"/>
              </w:numPr>
              <w:jc w:val="center"/>
            </w:pPr>
            <w:r>
              <w:t>III.</w:t>
            </w:r>
          </w:p>
        </w:tc>
        <w:tc>
          <w:tcPr>
            <w:tcW w:w="3006" w:type="dxa"/>
            <w:shd w:val="clear" w:color="auto" w:fill="auto"/>
            <w:vAlign w:val="center"/>
          </w:tcPr>
          <w:p w14:paraId="541FD55A" w14:textId="4C2BA39C" w:rsidR="00703435" w:rsidRDefault="00703435" w:rsidP="005B5DF9">
            <w:pPr>
              <w:pStyle w:val="Odstavecsmlouvy"/>
              <w:numPr>
                <w:ilvl w:val="0"/>
                <w:numId w:val="0"/>
              </w:numPr>
              <w:jc w:val="left"/>
            </w:pPr>
            <w:r>
              <w:t xml:space="preserve">Provedení </w:t>
            </w:r>
            <w:r w:rsidR="005B5DF9">
              <w:t>Implementace</w:t>
            </w:r>
            <w:r>
              <w:t xml:space="preserve"> včetně Montáže</w:t>
            </w:r>
            <w:r w:rsidR="008C2B99">
              <w:t xml:space="preserve"> a Registrace</w:t>
            </w:r>
          </w:p>
        </w:tc>
        <w:tc>
          <w:tcPr>
            <w:tcW w:w="3260" w:type="dxa"/>
            <w:shd w:val="clear" w:color="auto" w:fill="auto"/>
            <w:vAlign w:val="center"/>
          </w:tcPr>
          <w:p w14:paraId="6448D342" w14:textId="100E095C" w:rsidR="00703435" w:rsidRDefault="00703435" w:rsidP="00703435">
            <w:pPr>
              <w:pStyle w:val="Odstavecsmlouvy"/>
              <w:numPr>
                <w:ilvl w:val="0"/>
                <w:numId w:val="0"/>
              </w:numPr>
              <w:jc w:val="left"/>
              <w:rPr>
                <w:color w:val="000000"/>
              </w:rPr>
            </w:pPr>
            <w:r>
              <w:rPr>
                <w:color w:val="000000"/>
              </w:rPr>
              <w:t xml:space="preserve">Řádné dokončení I. a II. etapy </w:t>
            </w:r>
          </w:p>
        </w:tc>
        <w:tc>
          <w:tcPr>
            <w:tcW w:w="2420" w:type="dxa"/>
            <w:vAlign w:val="center"/>
          </w:tcPr>
          <w:p w14:paraId="58DD6497" w14:textId="2767F5CD" w:rsidR="00703435" w:rsidRDefault="0070751C" w:rsidP="00703435">
            <w:pPr>
              <w:pStyle w:val="Odstavecsmlouvy"/>
              <w:numPr>
                <w:ilvl w:val="0"/>
                <w:numId w:val="0"/>
              </w:numPr>
              <w:jc w:val="right"/>
              <w:rPr>
                <w:color w:val="000000"/>
              </w:rPr>
            </w:pPr>
            <w:r>
              <w:t>4 měsíce</w:t>
            </w:r>
          </w:p>
        </w:tc>
      </w:tr>
      <w:tr w:rsidR="00031C86" w:rsidRPr="00031C86" w14:paraId="2230A747" w14:textId="77777777" w:rsidTr="008C2B99">
        <w:tc>
          <w:tcPr>
            <w:tcW w:w="817" w:type="dxa"/>
            <w:vAlign w:val="center"/>
          </w:tcPr>
          <w:p w14:paraId="7686EAEE" w14:textId="5EB9D9C8" w:rsidR="0066571F" w:rsidRPr="00031C86" w:rsidRDefault="008C2B99" w:rsidP="0066571F">
            <w:pPr>
              <w:pStyle w:val="Odstavecsmlouvy"/>
              <w:numPr>
                <w:ilvl w:val="0"/>
                <w:numId w:val="0"/>
              </w:numPr>
              <w:jc w:val="center"/>
            </w:pPr>
            <w:r w:rsidRPr="00031C86">
              <w:t>I</w:t>
            </w:r>
            <w:r w:rsidR="0066571F" w:rsidRPr="00031C86">
              <w:t>V.</w:t>
            </w:r>
          </w:p>
        </w:tc>
        <w:tc>
          <w:tcPr>
            <w:tcW w:w="3006" w:type="dxa"/>
            <w:shd w:val="clear" w:color="auto" w:fill="auto"/>
            <w:vAlign w:val="center"/>
          </w:tcPr>
          <w:p w14:paraId="30EF9237" w14:textId="77777777" w:rsidR="0066571F" w:rsidRPr="00031C86" w:rsidRDefault="0066571F" w:rsidP="0066571F">
            <w:pPr>
              <w:pStyle w:val="Odstavecsmlouvy"/>
              <w:numPr>
                <w:ilvl w:val="0"/>
                <w:numId w:val="0"/>
              </w:numPr>
              <w:jc w:val="left"/>
            </w:pPr>
            <w:r w:rsidRPr="00031C86">
              <w:t xml:space="preserve">Úspěšné provedení Testování </w:t>
            </w:r>
          </w:p>
        </w:tc>
        <w:tc>
          <w:tcPr>
            <w:tcW w:w="3260" w:type="dxa"/>
            <w:shd w:val="clear" w:color="auto" w:fill="auto"/>
            <w:vAlign w:val="center"/>
          </w:tcPr>
          <w:p w14:paraId="71C9153B" w14:textId="7F9AF36A" w:rsidR="0066571F" w:rsidRPr="00031C86" w:rsidRDefault="0066571F" w:rsidP="008C2B99">
            <w:pPr>
              <w:pStyle w:val="Odstavecsmlouvy"/>
              <w:numPr>
                <w:ilvl w:val="0"/>
                <w:numId w:val="0"/>
              </w:numPr>
              <w:jc w:val="left"/>
            </w:pPr>
            <w:r w:rsidRPr="00031C86">
              <w:t xml:space="preserve">Řádné dokončení </w:t>
            </w:r>
            <w:r w:rsidR="008C2B99" w:rsidRPr="00031C86">
              <w:t>III</w:t>
            </w:r>
            <w:r w:rsidRPr="00031C86">
              <w:t>. etapy</w:t>
            </w:r>
          </w:p>
        </w:tc>
        <w:tc>
          <w:tcPr>
            <w:tcW w:w="2420" w:type="dxa"/>
            <w:vAlign w:val="center"/>
          </w:tcPr>
          <w:p w14:paraId="4A405CB0" w14:textId="4AC02EF3" w:rsidR="0066571F" w:rsidRPr="00031C86" w:rsidRDefault="0070751C" w:rsidP="0066571F">
            <w:pPr>
              <w:pStyle w:val="Odstavecsmlouvy"/>
              <w:numPr>
                <w:ilvl w:val="0"/>
                <w:numId w:val="0"/>
              </w:numPr>
              <w:jc w:val="right"/>
            </w:pPr>
            <w:r w:rsidRPr="00031C86">
              <w:t>průběžně po připojení jednotlivých pavilonů</w:t>
            </w:r>
          </w:p>
        </w:tc>
      </w:tr>
      <w:tr w:rsidR="00031C86" w:rsidRPr="00031C86" w14:paraId="1A62CC5E" w14:textId="77777777" w:rsidTr="008C2B99">
        <w:tc>
          <w:tcPr>
            <w:tcW w:w="817" w:type="dxa"/>
            <w:vAlign w:val="center"/>
          </w:tcPr>
          <w:p w14:paraId="3F8E1261" w14:textId="4EF219EF" w:rsidR="0066571F" w:rsidRPr="00031C86" w:rsidRDefault="0066571F" w:rsidP="008C2B99">
            <w:pPr>
              <w:pStyle w:val="Odstavecsmlouvy"/>
              <w:numPr>
                <w:ilvl w:val="0"/>
                <w:numId w:val="0"/>
              </w:numPr>
              <w:jc w:val="center"/>
            </w:pPr>
            <w:r w:rsidRPr="00031C86">
              <w:t>V.</w:t>
            </w:r>
          </w:p>
        </w:tc>
        <w:tc>
          <w:tcPr>
            <w:tcW w:w="3006" w:type="dxa"/>
            <w:shd w:val="clear" w:color="auto" w:fill="auto"/>
            <w:vAlign w:val="center"/>
          </w:tcPr>
          <w:p w14:paraId="4863E6EF" w14:textId="77777777" w:rsidR="0066571F" w:rsidRPr="00031C86" w:rsidRDefault="0066571F" w:rsidP="0066571F">
            <w:pPr>
              <w:pStyle w:val="Odstavecsmlouvy"/>
              <w:numPr>
                <w:ilvl w:val="0"/>
                <w:numId w:val="0"/>
              </w:numPr>
              <w:jc w:val="left"/>
            </w:pPr>
            <w:r w:rsidRPr="00031C86">
              <w:t>Provedení Školení</w:t>
            </w:r>
          </w:p>
        </w:tc>
        <w:tc>
          <w:tcPr>
            <w:tcW w:w="3260" w:type="dxa"/>
            <w:shd w:val="clear" w:color="auto" w:fill="auto"/>
            <w:vAlign w:val="center"/>
          </w:tcPr>
          <w:p w14:paraId="3B9F348B" w14:textId="708687B1" w:rsidR="0066571F" w:rsidRPr="00031C86" w:rsidRDefault="00E56FBC" w:rsidP="0066571F">
            <w:pPr>
              <w:pStyle w:val="Odstavecsmlouvy"/>
              <w:numPr>
                <w:ilvl w:val="0"/>
                <w:numId w:val="0"/>
              </w:numPr>
              <w:jc w:val="left"/>
            </w:pPr>
            <w:r w:rsidRPr="00031C86">
              <w:t xml:space="preserve">Řádné dokončení </w:t>
            </w:r>
            <w:r w:rsidR="008C2B99" w:rsidRPr="00031C86">
              <w:t>I</w:t>
            </w:r>
            <w:r w:rsidR="0066571F" w:rsidRPr="00031C86">
              <w:t>V. etapy</w:t>
            </w:r>
          </w:p>
        </w:tc>
        <w:tc>
          <w:tcPr>
            <w:tcW w:w="2420" w:type="dxa"/>
            <w:vAlign w:val="center"/>
          </w:tcPr>
          <w:p w14:paraId="65AF8A8A" w14:textId="280B00B7" w:rsidR="0066571F" w:rsidRPr="00031C86" w:rsidRDefault="0070751C" w:rsidP="00EF2EEA">
            <w:pPr>
              <w:pStyle w:val="Odstavecsmlouvy"/>
              <w:numPr>
                <w:ilvl w:val="0"/>
                <w:numId w:val="0"/>
              </w:numPr>
              <w:jc w:val="right"/>
            </w:pPr>
            <w:r w:rsidRPr="00031C86">
              <w:t xml:space="preserve">průběžně po připojení jednotlivých </w:t>
            </w:r>
            <w:r w:rsidR="00EF2EEA" w:rsidRPr="00031C86">
              <w:t>řízených technologií</w:t>
            </w:r>
          </w:p>
        </w:tc>
      </w:tr>
    </w:tbl>
    <w:p w14:paraId="4ACFB231" w14:textId="46EEA2C1" w:rsidR="00116BD7" w:rsidRDefault="00E52C5E" w:rsidP="009D357E">
      <w:pPr>
        <w:pStyle w:val="Odstavecsmlouvy"/>
        <w:spacing w:before="120"/>
      </w:pPr>
      <w:r w:rsidRPr="002277D6">
        <w:t xml:space="preserve">Místem plnění je </w:t>
      </w:r>
      <w:r w:rsidR="0066571F" w:rsidRPr="002277D6">
        <w:t>Centr</w:t>
      </w:r>
      <w:r w:rsidR="002277D6" w:rsidRPr="002277D6">
        <w:t>ální velín</w:t>
      </w:r>
      <w:r w:rsidR="0066571F" w:rsidRPr="002277D6">
        <w:t>, Fakultní nemocnice Brno, Jihlavská 20, 625 00 Brno</w:t>
      </w:r>
      <w:r w:rsidRPr="002277D6">
        <w:t>. Umožňuje-</w:t>
      </w:r>
      <w:r>
        <w:t>li to povaha plnění, je Prodávající oprávněn jej poskytnout dálkovým přístupem, ledaže s tím Kupující vysloví nesouhlas. Při poskytování plnění dálkovým přístupem je Prodávající povinen dodržovat podmínky stanovené Kupujícím.</w:t>
      </w:r>
    </w:p>
    <w:p w14:paraId="5346685A" w14:textId="5D767393" w:rsidR="00116BD7" w:rsidRDefault="00E52C5E" w:rsidP="009D357E">
      <w:pPr>
        <w:pStyle w:val="Odstavecsmlouvy"/>
      </w:pPr>
      <w:r>
        <w:t xml:space="preserve">Prodávající se zavazuje oznámit Kupujícímu konkrétní termín zahájení plnění dle této smlouvy pět pracovních dnů předem na Obchodní oddělení FN Brno paní </w:t>
      </w:r>
      <w:r w:rsidR="00890977">
        <w:t xml:space="preserve">Ivě </w:t>
      </w:r>
      <w:proofErr w:type="spellStart"/>
      <w:r w:rsidR="00890977">
        <w:t>Momirovové</w:t>
      </w:r>
      <w:proofErr w:type="spellEnd"/>
      <w:r>
        <w:t xml:space="preserve">, tel: </w:t>
      </w:r>
      <w:r w:rsidRPr="00E52C5E">
        <w:rPr>
          <w:color w:val="000000"/>
        </w:rPr>
        <w:t>532</w:t>
      </w:r>
      <w:r w:rsidR="00890977">
        <w:rPr>
          <w:color w:val="000000"/>
        </w:rPr>
        <w:t> </w:t>
      </w:r>
      <w:r w:rsidRPr="00E52C5E">
        <w:rPr>
          <w:color w:val="000000"/>
        </w:rPr>
        <w:t>23</w:t>
      </w:r>
      <w:r w:rsidR="00890977">
        <w:rPr>
          <w:color w:val="000000"/>
        </w:rPr>
        <w:t>2 674</w:t>
      </w:r>
      <w:r>
        <w:t xml:space="preserve">, a potvrdit tento termín písemně e-mailem na adresu </w:t>
      </w:r>
      <w:r w:rsidR="00890977" w:rsidRPr="00890977">
        <w:rPr>
          <w:rStyle w:val="Hypertextovodkaz"/>
        </w:rPr>
        <w:t>momirovova.iva</w:t>
      </w:r>
      <w:r w:rsidRPr="00890977">
        <w:rPr>
          <w:rStyle w:val="Hypertextovodkaz"/>
        </w:rPr>
        <w:t>@fnbrno.cz</w:t>
      </w:r>
      <w:r>
        <w:t>. Totéž oznámení je Prodávající povinen učinit pan</w:t>
      </w:r>
      <w:r w:rsidR="00391FA5">
        <w:t>u náměstkovi</w:t>
      </w:r>
      <w:r>
        <w:t xml:space="preserve"> pro informatiku, </w:t>
      </w:r>
      <w:r w:rsidR="0066571F">
        <w:t xml:space="preserve">Ing. </w:t>
      </w:r>
      <w:r w:rsidR="009D357E">
        <w:t xml:space="preserve">Tomáši </w:t>
      </w:r>
      <w:proofErr w:type="spellStart"/>
      <w:r w:rsidR="009D357E">
        <w:t>Iránkovi</w:t>
      </w:r>
      <w:proofErr w:type="spellEnd"/>
      <w:r>
        <w:t>,</w:t>
      </w:r>
      <w:r w:rsidR="00C50814">
        <w:t xml:space="preserve"> </w:t>
      </w:r>
      <w:r>
        <w:t xml:space="preserve">tel: 532 232 844, a potvrdit písemně e-mailem na adresu </w:t>
      </w:r>
      <w:hyperlink r:id="rId12" w:history="1">
        <w:r w:rsidR="00890977" w:rsidRPr="008E4D4B">
          <w:rPr>
            <w:rStyle w:val="Hypertextovodkaz"/>
          </w:rPr>
          <w:t>iranek.tomas@fnbrno.cz</w:t>
        </w:r>
      </w:hyperlink>
      <w:r w:rsidR="00890977">
        <w:t xml:space="preserve"> a </w:t>
      </w:r>
      <w:r w:rsidR="005E4DB4">
        <w:t xml:space="preserve">paní vedoucí Centrálního </w:t>
      </w:r>
      <w:proofErr w:type="spellStart"/>
      <w:r w:rsidR="005E4DB4">
        <w:t>velína</w:t>
      </w:r>
      <w:proofErr w:type="spellEnd"/>
      <w:r w:rsidR="005E4DB4">
        <w:t xml:space="preserve"> </w:t>
      </w:r>
      <w:r w:rsidR="00890977">
        <w:lastRenderedPageBreak/>
        <w:t xml:space="preserve">Ing. Renatě Valentové, tel.: 532 231 717 a potvrdit písemně e-mailem na adresu </w:t>
      </w:r>
      <w:r w:rsidR="00890977" w:rsidRPr="00890977">
        <w:rPr>
          <w:rStyle w:val="Hypertextovodkaz"/>
        </w:rPr>
        <w:t>valentova.renata@fnbrno.cz</w:t>
      </w:r>
      <w:r>
        <w:t>. Bez těchto oznámení není Kupujícímu povinen podepsat Předávací protokol</w:t>
      </w:r>
      <w:r w:rsidR="00F072A2">
        <w:t xml:space="preserve"> ani akceptovat Realizační projekt</w:t>
      </w:r>
      <w:r>
        <w:t>.</w:t>
      </w:r>
    </w:p>
    <w:p w14:paraId="52217875" w14:textId="057AB93D" w:rsidR="0066571F" w:rsidRDefault="0066571F" w:rsidP="0066571F">
      <w:pPr>
        <w:pStyle w:val="Odstavecsmlouvy"/>
      </w:pPr>
      <w:bookmarkStart w:id="26" w:name="_Ref55910714"/>
      <w:bookmarkStart w:id="27" w:name="_Ref480357618"/>
      <w:r>
        <w:t xml:space="preserve">Kupující </w:t>
      </w:r>
      <w:r w:rsidR="007668F4">
        <w:t xml:space="preserve">si </w:t>
      </w:r>
      <w:r>
        <w:t xml:space="preserve">vyhrazuje právo provést </w:t>
      </w:r>
      <w:r w:rsidR="007668F4">
        <w:t xml:space="preserve">před podpisem Předávacího protokolu </w:t>
      </w:r>
      <w:r>
        <w:t xml:space="preserve">kontrolu </w:t>
      </w:r>
      <w:r w:rsidR="00391FA5">
        <w:t>řádnosti provedení Registrace</w:t>
      </w:r>
      <w:r>
        <w:t xml:space="preserve">. </w:t>
      </w:r>
      <w:r w:rsidR="007668F4">
        <w:t xml:space="preserve">Prodávající je povinen za účelem provedení této kontroly poskytnout Kupujícímu nezbytnou součinnost, tj. zejména je povinen zpřístupnit Kupujícímu přístupové údaje k těmto databázím. </w:t>
      </w:r>
      <w:r>
        <w:t>Pokud bude u některé</w:t>
      </w:r>
      <w:r w:rsidR="007668F4">
        <w:t>ho dodaného Zařízení</w:t>
      </w:r>
      <w:r>
        <w:t xml:space="preserve"> v databázi </w:t>
      </w:r>
      <w:r w:rsidR="007668F4">
        <w:t xml:space="preserve">jeho </w:t>
      </w:r>
      <w:r>
        <w:t>výrobce uveden jiný koncový uživatel než Kupující, jedná se o podstatné porušení této smlouvy</w:t>
      </w:r>
      <w:r w:rsidR="007668F4">
        <w:t>, které Kupujícího opravňuje k okamžitému odstoupení od této smlouvy a to dle volby Kupujícího buď od celé této smlouv</w:t>
      </w:r>
      <w:r w:rsidR="00391FA5">
        <w:t>y, nebo pouze v rozsahu takové</w:t>
      </w:r>
      <w:r w:rsidR="007668F4">
        <w:t xml:space="preserve"> </w:t>
      </w:r>
      <w:r w:rsidR="00391FA5">
        <w:t>položky Zboží</w:t>
      </w:r>
      <w:r w:rsidR="007668F4">
        <w:t>.</w:t>
      </w:r>
      <w:bookmarkEnd w:id="26"/>
      <w:r w:rsidR="007668F4" w:rsidRPr="007668F4">
        <w:t xml:space="preserve"> </w:t>
      </w:r>
      <w:r w:rsidR="007668F4">
        <w:t xml:space="preserve">Kupující má v takovém případě nárok na vrácení kupní ceny v rozsahu tohoto odstoupení v plné výši bez ohledu na opotřebení </w:t>
      </w:r>
      <w:r w:rsidR="00AD1698">
        <w:t xml:space="preserve">dotčených </w:t>
      </w:r>
      <w:r w:rsidR="00391FA5">
        <w:t>položek Zboží</w:t>
      </w:r>
      <w:r w:rsidR="007668F4">
        <w:t>, a to do 21 dnů od doručení písemné výzvy Prodávajícímu k jejímu vrácení.</w:t>
      </w:r>
    </w:p>
    <w:p w14:paraId="32A2C73A" w14:textId="49D66143" w:rsidR="0066571F" w:rsidRDefault="0066571F" w:rsidP="0066571F">
      <w:pPr>
        <w:pStyle w:val="Odstavecsmlouvy"/>
      </w:pPr>
      <w:r>
        <w:t xml:space="preserve">V případě, že v průběhu Záruční doby vyjde najevo, že </w:t>
      </w:r>
      <w:r w:rsidR="00391FA5">
        <w:t>některá</w:t>
      </w:r>
      <w:r w:rsidR="008D2A71">
        <w:t xml:space="preserve"> </w:t>
      </w:r>
      <w:r w:rsidR="00391FA5">
        <w:t xml:space="preserve">položka Zboží </w:t>
      </w:r>
      <w:r>
        <w:t xml:space="preserve">nemá veškeré vlastnosti uvedené v příloze č. 1 nebo vlastnosti požadované v Zadávací dokumentaci, je Kupující oprávněn </w:t>
      </w:r>
      <w:r w:rsidR="00391FA5">
        <w:t xml:space="preserve">takovou položku Zboží </w:t>
      </w:r>
      <w:r>
        <w:t xml:space="preserve">vrátit Prodávajícímu, který je povinen </w:t>
      </w:r>
      <w:r w:rsidR="00391FA5">
        <w:t xml:space="preserve">ji </w:t>
      </w:r>
      <w:r>
        <w:t xml:space="preserve">převzít. Kupující má v takovém případě nárok na vrácení </w:t>
      </w:r>
      <w:r w:rsidR="007668F4">
        <w:t>k</w:t>
      </w:r>
      <w:r w:rsidR="009C7324">
        <w:t>upní ceny</w:t>
      </w:r>
      <w:r w:rsidR="00864263">
        <w:t xml:space="preserve"> </w:t>
      </w:r>
      <w:r w:rsidR="00391FA5">
        <w:t xml:space="preserve">za takovou položku Zboží </w:t>
      </w:r>
      <w:r>
        <w:t xml:space="preserve">v plné výši </w:t>
      </w:r>
      <w:r w:rsidR="007668F4">
        <w:t xml:space="preserve">bez ohledu na </w:t>
      </w:r>
      <w:r w:rsidR="00C53B89">
        <w:t xml:space="preserve">její </w:t>
      </w:r>
      <w:r w:rsidR="007668F4">
        <w:t xml:space="preserve">opotřebení, </w:t>
      </w:r>
      <w:r>
        <w:t xml:space="preserve">a </w:t>
      </w:r>
      <w:r w:rsidR="007668F4">
        <w:t xml:space="preserve">to </w:t>
      </w:r>
      <w:r>
        <w:t>do 21 dnů od doručení písemné výzvy Prodávajícímu k jejímu vrácení.</w:t>
      </w:r>
    </w:p>
    <w:bookmarkEnd w:id="27"/>
    <w:p w14:paraId="29095FD1" w14:textId="0C652083" w:rsidR="004C60F5" w:rsidRDefault="004C60F5" w:rsidP="004C60F5">
      <w:pPr>
        <w:pStyle w:val="Odstavecsmlouvy"/>
      </w:pPr>
      <w:r>
        <w:t xml:space="preserve">Smluvní strany </w:t>
      </w:r>
      <w:r w:rsidRPr="00411036">
        <w:t>sepíš</w:t>
      </w:r>
      <w:r>
        <w:t>ou</w:t>
      </w:r>
      <w:r w:rsidRPr="00411036">
        <w:t xml:space="preserve"> </w:t>
      </w:r>
      <w:r>
        <w:t xml:space="preserve">o řádném splnění všech </w:t>
      </w:r>
      <w:r w:rsidR="005B5DF9">
        <w:t xml:space="preserve">povinností Prodávajícího vyjma povinnosti poskytovat Služby, tj. zejména o řádném splnění všech </w:t>
      </w:r>
      <w:r>
        <w:t>etap Harmonogramu písemný předávací protokol podepsaný oběma smluvními stranami</w:t>
      </w:r>
      <w:r w:rsidRPr="00B23E3B">
        <w:t xml:space="preserve"> (dále jen „</w:t>
      </w:r>
      <w:r>
        <w:rPr>
          <w:b/>
        </w:rPr>
        <w:t>Předávací</w:t>
      </w:r>
      <w:r w:rsidRPr="00B23E3B">
        <w:rPr>
          <w:b/>
        </w:rPr>
        <w:t xml:space="preserve"> protokol</w:t>
      </w:r>
      <w:r w:rsidRPr="00B23E3B">
        <w:t>“)</w:t>
      </w:r>
      <w:r>
        <w:t xml:space="preserve">. </w:t>
      </w:r>
      <w:r w:rsidRPr="77F46396">
        <w:t xml:space="preserve">Řádným dokončením etapy </w:t>
      </w:r>
      <w:r>
        <w:t xml:space="preserve">Harmonogramu </w:t>
      </w:r>
      <w:r w:rsidRPr="77F46396">
        <w:t xml:space="preserve">se rozumí </w:t>
      </w:r>
      <w:r>
        <w:t xml:space="preserve">řádné a bezvadné </w:t>
      </w:r>
      <w:r w:rsidRPr="77F46396">
        <w:t xml:space="preserve">poskytnutí plnění </w:t>
      </w:r>
      <w:r>
        <w:t>této etapy prostého vad a nedodělků</w:t>
      </w:r>
      <w:r w:rsidRPr="77F46396">
        <w:t>.</w:t>
      </w:r>
      <w:r w:rsidRPr="00A237CB">
        <w:t xml:space="preserve"> </w:t>
      </w:r>
      <w:r>
        <w:t xml:space="preserve">Zboží se považuje za řádně dodané okamžikem </w:t>
      </w:r>
      <w:r w:rsidR="00C53B89">
        <w:t xml:space="preserve">jeho písemného převzetí Kupujícím nebo okamžikem </w:t>
      </w:r>
      <w:r>
        <w:t>podpisu Předávacího protokolu oběma smluvními stranami</w:t>
      </w:r>
      <w:r w:rsidR="00C53B89">
        <w:t xml:space="preserve"> podle toho, co nastane dříve</w:t>
      </w:r>
      <w:r>
        <w:t xml:space="preserve">. </w:t>
      </w:r>
      <w:r w:rsidRPr="00B23E3B">
        <w:t>Smluvní strany jsou oprávněny v</w:t>
      </w:r>
      <w:r>
        <w:t> Předávací</w:t>
      </w:r>
      <w:r w:rsidRPr="00B23E3B">
        <w:t>m protokolu uvést jakékoliv</w:t>
      </w:r>
      <w:r>
        <w:t xml:space="preserve"> záznamy, oznámení vad Zboží nebo dalších plnění, vady a nedodělky Instalace nebo Montáže, jiné připomínky či výhrady k plnění povinností Prodávajícího, které</w:t>
      </w:r>
      <w:r w:rsidRPr="00B23E3B">
        <w:t xml:space="preserve"> se však nepovažují za změnu této smlouvy </w:t>
      </w:r>
      <w:r>
        <w:t xml:space="preserve">ani </w:t>
      </w:r>
      <w:r w:rsidRPr="00B23E3B">
        <w:t>dodatek k této smlouvě. Neuvedení jakýchkoliv (i zjevných) vad</w:t>
      </w:r>
      <w:r>
        <w:t xml:space="preserve"> nebo nedodělků</w:t>
      </w:r>
      <w:r w:rsidRPr="00B23E3B">
        <w:t xml:space="preserve"> do </w:t>
      </w:r>
      <w:r>
        <w:t>Předávací</w:t>
      </w:r>
      <w:r w:rsidRPr="00B23E3B">
        <w:t xml:space="preserve">ho protokolu neomezuje Kupujícího v právu oznamovat vady </w:t>
      </w:r>
      <w:r>
        <w:t xml:space="preserve">Zboží ani jiných plnění </w:t>
      </w:r>
      <w:r w:rsidRPr="00B23E3B">
        <w:t>Prodávajícímu po dodání Zboží</w:t>
      </w:r>
      <w:r w:rsidRPr="00411036">
        <w:t>.</w:t>
      </w:r>
    </w:p>
    <w:p w14:paraId="0BDA351B" w14:textId="358CD4FF" w:rsidR="004C60F5" w:rsidRDefault="00C53B89" w:rsidP="004C60F5">
      <w:pPr>
        <w:pStyle w:val="Odstavecsmlouvy"/>
      </w:pPr>
      <w:r>
        <w:t>Pokud je v Realizačním projektu uveden</w:t>
      </w:r>
      <w:r w:rsidR="004C60F5">
        <w:t xml:space="preserve"> </w:t>
      </w:r>
      <w:r>
        <w:t>podrobnější harmonogram plnění některých etap Harmonogramu</w:t>
      </w:r>
      <w:r w:rsidR="004C60F5">
        <w:t>, podléhá poskytnutí plnění uvedených v</w:t>
      </w:r>
      <w:r>
        <w:t xml:space="preserve"> takovém podrobnějším </w:t>
      </w:r>
      <w:r w:rsidR="004C60F5">
        <w:t xml:space="preserve">harmonogramu písemné akceptaci </w:t>
      </w:r>
      <w:r w:rsidR="003B6AF4">
        <w:t>Kupujícího</w:t>
      </w:r>
      <w:r>
        <w:t xml:space="preserve"> za podmínek této smlouvy</w:t>
      </w:r>
      <w:r w:rsidR="004C60F5">
        <w:t xml:space="preserve">. </w:t>
      </w:r>
      <w:r w:rsidR="004C60F5" w:rsidRPr="77F46396">
        <w:t xml:space="preserve">Řádným </w:t>
      </w:r>
      <w:r w:rsidR="004C60F5">
        <w:t xml:space="preserve">poskytnutím takového plnění </w:t>
      </w:r>
      <w:r w:rsidR="004C60F5" w:rsidRPr="77F46396">
        <w:t xml:space="preserve">se rozumí </w:t>
      </w:r>
      <w:r w:rsidR="004C60F5">
        <w:t xml:space="preserve">jeho řádné a bezvadné </w:t>
      </w:r>
      <w:r w:rsidR="004C60F5" w:rsidRPr="77F46396">
        <w:t xml:space="preserve">poskytnutí </w:t>
      </w:r>
      <w:r w:rsidR="004C60F5">
        <w:t>prostého vad a nedodělků</w:t>
      </w:r>
      <w:r w:rsidR="004C60F5" w:rsidRPr="77F46396">
        <w:t>.</w:t>
      </w:r>
    </w:p>
    <w:p w14:paraId="2DA36F7E" w14:textId="53B7BD24" w:rsidR="00D20310" w:rsidRPr="00C53B89" w:rsidRDefault="00C53B89" w:rsidP="00D20310">
      <w:pPr>
        <w:pStyle w:val="Odstavecsmlouvy"/>
      </w:pPr>
      <w:r w:rsidRPr="00C53B89">
        <w:t xml:space="preserve">Nebezpečí škody na jednotlivých položkách Zboží přechází na Kupujícího okamžikem </w:t>
      </w:r>
      <w:r w:rsidR="00B051C5">
        <w:t xml:space="preserve">podpisu </w:t>
      </w:r>
      <w:r w:rsidRPr="00C53B89">
        <w:t>Kupující</w:t>
      </w:r>
      <w:r w:rsidR="00B051C5">
        <w:t xml:space="preserve">ho na </w:t>
      </w:r>
      <w:r w:rsidR="005B5DF9">
        <w:t xml:space="preserve">příslušném </w:t>
      </w:r>
      <w:r w:rsidR="00B051C5">
        <w:t>dodacím listu vyhoto</w:t>
      </w:r>
      <w:r w:rsidR="005B5DF9">
        <w:t>veném</w:t>
      </w:r>
      <w:r w:rsidRPr="00C53B89">
        <w:t xml:space="preserve"> Prodávajícím</w:t>
      </w:r>
      <w:r w:rsidR="00B051C5">
        <w:t>, čímž Kupující dodání příslušných položek Zboží potvrdí</w:t>
      </w:r>
      <w:r w:rsidR="00F941C4">
        <w:t xml:space="preserve">. Kupující si však může </w:t>
      </w:r>
      <w:r w:rsidR="005B5DF9">
        <w:t xml:space="preserve">písemně </w:t>
      </w:r>
      <w:r w:rsidR="00F941C4">
        <w:t xml:space="preserve">vymínit, že nebezpečí škody na věci přechází u některých nebo všech položek Zboží až </w:t>
      </w:r>
      <w:r w:rsidR="00F941C4" w:rsidRPr="00C53B89">
        <w:t>okamžikem podpisu Předávacího protokolu oběma smluvními stranami</w:t>
      </w:r>
      <w:r w:rsidRPr="00C53B89">
        <w:t xml:space="preserve">. Jedno vyhotovení dodacího listu náleží vždy Kupujícímu. Nebezpečí škody na díle, které je výsledkem Montáže, na věcech, u kterých nedošlo k přechodu nebezpečí škody podle věty první a na Řešení jako celku přechází na Kupujícího okamžikem podpisu Předávacího protokolu oběma smluvními stranami. Vlastnické právo ke </w:t>
      </w:r>
      <w:r w:rsidR="00726B26" w:rsidRPr="00C53B89">
        <w:t>Zboží</w:t>
      </w:r>
      <w:r w:rsidR="00B051C5">
        <w:t xml:space="preserve">, </w:t>
      </w:r>
      <w:r w:rsidR="00677517" w:rsidRPr="00C53B89">
        <w:t>k dílu, které je výsledkem Montáže,</w:t>
      </w:r>
      <w:r w:rsidR="00726B26" w:rsidRPr="00C53B89">
        <w:t xml:space="preserve"> </w:t>
      </w:r>
      <w:r w:rsidR="00B051C5">
        <w:t xml:space="preserve">a k Řešení jako celku </w:t>
      </w:r>
      <w:r w:rsidRPr="00C53B89">
        <w:t>přechází na Kupujícího okamžikem podpisu Předávacího protokolu oběma smluvními stranami</w:t>
      </w:r>
      <w:r w:rsidR="00726B26" w:rsidRPr="00C53B89">
        <w:t>.</w:t>
      </w:r>
    </w:p>
    <w:p w14:paraId="79F4B73D" w14:textId="1901B4A5" w:rsidR="00726B26" w:rsidRPr="002B77A6" w:rsidRDefault="009C7324" w:rsidP="00F34B32">
      <w:pPr>
        <w:pStyle w:val="Nadpis1"/>
      </w:pPr>
      <w:bookmarkStart w:id="28" w:name="_Ref477351956"/>
      <w:r>
        <w:t>Kupní cena</w:t>
      </w:r>
      <w:r w:rsidR="00726B26">
        <w:t xml:space="preserve"> </w:t>
      </w:r>
      <w:r w:rsidR="00726B26" w:rsidRPr="002B77A6">
        <w:t>a platební podmínky</w:t>
      </w:r>
      <w:bookmarkEnd w:id="28"/>
    </w:p>
    <w:p w14:paraId="49D81439" w14:textId="77777777" w:rsidR="00C7767D" w:rsidRDefault="00C7767D" w:rsidP="00C7767D">
      <w:pPr>
        <w:pStyle w:val="Odstavecsmlouvy"/>
      </w:pPr>
      <w:bookmarkStart w:id="29" w:name="_Ref19615713"/>
      <w:r w:rsidRPr="00F870CA">
        <w:t xml:space="preserve">Kupní cena </w:t>
      </w:r>
      <w:r>
        <w:t xml:space="preserve">Zboží se </w:t>
      </w:r>
      <w:r w:rsidRPr="00F870CA">
        <w:t>sjednává jako cena pevná a konečná za veškerá plnění</w:t>
      </w:r>
      <w:r>
        <w:t>, k nimž je Prodávající</w:t>
      </w:r>
      <w:r w:rsidRPr="00F870CA">
        <w:t xml:space="preserve"> na</w:t>
      </w:r>
      <w:r w:rsidRPr="002B77A6">
        <w:t xml:space="preserve"> základě této smlouvy </w:t>
      </w:r>
      <w:r>
        <w:t>povinen (dále a výše jen „</w:t>
      </w:r>
      <w:r w:rsidRPr="00707C08">
        <w:rPr>
          <w:b/>
        </w:rPr>
        <w:t>Kupní cena</w:t>
      </w:r>
      <w:r>
        <w:t xml:space="preserve">“), </w:t>
      </w:r>
      <w:r w:rsidRPr="002B77A6">
        <w:t>a činí:</w:t>
      </w:r>
      <w:bookmarkEnd w:id="29"/>
    </w:p>
    <w:p w14:paraId="018CB13E" w14:textId="77777777" w:rsidR="00C7767D" w:rsidRDefault="00C7767D" w:rsidP="00D970F0"/>
    <w:tbl>
      <w:tblPr>
        <w:tblW w:w="0" w:type="auto"/>
        <w:tblInd w:w="709" w:type="dxa"/>
        <w:tblLook w:val="04A0" w:firstRow="1" w:lastRow="0" w:firstColumn="1" w:lastColumn="0" w:noHBand="0" w:noVBand="1"/>
      </w:tblPr>
      <w:tblGrid>
        <w:gridCol w:w="5157"/>
        <w:gridCol w:w="4214"/>
      </w:tblGrid>
      <w:tr w:rsidR="00C7767D" w:rsidRPr="005B49AA" w14:paraId="3B92495C" w14:textId="77777777" w:rsidTr="00E55EE3">
        <w:tc>
          <w:tcPr>
            <w:tcW w:w="5211" w:type="dxa"/>
            <w:shd w:val="clear" w:color="auto" w:fill="auto"/>
          </w:tcPr>
          <w:p w14:paraId="0D784588" w14:textId="77777777" w:rsidR="00C7767D" w:rsidRPr="005B49AA" w:rsidRDefault="00C7767D" w:rsidP="00E55EE3">
            <w:pPr>
              <w:pStyle w:val="Zkladntext3"/>
              <w:rPr>
                <w:b/>
                <w:sz w:val="22"/>
                <w:szCs w:val="22"/>
              </w:rPr>
            </w:pPr>
            <w:r w:rsidRPr="005B49AA">
              <w:rPr>
                <w:b/>
                <w:sz w:val="22"/>
                <w:szCs w:val="22"/>
              </w:rPr>
              <w:t>Kupní cena bez DPH:</w:t>
            </w:r>
          </w:p>
        </w:tc>
        <w:tc>
          <w:tcPr>
            <w:tcW w:w="4253" w:type="dxa"/>
            <w:shd w:val="clear" w:color="auto" w:fill="auto"/>
          </w:tcPr>
          <w:p w14:paraId="5A103A1D" w14:textId="77777777" w:rsidR="00C7767D" w:rsidRPr="005B49AA" w:rsidRDefault="00C7767D" w:rsidP="00E55EE3">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C7767D" w:rsidRPr="005B49AA" w14:paraId="04C33218" w14:textId="77777777" w:rsidTr="00E55EE3">
        <w:tc>
          <w:tcPr>
            <w:tcW w:w="5211" w:type="dxa"/>
            <w:shd w:val="clear" w:color="auto" w:fill="auto"/>
          </w:tcPr>
          <w:p w14:paraId="76150FE8" w14:textId="77777777" w:rsidR="00C7767D" w:rsidRPr="005B49AA" w:rsidRDefault="00C7767D" w:rsidP="00E55EE3">
            <w:pPr>
              <w:pStyle w:val="Zkladntext3"/>
              <w:rPr>
                <w:b/>
                <w:sz w:val="22"/>
                <w:szCs w:val="22"/>
              </w:rPr>
            </w:pPr>
            <w:r w:rsidRPr="005B49AA">
              <w:rPr>
                <w:b/>
                <w:sz w:val="22"/>
                <w:szCs w:val="22"/>
              </w:rPr>
              <w:t xml:space="preserve">DPH </w:t>
            </w:r>
            <w:r w:rsidRPr="005B49AA">
              <w:rPr>
                <w:b/>
                <w:sz w:val="22"/>
                <w:szCs w:val="22"/>
                <w:highlight w:val="yellow"/>
              </w:rPr>
              <w:t>[DOPLNÍ DODAVATEL]</w:t>
            </w:r>
            <w:r w:rsidRPr="005B49AA">
              <w:rPr>
                <w:b/>
                <w:sz w:val="22"/>
                <w:szCs w:val="22"/>
              </w:rPr>
              <w:t xml:space="preserve"> %:</w:t>
            </w:r>
          </w:p>
        </w:tc>
        <w:tc>
          <w:tcPr>
            <w:tcW w:w="4253" w:type="dxa"/>
            <w:shd w:val="clear" w:color="auto" w:fill="auto"/>
          </w:tcPr>
          <w:p w14:paraId="21102E0B" w14:textId="77777777" w:rsidR="00C7767D" w:rsidRPr="005B49AA" w:rsidRDefault="00C7767D" w:rsidP="00E55EE3">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C7767D" w:rsidRPr="005B49AA" w14:paraId="3286CEA5" w14:textId="77777777" w:rsidTr="00E55EE3">
        <w:tc>
          <w:tcPr>
            <w:tcW w:w="5211" w:type="dxa"/>
            <w:shd w:val="clear" w:color="auto" w:fill="auto"/>
          </w:tcPr>
          <w:p w14:paraId="4F656AE1" w14:textId="77777777" w:rsidR="00C7767D" w:rsidRPr="005B49AA" w:rsidRDefault="00C7767D" w:rsidP="00E55EE3">
            <w:pPr>
              <w:pStyle w:val="Zkladntext3"/>
              <w:rPr>
                <w:b/>
                <w:sz w:val="22"/>
                <w:szCs w:val="22"/>
              </w:rPr>
            </w:pPr>
            <w:r w:rsidRPr="005B49AA">
              <w:rPr>
                <w:b/>
                <w:sz w:val="22"/>
                <w:szCs w:val="22"/>
              </w:rPr>
              <w:t>Kupní cena včetně DPH:</w:t>
            </w:r>
          </w:p>
        </w:tc>
        <w:tc>
          <w:tcPr>
            <w:tcW w:w="4253" w:type="dxa"/>
            <w:shd w:val="clear" w:color="auto" w:fill="auto"/>
          </w:tcPr>
          <w:p w14:paraId="00C2215E" w14:textId="77777777" w:rsidR="00C7767D" w:rsidRPr="005B49AA" w:rsidRDefault="00C7767D" w:rsidP="00E55EE3">
            <w:pPr>
              <w:pStyle w:val="Zkladntext3"/>
              <w:rPr>
                <w:b/>
                <w:sz w:val="22"/>
                <w:szCs w:val="22"/>
              </w:rPr>
            </w:pPr>
            <w:r w:rsidRPr="005B49AA">
              <w:rPr>
                <w:b/>
                <w:sz w:val="22"/>
                <w:szCs w:val="22"/>
                <w:highlight w:val="yellow"/>
              </w:rPr>
              <w:t>[DOPLNÍ DODAVATEL]</w:t>
            </w:r>
            <w:r w:rsidRPr="005B49AA">
              <w:rPr>
                <w:b/>
                <w:sz w:val="22"/>
                <w:szCs w:val="22"/>
              </w:rPr>
              <w:t xml:space="preserve"> Kč</w:t>
            </w:r>
          </w:p>
        </w:tc>
      </w:tr>
    </w:tbl>
    <w:p w14:paraId="72E57A0F" w14:textId="36544826" w:rsidR="00C7767D" w:rsidRDefault="00C7767D" w:rsidP="00FB5E79">
      <w:pPr>
        <w:pStyle w:val="Odstavecsmlouvy"/>
        <w:numPr>
          <w:ilvl w:val="0"/>
          <w:numId w:val="0"/>
        </w:numPr>
        <w:ind w:left="567"/>
      </w:pPr>
      <w:r w:rsidRPr="002B77A6">
        <w:lastRenderedPageBreak/>
        <w:t xml:space="preserve">Sjednaná </w:t>
      </w:r>
      <w:r>
        <w:t xml:space="preserve">Kupní cena je cenou za splnění všech povinností Prodávajícího sjednaných v této smlouvě. Pro vyloučení pochybností se uvádí, že sjednaná Kupní cena </w:t>
      </w:r>
      <w:r w:rsidRPr="002B77A6">
        <w:t xml:space="preserve">zahrnuje </w:t>
      </w:r>
      <w:r>
        <w:t xml:space="preserve">kupní cenu všech položek </w:t>
      </w:r>
      <w:r w:rsidRPr="00EE7E7C">
        <w:t>Zboží</w:t>
      </w:r>
      <w:r>
        <w:t xml:space="preserve"> včetně veškerých nákladů na provedení Implementace včetně Montáže a Registrace</w:t>
      </w:r>
      <w:r w:rsidRPr="00EE7E7C">
        <w:t xml:space="preserve">, </w:t>
      </w:r>
      <w:r>
        <w:t xml:space="preserve">odměnu za poskytnutí Licencí, veškeré náklady vyplývající z Licenční smlouvy, náklady na poskytování Služeb, náklady na provedení Testování bez ohledu na počet jeho opakování, náklady na akceptační procesy bez ohledu na počet jejich opakování, dále rovněž </w:t>
      </w:r>
      <w:r w:rsidRPr="00EE7E7C">
        <w:t>náklady na dopravu do místa plnění, obaly, naložení, složení, pojištění během dopravy, případné clo, instalaci vč</w:t>
      </w:r>
      <w:r>
        <w:t>etně</w:t>
      </w:r>
      <w:r w:rsidRPr="00EE7E7C">
        <w:t xml:space="preserve"> konfigur</w:t>
      </w:r>
      <w:r>
        <w:t>ace modalit, uvedení do provozu</w:t>
      </w:r>
      <w:r w:rsidRPr="00EE7E7C">
        <w:t>.</w:t>
      </w:r>
      <w:r>
        <w:t xml:space="preserve"> </w:t>
      </w:r>
      <w:r w:rsidRPr="00C7767D">
        <w:rPr>
          <w:b/>
        </w:rPr>
        <w:t>Kupní cena však nezahrnuje cenu za provedení Školení, které je Prodávající povinen poskytnout bezplatně.</w:t>
      </w:r>
    </w:p>
    <w:p w14:paraId="68887387" w14:textId="3C296AAC" w:rsidR="00C7767D" w:rsidRDefault="00C7767D" w:rsidP="00C7767D">
      <w:pPr>
        <w:pStyle w:val="Odstavecsmlouvy"/>
      </w:pPr>
      <w:r w:rsidRPr="004066A0">
        <w:t xml:space="preserve">Prodávající potvrzuje, že sjednaná </w:t>
      </w:r>
      <w:r>
        <w:t>K</w:t>
      </w:r>
      <w:r w:rsidRPr="004066A0">
        <w:t>upní cena zcela odpovíd</w:t>
      </w:r>
      <w:r>
        <w:t>á</w:t>
      </w:r>
      <w:r w:rsidRPr="004066A0">
        <w:t xml:space="preserve"> nabídce Prodávajícího předložené v</w:t>
      </w:r>
      <w:r>
        <w:t>e výběrovém řízení</w:t>
      </w:r>
      <w:r w:rsidRPr="004066A0">
        <w:t>. V případě rozporu mezi touto smlouvou a nabídkou Prodávajícího předloženou v</w:t>
      </w:r>
      <w:r>
        <w:t>e</w:t>
      </w:r>
      <w:r w:rsidRPr="004066A0">
        <w:t> </w:t>
      </w:r>
      <w:r>
        <w:t xml:space="preserve">výběrovém </w:t>
      </w:r>
      <w:r w:rsidRPr="004066A0">
        <w:t>řízení uhradí Kupující cen</w:t>
      </w:r>
      <w:r>
        <w:t>u</w:t>
      </w:r>
      <w:r w:rsidRPr="004066A0">
        <w:t xml:space="preserve"> pro </w:t>
      </w:r>
      <w:r>
        <w:t xml:space="preserve">něj </w:t>
      </w:r>
      <w:r w:rsidRPr="004066A0">
        <w:t>výhodnějš</w:t>
      </w:r>
      <w:r>
        <w:t>í.</w:t>
      </w:r>
    </w:p>
    <w:p w14:paraId="00A0CBD3" w14:textId="77777777" w:rsidR="00C7767D" w:rsidRDefault="00C7767D" w:rsidP="00C7767D">
      <w:pPr>
        <w:pStyle w:val="Odstavecsmlouvy"/>
      </w:pPr>
      <w:r w:rsidRPr="00853FFE">
        <w:t xml:space="preserve">Změna </w:t>
      </w:r>
      <w:r>
        <w:t>K</w:t>
      </w:r>
      <w:r w:rsidRPr="00853FFE">
        <w:t>upní ceny</w:t>
      </w:r>
      <w:r>
        <w:t xml:space="preserve"> </w:t>
      </w:r>
      <w:r w:rsidRPr="00853FFE">
        <w:t xml:space="preserve">je možná pouze </w:t>
      </w:r>
      <w:r>
        <w:t>změnou této smlouvy</w:t>
      </w:r>
      <w:r w:rsidRPr="00853FFE">
        <w:t>.</w:t>
      </w:r>
    </w:p>
    <w:p w14:paraId="1ACDB28F" w14:textId="70EC017A" w:rsidR="00C7767D" w:rsidRDefault="00C7767D" w:rsidP="00C7767D">
      <w:pPr>
        <w:pStyle w:val="Odstavecsmlouvy"/>
      </w:pPr>
      <w:r w:rsidRPr="00F052B6">
        <w:t xml:space="preserve">Kupující se zavazuje uhradit Kupní cenu na základě faktury – daňového dokladu vystaveného Prodávajícím po podpisu Předávacího protokolu oběma smluvními stranami. Prodávající není oprávněn vystavit tuto fakturu dříve. </w:t>
      </w:r>
      <w:r w:rsidRPr="00DF417F">
        <w:t xml:space="preserve">Splatnost faktury je </w:t>
      </w:r>
      <w:r>
        <w:t>sjednána na 60 dnů</w:t>
      </w:r>
      <w:r w:rsidRPr="00DF417F">
        <w:t xml:space="preserve">. </w:t>
      </w:r>
      <w:r w:rsidRPr="00F052B6">
        <w:t>Datum uskutečnění zdanitelného plnění bude shodné s datem podpisu Předávacího protokolu oběma smluvními stranami.</w:t>
      </w:r>
      <w:r>
        <w:t xml:space="preserve"> </w:t>
      </w:r>
      <w:r w:rsidRPr="006925A2">
        <w:t>Faktura musí splňovat veškeré náležitosti daňového a účetního dokladu stanovené právními předpisy, zejména musí splňovat ustanovení zákona č. 235/2004 Sb., o dani z přidané hodnoty, ve znění pozdějších předpisů</w:t>
      </w:r>
      <w:r>
        <w:t xml:space="preserve"> (dále jen „</w:t>
      </w:r>
      <w:r w:rsidRPr="00093388">
        <w:rPr>
          <w:b/>
        </w:rPr>
        <w:t>ZDPH</w:t>
      </w:r>
      <w:r>
        <w:t>“)</w:t>
      </w:r>
      <w:r w:rsidRPr="006925A2">
        <w:t xml:space="preserve">, a musí na ní být uvedena </w:t>
      </w:r>
      <w:r>
        <w:t>K</w:t>
      </w:r>
      <w:r w:rsidRPr="006925A2">
        <w:t>upní cena, označení této smlouvy a datum splatnosti v souladu s touto smlouvou, jinak je Kupující oprávněn vrátit fakturu Prodávajícímu k přepracování či doplnění. V takovém případě běží nová lhůta splatnosti ode dne doručení opravené faktury Kupujícímu.</w:t>
      </w:r>
    </w:p>
    <w:p w14:paraId="3D7664B8" w14:textId="77777777" w:rsidR="00C7767D" w:rsidRPr="00AA5987" w:rsidRDefault="00C7767D" w:rsidP="00C7767D">
      <w:pPr>
        <w:pStyle w:val="Odstavecsmlouvy"/>
      </w:pPr>
      <w:r w:rsidRPr="00AA5987">
        <w:t>Na plnění podléhající režimu přenesené daňové povinnosti bude vystavena zvláštní faktura. Cena za takové plnění bude účtována bez DPH, pouze s uvedením příslušející sazby DPH a kódu předmětu plnění.</w:t>
      </w:r>
    </w:p>
    <w:p w14:paraId="3CEC1F2A" w14:textId="77777777" w:rsidR="00C7767D" w:rsidRDefault="00C7767D" w:rsidP="00C7767D">
      <w:pPr>
        <w:pStyle w:val="Odstavecsmlouvy"/>
      </w:pPr>
      <w:r w:rsidRPr="006925A2">
        <w:rPr>
          <w:color w:val="000000"/>
        </w:rPr>
        <w:t xml:space="preserve">Úhrada </w:t>
      </w:r>
      <w:r>
        <w:rPr>
          <w:color w:val="000000"/>
        </w:rPr>
        <w:t>K</w:t>
      </w:r>
      <w:r w:rsidRPr="006925A2">
        <w:rPr>
          <w:color w:val="000000"/>
        </w:rPr>
        <w:t>upní ceny bud</w:t>
      </w:r>
      <w:r>
        <w:rPr>
          <w:color w:val="000000"/>
        </w:rPr>
        <w:t>e</w:t>
      </w:r>
      <w:r w:rsidRPr="006925A2">
        <w:rPr>
          <w:color w:val="000000"/>
        </w:rPr>
        <w:t xml:space="preserve"> prov</w:t>
      </w:r>
      <w:r>
        <w:rPr>
          <w:color w:val="000000"/>
        </w:rPr>
        <w:t>áděna</w:t>
      </w:r>
      <w:r w:rsidRPr="006925A2">
        <w:rPr>
          <w:color w:val="000000"/>
        </w:rPr>
        <w:t xml:space="preserve"> bezhotovostním</w:t>
      </w:r>
      <w:r>
        <w:rPr>
          <w:color w:val="000000"/>
        </w:rPr>
        <w:t>i</w:t>
      </w:r>
      <w:r w:rsidRPr="006925A2">
        <w:rPr>
          <w:color w:val="000000"/>
        </w:rPr>
        <w:t xml:space="preserve"> převod</w:t>
      </w:r>
      <w:r>
        <w:rPr>
          <w:color w:val="000000"/>
        </w:rPr>
        <w:t>y</w:t>
      </w:r>
      <w:r w:rsidRPr="006925A2">
        <w:rPr>
          <w:color w:val="000000"/>
        </w:rPr>
        <w:t xml:space="preserve"> z bankovní</w:t>
      </w:r>
      <w:r>
        <w:rPr>
          <w:color w:val="000000"/>
        </w:rPr>
        <w:t>ho</w:t>
      </w:r>
      <w:r w:rsidRPr="006925A2">
        <w:rPr>
          <w:color w:val="000000"/>
        </w:rPr>
        <w:t xml:space="preserve"> účt</w:t>
      </w:r>
      <w:r>
        <w:rPr>
          <w:color w:val="000000"/>
        </w:rPr>
        <w:t>u</w:t>
      </w:r>
      <w:r w:rsidRPr="006925A2">
        <w:rPr>
          <w:color w:val="000000"/>
        </w:rPr>
        <w:t xml:space="preserve"> </w:t>
      </w:r>
      <w:r w:rsidRPr="006925A2">
        <w:t>Kupujícího</w:t>
      </w:r>
      <w:r w:rsidRPr="006925A2">
        <w:rPr>
          <w:color w:val="000000"/>
        </w:rPr>
        <w:t xml:space="preserve"> na bankovní účet </w:t>
      </w:r>
      <w:r w:rsidRPr="006925A2">
        <w:t>Prodávajícího uvedený v záhlaví této smlouvy</w:t>
      </w:r>
      <w:r w:rsidRPr="006925A2">
        <w:rPr>
          <w:color w:val="000000"/>
        </w:rPr>
        <w:t xml:space="preserve">. Dnem úhrady se rozumí den odepsání příslušné částky z bankovního účtu </w:t>
      </w:r>
      <w:r w:rsidRPr="006925A2">
        <w:t>Kupujícího</w:t>
      </w:r>
      <w:r w:rsidRPr="006925A2">
        <w:rPr>
          <w:color w:val="000000"/>
        </w:rPr>
        <w:t>.</w:t>
      </w:r>
    </w:p>
    <w:p w14:paraId="4974561E" w14:textId="77777777" w:rsidR="00C7767D" w:rsidRPr="001B5F9C" w:rsidRDefault="00C7767D" w:rsidP="00C7767D">
      <w:pPr>
        <w:pStyle w:val="Odstavecsmlouvy"/>
        <w:numPr>
          <w:ilvl w:val="0"/>
          <w:numId w:val="0"/>
        </w:numPr>
        <w:ind w:left="567"/>
      </w:pPr>
    </w:p>
    <w:p w14:paraId="0F188ECC" w14:textId="77777777" w:rsidR="00C7767D" w:rsidRDefault="00C7767D" w:rsidP="00C7767D">
      <w:pPr>
        <w:pStyle w:val="Odstavecsmlouvy"/>
      </w:pPr>
      <w:r w:rsidRPr="001B5F9C">
        <w:rPr>
          <w:color w:val="000000"/>
        </w:rPr>
        <w:t xml:space="preserve">V případě, že v okamžiku uskutečnění zdanitelného plnění bude </w:t>
      </w:r>
      <w:r w:rsidRPr="001B5F9C">
        <w:t>Prodávající</w:t>
      </w:r>
      <w:r w:rsidRPr="001B5F9C">
        <w:rPr>
          <w:color w:val="000000"/>
        </w:rPr>
        <w:t xml:space="preserve"> zapsán v registru plátců daně z přidané hodnoty jako nespolehlivý plátce, </w:t>
      </w:r>
      <w:r w:rsidRPr="00A5343C">
        <w:t xml:space="preserve">případně budou naplněny další podmínky § 109 </w:t>
      </w:r>
      <w:r>
        <w:t>ZDPH</w:t>
      </w:r>
      <w:r w:rsidRPr="00A5343C">
        <w:t>,</w:t>
      </w:r>
      <w:r>
        <w:t xml:space="preserve"> </w:t>
      </w:r>
      <w:r w:rsidRPr="001B5F9C">
        <w:rPr>
          <w:color w:val="000000"/>
        </w:rPr>
        <w:t xml:space="preserve">má </w:t>
      </w:r>
      <w:r w:rsidRPr="001B5F9C">
        <w:t>Kupující</w:t>
      </w:r>
      <w:r w:rsidRPr="001B5F9C">
        <w:rPr>
          <w:color w:val="000000"/>
        </w:rPr>
        <w:t xml:space="preserve"> právo uhradit za </w:t>
      </w:r>
      <w:r w:rsidRPr="001B5F9C">
        <w:t>Prodávajícího</w:t>
      </w:r>
      <w:r w:rsidRPr="001B5F9C">
        <w:rPr>
          <w:color w:val="000000"/>
        </w:rPr>
        <w:t xml:space="preserve"> DPH z tohoto zdanitelného plnění, aniž by byl vyzván jako ručitel správcem daně </w:t>
      </w:r>
      <w:r w:rsidRPr="001B5F9C">
        <w:t>Prodávajícího</w:t>
      </w:r>
      <w:r w:rsidRPr="001B5F9C">
        <w:rPr>
          <w:color w:val="000000"/>
        </w:rPr>
        <w:t xml:space="preserve">, </w:t>
      </w:r>
      <w:r>
        <w:rPr>
          <w:color w:val="000000"/>
        </w:rPr>
        <w:t xml:space="preserve">a to </w:t>
      </w:r>
      <w:r w:rsidRPr="001B5F9C">
        <w:rPr>
          <w:color w:val="000000"/>
        </w:rPr>
        <w:t xml:space="preserve">postupem dle § 109a </w:t>
      </w:r>
      <w:r>
        <w:rPr>
          <w:color w:val="000000"/>
        </w:rPr>
        <w:t>ZDPH</w:t>
      </w:r>
      <w:r w:rsidRPr="001B5F9C">
        <w:rPr>
          <w:color w:val="000000"/>
        </w:rPr>
        <w:t>.</w:t>
      </w:r>
      <w:r>
        <w:rPr>
          <w:color w:val="000000"/>
        </w:rP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564797DB" w14:textId="77777777" w:rsidR="00C7767D" w:rsidRPr="001B5F9C" w:rsidRDefault="00C7767D" w:rsidP="00C7767D">
      <w:pPr>
        <w:pStyle w:val="Odstavecsmlouvy"/>
      </w:pPr>
      <w:r w:rsidRPr="00257643">
        <w:rPr>
          <w:color w:val="000000"/>
        </w:rPr>
        <w:t xml:space="preserve">Pokud </w:t>
      </w:r>
      <w:r w:rsidRPr="001B5F9C">
        <w:t>Kupující</w:t>
      </w:r>
      <w:r w:rsidRPr="00257643">
        <w:rPr>
          <w:color w:val="000000"/>
        </w:rPr>
        <w:t xml:space="preserve"> uhradí částku ve výši DPH na účet správce daně </w:t>
      </w:r>
      <w:r w:rsidRPr="001B5F9C">
        <w:t>Prodávajícího</w:t>
      </w:r>
      <w:r w:rsidRPr="00257643">
        <w:rPr>
          <w:color w:val="000000"/>
        </w:rPr>
        <w:t xml:space="preserve"> a zbývající částku sjednané </w:t>
      </w:r>
      <w:r>
        <w:rPr>
          <w:color w:val="000000"/>
        </w:rPr>
        <w:t>K</w:t>
      </w:r>
      <w:r w:rsidRPr="00257643">
        <w:rPr>
          <w:color w:val="000000"/>
        </w:rPr>
        <w:t xml:space="preserve">upní ceny (tj. relevantní část bez DPH) </w:t>
      </w:r>
      <w:r w:rsidRPr="001B5F9C">
        <w:t>Prodávajícímu</w:t>
      </w:r>
      <w:r w:rsidRPr="00257643">
        <w:rPr>
          <w:color w:val="000000"/>
        </w:rPr>
        <w:t xml:space="preserve">, považuje se jeho závazek uhradit sjednanou </w:t>
      </w:r>
      <w:r>
        <w:rPr>
          <w:color w:val="000000"/>
        </w:rPr>
        <w:t>K</w:t>
      </w:r>
      <w:r w:rsidRPr="00257643">
        <w:rPr>
          <w:color w:val="000000"/>
        </w:rPr>
        <w:t xml:space="preserve">upní cenu </w:t>
      </w:r>
      <w:r w:rsidRPr="000F5D02">
        <w:rPr>
          <w:color w:val="000000"/>
        </w:rPr>
        <w:t>za splněný. Dnem úhrady se rozumí den odepsání poslední příslušné částky z</w:t>
      </w:r>
      <w:r w:rsidRPr="00DC4260">
        <w:rPr>
          <w:color w:val="000000"/>
        </w:rPr>
        <w:t xml:space="preserve"> bankovního účtu </w:t>
      </w:r>
      <w:r w:rsidRPr="001B5F9C">
        <w:t>Kupujícího</w:t>
      </w:r>
      <w:r w:rsidRPr="00257643">
        <w:rPr>
          <w:color w:val="000000"/>
        </w:rPr>
        <w:t>.</w:t>
      </w:r>
    </w:p>
    <w:p w14:paraId="71A72BFD" w14:textId="65E093D9" w:rsidR="00726B26" w:rsidRPr="009D357E" w:rsidRDefault="00C7767D" w:rsidP="001B5F9C">
      <w:pPr>
        <w:pStyle w:val="Odstavecsmlouvy"/>
      </w:pPr>
      <w:r w:rsidRPr="001B5F9C">
        <w:t>Prodávající</w:t>
      </w:r>
      <w:r w:rsidRPr="001B5F9C">
        <w:rPr>
          <w:color w:val="000000"/>
        </w:rPr>
        <w:t xml:space="preserve"> je oprávněn postoupit své peněžité pohledávky za </w:t>
      </w:r>
      <w:r w:rsidRPr="001B5F9C">
        <w:t>Kupujícím</w:t>
      </w:r>
      <w:r w:rsidRPr="001B5F9C">
        <w:rPr>
          <w:color w:val="000000"/>
        </w:rPr>
        <w:t xml:space="preserve"> výhradně po předchozím písemném souhlasu </w:t>
      </w:r>
      <w:r w:rsidRPr="001B5F9C">
        <w:t>Kupujícího</w:t>
      </w:r>
      <w:r w:rsidRPr="001B5F9C">
        <w:rPr>
          <w:color w:val="000000"/>
        </w:rPr>
        <w:t xml:space="preserve">, jinak je postoupení vůči </w:t>
      </w:r>
      <w:r w:rsidRPr="001B5F9C">
        <w:t>Kupujícímu</w:t>
      </w:r>
      <w:r w:rsidRPr="001B5F9C">
        <w:rPr>
          <w:color w:val="000000"/>
        </w:rPr>
        <w:t xml:space="preserve"> neúčinné. </w:t>
      </w:r>
      <w:r w:rsidRPr="001B5F9C">
        <w:t>Prodávající</w:t>
      </w:r>
      <w:r w:rsidRPr="001B5F9C">
        <w:rPr>
          <w:color w:val="000000"/>
        </w:rPr>
        <w:t xml:space="preserve"> je oprávněn započítat své peněžité pohledávky za </w:t>
      </w:r>
      <w:r w:rsidRPr="001B5F9C">
        <w:t>Kupujícím</w:t>
      </w:r>
      <w:r w:rsidRPr="001B5F9C">
        <w:rPr>
          <w:color w:val="000000"/>
        </w:rPr>
        <w:t xml:space="preserve"> výhradně na základě písemné dohody obou smluvních stran, jinak je započtení pohledávek neplatné.</w:t>
      </w:r>
    </w:p>
    <w:p w14:paraId="354F848B" w14:textId="77777777" w:rsidR="00726B26" w:rsidRPr="002B77A6" w:rsidRDefault="0030437C" w:rsidP="00F34B32">
      <w:pPr>
        <w:pStyle w:val="Nadpis1"/>
      </w:pPr>
      <w:r>
        <w:t>Kvalita zboží a odpovědnost za vady</w:t>
      </w:r>
    </w:p>
    <w:p w14:paraId="0063220F" w14:textId="77777777" w:rsidR="00D765F0" w:rsidRDefault="00726B26" w:rsidP="00D765F0">
      <w:pPr>
        <w:pStyle w:val="Odstavecsmlouvy"/>
        <w:rPr>
          <w:color w:val="000000"/>
        </w:rPr>
      </w:pPr>
      <w:r w:rsidRPr="001B5F9C">
        <w:rPr>
          <w:color w:val="000000"/>
        </w:rPr>
        <w:t xml:space="preserve">Prodávající je povinen dodat Kupujícímu Zboží </w:t>
      </w:r>
      <w:r w:rsidR="00512300">
        <w:rPr>
          <w:color w:val="000000"/>
        </w:rPr>
        <w:t>zcela odpovídající Z</w:t>
      </w:r>
      <w:r w:rsidR="00763381">
        <w:rPr>
          <w:color w:val="000000"/>
        </w:rPr>
        <w:t>adávací dokumentaci</w:t>
      </w:r>
      <w:r w:rsidR="00C20145">
        <w:rPr>
          <w:color w:val="000000"/>
        </w:rPr>
        <w:t xml:space="preserve"> a této smlouvě</w:t>
      </w:r>
      <w:r w:rsidR="00763381">
        <w:rPr>
          <w:color w:val="000000"/>
        </w:rPr>
        <w:t xml:space="preserve"> a </w:t>
      </w:r>
      <w:r w:rsidRPr="001B5F9C">
        <w:rPr>
          <w:color w:val="000000"/>
        </w:rPr>
        <w:t xml:space="preserve">zcela nové, </w:t>
      </w:r>
      <w:r w:rsidR="00512300">
        <w:rPr>
          <w:color w:val="000000"/>
        </w:rPr>
        <w:t xml:space="preserve">nikoli repasované, </w:t>
      </w:r>
      <w:r w:rsidRPr="001B5F9C">
        <w:rPr>
          <w:color w:val="000000"/>
        </w:rPr>
        <w:t xml:space="preserve">v plně funkčním stavu, </w:t>
      </w:r>
      <w:r w:rsidR="00D765F0">
        <w:rPr>
          <w:color w:val="000000"/>
        </w:rPr>
        <w:t xml:space="preserve">ve vysoké jakosti a </w:t>
      </w:r>
      <w:r w:rsidR="00763381">
        <w:rPr>
          <w:color w:val="000000"/>
        </w:rPr>
        <w:t>plně odpovídající</w:t>
      </w:r>
      <w:r w:rsidRPr="001B5F9C">
        <w:rPr>
          <w:color w:val="000000"/>
        </w:rPr>
        <w:t xml:space="preserve"> </w:t>
      </w:r>
      <w:r w:rsidR="00763381">
        <w:rPr>
          <w:color w:val="000000"/>
        </w:rPr>
        <w:t>požadavkům platných právních předpisů</w:t>
      </w:r>
      <w:r w:rsidRPr="001B5F9C">
        <w:rPr>
          <w:color w:val="000000"/>
        </w:rPr>
        <w:t xml:space="preserve"> </w:t>
      </w:r>
      <w:r w:rsidR="00763381">
        <w:rPr>
          <w:color w:val="000000"/>
        </w:rPr>
        <w:t xml:space="preserve">České republiky a </w:t>
      </w:r>
      <w:r w:rsidRPr="001B5F9C">
        <w:rPr>
          <w:color w:val="000000"/>
        </w:rPr>
        <w:t>Evropské unie</w:t>
      </w:r>
      <w:r w:rsidR="00763381">
        <w:rPr>
          <w:color w:val="000000"/>
        </w:rPr>
        <w:t>, harmonizovaným českým technickým normám a ostatním</w:t>
      </w:r>
      <w:r w:rsidRPr="001B5F9C">
        <w:rPr>
          <w:color w:val="000000"/>
        </w:rPr>
        <w:t xml:space="preserve"> ČSN, které se ke Zboží</w:t>
      </w:r>
      <w:r w:rsidR="00763381" w:rsidRPr="00763381">
        <w:rPr>
          <w:color w:val="000000"/>
        </w:rPr>
        <w:t xml:space="preserve"> </w:t>
      </w:r>
      <w:r w:rsidR="00763381" w:rsidRPr="001B5F9C">
        <w:rPr>
          <w:color w:val="000000"/>
        </w:rPr>
        <w:t>vztahují</w:t>
      </w:r>
      <w:r w:rsidR="00C20145">
        <w:rPr>
          <w:color w:val="000000"/>
        </w:rPr>
        <w:t>.</w:t>
      </w:r>
    </w:p>
    <w:p w14:paraId="02D33947" w14:textId="77777777" w:rsidR="004672FC" w:rsidRDefault="00726B26" w:rsidP="004672FC">
      <w:pPr>
        <w:pStyle w:val="Odstavecsmlouvy"/>
        <w:rPr>
          <w:color w:val="000000"/>
        </w:rPr>
      </w:pPr>
      <w:r w:rsidRPr="00D765F0">
        <w:lastRenderedPageBreak/>
        <w:t>Prodávající se zavazuje, že v okamžiku převodu vlastnického práva ke Zboží nebudou na Zboží váznout žádná práva třetích osob, a to zejména žádné předkupní právo, zástavní právo nebo právo nájmu.</w:t>
      </w:r>
    </w:p>
    <w:p w14:paraId="17129FA5" w14:textId="13033332" w:rsidR="007F0732" w:rsidRDefault="007F0732" w:rsidP="009B2CB4">
      <w:pPr>
        <w:pStyle w:val="Odstavecsmlouvy"/>
        <w:rPr>
          <w:color w:val="000000"/>
        </w:rPr>
      </w:pPr>
      <w:r w:rsidRPr="004672FC">
        <w:t xml:space="preserve">Prodávající poskytuje kupujícímu záruku za jakost </w:t>
      </w:r>
      <w:r w:rsidR="006B590A">
        <w:t xml:space="preserve">Řešení, </w:t>
      </w:r>
      <w:r>
        <w:t xml:space="preserve">Zboží a montážních prací, tj. Montáže, </w:t>
      </w:r>
      <w:r w:rsidRPr="004672FC">
        <w:t xml:space="preserve">po dobu </w:t>
      </w:r>
      <w:r w:rsidR="00F04CB9">
        <w:rPr>
          <w:b/>
        </w:rPr>
        <w:t>60</w:t>
      </w:r>
      <w:r w:rsidRPr="009B2CB4">
        <w:rPr>
          <w:b/>
        </w:rPr>
        <w:t xml:space="preserve"> </w:t>
      </w:r>
      <w:r w:rsidRPr="00B72A16">
        <w:rPr>
          <w:b/>
        </w:rPr>
        <w:t>měsíců</w:t>
      </w:r>
      <w:r w:rsidRPr="004672FC">
        <w:t xml:space="preserve"> ode dne podpisu </w:t>
      </w:r>
      <w:r>
        <w:t>Předávací</w:t>
      </w:r>
      <w:r w:rsidRPr="004672FC">
        <w:t>ho protokolu Kupujícím</w:t>
      </w:r>
      <w:r>
        <w:t xml:space="preserve"> (tato doba včetně počátku jejího běhu dále a výše jen „</w:t>
      </w:r>
      <w:r w:rsidRPr="004672FC">
        <w:rPr>
          <w:b/>
        </w:rPr>
        <w:t>Záruční doba</w:t>
      </w:r>
      <w:r>
        <w:t>“)</w:t>
      </w:r>
      <w:r w:rsidRPr="004672FC">
        <w:t xml:space="preserve">. Obsahem této záruky za jakost je závazek Prodávajícího, že </w:t>
      </w:r>
      <w:r w:rsidR="006B590A">
        <w:t xml:space="preserve">Řešení, </w:t>
      </w:r>
      <w:r>
        <w:t xml:space="preserve">Zboží </w:t>
      </w:r>
      <w:r w:rsidR="006B590A">
        <w:t>a Montáž budou</w:t>
      </w:r>
      <w:r>
        <w:t xml:space="preserve"> v Záruční době způsobilé</w:t>
      </w:r>
      <w:r w:rsidRPr="004672FC">
        <w:t xml:space="preserve"> pro použití k obvyklému účelu a že</w:t>
      </w:r>
      <w:r w:rsidR="006B590A">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9214CA">
        <w:t xml:space="preserve"> </w:t>
      </w:r>
      <w:r w:rsidR="006B590A">
        <w:t xml:space="preserve">Montáž </w:t>
      </w:r>
      <w:r w:rsidR="006B590A" w:rsidRPr="000A3995">
        <w:t>má vady</w:t>
      </w:r>
      <w:r w:rsidR="006B590A">
        <w:t xml:space="preserve"> zejména tehdy</w:t>
      </w:r>
      <w:r w:rsidR="006B590A" w:rsidRPr="000A3995">
        <w:t xml:space="preserve">, jestliže </w:t>
      </w:r>
      <w:r w:rsidR="006B590A">
        <w:t xml:space="preserve">má vady materiál použitý při Montáže nebo jestliže </w:t>
      </w:r>
      <w:r w:rsidR="006B590A" w:rsidRPr="000A3995">
        <w:t xml:space="preserve">provedení </w:t>
      </w:r>
      <w:r w:rsidR="006B590A">
        <w:t xml:space="preserve">Montáže </w:t>
      </w:r>
      <w:r w:rsidR="006B590A" w:rsidRPr="000A3995">
        <w:t xml:space="preserve">nemá vlastnosti stanovené </w:t>
      </w:r>
      <w:r w:rsidR="006B590A">
        <w:t>touto smlouvou</w:t>
      </w:r>
      <w:r w:rsidR="009814AD">
        <w:t>, Realizačním projektem</w:t>
      </w:r>
      <w:r w:rsidR="006B590A">
        <w:t xml:space="preserve"> nebo Z</w:t>
      </w:r>
      <w:r w:rsidR="006B590A" w:rsidRPr="000A3995">
        <w:t>adávací dokumentací, právními předpisy, technickými normami a v</w:t>
      </w:r>
      <w:r w:rsidR="006B590A">
        <w:t xml:space="preserve"> rozsahu, ve kterém </w:t>
      </w:r>
      <w:r w:rsidR="006B590A" w:rsidRPr="000A3995">
        <w:t xml:space="preserve">nejsou </w:t>
      </w:r>
      <w:r w:rsidR="006B590A">
        <w:t xml:space="preserve">vlastnosti Montáže </w:t>
      </w:r>
      <w:r w:rsidR="006B590A" w:rsidRPr="000A3995">
        <w:t>takto stanoveny, vlastnosti obvyklé.</w:t>
      </w:r>
      <w:r w:rsidR="006B590A">
        <w:t xml:space="preserve"> </w:t>
      </w:r>
      <w:r w:rsidR="00055BD4">
        <w:t xml:space="preserve">Obsahem této záruky jsou rovněž záruky a garance specifikované v příloze č. 1 této smlouvy. </w:t>
      </w:r>
      <w:r w:rsidRPr="009214CA">
        <w:t xml:space="preserve">Prodávající tedy poskytuje Kupujícímu záruku za jakost </w:t>
      </w:r>
      <w:r w:rsidR="006B590A">
        <w:t xml:space="preserve">Řešení, </w:t>
      </w:r>
      <w:r>
        <w:t xml:space="preserve">Zboží a Montáže </w:t>
      </w:r>
      <w:r w:rsidR="006B590A">
        <w:t>v délkách uvedených v předaných</w:t>
      </w:r>
      <w:r w:rsidRPr="009214CA">
        <w:t xml:space="preserve"> </w:t>
      </w:r>
      <w:r w:rsidR="006B590A">
        <w:t>záručních</w:t>
      </w:r>
      <w:r w:rsidRPr="009214CA">
        <w:t xml:space="preserve"> list</w:t>
      </w:r>
      <w:r w:rsidR="006B590A">
        <w:t>ech</w:t>
      </w:r>
      <w:r w:rsidR="009814AD">
        <w:t xml:space="preserve"> nebo uvedených v příloze č. 1 této smlouvy podle toho, co je delší</w:t>
      </w:r>
      <w:r w:rsidRPr="009214CA">
        <w:t xml:space="preserve">, </w:t>
      </w:r>
      <w:r w:rsidR="006B590A">
        <w:t xml:space="preserve">vždy však </w:t>
      </w:r>
      <w:r w:rsidRPr="009214CA">
        <w:t xml:space="preserve">nejméně po </w:t>
      </w:r>
      <w:r>
        <w:t xml:space="preserve">Záruční </w:t>
      </w:r>
      <w:r w:rsidRPr="009214CA">
        <w:t>dobu.</w:t>
      </w:r>
      <w:r w:rsidRPr="00355BE4">
        <w:t xml:space="preserve"> </w:t>
      </w:r>
      <w:r w:rsidRPr="004672FC">
        <w:t xml:space="preserve">Obsahem této záruky za jakost je </w:t>
      </w:r>
      <w:r>
        <w:t xml:space="preserve">dále </w:t>
      </w:r>
      <w:r w:rsidRPr="004672FC">
        <w:t xml:space="preserve">závazek Prodávajícího, že </w:t>
      </w:r>
      <w:r>
        <w:t>montážní práce, tj. Montáž</w:t>
      </w:r>
      <w:r w:rsidR="006B590A">
        <w:t>, včetně použitého materiálu budou v Záruční době způsobilé</w:t>
      </w:r>
      <w:r w:rsidRPr="004672FC">
        <w:t xml:space="preserve"> pro použití k obvyklému účelu</w:t>
      </w:r>
      <w:r w:rsidR="006B590A">
        <w:t>, prosté</w:t>
      </w:r>
      <w:r>
        <w:t xml:space="preserve"> vad a nedodělků</w:t>
      </w:r>
      <w:r w:rsidRPr="004672FC">
        <w:t xml:space="preserve"> a že</w:t>
      </w:r>
      <w:r w:rsidR="006B590A">
        <w:t xml:space="preserve"> si nejméně po tuto dobu zachovají</w:t>
      </w:r>
      <w:r w:rsidRPr="004672FC">
        <w:t xml:space="preserve"> své vlastnosti </w:t>
      </w:r>
      <w:r>
        <w:t xml:space="preserve">sjednané </w:t>
      </w:r>
      <w:r w:rsidRPr="004672FC">
        <w:t>v</w:t>
      </w:r>
      <w:r>
        <w:t> této smlouvě</w:t>
      </w:r>
      <w:r w:rsidR="006B590A">
        <w:t xml:space="preserve">, </w:t>
      </w:r>
      <w:r>
        <w:t>specifikované v</w:t>
      </w:r>
      <w:r w:rsidR="00C50814">
        <w:t> Realizačním projektu</w:t>
      </w:r>
      <w:r>
        <w:t xml:space="preserve"> a v Zadávací dokumentaci.</w:t>
      </w:r>
      <w:r w:rsidR="00F9164C" w:rsidRPr="00F9164C">
        <w:t xml:space="preserve"> </w:t>
      </w:r>
    </w:p>
    <w:p w14:paraId="03838EF2" w14:textId="38703A44" w:rsidR="007F0732" w:rsidRPr="00D43846" w:rsidRDefault="007F0732" w:rsidP="009C7324">
      <w:pPr>
        <w:pStyle w:val="Odstavecsmlouvy"/>
        <w:rPr>
          <w:color w:val="000000"/>
        </w:rPr>
      </w:pPr>
      <w:r w:rsidRPr="003F3A0D">
        <w:t xml:space="preserve">Prodávající </w:t>
      </w:r>
      <w:r>
        <w:t xml:space="preserve">je povinen </w:t>
      </w:r>
      <w:r w:rsidRPr="003F3A0D">
        <w:t>zahájit práce na odstranění vad</w:t>
      </w:r>
      <w:r>
        <w:t>y</w:t>
      </w:r>
      <w:r w:rsidRPr="003F3A0D">
        <w:t xml:space="preserve"> </w:t>
      </w:r>
      <w:r w:rsidR="006B590A">
        <w:t xml:space="preserve">Řešení nebo </w:t>
      </w:r>
      <w:r w:rsidRPr="003F3A0D">
        <w:t xml:space="preserve">Zboží </w:t>
      </w:r>
      <w:r>
        <w:t xml:space="preserve">nebo </w:t>
      </w:r>
      <w:r w:rsidR="004F2028">
        <w:t xml:space="preserve">vady nebo nedodělku </w:t>
      </w:r>
      <w:r>
        <w:t xml:space="preserve">Montáže </w:t>
      </w:r>
      <w:r w:rsidR="004F2028">
        <w:t>oznámených</w:t>
      </w:r>
      <w:r>
        <w:t xml:space="preserve"> během Záruční doby bez zbytečného odkladu po </w:t>
      </w:r>
      <w:r w:rsidR="004F2028">
        <w:t>jejich</w:t>
      </w:r>
      <w:r>
        <w:t xml:space="preserve"> oznámení</w:t>
      </w:r>
      <w:r w:rsidR="00875A48">
        <w:t xml:space="preserve"> Prodávajícímu</w:t>
      </w:r>
      <w:r w:rsidR="006F06BA">
        <w:t xml:space="preserve">, ledaže </w:t>
      </w:r>
      <w:r w:rsidR="009814AD">
        <w:t>z přílohy</w:t>
      </w:r>
      <w:r w:rsidR="006F06BA">
        <w:t xml:space="preserve"> č. 1 této smlouvy </w:t>
      </w:r>
      <w:r w:rsidR="009814AD">
        <w:t xml:space="preserve">nebo z odpovídající Smlouvy o poskytování Služby vyplývá </w:t>
      </w:r>
      <w:r w:rsidR="006F06BA">
        <w:t>lhůta jiná</w:t>
      </w:r>
      <w:r>
        <w:t xml:space="preserve">. </w:t>
      </w:r>
      <w:r w:rsidRPr="003F3A0D">
        <w:t xml:space="preserve">Prodávající </w:t>
      </w:r>
      <w:r>
        <w:t xml:space="preserve">je povinen vadu </w:t>
      </w:r>
      <w:r w:rsidR="004F2028">
        <w:t xml:space="preserve">či nedodělek </w:t>
      </w:r>
      <w:r>
        <w:t xml:space="preserve">odstranit, tj. uvést </w:t>
      </w:r>
      <w:r w:rsidR="006B590A">
        <w:t xml:space="preserve">Řešení, </w:t>
      </w:r>
      <w:r>
        <w:t>Zboží nebo Montáž do bezvadného stavu</w:t>
      </w:r>
      <w:r w:rsidRPr="003F3A0D">
        <w:t xml:space="preserve"> </w:t>
      </w:r>
      <w:r>
        <w:t>do konce pracovního dne následujícího po dni, ve kterém Kupující vadu oznámil</w:t>
      </w:r>
      <w:r w:rsidR="00875A48">
        <w:t xml:space="preserve"> Prodávajícímu</w:t>
      </w:r>
      <w:r>
        <w:t xml:space="preserve">, </w:t>
      </w:r>
      <w:r w:rsidR="00875A48">
        <w:t>ledaže z přílohy č. 1 této smlouvy nebo z odpovídající Smlouvy o poskytování Služby vyplývá lhůta jiná</w:t>
      </w:r>
      <w:r w:rsidR="006F06BA">
        <w:t>. S</w:t>
      </w:r>
      <w:r>
        <w:t xml:space="preserve">mluvní strany </w:t>
      </w:r>
      <w:r w:rsidR="006F06BA">
        <w:t xml:space="preserve">se </w:t>
      </w:r>
      <w:r w:rsidR="00D43846">
        <w:t xml:space="preserve">však </w:t>
      </w:r>
      <w:r>
        <w:t xml:space="preserve">s ohledem na charakter a závažnost vady </w:t>
      </w:r>
      <w:r w:rsidR="004F2028">
        <w:t xml:space="preserve">či nedodělku </w:t>
      </w:r>
      <w:r w:rsidR="006F06BA">
        <w:t xml:space="preserve">mohou </w:t>
      </w:r>
      <w:r>
        <w:t>dohodnou</w:t>
      </w:r>
      <w:r w:rsidR="006F06BA">
        <w:t>t</w:t>
      </w:r>
      <w:r>
        <w:t xml:space="preserve"> na lhůtě delší.</w:t>
      </w:r>
    </w:p>
    <w:p w14:paraId="29772B72" w14:textId="45349C81" w:rsidR="00456B89" w:rsidRPr="000976C2" w:rsidRDefault="00456B89" w:rsidP="00456B89">
      <w:pPr>
        <w:pStyle w:val="Odstavecsmlouvy"/>
        <w:rPr>
          <w:b/>
          <w:bCs/>
        </w:rPr>
      </w:pPr>
      <w:bookmarkStart w:id="30" w:name="_Ref97036211"/>
      <w:r w:rsidRPr="0030437C">
        <w:t xml:space="preserve">Kupující je vedle práv z vadného plnění a práv vyplývajících ze sjednané nebo poskytnuté záruky za jakost oprávněn uplatňovat i jakékoliv jiné nároky související s dodáním vadného </w:t>
      </w:r>
      <w:r w:rsidR="006B590A">
        <w:t xml:space="preserve">Řešení nebo </w:t>
      </w:r>
      <w:r w:rsidRPr="0030437C">
        <w:t xml:space="preserve">Zboží (např. nárok na náhradu </w:t>
      </w:r>
      <w:r>
        <w:t>újmy</w:t>
      </w:r>
      <w:r w:rsidRPr="0030437C">
        <w:t>)</w:t>
      </w:r>
      <w:r w:rsidR="006B590A">
        <w:t xml:space="preserve"> nebo související s vadami či nedodělky Montáže</w:t>
      </w:r>
      <w:r w:rsidRPr="0030437C">
        <w:t>.</w:t>
      </w:r>
    </w:p>
    <w:p w14:paraId="2C959C0F" w14:textId="77CC5B9B" w:rsidR="00456B89" w:rsidRDefault="007F7647" w:rsidP="00456B89">
      <w:pPr>
        <w:pStyle w:val="Odstavecsmlouvy"/>
      </w:pPr>
      <w:bookmarkStart w:id="31" w:name="_Ref98432582"/>
      <w:bookmarkEnd w:id="30"/>
      <w:r w:rsidRPr="00515C36">
        <w:t>Prodávající</w:t>
      </w:r>
      <w:r>
        <w:t xml:space="preserve"> bere na vědomí, že Kupující bude provádět testování (skenování) položek Řešení za účelem zjištění jejich kybernetických bezpečnostních zranitelností (dále jen „</w:t>
      </w:r>
      <w:r w:rsidRPr="006D41B1">
        <w:rPr>
          <w:b/>
        </w:rPr>
        <w:t>zranitelnost</w:t>
      </w:r>
      <w:r>
        <w:t xml:space="preserve">“), ledaže položka Řešení ani celek, do kterého je zapojena, </w:t>
      </w:r>
      <w:r w:rsidR="00FA7E8E">
        <w:t>neumožňují komunikaci</w:t>
      </w:r>
      <w:r>
        <w:t xml:space="preserve"> prostřednictvím </w:t>
      </w:r>
      <w:r w:rsidR="00FA7E8E">
        <w:t>počítačové</w:t>
      </w:r>
      <w:r>
        <w:t xml:space="preserve"> sítě. Zranitelnost zjištěná při testování popsaná pomocí údajů z databáze CVE (</w:t>
      </w:r>
      <w:proofErr w:type="spellStart"/>
      <w:r w:rsidRPr="00A030DF">
        <w:t>Common</w:t>
      </w:r>
      <w:proofErr w:type="spellEnd"/>
      <w:r w:rsidRPr="00A030DF">
        <w:t xml:space="preserve"> </w:t>
      </w:r>
      <w:proofErr w:type="spellStart"/>
      <w:r w:rsidRPr="00A030DF">
        <w:t>Vulnerabilities</w:t>
      </w:r>
      <w:proofErr w:type="spellEnd"/>
      <w:r w:rsidRPr="00A030DF">
        <w:t xml:space="preserve"> and </w:t>
      </w:r>
      <w:proofErr w:type="spellStart"/>
      <w:r w:rsidRPr="00A030DF">
        <w:t>Exposures</w:t>
      </w:r>
      <w:proofErr w:type="spellEnd"/>
      <w:r>
        <w:t xml:space="preserve">; dostupná z </w:t>
      </w:r>
      <w:hyperlink r:id="rId13" w:history="1">
        <w:r w:rsidRPr="00EF5A13">
          <w:rPr>
            <w:rStyle w:val="Hypertextovodkaz"/>
          </w:rPr>
          <w:t>https://cve.mitre.org/</w:t>
        </w:r>
      </w:hyperlink>
      <w:r>
        <w:t>) se považuje za skrytou vadu Řešení. Za skrytou vadu Řešení podle tohoto odstavce se považuje rovněž zranitelnost, která nebyla zjištěna při testování, avšak je publikovaná ve vztahu k Řešení nebo položce Řešení v databázi CVE, ledaže Prodávající prokáže, že taková zranitelnost na Řešení nedopadá. Závažnost vady podle tohoto odstavce (dále jen „</w:t>
      </w:r>
      <w:proofErr w:type="spellStart"/>
      <w:r w:rsidRPr="00515C36">
        <w:rPr>
          <w:b/>
        </w:rPr>
        <w:t>severita</w:t>
      </w:r>
      <w:proofErr w:type="spellEnd"/>
      <w:r>
        <w:t>“) bude ohodnocena dle standardu CVSS (</w:t>
      </w:r>
      <w:proofErr w:type="spellStart"/>
      <w:r w:rsidRPr="00F96C73">
        <w:t>Common</w:t>
      </w:r>
      <w:proofErr w:type="spellEnd"/>
      <w:r w:rsidRPr="00F96C73">
        <w:t xml:space="preserve"> Vulnerability </w:t>
      </w:r>
      <w:proofErr w:type="spellStart"/>
      <w:r w:rsidRPr="00F96C73">
        <w:t>Scoring</w:t>
      </w:r>
      <w:proofErr w:type="spellEnd"/>
      <w:r w:rsidRPr="00F96C73">
        <w:t xml:space="preserve"> </w:t>
      </w:r>
      <w:proofErr w:type="spellStart"/>
      <w:r>
        <w:t>System</w:t>
      </w:r>
      <w:proofErr w:type="spellEnd"/>
      <w:r>
        <w:t xml:space="preserve">; dostupný z </w:t>
      </w:r>
      <w:hyperlink r:id="rId14" w:history="1">
        <w:r w:rsidRPr="00EF5A13">
          <w:rPr>
            <w:rStyle w:val="Hypertextovodkaz"/>
          </w:rPr>
          <w:t>https://www.first.org/cvss/</w:t>
        </w:r>
      </w:hyperlink>
      <w:r>
        <w:t xml:space="preserve">). Vady podle tohoto odstavce oznámené Prodávajícímu v Záruční době je Prodávající povinen </w:t>
      </w:r>
      <w:r w:rsidRPr="00660EC1">
        <w:rPr>
          <w:b/>
          <w:u w:val="single"/>
        </w:rPr>
        <w:t>bezplatně</w:t>
      </w:r>
      <w:r>
        <w:t xml:space="preserve"> odstranit, přičemž odstraněním takové vady se rozumí zejména provedení aktualizace programového vybavení nebo implementace bezpečnostního opatření, které zamezí možnosti využití dotčené zranitelnosti,</w:t>
      </w:r>
      <w:r w:rsidRPr="00D045D2">
        <w:t xml:space="preserve"> </w:t>
      </w:r>
      <w:r>
        <w:t xml:space="preserve">případně, nelze-li využití dotčené zranitelnosti zcela zamezit, sníží pravděpodobnost využití dotčené zranitelnosti na minimum. Nevyplývá-li z této smlouvy nebo z jejích příloh něco jiného, vada cele spočívá pouze v hardware a nikoli v jeho firmware nebo obdobném počítačovém programu, tj. lze ji odstranit pouze úplnou výměnou takového hardware za nový kus a současně Prodávající prokáže, že neexistuje žádné bezpečnostní opatření dle věty předchozí, není Prodávající povinen takovou vadu odstranit, je však povinen ve lhůtě 1 pracovního dne od oznámení takové vady o tom písemně informovat Kupujícího. Lhůta pro zahájení prací na odstranění vady dle tohoto odstavce je 1 pracovní den od jejího oznámení Prodávajícímu. Lhůta pro odstranění vady dle tohoto odstavce počíná běžet oznámením této vady Prodávajícímu. Pokud </w:t>
      </w:r>
      <w:r>
        <w:lastRenderedPageBreak/>
        <w:t xml:space="preserve">je však pro odstranění takové vady nezbytná aktualizace proprietárního počítačového programu, který je součástí Řešení nebo položky Řešení, vydaná výrobcem tohoto proprietárního počítačového programu, případně jiná součinnost tohoto výrobce, přičemž tento výrobce není totožný s osobou Prodávajícího ani není osobou ovládanou Prodávajícím, počíná lhůta pro odstranění této vady běžet okamžikem vydání takové aktualizace, případně okamžikem poskytnutí takové součinnosti. Prodávající je v takovém případě povinen ve lhůtě pro zahájení prací na odstranění vady zaslat tomuto výrobci písemný požadavek na vydání takové aktualizace, případně na poskytnutí takové součinnosti, a tento úkon ve stejné lhůtě písemně doložit Kupujícímu. Prodlení Prodávajícího se splněním jeho povinnosti dle věty předchozí se považuje za prodlení se zahájením prací na odstranění dotčené vady. Lhůty pro odstranění vady dle tohoto odstavce se sjednávají dle jejich </w:t>
      </w:r>
      <w:proofErr w:type="spellStart"/>
      <w:r>
        <w:t>severity</w:t>
      </w:r>
      <w:proofErr w:type="spellEnd"/>
      <w:r>
        <w:t xml:space="preserve"> následovně:</w:t>
      </w:r>
      <w:bookmarkEnd w:id="31"/>
    </w:p>
    <w:tbl>
      <w:tblPr>
        <w:tblStyle w:val="Mkatabulky"/>
        <w:tblW w:w="0" w:type="auto"/>
        <w:tblInd w:w="562" w:type="dxa"/>
        <w:tblLook w:val="04A0" w:firstRow="1" w:lastRow="0" w:firstColumn="1" w:lastColumn="0" w:noHBand="0" w:noVBand="1"/>
      </w:tblPr>
      <w:tblGrid>
        <w:gridCol w:w="1560"/>
        <w:gridCol w:w="3919"/>
        <w:gridCol w:w="3021"/>
      </w:tblGrid>
      <w:tr w:rsidR="00456B89" w:rsidRPr="005203B5" w14:paraId="1BD15E39" w14:textId="77777777" w:rsidTr="009144E7">
        <w:tc>
          <w:tcPr>
            <w:tcW w:w="1560" w:type="dxa"/>
          </w:tcPr>
          <w:p w14:paraId="0290B9E7" w14:textId="77777777" w:rsidR="00456B89" w:rsidRPr="005203B5" w:rsidRDefault="00456B89" w:rsidP="009144E7">
            <w:pPr>
              <w:pStyle w:val="Psmenoodstavce"/>
              <w:ind w:left="0"/>
              <w:jc w:val="center"/>
              <w:rPr>
                <w:b/>
              </w:rPr>
            </w:pPr>
            <w:r w:rsidRPr="005203B5">
              <w:rPr>
                <w:b/>
              </w:rPr>
              <w:t>Úroveň zranitelnosti</w:t>
            </w:r>
          </w:p>
        </w:tc>
        <w:tc>
          <w:tcPr>
            <w:tcW w:w="3919" w:type="dxa"/>
          </w:tcPr>
          <w:p w14:paraId="05388D37" w14:textId="77777777" w:rsidR="00456B89" w:rsidRPr="005203B5" w:rsidRDefault="00456B89" w:rsidP="009144E7">
            <w:pPr>
              <w:pStyle w:val="Psmenoodstavce"/>
              <w:ind w:left="0"/>
              <w:jc w:val="center"/>
              <w:rPr>
                <w:b/>
              </w:rPr>
            </w:pPr>
            <w:proofErr w:type="spellStart"/>
            <w:r w:rsidRPr="005203B5">
              <w:rPr>
                <w:b/>
              </w:rPr>
              <w:t>Severita</w:t>
            </w:r>
            <w:proofErr w:type="spellEnd"/>
            <w:r w:rsidRPr="005203B5">
              <w:rPr>
                <w:b/>
              </w:rPr>
              <w:t xml:space="preserve"> vady</w:t>
            </w:r>
          </w:p>
        </w:tc>
        <w:tc>
          <w:tcPr>
            <w:tcW w:w="3021" w:type="dxa"/>
          </w:tcPr>
          <w:p w14:paraId="658E3698" w14:textId="77777777" w:rsidR="00456B89" w:rsidRPr="005203B5" w:rsidRDefault="00456B89" w:rsidP="009144E7">
            <w:pPr>
              <w:pStyle w:val="Psmenoodstavce"/>
              <w:ind w:left="0"/>
              <w:jc w:val="center"/>
              <w:rPr>
                <w:b/>
              </w:rPr>
            </w:pPr>
            <w:r w:rsidRPr="005203B5">
              <w:rPr>
                <w:b/>
              </w:rPr>
              <w:t>Lhůta, ve které je Prodávající povinen vadu odstranit</w:t>
            </w:r>
          </w:p>
        </w:tc>
      </w:tr>
      <w:tr w:rsidR="00456B89" w14:paraId="4B351373" w14:textId="77777777" w:rsidTr="009144E7">
        <w:tc>
          <w:tcPr>
            <w:tcW w:w="1560" w:type="dxa"/>
            <w:shd w:val="clear" w:color="auto" w:fill="92D050"/>
          </w:tcPr>
          <w:p w14:paraId="4A18624F" w14:textId="77777777" w:rsidR="00456B89" w:rsidRDefault="00456B89" w:rsidP="009144E7">
            <w:pPr>
              <w:pStyle w:val="Psmenoodstavce"/>
              <w:ind w:left="0"/>
            </w:pPr>
            <w:r>
              <w:t>Nízká</w:t>
            </w:r>
          </w:p>
        </w:tc>
        <w:tc>
          <w:tcPr>
            <w:tcW w:w="3919" w:type="dxa"/>
          </w:tcPr>
          <w:p w14:paraId="248053FB" w14:textId="77777777" w:rsidR="00456B89" w:rsidRDefault="00456B89" w:rsidP="009144E7">
            <w:pPr>
              <w:pStyle w:val="Psmenoodstavce"/>
              <w:ind w:left="0"/>
            </w:pPr>
            <w:r>
              <w:t>Menší než 4,0</w:t>
            </w:r>
          </w:p>
        </w:tc>
        <w:tc>
          <w:tcPr>
            <w:tcW w:w="3021" w:type="dxa"/>
          </w:tcPr>
          <w:p w14:paraId="6A229182" w14:textId="77777777" w:rsidR="00456B89" w:rsidRDefault="00456B89" w:rsidP="009144E7">
            <w:pPr>
              <w:pStyle w:val="Psmenoodstavce"/>
              <w:ind w:left="0"/>
            </w:pPr>
            <w:r>
              <w:t>2 měsíce</w:t>
            </w:r>
          </w:p>
        </w:tc>
      </w:tr>
      <w:tr w:rsidR="00456B89" w14:paraId="3ED3032F" w14:textId="77777777" w:rsidTr="009144E7">
        <w:tc>
          <w:tcPr>
            <w:tcW w:w="1560" w:type="dxa"/>
            <w:shd w:val="clear" w:color="auto" w:fill="FFFF00"/>
          </w:tcPr>
          <w:p w14:paraId="4E37F9D8" w14:textId="77777777" w:rsidR="00456B89" w:rsidRDefault="00456B89" w:rsidP="009144E7">
            <w:pPr>
              <w:pStyle w:val="Psmenoodstavce"/>
              <w:ind w:left="0"/>
            </w:pPr>
            <w:r>
              <w:t>Střední</w:t>
            </w:r>
          </w:p>
        </w:tc>
        <w:tc>
          <w:tcPr>
            <w:tcW w:w="3919" w:type="dxa"/>
          </w:tcPr>
          <w:p w14:paraId="5478AFDB" w14:textId="77777777" w:rsidR="00456B89" w:rsidRDefault="00456B89" w:rsidP="009144E7">
            <w:pPr>
              <w:pStyle w:val="Psmenoodstavce"/>
              <w:ind w:left="0"/>
            </w:pPr>
            <w:r>
              <w:t>Větší nebo rovna 4,0 a menší než 7,0</w:t>
            </w:r>
          </w:p>
        </w:tc>
        <w:tc>
          <w:tcPr>
            <w:tcW w:w="3021" w:type="dxa"/>
          </w:tcPr>
          <w:p w14:paraId="34FF3CFA" w14:textId="77777777" w:rsidR="00456B89" w:rsidRDefault="00456B89" w:rsidP="009144E7">
            <w:pPr>
              <w:pStyle w:val="Psmenoodstavce"/>
              <w:ind w:left="0"/>
            </w:pPr>
            <w:r>
              <w:t>1 měsíc</w:t>
            </w:r>
          </w:p>
        </w:tc>
      </w:tr>
      <w:tr w:rsidR="00456B89" w14:paraId="4F38AA36" w14:textId="77777777" w:rsidTr="009144E7">
        <w:tc>
          <w:tcPr>
            <w:tcW w:w="1560" w:type="dxa"/>
            <w:shd w:val="clear" w:color="auto" w:fill="FFC000"/>
          </w:tcPr>
          <w:p w14:paraId="402DFD0A" w14:textId="77777777" w:rsidR="00456B89" w:rsidRDefault="00456B89" w:rsidP="009144E7">
            <w:pPr>
              <w:pStyle w:val="Psmenoodstavce"/>
              <w:ind w:left="0"/>
            </w:pPr>
            <w:r>
              <w:t>Vysoká</w:t>
            </w:r>
          </w:p>
        </w:tc>
        <w:tc>
          <w:tcPr>
            <w:tcW w:w="3919" w:type="dxa"/>
          </w:tcPr>
          <w:p w14:paraId="3F512FBD" w14:textId="77777777" w:rsidR="00456B89" w:rsidRDefault="00456B89" w:rsidP="009144E7">
            <w:pPr>
              <w:pStyle w:val="Psmenoodstavce"/>
              <w:ind w:left="0"/>
            </w:pPr>
            <w:r>
              <w:t>Větší nebo rovna 7,0 a menší než 9,0</w:t>
            </w:r>
          </w:p>
        </w:tc>
        <w:tc>
          <w:tcPr>
            <w:tcW w:w="3021" w:type="dxa"/>
          </w:tcPr>
          <w:p w14:paraId="28A14DF6" w14:textId="77777777" w:rsidR="00456B89" w:rsidRDefault="00456B89" w:rsidP="009144E7">
            <w:pPr>
              <w:pStyle w:val="Psmenoodstavce"/>
              <w:ind w:left="0"/>
            </w:pPr>
            <w:r>
              <w:t>10 pracovních dnů</w:t>
            </w:r>
          </w:p>
        </w:tc>
      </w:tr>
      <w:tr w:rsidR="00456B89" w14:paraId="235E2F73" w14:textId="77777777" w:rsidTr="009144E7">
        <w:tc>
          <w:tcPr>
            <w:tcW w:w="1560" w:type="dxa"/>
            <w:shd w:val="clear" w:color="auto" w:fill="FF0000"/>
          </w:tcPr>
          <w:p w14:paraId="4BE6BD45" w14:textId="77777777" w:rsidR="00456B89" w:rsidRDefault="00456B89" w:rsidP="009144E7">
            <w:pPr>
              <w:pStyle w:val="Psmenoodstavce"/>
              <w:ind w:left="0"/>
            </w:pPr>
            <w:r>
              <w:t>Kritická</w:t>
            </w:r>
          </w:p>
        </w:tc>
        <w:tc>
          <w:tcPr>
            <w:tcW w:w="3919" w:type="dxa"/>
          </w:tcPr>
          <w:p w14:paraId="6DF7F03B" w14:textId="77777777" w:rsidR="00456B89" w:rsidRDefault="00456B89" w:rsidP="009144E7">
            <w:pPr>
              <w:pStyle w:val="Psmenoodstavce"/>
              <w:ind w:left="0"/>
            </w:pPr>
            <w:r>
              <w:t>Větší nebo rovna 9,0</w:t>
            </w:r>
          </w:p>
        </w:tc>
        <w:tc>
          <w:tcPr>
            <w:tcW w:w="3021" w:type="dxa"/>
          </w:tcPr>
          <w:p w14:paraId="5BC8046A" w14:textId="77777777" w:rsidR="00456B89" w:rsidRDefault="00456B89" w:rsidP="009144E7">
            <w:pPr>
              <w:pStyle w:val="Psmenoodstavce"/>
              <w:ind w:left="0"/>
            </w:pPr>
            <w:r>
              <w:t>5 pracovních dnů</w:t>
            </w:r>
          </w:p>
        </w:tc>
      </w:tr>
    </w:tbl>
    <w:p w14:paraId="010F33CD" w14:textId="77777777" w:rsidR="000976C2" w:rsidRPr="000976C2" w:rsidRDefault="000976C2" w:rsidP="00F34B32">
      <w:pPr>
        <w:pStyle w:val="Nadpis1"/>
      </w:pPr>
      <w:bookmarkStart w:id="32" w:name="_Ref497897106"/>
      <w:r w:rsidRPr="000976C2">
        <w:t>Bezpečnost informací</w:t>
      </w:r>
    </w:p>
    <w:p w14:paraId="079458C3" w14:textId="77777777" w:rsidR="000976C2" w:rsidRDefault="000976C2" w:rsidP="000976C2">
      <w:pPr>
        <w:pStyle w:val="Odstavecsmlouvy"/>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rsidR="002F47E4">
        <w:t>Kupující</w:t>
      </w:r>
      <w:r w:rsidRPr="00623C4F">
        <w:t xml:space="preserve"> (dále jen „</w:t>
      </w:r>
      <w:r w:rsidRPr="00623C4F">
        <w:rPr>
          <w:b/>
        </w:rPr>
        <w:t>Osobní údaje</w:t>
      </w:r>
      <w:r w:rsidRPr="00623C4F">
        <w:t>“)</w:t>
      </w:r>
      <w:r>
        <w:t xml:space="preserve">. </w:t>
      </w:r>
    </w:p>
    <w:p w14:paraId="54B2933E" w14:textId="77777777" w:rsidR="000976C2" w:rsidRPr="004D3843" w:rsidRDefault="000976C2" w:rsidP="000976C2">
      <w:pPr>
        <w:pStyle w:val="Odstavecsmlouvy"/>
      </w:pPr>
      <w:r>
        <w:t>Smluvní s</w:t>
      </w:r>
      <w:r w:rsidRPr="004D3843">
        <w:t xml:space="preserve">trany jsou si vědomy toho, že v rámci plnění závazků </w:t>
      </w:r>
      <w:r>
        <w:t>z této smlouvy</w:t>
      </w:r>
      <w:r w:rsidRPr="004D3843">
        <w:t>:</w:t>
      </w:r>
    </w:p>
    <w:p w14:paraId="61C784FE" w14:textId="77777777" w:rsidR="000976C2" w:rsidRPr="004D3843" w:rsidRDefault="000976C2" w:rsidP="009D357E">
      <w:pPr>
        <w:pStyle w:val="Psmenoodstavce"/>
      </w:pPr>
      <w:r w:rsidRPr="004D3843">
        <w:t>si mohou vzájemně vědomě nebo opom</w:t>
      </w:r>
      <w:r>
        <w:t>e</w:t>
      </w:r>
      <w:r w:rsidRPr="004D3843">
        <w:t xml:space="preserve">nutím poskytnout informace, které budou </w:t>
      </w:r>
      <w:r>
        <w:t xml:space="preserve">poskytující stranou </w:t>
      </w:r>
      <w:r w:rsidRPr="004D3843">
        <w:t>považovány za důvěrné (dále jen „</w:t>
      </w:r>
      <w:r w:rsidRPr="004D3843">
        <w:rPr>
          <w:b/>
        </w:rPr>
        <w:t>Důvěrné informace</w:t>
      </w:r>
      <w:r>
        <w:t>“);</w:t>
      </w:r>
    </w:p>
    <w:p w14:paraId="3E45EB73" w14:textId="77777777" w:rsidR="000976C2" w:rsidRDefault="000976C2" w:rsidP="009D357E">
      <w:pPr>
        <w:pStyle w:val="Psmenoodstavce"/>
      </w:pPr>
      <w:r w:rsidRPr="004D3843">
        <w:t>mohou jejich zaměstnanci a osoby v obdobném postavení</w:t>
      </w:r>
      <w:r>
        <w:t xml:space="preserve">, zejména osoby jednající z jejich </w:t>
      </w:r>
      <w:r w:rsidRPr="009D357E">
        <w:t>pověření</w:t>
      </w:r>
      <w:r>
        <w:t>,</w:t>
      </w:r>
      <w:r w:rsidRPr="004D3843">
        <w:t xml:space="preserve"> získat vědomou činností druhé strany nebo i jejím opom</w:t>
      </w:r>
      <w:r>
        <w:t>e</w:t>
      </w:r>
      <w:r w:rsidRPr="004D3843">
        <w:t>nutím přístup k</w:t>
      </w:r>
      <w:r>
        <w:t> D</w:t>
      </w:r>
      <w:r w:rsidRPr="004D3843">
        <w:t>ůvěrným</w:t>
      </w:r>
      <w:r>
        <w:t xml:space="preserve"> </w:t>
      </w:r>
      <w:r w:rsidRPr="004D3843">
        <w:t>informacím druhé strany</w:t>
      </w:r>
      <w:r>
        <w:t>.</w:t>
      </w:r>
    </w:p>
    <w:p w14:paraId="4543FB2E" w14:textId="77777777" w:rsidR="000976C2" w:rsidRDefault="000976C2" w:rsidP="000976C2">
      <w:pPr>
        <w:pStyle w:val="Odstavecsmlouvy"/>
      </w:pPr>
      <w:r>
        <w:t>Za Důvěrné informace se vždy považují:</w:t>
      </w:r>
    </w:p>
    <w:p w14:paraId="5C07FE42" w14:textId="77777777" w:rsidR="000976C2" w:rsidRPr="009D357E" w:rsidRDefault="000976C2" w:rsidP="009D357E">
      <w:pPr>
        <w:pStyle w:val="Psmenoodstavce"/>
      </w:pPr>
      <w:r w:rsidRPr="009D357E">
        <w:t>veškeré Osobní údaje;</w:t>
      </w:r>
    </w:p>
    <w:p w14:paraId="39B20F0E" w14:textId="77777777" w:rsidR="000976C2" w:rsidRPr="009D357E" w:rsidRDefault="000976C2" w:rsidP="009D357E">
      <w:pPr>
        <w:pStyle w:val="Psmenoodstavce"/>
      </w:pPr>
      <w:r w:rsidRPr="009D357E">
        <w:t>informace, které jako důvěrné smluvní strana výslovně označí;</w:t>
      </w:r>
    </w:p>
    <w:p w14:paraId="7EF86732" w14:textId="77777777" w:rsidR="000976C2" w:rsidRPr="009D357E" w:rsidRDefault="000976C2" w:rsidP="009D357E">
      <w:pPr>
        <w:pStyle w:val="Psmenoodstavce"/>
      </w:pPr>
      <w:r w:rsidRPr="009D357E">
        <w:t>veškeré informace související se zabezpečením Důvěrných informací;</w:t>
      </w:r>
    </w:p>
    <w:p w14:paraId="1A9BE493" w14:textId="77777777" w:rsidR="000976C2" w:rsidRPr="009D357E" w:rsidRDefault="000976C2" w:rsidP="009D357E">
      <w:pPr>
        <w:pStyle w:val="Psmenoodstavce"/>
      </w:pPr>
      <w:r w:rsidRPr="009D357E">
        <w:t xml:space="preserve">veškeré informace související s provozem a zabezpečením </w:t>
      </w:r>
      <w:r w:rsidR="00B1035B" w:rsidRPr="009D357E">
        <w:t xml:space="preserve">Zboží, </w:t>
      </w:r>
      <w:r w:rsidRPr="009D357E">
        <w:t>zdravotnických prostředků, přístrojů, počítačových programů a dalších systémů zpracovávajících Důvěrné informace; a</w:t>
      </w:r>
    </w:p>
    <w:p w14:paraId="699C952B" w14:textId="77777777" w:rsidR="000976C2" w:rsidRDefault="000976C2" w:rsidP="009D357E">
      <w:pPr>
        <w:pStyle w:val="Psmenoodstavce"/>
      </w:pPr>
      <w:r w:rsidRPr="009D357E">
        <w:t>veškeré informace související s provozem a zabezpečením počítačových sítí a informační a komunikační</w:t>
      </w:r>
      <w:r>
        <w:t xml:space="preserve"> infrastruktury </w:t>
      </w:r>
      <w:r w:rsidR="002F47E4">
        <w:t>Kupujícího</w:t>
      </w:r>
      <w:r>
        <w:t>.</w:t>
      </w:r>
    </w:p>
    <w:p w14:paraId="0536975B" w14:textId="77777777" w:rsidR="000976C2" w:rsidRDefault="000976C2" w:rsidP="000976C2">
      <w:pPr>
        <w:pStyle w:val="Odstavecsmlouvy"/>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68082662" w14:textId="77777777" w:rsidR="000976C2" w:rsidRDefault="000976C2" w:rsidP="000976C2">
      <w:pPr>
        <w:pStyle w:val="Odstavecsmlouvy"/>
      </w:pPr>
      <w:bookmarkStart w:id="33" w:name="_Ref41464712"/>
      <w:bookmarkStart w:id="34"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xml:space="preserve">. Za třetí osoby podle věty první se nepovažují zaměstnanci </w:t>
      </w:r>
      <w:r w:rsidR="002F47E4">
        <w:t>Kupujícího</w:t>
      </w:r>
      <w:r>
        <w:t xml:space="preserve">.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w:t>
      </w:r>
      <w:r w:rsidR="002F47E4">
        <w:t>Kupujícího</w:t>
      </w:r>
      <w:r>
        <w:t xml:space="preserve"> povinen </w:t>
      </w:r>
      <w:r w:rsidR="002F47E4">
        <w:t>Kupujícímu</w:t>
      </w:r>
      <w:r>
        <w:t xml:space="preserve"> písemně </w:t>
      </w:r>
      <w:r>
        <w:lastRenderedPageBreak/>
        <w:t>prokázat existenci právního vztahu se třetí osobou splňujícího podmínky věty předchozí, a to do 10 pracovních dnů od doručení takové písemné výzvy.</w:t>
      </w:r>
      <w:bookmarkEnd w:id="33"/>
    </w:p>
    <w:bookmarkEnd w:id="34"/>
    <w:p w14:paraId="19E7D932" w14:textId="77777777" w:rsidR="000976C2" w:rsidRDefault="000976C2" w:rsidP="000976C2">
      <w:pPr>
        <w:pStyle w:val="Odstavecsmlouvy"/>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5BC2DEF2" w14:textId="77777777" w:rsidR="000976C2" w:rsidRDefault="000976C2" w:rsidP="000976C2">
      <w:pPr>
        <w:pStyle w:val="Odstavecsmlouvy"/>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52ED8C82" w14:textId="77777777" w:rsidR="000976C2" w:rsidRDefault="000976C2" w:rsidP="000976C2">
      <w:pPr>
        <w:pStyle w:val="Odstavecsmlouvy"/>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33F1E359" w14:textId="77777777" w:rsidR="000976C2" w:rsidRDefault="000976C2" w:rsidP="000976C2">
      <w:pPr>
        <w:pStyle w:val="Odstavecsmlouvy"/>
      </w:pPr>
      <w:r>
        <w:t xml:space="preserve">Žádným ustanovením této smlouvy nejsou dotčeny povinnosti </w:t>
      </w:r>
      <w:r w:rsidR="002F47E4">
        <w:t>Kupujícího</w:t>
      </w:r>
      <w:r>
        <w:t xml:space="preserve"> vyplývající z právních předpisů, zejména ze zákona č. 106/1999 Sb., o svobodném přístupu k informacím, ve znění pozdějších předpisů, a ze zákona č. 340/2015 Sb., o registru smluv, ve znění pozdějších předpisů.</w:t>
      </w:r>
    </w:p>
    <w:p w14:paraId="0FD4A4B2" w14:textId="77777777" w:rsidR="000976C2" w:rsidRDefault="000976C2" w:rsidP="00F34B32">
      <w:pPr>
        <w:pStyle w:val="Nadpis1"/>
      </w:pPr>
      <w:bookmarkStart w:id="35" w:name="_Ref41464266"/>
      <w:r>
        <w:t>Ochrana osobních údajů a kybernetická bezpečnost</w:t>
      </w:r>
      <w:bookmarkEnd w:id="35"/>
    </w:p>
    <w:p w14:paraId="196F0652" w14:textId="77777777" w:rsidR="000976C2" w:rsidRDefault="000976C2" w:rsidP="000976C2">
      <w:pPr>
        <w:pStyle w:val="Odstavecsmlouvy"/>
      </w:pPr>
      <w:bookmarkStart w:id="36" w:name="_Ref529534908"/>
      <w:r>
        <w:t xml:space="preserve">Prodávající se v souvislosti s povinnostmi </w:t>
      </w:r>
      <w:r w:rsidR="002F47E4">
        <w:t>Kupujícího</w:t>
      </w:r>
      <w:r>
        <w:t xml:space="preserve">, které vyplývají z GDPR, zavazuje zpracovávat Osobní údaje výhradně na základě pokynů </w:t>
      </w:r>
      <w:r w:rsidR="002F47E4">
        <w:t>Kupujícího</w:t>
      </w:r>
      <w:r>
        <w:t xml:space="preserve"> a výhradně za účelem plnění povinností vyplývajících z této smlouvy.</w:t>
      </w:r>
      <w:bookmarkEnd w:id="36"/>
      <w:r>
        <w:t xml:space="preserve"> </w:t>
      </w:r>
    </w:p>
    <w:p w14:paraId="1269A058" w14:textId="77777777" w:rsidR="000976C2" w:rsidRDefault="000976C2" w:rsidP="000976C2">
      <w:pPr>
        <w:pStyle w:val="Odstavecsmlouvy"/>
      </w:pPr>
      <w:bookmarkStart w:id="37" w:name="_Ref46315956"/>
      <w:r>
        <w:t xml:space="preserve">V případě </w:t>
      </w:r>
      <w:r w:rsidR="00F77AD2">
        <w:t xml:space="preserve">výskytu </w:t>
      </w:r>
      <w:r>
        <w:t xml:space="preserve">události s dopadem na bezpečnost Osobních údajů je Prodávající povinen předat </w:t>
      </w:r>
      <w:r w:rsidR="002F47E4">
        <w:t>Kupujícímu</w:t>
      </w:r>
      <w:r>
        <w:t xml:space="preserve"> bez zbytečného odkladu, nejpozději však do 12 hodin od okamžiku, kdy Prodávající takovou událost při poskytování plnění dle této smlouvy měl nebo mohl zjistit, veškeré Prodávající</w:t>
      </w:r>
      <w:r w:rsidR="002F47E4">
        <w:t>mu</w:t>
      </w:r>
      <w:r>
        <w:t xml:space="preserve"> dostupné informace o takové bezpečnostní události.</w:t>
      </w:r>
      <w:bookmarkEnd w:id="37"/>
    </w:p>
    <w:p w14:paraId="1C03B58E" w14:textId="77777777" w:rsidR="000976C2" w:rsidRDefault="000976C2" w:rsidP="000976C2">
      <w:pPr>
        <w:pStyle w:val="Odstavecsmlouvy"/>
      </w:pPr>
      <w:r>
        <w:t xml:space="preserve">Prodávající je v souvislosti s jeho povinnostmi dle této smluv povinen poskytovat </w:t>
      </w:r>
      <w:r w:rsidR="002F47E4">
        <w:t>Kupujícímu</w:t>
      </w:r>
      <w:r>
        <w:t xml:space="preserve"> součinnost k zavádění, provádění, revidování a aktualizaci technických a organizačních opatření stanovených </w:t>
      </w:r>
      <w:r w:rsidR="002F47E4">
        <w:t>Kupující</w:t>
      </w:r>
      <w:r>
        <w:t>m za účelem souladu zpracovávání Osobních údajů s GDPR.</w:t>
      </w:r>
      <w:r w:rsidRPr="00850EC5">
        <w:t xml:space="preserve"> </w:t>
      </w:r>
      <w:r>
        <w:t xml:space="preserve">Jestliže vznikne v souvislosti s povinnostmi podle tohoto odstavce potřeba uzavřít dodatek k této smlouvě nebo zvláštní smlouvu, zavazuje se Prodávající poskytnout </w:t>
      </w:r>
      <w:r w:rsidR="002F47E4">
        <w:t>Kupujícímu</w:t>
      </w:r>
      <w:r>
        <w:t xml:space="preserve"> veškerou součinnost nezbytnou k formulaci obsahu takového dodatku, resp. smlouvy, a k uzavření takového dodatku, resp. smlouvy v souladu se zákonem č. 134/2016 Sb., o zadávání veřejných zakázek, v platném znění (dále jen „</w:t>
      </w:r>
      <w:r w:rsidRPr="001764A4">
        <w:rPr>
          <w:b/>
        </w:rPr>
        <w:t>ZZVZ</w:t>
      </w:r>
      <w:r>
        <w:t>“), a dalšími právními předpisy.</w:t>
      </w:r>
    </w:p>
    <w:p w14:paraId="202D0E22" w14:textId="72DF7D7E" w:rsidR="008D2A71" w:rsidRPr="00CE0805" w:rsidRDefault="008D2A71" w:rsidP="008D2A71">
      <w:pPr>
        <w:pStyle w:val="Odstavecsmlouvy"/>
        <w:rPr>
          <w:bCs/>
        </w:rPr>
      </w:pPr>
      <w:r>
        <w:t xml:space="preserve">Jestliže ve vztahu k plněním podle této smlouvy vznikne v souvislosti se zavedením a prováděním bezpečnostních opatření podle ZKB a jeho prováděcích předpisů potřeba uzavřít dodatek k této smlouvě nebo zvláštní smlouvu, zavazuje se </w:t>
      </w:r>
      <w:r w:rsidR="00530F1F">
        <w:t>Prodávající</w:t>
      </w:r>
      <w:r>
        <w:t xml:space="preserve"> poskytnout </w:t>
      </w:r>
      <w:r w:rsidR="00530F1F">
        <w:t xml:space="preserve">Kupujícímu </w:t>
      </w:r>
      <w:r>
        <w:t xml:space="preserve">veškerou součinnost nezbytnou k formulaci obsahu takového dodatku, resp. smlouvy. </w:t>
      </w:r>
      <w:r w:rsidR="00530F1F">
        <w:t>Prodávající</w:t>
      </w:r>
      <w:r>
        <w:t xml:space="preserve"> se pro tento případ rovněž zavazuje poskytnout součinnost směřující k uzavření takového dodatku, resp. smlouvy v souladu se ZZVZ a dalšími předpisy, resp. ke své účasti v příslušném zadávacím řízení zahájeném </w:t>
      </w:r>
      <w:r w:rsidR="00530F1F">
        <w:t>Kupujícím</w:t>
      </w:r>
      <w:r>
        <w:t>.</w:t>
      </w:r>
    </w:p>
    <w:p w14:paraId="69851D5E" w14:textId="3E9D0396" w:rsidR="000976C2" w:rsidRPr="00512E1A" w:rsidRDefault="000976C2" w:rsidP="000976C2">
      <w:pPr>
        <w:pStyle w:val="Odstavecsmlouvy"/>
      </w:pPr>
      <w:r w:rsidRPr="00512E1A">
        <w:t xml:space="preserve">Pokud </w:t>
      </w:r>
      <w:r>
        <w:t xml:space="preserve">Prodávající </w:t>
      </w:r>
      <w:r w:rsidRPr="00512E1A">
        <w:t xml:space="preserve">poruší svou povinnost podle tohoto </w:t>
      </w:r>
      <w:r>
        <w:t xml:space="preserve">čl. </w:t>
      </w:r>
      <w:r>
        <w:fldChar w:fldCharType="begin"/>
      </w:r>
      <w:r>
        <w:instrText xml:space="preserve"> REF _Ref41464266 \r \h </w:instrText>
      </w:r>
      <w:r>
        <w:fldChar w:fldCharType="separate"/>
      </w:r>
      <w:r w:rsidR="00C850D0">
        <w:t>IX</w:t>
      </w:r>
      <w:r>
        <w:fldChar w:fldCharType="end"/>
      </w:r>
      <w:r>
        <w:t xml:space="preserve"> </w:t>
      </w:r>
      <w:r w:rsidRPr="00512E1A">
        <w:t xml:space="preserve">smlouvy, nahradí </w:t>
      </w:r>
      <w:r w:rsidR="002F47E4">
        <w:t>Kupujícímu</w:t>
      </w:r>
      <w:r>
        <w:t xml:space="preserve"> </w:t>
      </w:r>
      <w:r w:rsidRPr="00512E1A">
        <w:t xml:space="preserve">újmu způsobenou tímto porušením povinnosti </w:t>
      </w:r>
      <w:r w:rsidR="002F47E4">
        <w:t>Kupujícímu</w:t>
      </w:r>
      <w:r>
        <w:t xml:space="preserve"> a újmu způsobenou tímto porušením povinnosti třetím osobám</w:t>
      </w:r>
      <w:r w:rsidRPr="00512E1A">
        <w:t xml:space="preserve">, pokud za ni </w:t>
      </w:r>
      <w:r w:rsidR="002F47E4">
        <w:t>Kupující</w:t>
      </w:r>
      <w:r w:rsidRPr="00512E1A">
        <w:t xml:space="preserve"> odpovídá. Pokud bude </w:t>
      </w:r>
      <w:r w:rsidR="002F47E4">
        <w:t>Kupujícímu</w:t>
      </w:r>
      <w:r>
        <w:t xml:space="preserve"> </w:t>
      </w:r>
      <w:r w:rsidRPr="00512E1A">
        <w:t xml:space="preserve">v důsledku tohoto porušení povinnosti uložena jakákoli sankce, nahradí ji </w:t>
      </w:r>
      <w:r>
        <w:t xml:space="preserve">Prodávající </w:t>
      </w:r>
      <w:r w:rsidR="002F47E4">
        <w:t>Kupujícímu</w:t>
      </w:r>
      <w:r>
        <w:t xml:space="preserve"> </w:t>
      </w:r>
      <w:r w:rsidRPr="00512E1A">
        <w:t>v plné výši.</w:t>
      </w:r>
    </w:p>
    <w:bookmarkEnd w:id="32"/>
    <w:p w14:paraId="25A0AD3E" w14:textId="77777777" w:rsidR="00726B26" w:rsidRDefault="00726B26" w:rsidP="00F34B32">
      <w:pPr>
        <w:pStyle w:val="Nadpis1"/>
      </w:pPr>
      <w:r w:rsidRPr="002B77A6">
        <w:t>Sankce a odstoupení od smlouvy</w:t>
      </w:r>
    </w:p>
    <w:p w14:paraId="765F2CFC" w14:textId="77777777" w:rsidR="00557002" w:rsidRDefault="00557002" w:rsidP="00557002">
      <w:pPr>
        <w:pStyle w:val="Odstavecsmlouvy"/>
      </w:pPr>
      <w:r>
        <w:lastRenderedPageBreak/>
        <w:t xml:space="preserve">Prodávající </w:t>
      </w:r>
      <w:r w:rsidRPr="00557002">
        <w:t xml:space="preserve">se zavazuje nahradit </w:t>
      </w:r>
      <w:r>
        <w:t xml:space="preserve">Kupujícímu </w:t>
      </w:r>
      <w:r w:rsidRPr="00557002">
        <w:t xml:space="preserve">veškerou újmu, která mu vznikne v případě, kdy třetí osoba úspěšně uplatní autorskoprávní nebo jiný nárok vyplývající z právní vady </w:t>
      </w:r>
      <w:r>
        <w:t xml:space="preserve">Zboží nebo kterékoli </w:t>
      </w:r>
      <w:r w:rsidR="00C468BC">
        <w:t>licence, kterou je Prodávající povinen podle této smlouvy poskytnout</w:t>
      </w:r>
      <w:r w:rsidRPr="00557002">
        <w:t>.</w:t>
      </w:r>
    </w:p>
    <w:p w14:paraId="0BDC306E" w14:textId="4517414F" w:rsidR="00127C11" w:rsidRDefault="00127C11" w:rsidP="00127C11">
      <w:pPr>
        <w:pStyle w:val="Odstavecsmlouvy"/>
      </w:pPr>
      <w:r>
        <w:t xml:space="preserve">V případě, že bude </w:t>
      </w:r>
      <w:r w:rsidR="007D5459">
        <w:t>Prodávající</w:t>
      </w:r>
      <w:r w:rsidRPr="002B77A6">
        <w:t xml:space="preserve"> </w:t>
      </w:r>
      <w:r>
        <w:t>v prodlení s poskytnutím kteréhokoli plnění uvedeného v Harmonogramu,</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rsidR="00F041B3">
        <w:t>2</w:t>
      </w:r>
      <w:r w:rsidR="001B3B46">
        <w:t>000</w:t>
      </w:r>
      <w:r>
        <w:t xml:space="preserve">,- Kč (slovy: </w:t>
      </w:r>
      <w:proofErr w:type="spellStart"/>
      <w:r w:rsidR="00F041B3">
        <w:t>dva</w:t>
      </w:r>
      <w:r w:rsidR="004D2F7D">
        <w:t>tisíc</w:t>
      </w:r>
      <w:r w:rsidR="00F041B3">
        <w:t>e</w:t>
      </w:r>
      <w:proofErr w:type="spellEnd"/>
      <w:r w:rsidR="004D2F7D">
        <w:t xml:space="preserve"> </w:t>
      </w:r>
      <w:r>
        <w:t>korun českých), a to</w:t>
      </w:r>
      <w:r w:rsidRPr="003E18B2">
        <w:t xml:space="preserve"> za každý </w:t>
      </w:r>
      <w:r>
        <w:t xml:space="preserve">takový případ a za každý i </w:t>
      </w:r>
      <w:r w:rsidRPr="003E18B2">
        <w:t>započatý den prodlení.</w:t>
      </w:r>
    </w:p>
    <w:p w14:paraId="11E9BB3E" w14:textId="4C513641" w:rsidR="0080120B" w:rsidRDefault="0080120B" w:rsidP="0080120B">
      <w:pPr>
        <w:pStyle w:val="Odstavecsmlouvy"/>
      </w:pPr>
      <w:r>
        <w:t>V případě, že bude Prodávající</w:t>
      </w:r>
      <w:r w:rsidRPr="002B77A6">
        <w:t xml:space="preserve"> </w:t>
      </w:r>
      <w:r>
        <w:t>v prodlení s řádným splněním kteréhokoli termínu harmonogramu uvedeného v akceptovaném Realizačním projektu,</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rsidR="00F041B3">
        <w:t>1</w:t>
      </w:r>
      <w:r>
        <w:t xml:space="preserve">000,- Kč (slovy: </w:t>
      </w:r>
      <w:proofErr w:type="spellStart"/>
      <w:r w:rsidR="00F041B3">
        <w:t>jeden</w:t>
      </w:r>
      <w:r>
        <w:t>tisíc</w:t>
      </w:r>
      <w:proofErr w:type="spellEnd"/>
      <w:r>
        <w:t xml:space="preserve"> korun českých), a to</w:t>
      </w:r>
      <w:r w:rsidRPr="003E18B2">
        <w:t xml:space="preserve"> za každý </w:t>
      </w:r>
      <w:r>
        <w:t xml:space="preserve">takový případ a za každý i </w:t>
      </w:r>
      <w:r w:rsidRPr="003E18B2">
        <w:t>započatý den prodlení.</w:t>
      </w:r>
    </w:p>
    <w:p w14:paraId="7BEBDBDC" w14:textId="0A3A3E05" w:rsidR="008524EE" w:rsidRDefault="008524EE" w:rsidP="00A72619">
      <w:pPr>
        <w:pStyle w:val="Odstavecsmlouvy"/>
      </w:pPr>
      <w:r>
        <w:t xml:space="preserve">V případě, že </w:t>
      </w:r>
      <w:r w:rsidRPr="00F25645">
        <w:t>Prodávající</w:t>
      </w:r>
      <w:r w:rsidRPr="002B77A6">
        <w:t xml:space="preserve"> </w:t>
      </w:r>
      <w:r w:rsidR="00127C11">
        <w:t xml:space="preserve">bude </w:t>
      </w:r>
      <w:r>
        <w:t xml:space="preserve">v prodlení </w:t>
      </w:r>
      <w:r w:rsidR="00127C11">
        <w:t xml:space="preserve">se splněním kterékoli povinnosti sjednané v odst. </w:t>
      </w:r>
      <w:r w:rsidR="00445F4C">
        <w:fldChar w:fldCharType="begin"/>
      </w:r>
      <w:r w:rsidR="00445F4C">
        <w:instrText xml:space="preserve"> REF _Ref98508647 \n \h </w:instrText>
      </w:r>
      <w:r w:rsidR="00445F4C">
        <w:fldChar w:fldCharType="separate"/>
      </w:r>
      <w:proofErr w:type="gramStart"/>
      <w:r w:rsidR="00C850D0">
        <w:t>II.3</w:t>
      </w:r>
      <w:r w:rsidR="00445F4C">
        <w:fldChar w:fldCharType="end"/>
      </w:r>
      <w:r w:rsidR="00445F4C">
        <w:t xml:space="preserve"> </w:t>
      </w:r>
      <w:r w:rsidR="00127C11">
        <w:t>této</w:t>
      </w:r>
      <w:proofErr w:type="gramEnd"/>
      <w:r w:rsidR="00127C11">
        <w:t xml:space="preserve"> smlouvy, je povinen </w:t>
      </w:r>
      <w:r w:rsidR="00127C11" w:rsidRPr="002B77A6">
        <w:t xml:space="preserve">uhradit </w:t>
      </w:r>
      <w:r w:rsidR="00127C11">
        <w:t xml:space="preserve">Kupujícímu </w:t>
      </w:r>
      <w:r w:rsidR="00127C11" w:rsidRPr="002B77A6">
        <w:t xml:space="preserve">smluvní </w:t>
      </w:r>
      <w:r w:rsidR="00127C11" w:rsidRPr="003E18B2">
        <w:t xml:space="preserve">pokutu ve výši </w:t>
      </w:r>
      <w:r w:rsidR="001A0315">
        <w:t>1</w:t>
      </w:r>
      <w:r w:rsidR="00127C11">
        <w:t xml:space="preserve">000,- Kč (slovy: </w:t>
      </w:r>
      <w:proofErr w:type="spellStart"/>
      <w:r w:rsidR="001A0315">
        <w:t>jeden</w:t>
      </w:r>
      <w:r w:rsidR="004D2F7D">
        <w:t>tisíc</w:t>
      </w:r>
      <w:proofErr w:type="spellEnd"/>
      <w:r w:rsidR="004D2F7D">
        <w:t xml:space="preserve"> </w:t>
      </w:r>
      <w:r w:rsidR="00127C11">
        <w:t>korun českých), a to</w:t>
      </w:r>
      <w:r w:rsidR="00127C11" w:rsidRPr="003E18B2">
        <w:t xml:space="preserve"> za každý </w:t>
      </w:r>
      <w:r w:rsidR="00127C11">
        <w:t>takový případ a za každý i započatý den prodlení</w:t>
      </w:r>
      <w:r w:rsidRPr="003E18B2">
        <w:t>.</w:t>
      </w:r>
    </w:p>
    <w:p w14:paraId="0F94951B" w14:textId="37FABF01" w:rsidR="001A0315" w:rsidRDefault="001A0315" w:rsidP="001A0315">
      <w:pPr>
        <w:pStyle w:val="Odstavecsmlouvy"/>
      </w:pPr>
      <w:r>
        <w:t xml:space="preserve">V případě, že </w:t>
      </w:r>
      <w:r w:rsidRPr="00F25645">
        <w:t>Prodávající</w:t>
      </w:r>
      <w:r w:rsidRPr="002B77A6">
        <w:t xml:space="preserve"> </w:t>
      </w:r>
      <w:r>
        <w:t xml:space="preserve">bude v prodlení se splněním kterékoli povinnosti sjednané v odst. </w:t>
      </w:r>
      <w:r>
        <w:fldChar w:fldCharType="begin"/>
      </w:r>
      <w:r>
        <w:instrText xml:space="preserve"> REF _Ref116304982 \r \h </w:instrText>
      </w:r>
      <w:r>
        <w:fldChar w:fldCharType="separate"/>
      </w:r>
      <w:proofErr w:type="gramStart"/>
      <w:r w:rsidR="00C850D0">
        <w:t>II.4</w:t>
      </w:r>
      <w:r>
        <w:fldChar w:fldCharType="end"/>
      </w:r>
      <w:r>
        <w:t xml:space="preserve"> této</w:t>
      </w:r>
      <w:proofErr w:type="gramEnd"/>
      <w:r>
        <w:t xml:space="preserve"> smlouvy, je povinen </w:t>
      </w:r>
      <w:r w:rsidRPr="002B77A6">
        <w:t xml:space="preserve">uhradit </w:t>
      </w:r>
      <w:r>
        <w:t xml:space="preserve">Kupujícímu </w:t>
      </w:r>
      <w:r w:rsidRPr="002B77A6">
        <w:t xml:space="preserve">smluvní </w:t>
      </w:r>
      <w:r w:rsidRPr="003E18B2">
        <w:t xml:space="preserve">pokutu ve výši </w:t>
      </w:r>
      <w:r>
        <w:t xml:space="preserve">1000,- Kč (slovy: </w:t>
      </w:r>
      <w:proofErr w:type="spellStart"/>
      <w:r>
        <w:t>jedentisíc</w:t>
      </w:r>
      <w:proofErr w:type="spellEnd"/>
      <w:r>
        <w:t xml:space="preserve"> korun českých), a to</w:t>
      </w:r>
      <w:r w:rsidRPr="003E18B2">
        <w:t xml:space="preserve"> za každý </w:t>
      </w:r>
      <w:r>
        <w:t>takový případ a za každý i započatý den prodlení</w:t>
      </w:r>
      <w:r w:rsidRPr="003E18B2">
        <w:t>.</w:t>
      </w:r>
    </w:p>
    <w:p w14:paraId="5FD006D6" w14:textId="5F14F239" w:rsidR="008E35B5" w:rsidRDefault="008E35B5" w:rsidP="008E35B5">
      <w:pPr>
        <w:pStyle w:val="Odstavecsmlouvy"/>
      </w:pPr>
      <w:r>
        <w:t xml:space="preserve">V případě, že </w:t>
      </w:r>
      <w:r w:rsidRPr="00F25645">
        <w:t>Prodávající</w:t>
      </w:r>
      <w:r w:rsidRPr="002B77A6">
        <w:t xml:space="preserve"> </w:t>
      </w:r>
      <w:r>
        <w:t xml:space="preserve">bude v prodlení se </w:t>
      </w:r>
      <w:r w:rsidR="00925D71">
        <w:t xml:space="preserve">svoláním Výrobního výboru, </w:t>
      </w:r>
      <w:r>
        <w:t xml:space="preserve">je povinen </w:t>
      </w:r>
      <w:r w:rsidRPr="002B77A6">
        <w:t xml:space="preserve">uhradit </w:t>
      </w:r>
      <w:r>
        <w:t xml:space="preserve">Kupujícímu </w:t>
      </w:r>
      <w:r w:rsidRPr="002B77A6">
        <w:t xml:space="preserve">smluvní </w:t>
      </w:r>
      <w:r w:rsidRPr="003E18B2">
        <w:t xml:space="preserve">pokutu ve výši </w:t>
      </w:r>
      <w:r w:rsidR="00925D71">
        <w:t>1</w:t>
      </w:r>
      <w:r>
        <w:t xml:space="preserve">000,- Kč (slovy: </w:t>
      </w:r>
      <w:proofErr w:type="spellStart"/>
      <w:r w:rsidR="00925D71">
        <w:t>jeden</w:t>
      </w:r>
      <w:r>
        <w:t>tisíc</w:t>
      </w:r>
      <w:proofErr w:type="spellEnd"/>
      <w:r>
        <w:t xml:space="preserve"> korun českých), a to</w:t>
      </w:r>
      <w:r w:rsidRPr="003E18B2">
        <w:t xml:space="preserve"> za každý </w:t>
      </w:r>
      <w:r>
        <w:t>takový případ a za každý i započatý den prodlení</w:t>
      </w:r>
      <w:r w:rsidRPr="003E18B2">
        <w:t>.</w:t>
      </w:r>
    </w:p>
    <w:p w14:paraId="11AA3D30" w14:textId="6AB03252" w:rsidR="005B5DF9" w:rsidRDefault="005B5DF9" w:rsidP="005B5DF9">
      <w:pPr>
        <w:pStyle w:val="Odstavecsmlouvy"/>
      </w:pPr>
      <w:r>
        <w:t xml:space="preserve">V případě, že </w:t>
      </w:r>
      <w:r w:rsidRPr="00F25645">
        <w:t>Prodávající</w:t>
      </w:r>
      <w:r w:rsidRPr="002B77A6">
        <w:t xml:space="preserve"> </w:t>
      </w:r>
      <w:r>
        <w:t xml:space="preserve">bude v prodlení s poskytnutím plnění vyplývajícího ze Smlouvy o poskytování Služby, je povinen </w:t>
      </w:r>
      <w:r w:rsidRPr="002B77A6">
        <w:t xml:space="preserve">uhradit </w:t>
      </w:r>
      <w:r>
        <w:t xml:space="preserve">Kupujícímu </w:t>
      </w:r>
      <w:r w:rsidRPr="002B77A6">
        <w:t xml:space="preserve">smluvní </w:t>
      </w:r>
      <w:r w:rsidRPr="003E18B2">
        <w:t xml:space="preserve">pokutu ve výši </w:t>
      </w:r>
      <w:r>
        <w:t xml:space="preserve">500,- Kč (slovy: </w:t>
      </w:r>
      <w:proofErr w:type="spellStart"/>
      <w:r>
        <w:t>pětset</w:t>
      </w:r>
      <w:proofErr w:type="spellEnd"/>
      <w:r>
        <w:t xml:space="preserve"> korun českých), a to</w:t>
      </w:r>
      <w:r w:rsidRPr="003E18B2">
        <w:t xml:space="preserve"> za každý </w:t>
      </w:r>
      <w:r>
        <w:t>takový případ a za každý i započatý den prodlení</w:t>
      </w:r>
      <w:r w:rsidR="00620D13">
        <w:t>. Pokud</w:t>
      </w:r>
      <w:r>
        <w:t xml:space="preserve"> je </w:t>
      </w:r>
      <w:r w:rsidR="00620D13">
        <w:t xml:space="preserve">však </w:t>
      </w:r>
      <w:r>
        <w:t xml:space="preserve">takové plnění utvrzeno </w:t>
      </w:r>
      <w:r w:rsidR="00620D13">
        <w:t>smluvní pokutou sjednanou v takové Smlouvě o poskytování Služby, věta první se nepoužije</w:t>
      </w:r>
      <w:r w:rsidRPr="003E18B2">
        <w:t>.</w:t>
      </w:r>
    </w:p>
    <w:p w14:paraId="534D8076" w14:textId="702699C4" w:rsidR="00A72619" w:rsidRDefault="00726B26" w:rsidP="00A72619">
      <w:pPr>
        <w:pStyle w:val="Odstavecsmlouvy"/>
      </w:pPr>
      <w:bookmarkStart w:id="38" w:name="_Ref116310074"/>
      <w:r w:rsidRPr="00A72619">
        <w:t>Prodávající se pro př</w:t>
      </w:r>
      <w:r w:rsidR="00D72755" w:rsidRPr="00A72619">
        <w:t>ípad prodlení se zahájením prací</w:t>
      </w:r>
      <w:r w:rsidRPr="00A72619">
        <w:t xml:space="preserve"> na odstranění Kupujícím</w:t>
      </w:r>
      <w:r w:rsidR="00D72755" w:rsidRPr="00A72619">
        <w:t xml:space="preserve"> oznámené</w:t>
      </w:r>
      <w:r w:rsidRPr="00A72619">
        <w:t xml:space="preserve"> vad</w:t>
      </w:r>
      <w:r w:rsidR="00D72755" w:rsidRPr="00A72619">
        <w:t>y</w:t>
      </w:r>
      <w:r w:rsidRPr="00A72619">
        <w:t xml:space="preserve"> </w:t>
      </w:r>
      <w:r w:rsidR="002979AD">
        <w:t>Řešení</w:t>
      </w:r>
      <w:r w:rsidR="008E35B5">
        <w:t xml:space="preserve"> včetně vady dle odst. </w:t>
      </w:r>
      <w:r w:rsidR="008E35B5">
        <w:fldChar w:fldCharType="begin"/>
      </w:r>
      <w:r w:rsidR="008E35B5">
        <w:instrText xml:space="preserve"> REF _Ref98432582 \n \h </w:instrText>
      </w:r>
      <w:r w:rsidR="008E35B5">
        <w:fldChar w:fldCharType="separate"/>
      </w:r>
      <w:proofErr w:type="gramStart"/>
      <w:r w:rsidR="00C850D0">
        <w:t>VII.6</w:t>
      </w:r>
      <w:r w:rsidR="008E35B5">
        <w:fldChar w:fldCharType="end"/>
      </w:r>
      <w:r w:rsidR="008E35B5">
        <w:t xml:space="preserve"> této</w:t>
      </w:r>
      <w:proofErr w:type="gramEnd"/>
      <w:r w:rsidR="008E35B5">
        <w:t xml:space="preserve"> smlouvy,</w:t>
      </w:r>
      <w:r w:rsidR="00FA78DA" w:rsidRPr="00A72619">
        <w:t xml:space="preserve"> </w:t>
      </w:r>
      <w:r w:rsidR="004D0147">
        <w:t xml:space="preserve">avšak mimo vady zjištěné během akceptačního procesu, </w:t>
      </w:r>
      <w:r w:rsidR="00126B24" w:rsidRPr="00A72619">
        <w:t xml:space="preserve">zavazuje uhradit Kupujícímu smluvní pokutu ve výši </w:t>
      </w:r>
      <w:r w:rsidR="004D2F7D">
        <w:t>10</w:t>
      </w:r>
      <w:r w:rsidR="00127C11">
        <w:t xml:space="preserve">00,- Kč (slovy: </w:t>
      </w:r>
      <w:proofErr w:type="spellStart"/>
      <w:r w:rsidR="004D2F7D">
        <w:t>jedentisíc</w:t>
      </w:r>
      <w:proofErr w:type="spellEnd"/>
      <w:r w:rsidR="004D2F7D">
        <w:t xml:space="preserve"> </w:t>
      </w:r>
      <w:r w:rsidR="00127C11">
        <w:t>korun českých)</w:t>
      </w:r>
      <w:r w:rsidR="00F92FBB">
        <w:t xml:space="preserve">, a to za každou </w:t>
      </w:r>
      <w:r w:rsidR="008E35B5">
        <w:t xml:space="preserve">takovou </w:t>
      </w:r>
      <w:r w:rsidR="00F92FBB">
        <w:t xml:space="preserve">vadu a </w:t>
      </w:r>
      <w:r w:rsidR="00126B24" w:rsidRPr="00A72619">
        <w:t xml:space="preserve">za každý i započatý kalendářní den prodlení. Prodávající se pro případ prodlení </w:t>
      </w:r>
      <w:r w:rsidRPr="00A72619">
        <w:t>s</w:t>
      </w:r>
      <w:r w:rsidR="00FA78DA" w:rsidRPr="00A72619">
        <w:t xml:space="preserve"> odstraněním </w:t>
      </w:r>
      <w:r w:rsidR="008E35B5">
        <w:t xml:space="preserve">takové </w:t>
      </w:r>
      <w:r w:rsidR="00FA78DA" w:rsidRPr="00A72619">
        <w:t xml:space="preserve">vady </w:t>
      </w:r>
      <w:r w:rsidRPr="00A72619">
        <w:t xml:space="preserve">zavazuje uhradit Kupujícímu smluvní pokutu ve výši </w:t>
      </w:r>
      <w:r w:rsidR="004D2F7D">
        <w:t>10</w:t>
      </w:r>
      <w:r w:rsidR="00127C11">
        <w:t xml:space="preserve">00,- Kč (slovy: </w:t>
      </w:r>
      <w:proofErr w:type="spellStart"/>
      <w:r w:rsidR="004D2F7D">
        <w:t>jedentisíc</w:t>
      </w:r>
      <w:proofErr w:type="spellEnd"/>
      <w:r w:rsidR="004D2F7D">
        <w:t xml:space="preserve"> </w:t>
      </w:r>
      <w:r w:rsidR="00127C11">
        <w:t>korun českých)</w:t>
      </w:r>
      <w:r w:rsidR="00F92FBB">
        <w:t xml:space="preserve">, a to za každou </w:t>
      </w:r>
      <w:r w:rsidR="008E35B5">
        <w:t xml:space="preserve">takovou </w:t>
      </w:r>
      <w:r w:rsidR="00F92FBB">
        <w:t>vadu a</w:t>
      </w:r>
      <w:r w:rsidRPr="00A72619">
        <w:t xml:space="preserve"> za každý </w:t>
      </w:r>
      <w:r w:rsidR="00126B24" w:rsidRPr="00A72619">
        <w:t xml:space="preserve">i </w:t>
      </w:r>
      <w:r w:rsidRPr="00A72619">
        <w:t>započatý kalendářní den prodlení.</w:t>
      </w:r>
      <w:bookmarkEnd w:id="38"/>
    </w:p>
    <w:p w14:paraId="53AFB7F4" w14:textId="00CE7B00" w:rsidR="008E35B5" w:rsidRDefault="008E35B5" w:rsidP="008E35B5">
      <w:pPr>
        <w:pStyle w:val="Odstavecsmlouvy"/>
      </w:pPr>
      <w:bookmarkStart w:id="39" w:name="_Ref98432875"/>
      <w:r w:rsidRPr="00A72619">
        <w:t xml:space="preserve">Prodávající se pro případ prodlení se zahájením prací na odstranění </w:t>
      </w:r>
      <w:r w:rsidR="004D0147">
        <w:t>vady</w:t>
      </w:r>
      <w:r w:rsidR="00783B90">
        <w:t xml:space="preserve">, </w:t>
      </w:r>
      <w:r>
        <w:t xml:space="preserve">nedodělku </w:t>
      </w:r>
      <w:r w:rsidR="00783B90">
        <w:t xml:space="preserve">nebo kybernetické bezpečnostní zranitelnosti </w:t>
      </w:r>
      <w:r w:rsidR="004D0147">
        <w:t>zjištěných během akceptačního procesu</w:t>
      </w:r>
      <w:r>
        <w:t>,</w:t>
      </w:r>
      <w:r w:rsidRPr="00A72619">
        <w:t xml:space="preserve"> zavazuje uhradit Kupujícímu smluvní pokutu ve výši </w:t>
      </w:r>
      <w:r>
        <w:t xml:space="preserve">1000,- Kč (slovy: </w:t>
      </w:r>
      <w:proofErr w:type="spellStart"/>
      <w:r>
        <w:t>jedentisíc</w:t>
      </w:r>
      <w:proofErr w:type="spellEnd"/>
      <w:r>
        <w:t xml:space="preserve"> korun českých), a to za každou takovou vadu či nedodělek a </w:t>
      </w:r>
      <w:r w:rsidRPr="00A72619">
        <w:t xml:space="preserve">za každý i započatý kalendářní den prodlení. Prodávající se pro případ prodlení s odstraněním </w:t>
      </w:r>
      <w:r>
        <w:t xml:space="preserve">takové </w:t>
      </w:r>
      <w:r w:rsidRPr="00A72619">
        <w:t>vady</w:t>
      </w:r>
      <w:r w:rsidR="00783B90">
        <w:t>,</w:t>
      </w:r>
      <w:r>
        <w:t xml:space="preserve"> nedodělku </w:t>
      </w:r>
      <w:r w:rsidR="00783B90">
        <w:t>nebo kybernetické bezpečnostní zranitelnosti</w:t>
      </w:r>
      <w:r w:rsidR="00783B90" w:rsidRPr="00A72619">
        <w:t xml:space="preserve"> </w:t>
      </w:r>
      <w:r w:rsidRPr="00A72619">
        <w:t xml:space="preserve">zavazuje uhradit Kupujícímu smluvní pokutu ve výši </w:t>
      </w:r>
      <w:r>
        <w:t xml:space="preserve">1000,- Kč (slovy: </w:t>
      </w:r>
      <w:proofErr w:type="spellStart"/>
      <w:r>
        <w:t>jedentisíc</w:t>
      </w:r>
      <w:proofErr w:type="spellEnd"/>
      <w:r>
        <w:t xml:space="preserve"> korun českých), a to za každou takovou vadu či nedodělek a</w:t>
      </w:r>
      <w:r w:rsidRPr="00A72619">
        <w:t xml:space="preserve"> za každý i započatý kalendářní den prodlení.</w:t>
      </w:r>
    </w:p>
    <w:bookmarkEnd w:id="39"/>
    <w:p w14:paraId="0F8630F0" w14:textId="52CFF7DA" w:rsidR="008E35B5" w:rsidRDefault="008E35B5" w:rsidP="008E35B5">
      <w:pPr>
        <w:pStyle w:val="Odstavecsmlouvy"/>
      </w:pPr>
      <w:r>
        <w:t xml:space="preserve">Je-li některá vada, případně nedodělek, utvrzena více smluvními pokutami sjednanými v tomto článku smlouvy, použije se z těchto ujednání to, které je pro </w:t>
      </w:r>
      <w:r w:rsidR="00530F1F">
        <w:t>Kupujícího</w:t>
      </w:r>
      <w:r>
        <w:t xml:space="preserve"> nejvýhodnější</w:t>
      </w:r>
      <w:r w:rsidR="003E55F1">
        <w:t xml:space="preserve">. V rozsahu, ve kterém to nelze rozhodnout, </w:t>
      </w:r>
      <w:r w:rsidR="004B1EE8">
        <w:t xml:space="preserve">má prioritu </w:t>
      </w:r>
      <w:r w:rsidR="003E55F1">
        <w:t>ujednání s nižším číslem odstavce</w:t>
      </w:r>
      <w:r>
        <w:t>.</w:t>
      </w:r>
    </w:p>
    <w:p w14:paraId="1BCEC4AE" w14:textId="64BCEFDA" w:rsidR="002F47E4" w:rsidRDefault="002F47E4" w:rsidP="002F47E4">
      <w:pPr>
        <w:pStyle w:val="Odstavecsmlouvy"/>
      </w:pPr>
      <w:r>
        <w:t>Poruší-li některá smluvní strana povinnosti vyplývající z této smlouvy ohledně ochrany Důvěrných informací, je povinna zaplatit druhé smluvní straně smluvní pokutu ve výši 50.000,</w:t>
      </w:r>
      <w:r>
        <w:noBreakHyphen/>
        <w:t xml:space="preserve"> Kč (slovy: </w:t>
      </w:r>
      <w:proofErr w:type="spellStart"/>
      <w:r>
        <w:t>padesáttisíc</w:t>
      </w:r>
      <w:proofErr w:type="spellEnd"/>
      <w:r>
        <w:t xml:space="preserve"> korun českých) za každé takové porušení povinnosti.</w:t>
      </w:r>
    </w:p>
    <w:p w14:paraId="73988D7E" w14:textId="78B2C1F4" w:rsidR="002F47E4" w:rsidRDefault="002F47E4" w:rsidP="002F47E4">
      <w:pPr>
        <w:pStyle w:val="Odstavecsmlouvy"/>
      </w:pPr>
      <w:r>
        <w:t xml:space="preserve">V případě, že Prodávající bude zpracovávat Osobní údaje v rozporu s odst. </w:t>
      </w:r>
      <w:r>
        <w:fldChar w:fldCharType="begin"/>
      </w:r>
      <w:r>
        <w:instrText xml:space="preserve"> REF _Ref529534908 \n \h </w:instrText>
      </w:r>
      <w:r>
        <w:fldChar w:fldCharType="separate"/>
      </w:r>
      <w:proofErr w:type="gramStart"/>
      <w:r w:rsidR="00C850D0">
        <w:t>IX.1</w:t>
      </w:r>
      <w:r>
        <w:fldChar w:fldCharType="end"/>
      </w:r>
      <w:r>
        <w:t xml:space="preserve"> této</w:t>
      </w:r>
      <w:proofErr w:type="gramEnd"/>
      <w:r>
        <w:t xml:space="preserve"> smlouvy, je povinen zaplatit Kupujícímu smluvní pokutu ve výši 50.000,</w:t>
      </w:r>
      <w:r>
        <w:noBreakHyphen/>
        <w:t xml:space="preserve"> Kč (slovy: </w:t>
      </w:r>
      <w:proofErr w:type="spellStart"/>
      <w:r>
        <w:t>padesáttisíc</w:t>
      </w:r>
      <w:proofErr w:type="spellEnd"/>
      <w:r>
        <w:t xml:space="preserve"> korun českých) za každé takové porušení povinnosti.</w:t>
      </w:r>
    </w:p>
    <w:p w14:paraId="44DC33B6" w14:textId="14A9DA88" w:rsidR="002F47E4" w:rsidRDefault="002F47E4" w:rsidP="002F47E4">
      <w:pPr>
        <w:pStyle w:val="Odstavecsmlouvy"/>
      </w:pPr>
      <w:r>
        <w:lastRenderedPageBreak/>
        <w:t xml:space="preserve">V případě, že bude Prodávající v prodlení s předáním informací dle odst. </w:t>
      </w:r>
      <w:r>
        <w:fldChar w:fldCharType="begin"/>
      </w:r>
      <w:r>
        <w:instrText xml:space="preserve"> REF _Ref41464712 \n \h </w:instrText>
      </w:r>
      <w:r>
        <w:fldChar w:fldCharType="separate"/>
      </w:r>
      <w:proofErr w:type="gramStart"/>
      <w:r w:rsidR="00C850D0">
        <w:t>VIII.5</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1000,- Kč (slovy: </w:t>
      </w:r>
      <w:proofErr w:type="spellStart"/>
      <w:r>
        <w:t>jedentisíc</w:t>
      </w:r>
      <w:proofErr w:type="spellEnd"/>
      <w:r>
        <w:t xml:space="preserve"> korun českých), a to</w:t>
      </w:r>
      <w:r w:rsidRPr="003E18B2">
        <w:t xml:space="preserve"> za každý </w:t>
      </w:r>
      <w:r>
        <w:t>takový případ a za každý i započatý</w:t>
      </w:r>
      <w:r w:rsidRPr="003E18B2">
        <w:t xml:space="preserve"> </w:t>
      </w:r>
      <w:r>
        <w:t xml:space="preserve">pracovní den </w:t>
      </w:r>
      <w:r w:rsidRPr="003E18B2">
        <w:t>prodlení.</w:t>
      </w:r>
    </w:p>
    <w:p w14:paraId="1C8AFAF2" w14:textId="239EA79B" w:rsidR="00F77AD2" w:rsidRDefault="00F77AD2" w:rsidP="00F77AD2">
      <w:pPr>
        <w:pStyle w:val="Odstavecsmlouvy"/>
      </w:pPr>
      <w:r>
        <w:t xml:space="preserve">V případě, že bude Prodávající v prodlení s předáním informací dle odst. </w:t>
      </w:r>
      <w:r>
        <w:fldChar w:fldCharType="begin"/>
      </w:r>
      <w:r>
        <w:instrText xml:space="preserve"> REF _Ref46315956 \n \h </w:instrText>
      </w:r>
      <w:r>
        <w:fldChar w:fldCharType="separate"/>
      </w:r>
      <w:proofErr w:type="gramStart"/>
      <w:r w:rsidR="00C850D0">
        <w:t>IX.2</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1000,- Kč (slovy: </w:t>
      </w:r>
      <w:proofErr w:type="spellStart"/>
      <w:r>
        <w:t>jedentisíc</w:t>
      </w:r>
      <w:proofErr w:type="spellEnd"/>
      <w:r>
        <w:t xml:space="preserve"> korun českých), a to</w:t>
      </w:r>
      <w:r w:rsidRPr="003E18B2">
        <w:t xml:space="preserve"> za každý </w:t>
      </w:r>
      <w:r>
        <w:t>takový případ a za každou i započatou</w:t>
      </w:r>
      <w:r w:rsidRPr="003E18B2">
        <w:t xml:space="preserve"> </w:t>
      </w:r>
      <w:r>
        <w:t xml:space="preserve">hodinu </w:t>
      </w:r>
      <w:r w:rsidRPr="003E18B2">
        <w:t>prodlení.</w:t>
      </w:r>
    </w:p>
    <w:p w14:paraId="4D508FB2" w14:textId="77777777" w:rsidR="002F47E4" w:rsidRDefault="002F47E4" w:rsidP="002F47E4">
      <w:pPr>
        <w:pStyle w:val="Odstavecsmlouvy"/>
      </w:pPr>
      <w:r>
        <w:t>Splatnost smluvních pokut je 21 dnů od doručení výzvy k jejich uhrazení.</w:t>
      </w:r>
    </w:p>
    <w:p w14:paraId="3341D1E9" w14:textId="77777777" w:rsidR="00C92C8B" w:rsidRPr="00C92C8B" w:rsidRDefault="00726B26" w:rsidP="00C92C8B">
      <w:pPr>
        <w:pStyle w:val="Odstavecsmlouvy"/>
      </w:pPr>
      <w:r w:rsidRPr="00C92C8B">
        <w:t xml:space="preserve">Uplatněná či již uhrazená smluvní pokuta nemá vliv na uplatnění nároku Kupujícího na náhradu škody, kterou lze vymáhat samostatně vedle smluvní pokuty v celém rozsahu, </w:t>
      </w:r>
      <w:r w:rsidR="00C92C8B" w:rsidRPr="00C92C8B">
        <w:t xml:space="preserve">tj. </w:t>
      </w:r>
      <w:r w:rsidRPr="00C92C8B">
        <w:t>částka smluvní pokuty se do výše náhrady škody nezapočítává. Zaplacením smluvní pokuty není dotčena povinnost Prodávajícího splnit záv</w:t>
      </w:r>
      <w:r w:rsidR="00C92C8B" w:rsidRPr="00C92C8B">
        <w:t>azky vyplývající z této smlouvy.</w:t>
      </w:r>
    </w:p>
    <w:p w14:paraId="5516300A" w14:textId="77777777" w:rsidR="00C92C8B" w:rsidRDefault="00006D6F" w:rsidP="00006D6F">
      <w:pPr>
        <w:pStyle w:val="Odstavecsmlouvy"/>
      </w:pPr>
      <w:r w:rsidRPr="00C92C8B">
        <w:t xml:space="preserve">Kupující se v případě prodlení s úhradou </w:t>
      </w:r>
      <w:r>
        <w:t xml:space="preserve">kterékoli </w:t>
      </w:r>
      <w:r w:rsidRPr="00C92C8B">
        <w:t xml:space="preserve">ceny </w:t>
      </w:r>
      <w:r>
        <w:t xml:space="preserve">sjednané touto smlouvou </w:t>
      </w:r>
      <w:r w:rsidRPr="00C92C8B">
        <w:t>zavazuje uhradit Prodávajícímu úroky z prodlení ve výši stanov</w:t>
      </w:r>
      <w:r>
        <w:t>ené platnými právními předpisy.</w:t>
      </w:r>
      <w:r w:rsidR="00726B26" w:rsidRPr="00C92C8B">
        <w:t xml:space="preserve"> </w:t>
      </w:r>
    </w:p>
    <w:p w14:paraId="381C2419" w14:textId="77777777" w:rsidR="0080120B" w:rsidRDefault="0080120B" w:rsidP="0080120B">
      <w:pPr>
        <w:pStyle w:val="Odstavecsmlouvy"/>
      </w:pPr>
      <w:bookmarkStart w:id="40" w:name="_Ref85294093"/>
      <w:r w:rsidRPr="00C92C8B">
        <w:t xml:space="preserve">Za podstatné porušení této smlouvy, které opravňuje </w:t>
      </w:r>
      <w:r>
        <w:t>Kupujícího</w:t>
      </w:r>
      <w:r w:rsidRPr="00C92C8B">
        <w:t xml:space="preserve"> k odstoupe</w:t>
      </w:r>
      <w:r>
        <w:t>ní od této smlouvy, se dále považuje:</w:t>
      </w:r>
      <w:bookmarkEnd w:id="40"/>
    </w:p>
    <w:p w14:paraId="2AA19399" w14:textId="77777777" w:rsidR="0080120B" w:rsidRPr="009D357E" w:rsidRDefault="0080120B" w:rsidP="009D357E">
      <w:pPr>
        <w:pStyle w:val="Psmenoodstavce"/>
      </w:pPr>
      <w:r w:rsidRPr="00C92C8B">
        <w:t xml:space="preserve">prodlení </w:t>
      </w:r>
      <w:r w:rsidRPr="009D357E">
        <w:t>Prodávajícího se splněním kterékoli jeho povinnosti sjednané v této smlouvě delší než deset pracovních dnů po písemném vyzvání k nápravě;</w:t>
      </w:r>
    </w:p>
    <w:p w14:paraId="328BBF21" w14:textId="77777777" w:rsidR="0080120B" w:rsidRPr="009D357E" w:rsidRDefault="0080120B" w:rsidP="009D357E">
      <w:pPr>
        <w:pStyle w:val="Psmenoodstavce"/>
      </w:pPr>
      <w:bookmarkStart w:id="41" w:name="_Ref85294096"/>
      <w:bookmarkStart w:id="42" w:name="_Ref85294274"/>
      <w:r w:rsidRPr="009D357E">
        <w:t>odmítne-li Kupující akceptovat Realizační projekt, jestliže předtím již nejméně jedenkrát vznesl k předloženému Realizačnímu projektu výhrady;</w:t>
      </w:r>
      <w:bookmarkEnd w:id="41"/>
      <w:bookmarkEnd w:id="42"/>
    </w:p>
    <w:p w14:paraId="363017AD" w14:textId="77777777" w:rsidR="0080120B" w:rsidRPr="009D357E" w:rsidRDefault="0080120B" w:rsidP="009D357E">
      <w:pPr>
        <w:pStyle w:val="Psmenoodstavce"/>
      </w:pPr>
      <w:r w:rsidRPr="009D357E">
        <w:t>bude-li v insolvenčním řízení zjištěn úpadek Prodávajícího nebo insolvenční návrh bude zamítnut pro nedostatek majetku Prodávajícího nebo Prodávající vstoupí do likvidace;</w:t>
      </w:r>
    </w:p>
    <w:p w14:paraId="6E0914A6" w14:textId="77777777" w:rsidR="0080120B" w:rsidRDefault="0080120B" w:rsidP="009D357E">
      <w:pPr>
        <w:pStyle w:val="Psmenoodstavce"/>
      </w:pPr>
      <w:r w:rsidRPr="009D357E">
        <w:t>Prodávající bude odsouzen dle zákona č. 418/2011 Sb., o trestní odpovědnosti právnických osob</w:t>
      </w:r>
      <w:r>
        <w:t>, ve znění pozdějších předpisů.</w:t>
      </w:r>
    </w:p>
    <w:p w14:paraId="1752F717" w14:textId="7F225E9A" w:rsidR="0080120B" w:rsidRDefault="0080120B" w:rsidP="0080120B">
      <w:pPr>
        <w:pStyle w:val="Odstavecsmlouvy"/>
      </w:pPr>
      <w:r>
        <w:t xml:space="preserve">Odstoupí-li Kupující od této smlouvy podle </w:t>
      </w:r>
      <w:proofErr w:type="gramStart"/>
      <w:r>
        <w:t xml:space="preserve">odst. </w:t>
      </w:r>
      <w:r>
        <w:fldChar w:fldCharType="begin"/>
      </w:r>
      <w:r>
        <w:instrText xml:space="preserve"> REF _Ref85294093 \n \h </w:instrText>
      </w:r>
      <w:r>
        <w:fldChar w:fldCharType="separate"/>
      </w:r>
      <w:r w:rsidR="00C850D0">
        <w:t>X.18</w:t>
      </w:r>
      <w:proofErr w:type="gramEnd"/>
      <w:r>
        <w:fldChar w:fldCharType="end"/>
      </w:r>
      <w:r>
        <w:t xml:space="preserve"> této smlouvy, nemá Prodávající nárok na úhradu ani části </w:t>
      </w:r>
      <w:r w:rsidR="009C7324">
        <w:t>Kupní ceny</w:t>
      </w:r>
      <w:r>
        <w:t>.</w:t>
      </w:r>
    </w:p>
    <w:p w14:paraId="2F071D0D" w14:textId="77777777" w:rsidR="0080120B" w:rsidRDefault="0080120B" w:rsidP="0080120B">
      <w:pPr>
        <w:pStyle w:val="Odstavecsmlouvy"/>
      </w:pPr>
      <w:r>
        <w:t>Odstoupení od této smlouvy ze strany Kupujícího nesmí být spojeno s uložením jakékoli sankce jdoucí k tíži Kupujícího.</w:t>
      </w:r>
    </w:p>
    <w:p w14:paraId="0A382AAF" w14:textId="2F90DA48" w:rsidR="009B7C2F" w:rsidRDefault="009B7C2F" w:rsidP="00B945BB">
      <w:pPr>
        <w:pStyle w:val="Odstavecsmlouvy"/>
      </w:pPr>
      <w:r>
        <w:t xml:space="preserve">Jestliže Prodávající jako součást své nabídky na Veřejnou zakázku doložil čestné prohlášení, že </w:t>
      </w:r>
      <w:r w:rsidR="009B2992">
        <w:t>žádná položka Zboží ani Řešení neobsahuje</w:t>
      </w:r>
      <w:r w:rsidRPr="0009357C">
        <w:t xml:space="preserve"> žádné technické ani programové prostředky společností </w:t>
      </w:r>
      <w:proofErr w:type="spellStart"/>
      <w:r w:rsidRPr="0009357C">
        <w:t>Huawei</w:t>
      </w:r>
      <w:proofErr w:type="spellEnd"/>
      <w:r w:rsidRPr="0009357C">
        <w:t xml:space="preserve"> Technologies Co., Ltd. </w:t>
      </w:r>
      <w:proofErr w:type="spellStart"/>
      <w:r w:rsidRPr="0009357C">
        <w:t>Šen</w:t>
      </w:r>
      <w:proofErr w:type="spellEnd"/>
      <w:r w:rsidRPr="0009357C">
        <w:t xml:space="preserve">-čen, Čínská lidová republika, nebo ZTE </w:t>
      </w:r>
      <w:proofErr w:type="spellStart"/>
      <w:r w:rsidRPr="0009357C">
        <w:t>Corporation</w:t>
      </w:r>
      <w:proofErr w:type="spellEnd"/>
      <w:r w:rsidRPr="0009357C">
        <w:t xml:space="preserve">, </w:t>
      </w:r>
      <w:proofErr w:type="spellStart"/>
      <w:r w:rsidRPr="0009357C">
        <w:t>Šen</w:t>
      </w:r>
      <w:proofErr w:type="spellEnd"/>
      <w:r w:rsidRPr="0009357C">
        <w:t>-čen, Čínská lidová republika, ani jejich dceřiných společností</w:t>
      </w:r>
      <w:r>
        <w:t>, avšak vyšlo najevo, že toto čestné prohlášení neodpovídá skutečnosti, jedná se o podstatné porušení této smlouvy, které Kupujícího opravňuje k odstoupení od této smlouvy a to i částečnému v rozsahu zboží, kterého se toto porušení smlouvy týká. Pokud Kupující od této smlouvy na základě předchozí věty odstoupí</w:t>
      </w:r>
      <w:r w:rsidR="00873A6B">
        <w:t xml:space="preserve"> pouze částečně v rozsahu dotčeného zboží</w:t>
      </w:r>
      <w:r>
        <w:t xml:space="preserve">, je Prodávající povinen si </w:t>
      </w:r>
      <w:r w:rsidR="00873A6B">
        <w:t xml:space="preserve">takové </w:t>
      </w:r>
      <w:r>
        <w:t>zboží převzít zpět a do 21 dnů od tohoto odstoupení vrátit Kupujícímu odpovídající část kupní ceny</w:t>
      </w:r>
      <w:r w:rsidR="00326D5F">
        <w:t>, a to v plné výši, tj. bez snížení o hodnotu odpovídající opotřebení vraceného zboží.</w:t>
      </w:r>
    </w:p>
    <w:p w14:paraId="7FA16189" w14:textId="7EE7348C" w:rsidR="004162DC" w:rsidRDefault="004162DC" w:rsidP="00B945BB">
      <w:pPr>
        <w:pStyle w:val="Odstavecsmlouvy"/>
      </w:pPr>
      <w:r>
        <w:t xml:space="preserve">Jestliže Prodávající jako součást své nabídky na Veřejnou zakázku doložil čestné prohlášení, že </w:t>
      </w:r>
      <w:r w:rsidR="009B2992">
        <w:t>žádná položka Zboží ani Ř</w:t>
      </w:r>
      <w:r w:rsidRPr="0009357C">
        <w:t>ešení neobsahuj</w:t>
      </w:r>
      <w:r w:rsidR="009B2992">
        <w:t>e</w:t>
      </w:r>
      <w:r w:rsidRPr="0009357C">
        <w:t xml:space="preserve"> žádné technické ani programové prostředky společností </w:t>
      </w:r>
      <w:proofErr w:type="spellStart"/>
      <w:r w:rsidRPr="0009357C">
        <w:t>Huawei</w:t>
      </w:r>
      <w:proofErr w:type="spellEnd"/>
      <w:r w:rsidRPr="0009357C">
        <w:t xml:space="preserve"> Technologies Co., Ltd. </w:t>
      </w:r>
      <w:proofErr w:type="spellStart"/>
      <w:r w:rsidRPr="0009357C">
        <w:t>Šen</w:t>
      </w:r>
      <w:proofErr w:type="spellEnd"/>
      <w:r w:rsidRPr="0009357C">
        <w:t xml:space="preserve">-čen, Čínská lidová republika, nebo ZTE </w:t>
      </w:r>
      <w:proofErr w:type="spellStart"/>
      <w:r w:rsidRPr="0009357C">
        <w:t>Corporation</w:t>
      </w:r>
      <w:proofErr w:type="spellEnd"/>
      <w:r w:rsidRPr="0009357C">
        <w:t xml:space="preserve">, </w:t>
      </w:r>
      <w:proofErr w:type="spellStart"/>
      <w:r w:rsidRPr="0009357C">
        <w:t>Šen</w:t>
      </w:r>
      <w:proofErr w:type="spellEnd"/>
      <w:r w:rsidRPr="0009357C">
        <w:t>-čen, Čínská lidová republika, ani jejich dceřiných společností</w:t>
      </w:r>
      <w:r>
        <w:t xml:space="preserve">, avšak vyšlo najevo, že toto čestné prohlášení </w:t>
      </w:r>
      <w:r w:rsidR="00873A6B">
        <w:t xml:space="preserve">byť i jen zčásti </w:t>
      </w:r>
      <w:r>
        <w:t xml:space="preserve">neodpovídá skutečnosti, je Prodávající povinen </w:t>
      </w:r>
      <w:r w:rsidRPr="002B77A6">
        <w:t xml:space="preserve">uhradit </w:t>
      </w:r>
      <w:r>
        <w:t xml:space="preserve">Kupujícímu </w:t>
      </w:r>
      <w:r w:rsidRPr="002B77A6">
        <w:t xml:space="preserve">smluvní </w:t>
      </w:r>
      <w:r w:rsidRPr="003E18B2">
        <w:t xml:space="preserve">pokutu ve výši </w:t>
      </w:r>
      <w:r>
        <w:t xml:space="preserve">500 000,- Kč (slovy: </w:t>
      </w:r>
      <w:proofErr w:type="spellStart"/>
      <w:r>
        <w:t>pětsettisíc</w:t>
      </w:r>
      <w:proofErr w:type="spellEnd"/>
      <w:r>
        <w:t xml:space="preserve"> korun českých).</w:t>
      </w:r>
    </w:p>
    <w:p w14:paraId="4936687E" w14:textId="77777777" w:rsidR="00726B26" w:rsidRDefault="00726B26" w:rsidP="00F34B32">
      <w:pPr>
        <w:pStyle w:val="Nadpis1"/>
      </w:pPr>
      <w:r w:rsidRPr="002B77A6">
        <w:t>Závěrečná ujednání</w:t>
      </w:r>
    </w:p>
    <w:p w14:paraId="6C375552" w14:textId="4AE35A09" w:rsidR="00C468BC" w:rsidRDefault="00C468BC" w:rsidP="00C468BC">
      <w:pPr>
        <w:pStyle w:val="Odstavecsmlouvy"/>
      </w:pPr>
      <w:r>
        <w:t>Prodávající s ohledem na povinnosti Kupujícího vyplývající zejména ze zákona č. 340/2015 Sb., zákon o registru smluv, ve znění pozdějších předpisů (dále jen „</w:t>
      </w:r>
      <w:r w:rsidRPr="3E8BE71A">
        <w:rPr>
          <w:b/>
          <w:bCs/>
        </w:rPr>
        <w:t>zákon o registru smluv</w:t>
      </w:r>
      <w:r>
        <w:t xml:space="preserve">“), souhlasí se zveřejněním veškerých informací týkajících se závazkového vztahu založeného mezi </w:t>
      </w:r>
      <w:r>
        <w:lastRenderedPageBreak/>
        <w:t xml:space="preserve">Prodávajícím a Kupujícím touto smlouvou, zejména vlastního obsahu této smlouvy. Zveřejnění provede Kupující. </w:t>
      </w:r>
    </w:p>
    <w:p w14:paraId="70D85F1A" w14:textId="77777777" w:rsidR="00C468BC" w:rsidRDefault="00C468BC" w:rsidP="00C92C8B">
      <w:pPr>
        <w:pStyle w:val="Odstavecsmlouvy"/>
      </w:pPr>
      <w:r>
        <w:t>Tato smlouva nabývá účinnosti dnem zveřejnění v registru smluv podle zákona o registru smluv.</w:t>
      </w:r>
      <w:r w:rsidR="00BC38C5">
        <w:t xml:space="preserve"> Tato smlouva se uzavírá </w:t>
      </w:r>
      <w:r w:rsidR="00BC38C5" w:rsidRPr="000B4199">
        <w:rPr>
          <w:b/>
        </w:rPr>
        <w:t>na dobu určitou</w:t>
      </w:r>
      <w:r w:rsidR="00BC38C5">
        <w:t xml:space="preserve"> do splnění povinnosti</w:t>
      </w:r>
      <w:r w:rsidR="000B4199">
        <w:t xml:space="preserve"> Prodávajícího poskytovat Služby</w:t>
      </w:r>
      <w:r w:rsidR="00F77AD2">
        <w:t xml:space="preserve"> nebo do konce Záruční doby podle toho, co nastane později</w:t>
      </w:r>
      <w:r w:rsidR="00BC38C5">
        <w:t>.</w:t>
      </w:r>
    </w:p>
    <w:p w14:paraId="2BCDD429" w14:textId="77777777" w:rsidR="00C92C8B" w:rsidRDefault="00B945BB" w:rsidP="00C92C8B">
      <w:pPr>
        <w:pStyle w:val="Odstavecsmlouvy"/>
      </w:pPr>
      <w:r>
        <w:t xml:space="preserve">Ukončením účinnosti této smlouvy z jakéhokoli důvodu nejsou dotčena ujednání této smlouvy týkající se </w:t>
      </w:r>
      <w:r w:rsidR="00C468BC">
        <w:t>l</w:t>
      </w:r>
      <w:r>
        <w:t>icenc</w:t>
      </w:r>
      <w:r w:rsidR="00C468BC">
        <w:t>í</w:t>
      </w:r>
      <w:r>
        <w:t>, záruky, nároků z odpovědnosti za vady, nároky z odpovědnosti za újmu a nároky ze smluvních pokut, ani další ustanovení a nároky, z jejichž povahy vyplývá, že mají trvat i po skončení účinnosti této smlouvy.</w:t>
      </w:r>
    </w:p>
    <w:p w14:paraId="44060FF8" w14:textId="77777777" w:rsidR="00C92C8B" w:rsidRDefault="00726B26" w:rsidP="00C92C8B">
      <w:pPr>
        <w:pStyle w:val="Odstavecsmlouvy"/>
      </w:pPr>
      <w:r w:rsidRPr="002B77A6">
        <w:t>Osob</w:t>
      </w:r>
      <w:r>
        <w:t>y</w:t>
      </w:r>
      <w:r w:rsidRPr="002B77A6">
        <w:t xml:space="preserve"> podepisující tuto smlouvu jménem </w:t>
      </w:r>
      <w:r w:rsidRPr="00C92C8B">
        <w:t>Prodávajícího</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Pr="00C92C8B">
        <w:t xml:space="preserve">smlouvu podepsat a k platnosti </w:t>
      </w:r>
      <w:r w:rsidR="00C92C8B">
        <w:t xml:space="preserve">této </w:t>
      </w:r>
      <w:r w:rsidRPr="00C92C8B">
        <w:t>smlouvy není třeba podpisu jiné osoby.</w:t>
      </w:r>
    </w:p>
    <w:p w14:paraId="78C58179" w14:textId="77777777" w:rsidR="001D71E3" w:rsidRPr="001D71E3" w:rsidRDefault="00726B26" w:rsidP="001D71E3">
      <w:pPr>
        <w:pStyle w:val="Odstavecsmlouvy"/>
      </w:pPr>
      <w:r w:rsidRPr="001D71E3">
        <w:t xml:space="preserve">Prodávající prohlašuje, že se nenachází v úpadku ve smyslu zákona </w:t>
      </w:r>
      <w:r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e žádné známky hrozícího úpadku. Prodávající dále prohlašuje, že</w:t>
      </w:r>
      <w:r w:rsidRPr="001D71E3">
        <w:t xml:space="preserve"> na jeho majetek nebyl prohlášen konkurs</w:t>
      </w:r>
      <w:r w:rsidR="001D71E3" w:rsidRPr="001D71E3">
        <w:t>,</w:t>
      </w:r>
      <w:r w:rsidRPr="001D71E3">
        <w:t xml:space="preserve"> ani mu nebyla povolena reorganizace</w:t>
      </w:r>
      <w:r w:rsidR="001D71E3" w:rsidRPr="001D71E3">
        <w:t>,</w:t>
      </w:r>
      <w:r w:rsidRPr="001D71E3">
        <w:t xml:space="preserve"> ani vůči němu není vedeno insolvenční řízení.</w:t>
      </w:r>
    </w:p>
    <w:p w14:paraId="732E62B6" w14:textId="77777777" w:rsidR="001D71E3" w:rsidRDefault="00726B26" w:rsidP="001D71E3">
      <w:pPr>
        <w:pStyle w:val="Odstavecsmlouvy"/>
      </w:pPr>
      <w:r w:rsidRPr="001D71E3">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3B76C30E" w14:textId="77777777" w:rsidR="001D71E3" w:rsidRDefault="00726B26" w:rsidP="001D71E3">
      <w:pPr>
        <w:pStyle w:val="Odstavecsmlouvy"/>
      </w:pPr>
      <w:r w:rsidRPr="001D71E3">
        <w:t>Jakékoliv změny či doplňky této smlouvy lze činit pouze formou písemných číslovaných dodatků podep</w:t>
      </w:r>
      <w:r w:rsidR="001D71E3">
        <w:t>saných oběma smluvními stranami.</w:t>
      </w:r>
      <w:r w:rsidRPr="001D71E3">
        <w:t xml:space="preserve"> </w:t>
      </w:r>
      <w:r w:rsidR="001D71E3">
        <w:t>O</w:t>
      </w:r>
      <w:r w:rsidRPr="001D71E3">
        <w:t xml:space="preserve">dstoupení od </w:t>
      </w:r>
      <w:r w:rsidR="001D71E3">
        <w:t xml:space="preserve">této </w:t>
      </w:r>
      <w:r w:rsidRPr="001D71E3">
        <w:t>smlouvy lze provést pouze písemnou formou.</w:t>
      </w:r>
    </w:p>
    <w:p w14:paraId="5625CE58" w14:textId="77777777" w:rsidR="001D71E3" w:rsidRPr="001D71E3" w:rsidRDefault="001D71E3" w:rsidP="001D71E3">
      <w:pPr>
        <w:pStyle w:val="Odstavecsmlouvy"/>
        <w:numPr>
          <w:ilvl w:val="0"/>
          <w:numId w:val="0"/>
        </w:numPr>
        <w:ind w:left="567"/>
      </w:pPr>
    </w:p>
    <w:p w14:paraId="0369F325" w14:textId="281CB6AC" w:rsidR="00F77AD2" w:rsidRPr="007E416F" w:rsidRDefault="00F77AD2" w:rsidP="00F77AD2">
      <w:pPr>
        <w:pStyle w:val="Odstavecsmlouvy"/>
      </w:pPr>
      <w:r w:rsidRPr="001D71E3">
        <w:rPr>
          <w:snapToGrid w:val="0"/>
        </w:rPr>
        <w:t xml:space="preserve">Tato </w:t>
      </w:r>
      <w:r>
        <w:rPr>
          <w:snapToGrid w:val="0"/>
        </w:rPr>
        <w:t>smlouva</w:t>
      </w:r>
      <w:r w:rsidRPr="00684BFA">
        <w:rPr>
          <w:snapToGrid w:val="0"/>
        </w:rPr>
        <w:t xml:space="preserve"> je sepsána ve </w:t>
      </w:r>
      <w:r w:rsidR="00D94B47">
        <w:rPr>
          <w:snapToGrid w:val="0"/>
        </w:rPr>
        <w:t xml:space="preserve">třech </w:t>
      </w:r>
      <w:r w:rsidRPr="00684BFA">
        <w:rPr>
          <w:snapToGrid w:val="0"/>
        </w:rPr>
        <w:t xml:space="preserve">vyhotoveních stejné platnosti a závaznosti, přičemž </w:t>
      </w:r>
      <w:r>
        <w:rPr>
          <w:snapToGrid w:val="0"/>
        </w:rPr>
        <w:t xml:space="preserve">Prodávající obdrží jedno vyhotovení a Kupující obdrží </w:t>
      </w:r>
      <w:r w:rsidR="00D94B47">
        <w:rPr>
          <w:snapToGrid w:val="0"/>
        </w:rPr>
        <w:t xml:space="preserve">dvě </w:t>
      </w:r>
      <w:r>
        <w:rPr>
          <w:snapToGrid w:val="0"/>
        </w:rPr>
        <w:t>vyhotovení.</w:t>
      </w:r>
      <w:r w:rsidR="00873A6B">
        <w:rPr>
          <w:snapToGrid w:val="0"/>
        </w:rPr>
        <w:t xml:space="preserve"> Pokud jde tato smlouva uzavřena elektronicky, obdrží každá smluvní strana jednu kopii originálu této smlouvy.</w:t>
      </w:r>
    </w:p>
    <w:p w14:paraId="5798D131" w14:textId="77777777" w:rsidR="001D61F8" w:rsidRDefault="001D61F8" w:rsidP="001D61F8">
      <w:pPr>
        <w:pStyle w:val="Odstavecsmlouvy"/>
      </w:pPr>
      <w:r>
        <w:t>Nedílnou součástí této smlouvy jsou:</w:t>
      </w:r>
    </w:p>
    <w:p w14:paraId="7A07B90F" w14:textId="71431E0A" w:rsidR="000171A9" w:rsidRDefault="001D61F8" w:rsidP="009D357E">
      <w:pPr>
        <w:pStyle w:val="Psmenoodstavce"/>
      </w:pPr>
      <w:r>
        <w:t>Př</w:t>
      </w:r>
      <w:r w:rsidR="00A44797">
        <w:t xml:space="preserve">íloha č. 1: Specifikace </w:t>
      </w:r>
      <w:r w:rsidR="007650BD">
        <w:t>Řešení</w:t>
      </w:r>
      <w:r w:rsidR="00F041B3">
        <w:t>.</w:t>
      </w:r>
    </w:p>
    <w:p w14:paraId="6B7D9980" w14:textId="2D3FDE48" w:rsidR="00726B26" w:rsidRDefault="00726B26" w:rsidP="001D71E3">
      <w:pPr>
        <w:pStyle w:val="Odstavecsmlouvy"/>
      </w:pPr>
      <w:r w:rsidRPr="001D71E3">
        <w:t>Smluvní strany prohlašují, že se důkladně seznámily s obsahem této smlouvy, kterému zcela rozumí a plně vyjadřuje jejich svobodnou a vážnou vůli.</w:t>
      </w:r>
    </w:p>
    <w:p w14:paraId="063F4DF8" w14:textId="04F94511" w:rsidR="009D357E" w:rsidRDefault="009D357E" w:rsidP="009D357E">
      <w:pPr>
        <w:tabs>
          <w:tab w:val="center" w:pos="2552"/>
          <w:tab w:val="center" w:pos="8222"/>
        </w:tabs>
      </w:pPr>
      <w:r>
        <w:tab/>
      </w:r>
      <w:r w:rsidRPr="00D722DC">
        <w:t>V</w:t>
      </w:r>
      <w:r w:rsidRPr="00301F37">
        <w:rPr>
          <w:sz w:val="24"/>
        </w:rPr>
        <w:t> </w:t>
      </w:r>
      <w:r w:rsidRPr="00301F37">
        <w:rPr>
          <w:highlight w:val="yellow"/>
        </w:rPr>
        <w:t>[DOPLNÍ DODAVATEL]</w:t>
      </w:r>
      <w:r w:rsidRPr="00301F37">
        <w:t xml:space="preserve"> </w:t>
      </w:r>
      <w:r w:rsidRPr="00D722DC">
        <w:t>dne</w:t>
      </w:r>
      <w:r w:rsidR="00FF36D5">
        <w:tab/>
      </w:r>
      <w:r w:rsidR="00FF36D5" w:rsidRPr="00D722DC">
        <w:t>V Brně dne</w:t>
      </w:r>
    </w:p>
    <w:p w14:paraId="69DB5751" w14:textId="1EB1BCD5" w:rsidR="00FF36D5" w:rsidRDefault="00FF36D5" w:rsidP="009D357E">
      <w:pPr>
        <w:tabs>
          <w:tab w:val="center" w:pos="2552"/>
          <w:tab w:val="center" w:pos="8222"/>
        </w:tabs>
      </w:pPr>
    </w:p>
    <w:p w14:paraId="23A5FB44" w14:textId="31A528E9" w:rsidR="00FF36D5" w:rsidRDefault="00FF36D5" w:rsidP="009D357E">
      <w:pPr>
        <w:tabs>
          <w:tab w:val="center" w:pos="2552"/>
          <w:tab w:val="center" w:pos="8222"/>
        </w:tabs>
      </w:pPr>
    </w:p>
    <w:p w14:paraId="281F37E1" w14:textId="50AF8648" w:rsidR="00FF36D5" w:rsidRDefault="00FF36D5" w:rsidP="009D357E">
      <w:pPr>
        <w:tabs>
          <w:tab w:val="center" w:pos="2552"/>
          <w:tab w:val="center" w:pos="8222"/>
        </w:tabs>
      </w:pPr>
    </w:p>
    <w:p w14:paraId="78BF664C" w14:textId="1C9C1FB6" w:rsidR="00FF36D5" w:rsidRDefault="00FF36D5" w:rsidP="009D357E">
      <w:pPr>
        <w:tabs>
          <w:tab w:val="center" w:pos="2552"/>
          <w:tab w:val="center" w:pos="8222"/>
        </w:tabs>
      </w:pPr>
      <w:r>
        <w:tab/>
        <w:t>___________________________</w:t>
      </w:r>
      <w:r>
        <w:tab/>
        <w:t>__________________________</w:t>
      </w:r>
    </w:p>
    <w:p w14:paraId="2C794B0E" w14:textId="1AB29A4B" w:rsidR="00FF36D5" w:rsidRDefault="00FF36D5" w:rsidP="009D357E">
      <w:pPr>
        <w:tabs>
          <w:tab w:val="center" w:pos="2552"/>
          <w:tab w:val="center" w:pos="8222"/>
        </w:tabs>
        <w:rPr>
          <w:b/>
        </w:rPr>
      </w:pPr>
      <w:r>
        <w:tab/>
      </w:r>
      <w:r w:rsidRPr="00301F37">
        <w:rPr>
          <w:b/>
          <w:highlight w:val="yellow"/>
        </w:rPr>
        <w:t>[DOPLNÍ DODAVATEL]</w:t>
      </w:r>
      <w:r>
        <w:rPr>
          <w:b/>
        </w:rPr>
        <w:tab/>
      </w:r>
      <w:r w:rsidRPr="00D722DC">
        <w:rPr>
          <w:b/>
        </w:rPr>
        <w:t>Fakultní nemocnice Brno</w:t>
      </w:r>
    </w:p>
    <w:p w14:paraId="50D5EE09" w14:textId="5A8F9EA6" w:rsidR="00FF36D5" w:rsidRPr="001D71E3" w:rsidRDefault="00FF36D5" w:rsidP="009D357E">
      <w:pPr>
        <w:tabs>
          <w:tab w:val="center" w:pos="2552"/>
          <w:tab w:val="center" w:pos="8222"/>
        </w:tabs>
      </w:pPr>
      <w:r>
        <w:rPr>
          <w:b/>
        </w:rPr>
        <w:tab/>
      </w:r>
      <w:r w:rsidRPr="00301F37">
        <w:rPr>
          <w:highlight w:val="yellow"/>
        </w:rPr>
        <w:t>[DOPLNÍ DODAVATEL]</w:t>
      </w:r>
      <w:r>
        <w:tab/>
      </w:r>
      <w:r w:rsidRPr="00D722DC">
        <w:t xml:space="preserve">MUDr. </w:t>
      </w:r>
      <w:r>
        <w:t>Ivo Rovný</w:t>
      </w:r>
      <w:r w:rsidRPr="00D722DC">
        <w:t xml:space="preserve">, </w:t>
      </w:r>
      <w:r>
        <w:t>MBA</w:t>
      </w:r>
      <w:r w:rsidRPr="00D722DC">
        <w:t>, ředitel</w:t>
      </w:r>
    </w:p>
    <w:p w14:paraId="68761471" w14:textId="77777777" w:rsidR="00FF36D5" w:rsidRDefault="00FF36D5" w:rsidP="00815BB8">
      <w:pPr>
        <w:sectPr w:rsidR="00FF36D5" w:rsidSect="00F041B3">
          <w:footerReference w:type="default" r:id="rId15"/>
          <w:pgSz w:w="11906" w:h="16838"/>
          <w:pgMar w:top="1417" w:right="926" w:bottom="1417" w:left="900" w:header="709" w:footer="708" w:gutter="0"/>
          <w:cols w:space="708"/>
          <w:titlePg/>
          <w:docGrid w:linePitch="360"/>
        </w:sectPr>
      </w:pPr>
    </w:p>
    <w:p w14:paraId="54479D02" w14:textId="0BCBAEC6" w:rsidR="00726B26" w:rsidRPr="000729CF" w:rsidRDefault="000729CF" w:rsidP="000729CF">
      <w:pPr>
        <w:jc w:val="center"/>
        <w:rPr>
          <w:b/>
        </w:rPr>
      </w:pPr>
      <w:r w:rsidRPr="000729CF">
        <w:rPr>
          <w:b/>
        </w:rPr>
        <w:lastRenderedPageBreak/>
        <w:t>PŘÍLOHA Č. 1</w:t>
      </w:r>
    </w:p>
    <w:p w14:paraId="5A5F26A6" w14:textId="77777777" w:rsidR="000729CF" w:rsidRPr="000729CF" w:rsidRDefault="000729CF" w:rsidP="000729CF">
      <w:pPr>
        <w:jc w:val="center"/>
        <w:rPr>
          <w:b/>
        </w:rPr>
      </w:pPr>
    </w:p>
    <w:p w14:paraId="0F5A8EBE" w14:textId="5C627488" w:rsidR="000729CF" w:rsidRPr="000729CF" w:rsidRDefault="001D61F8" w:rsidP="000729CF">
      <w:pPr>
        <w:jc w:val="center"/>
        <w:rPr>
          <w:b/>
        </w:rPr>
      </w:pPr>
      <w:r>
        <w:rPr>
          <w:b/>
        </w:rPr>
        <w:t>S</w:t>
      </w:r>
      <w:r w:rsidR="000729CF" w:rsidRPr="000729CF">
        <w:rPr>
          <w:b/>
        </w:rPr>
        <w:t xml:space="preserve">pecifikace </w:t>
      </w:r>
      <w:r w:rsidR="007650BD">
        <w:rPr>
          <w:b/>
        </w:rPr>
        <w:t>Řešení</w:t>
      </w:r>
    </w:p>
    <w:p w14:paraId="2022B9BC" w14:textId="77777777" w:rsidR="00F6328C" w:rsidRPr="00703435" w:rsidRDefault="00F6328C" w:rsidP="00F6328C">
      <w:pPr>
        <w:pStyle w:val="odstavecnormal"/>
        <w:ind w:firstLine="0"/>
        <w:rPr>
          <w:sz w:val="22"/>
        </w:rPr>
      </w:pPr>
    </w:p>
    <w:p w14:paraId="1FB7FFF7" w14:textId="642C1ECD" w:rsidR="00BA39B0" w:rsidRPr="00F041B3" w:rsidRDefault="002F47E4" w:rsidP="00F041B3">
      <w:pPr>
        <w:pStyle w:val="odstavecnormal"/>
        <w:ind w:firstLine="0"/>
        <w:rPr>
          <w:sz w:val="22"/>
          <w:highlight w:val="yellow"/>
        </w:rPr>
      </w:pPr>
      <w:r w:rsidRPr="00703435">
        <w:rPr>
          <w:sz w:val="22"/>
          <w:highlight w:val="yellow"/>
        </w:rPr>
        <w:t>[DOPLNÍ DODAVATEL]</w:t>
      </w:r>
    </w:p>
    <w:sectPr w:rsidR="00BA39B0" w:rsidRPr="00F041B3" w:rsidSect="00F041B3">
      <w:pgSz w:w="11906" w:h="16838"/>
      <w:pgMar w:top="1417" w:right="926" w:bottom="1417" w:left="900"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16A03D" w14:textId="77777777" w:rsidR="00A21E3B" w:rsidRDefault="00A21E3B" w:rsidP="006337DC">
      <w:r>
        <w:separator/>
      </w:r>
    </w:p>
  </w:endnote>
  <w:endnote w:type="continuationSeparator" w:id="0">
    <w:p w14:paraId="664612D4" w14:textId="77777777" w:rsidR="00A21E3B" w:rsidRDefault="00A21E3B"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charset w:val="EE"/>
    <w:family w:val="swiss"/>
    <w:pitch w:val="variable"/>
    <w:sig w:usb0="E00002EF"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9F37F" w14:textId="77777777" w:rsidR="00131325" w:rsidRDefault="00131325">
    <w:pPr>
      <w:pStyle w:val="Zkladn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658347" w14:textId="77777777" w:rsidR="00A21E3B" w:rsidRDefault="00A21E3B" w:rsidP="006337DC">
      <w:r>
        <w:separator/>
      </w:r>
    </w:p>
  </w:footnote>
  <w:footnote w:type="continuationSeparator" w:id="0">
    <w:p w14:paraId="65237E8D" w14:textId="77777777" w:rsidR="00A21E3B" w:rsidRDefault="00A21E3B" w:rsidP="006337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AD74EA"/>
    <w:multiLevelType w:val="hybridMultilevel"/>
    <w:tmpl w:val="C3D084C8"/>
    <w:lvl w:ilvl="0" w:tplc="8C867FB0">
      <w:start w:val="1"/>
      <w:numFmt w:val="decimal"/>
      <w:lvlText w:val="%1."/>
      <w:lvlJc w:val="left"/>
      <w:pPr>
        <w:ind w:left="682" w:hanging="567"/>
      </w:pPr>
      <w:rPr>
        <w:rFonts w:ascii="Arial" w:eastAsia="Arial" w:hAnsi="Arial" w:cs="Arial" w:hint="default"/>
        <w:b w:val="0"/>
        <w:bCs w:val="0"/>
        <w:i w:val="0"/>
        <w:iCs w:val="0"/>
        <w:spacing w:val="-1"/>
        <w:w w:val="100"/>
        <w:sz w:val="22"/>
        <w:szCs w:val="22"/>
        <w:lang w:val="cs-CZ" w:eastAsia="en-US" w:bidi="ar-SA"/>
      </w:rPr>
    </w:lvl>
    <w:lvl w:ilvl="1" w:tplc="5A8058B0">
      <w:start w:val="1"/>
      <w:numFmt w:val="lowerLetter"/>
      <w:lvlText w:val="%2)"/>
      <w:lvlJc w:val="left"/>
      <w:pPr>
        <w:ind w:left="1249" w:hanging="281"/>
      </w:pPr>
      <w:rPr>
        <w:rFonts w:hint="default"/>
        <w:spacing w:val="-1"/>
        <w:w w:val="99"/>
        <w:sz w:val="22"/>
        <w:szCs w:val="24"/>
        <w:lang w:val="cs-CZ" w:eastAsia="en-US" w:bidi="ar-SA"/>
      </w:rPr>
    </w:lvl>
    <w:lvl w:ilvl="2" w:tplc="CAE2E7FC">
      <w:start w:val="1"/>
      <w:numFmt w:val="upperRoman"/>
      <w:lvlText w:val="%3."/>
      <w:lvlJc w:val="left"/>
      <w:pPr>
        <w:ind w:left="2084" w:hanging="281"/>
        <w:jc w:val="right"/>
      </w:pPr>
      <w:rPr>
        <w:rFonts w:ascii="Arial" w:eastAsia="Arial" w:hAnsi="Arial" w:cs="Arial" w:hint="default"/>
        <w:b w:val="0"/>
        <w:bCs w:val="0"/>
        <w:i w:val="0"/>
        <w:iCs w:val="0"/>
        <w:spacing w:val="0"/>
        <w:w w:val="100"/>
        <w:sz w:val="22"/>
        <w:szCs w:val="22"/>
        <w:lang w:val="cs-CZ" w:eastAsia="en-US" w:bidi="ar-SA"/>
      </w:rPr>
    </w:lvl>
    <w:lvl w:ilvl="3" w:tplc="4816EBB0">
      <w:numFmt w:val="bullet"/>
      <w:lvlText w:val="•"/>
      <w:lvlJc w:val="left"/>
      <w:pPr>
        <w:ind w:left="2080" w:hanging="281"/>
      </w:pPr>
      <w:rPr>
        <w:rFonts w:hint="default"/>
        <w:lang w:val="cs-CZ" w:eastAsia="en-US" w:bidi="ar-SA"/>
      </w:rPr>
    </w:lvl>
    <w:lvl w:ilvl="4" w:tplc="75163E9A">
      <w:numFmt w:val="bullet"/>
      <w:lvlText w:val="•"/>
      <w:lvlJc w:val="left"/>
      <w:pPr>
        <w:ind w:left="2100" w:hanging="281"/>
      </w:pPr>
      <w:rPr>
        <w:rFonts w:hint="default"/>
        <w:lang w:val="cs-CZ" w:eastAsia="en-US" w:bidi="ar-SA"/>
      </w:rPr>
    </w:lvl>
    <w:lvl w:ilvl="5" w:tplc="E9DC2964">
      <w:numFmt w:val="bullet"/>
      <w:lvlText w:val="•"/>
      <w:lvlJc w:val="left"/>
      <w:pPr>
        <w:ind w:left="3301" w:hanging="281"/>
      </w:pPr>
      <w:rPr>
        <w:rFonts w:hint="default"/>
        <w:lang w:val="cs-CZ" w:eastAsia="en-US" w:bidi="ar-SA"/>
      </w:rPr>
    </w:lvl>
    <w:lvl w:ilvl="6" w:tplc="45F4F95C">
      <w:numFmt w:val="bullet"/>
      <w:lvlText w:val="•"/>
      <w:lvlJc w:val="left"/>
      <w:pPr>
        <w:ind w:left="4502" w:hanging="281"/>
      </w:pPr>
      <w:rPr>
        <w:rFonts w:hint="default"/>
        <w:lang w:val="cs-CZ" w:eastAsia="en-US" w:bidi="ar-SA"/>
      </w:rPr>
    </w:lvl>
    <w:lvl w:ilvl="7" w:tplc="FEF22CA6">
      <w:numFmt w:val="bullet"/>
      <w:lvlText w:val="•"/>
      <w:lvlJc w:val="left"/>
      <w:pPr>
        <w:ind w:left="5703" w:hanging="281"/>
      </w:pPr>
      <w:rPr>
        <w:rFonts w:hint="default"/>
        <w:lang w:val="cs-CZ" w:eastAsia="en-US" w:bidi="ar-SA"/>
      </w:rPr>
    </w:lvl>
    <w:lvl w:ilvl="8" w:tplc="5DEC7F50">
      <w:numFmt w:val="bullet"/>
      <w:lvlText w:val="•"/>
      <w:lvlJc w:val="left"/>
      <w:pPr>
        <w:ind w:left="6904" w:hanging="281"/>
      </w:pPr>
      <w:rPr>
        <w:rFonts w:hint="default"/>
        <w:lang w:val="cs-CZ" w:eastAsia="en-US" w:bidi="ar-SA"/>
      </w:rPr>
    </w:lvl>
  </w:abstractNum>
  <w:abstractNum w:abstractNumId="2"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3D147BA1"/>
    <w:multiLevelType w:val="hybridMultilevel"/>
    <w:tmpl w:val="2D381E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4A06E30"/>
    <w:multiLevelType w:val="hybridMultilevel"/>
    <w:tmpl w:val="88C8F2B4"/>
    <w:lvl w:ilvl="0" w:tplc="1B48DEF8">
      <w:start w:val="5"/>
      <w:numFmt w:val="bullet"/>
      <w:lvlText w:val="-"/>
      <w:lvlJc w:val="left"/>
      <w:pPr>
        <w:ind w:left="1068" w:hanging="360"/>
      </w:pPr>
      <w:rPr>
        <w:rFonts w:ascii="Calibri" w:eastAsia="Calibri" w:hAnsi="Calibri"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4C220760"/>
    <w:multiLevelType w:val="hybridMultilevel"/>
    <w:tmpl w:val="2588464E"/>
    <w:lvl w:ilvl="0" w:tplc="C7940DBA">
      <w:start w:val="1"/>
      <w:numFmt w:val="lowerLetter"/>
      <w:lvlText w:val="%1)"/>
      <w:lvlJc w:val="left"/>
      <w:pPr>
        <w:ind w:left="1068" w:hanging="360"/>
      </w:pPr>
      <w:rPr>
        <w:rFonts w:hint="default"/>
        <w:sz w:val="22"/>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51A85001"/>
    <w:multiLevelType w:val="hybridMultilevel"/>
    <w:tmpl w:val="FC2226F8"/>
    <w:lvl w:ilvl="0" w:tplc="759ECCB2">
      <w:start w:val="1"/>
      <w:numFmt w:val="lowerLetter"/>
      <w:pStyle w:val="Psmenoodstavcesmlouvy"/>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52F71CDF"/>
    <w:multiLevelType w:val="multilevel"/>
    <w:tmpl w:val="789435CC"/>
    <w:lvl w:ilvl="0">
      <w:start w:val="1"/>
      <w:numFmt w:val="decimal"/>
      <w:lvlText w:val="%1."/>
      <w:lvlJc w:val="left"/>
      <w:pPr>
        <w:tabs>
          <w:tab w:val="num" w:pos="567"/>
        </w:tabs>
        <w:ind w:left="567" w:hanging="567"/>
      </w:pPr>
      <w:rPr>
        <w:rFonts w:ascii="Arial" w:hAnsi="Arial" w:cs="Arial"/>
        <w:b w:val="0"/>
        <w:bCs/>
        <w:i w:val="0"/>
        <w:color w:val="auto"/>
        <w:sz w:val="22"/>
      </w:rPr>
    </w:lvl>
    <w:lvl w:ilvl="1">
      <w:start w:val="1"/>
      <w:numFmt w:val="lowerLetter"/>
      <w:lvlText w:val="%2)"/>
      <w:lvlJc w:val="left"/>
      <w:pPr>
        <w:tabs>
          <w:tab w:val="num" w:pos="1247"/>
        </w:tabs>
        <w:ind w:left="1247" w:hanging="680"/>
      </w:pPr>
      <w:rPr>
        <w:rFonts w:ascii="Arial" w:hAnsi="Arial" w:cs="Arial"/>
        <w:b w:val="0"/>
        <w:bCs/>
        <w:i w:val="0"/>
        <w:color w:val="auto"/>
        <w:sz w:val="22"/>
        <w:szCs w:val="20"/>
      </w:rPr>
    </w:lvl>
    <w:lvl w:ilvl="2">
      <w:start w:val="1"/>
      <w:numFmt w:val="decimal"/>
      <w:lvlText w:val="%1.%2.%3"/>
      <w:lvlJc w:val="left"/>
      <w:pPr>
        <w:tabs>
          <w:tab w:val="num" w:pos="2041"/>
        </w:tabs>
        <w:ind w:left="2041" w:hanging="794"/>
      </w:pPr>
      <w:rPr>
        <w:rFonts w:ascii="Calibri" w:hAnsi="Calibri" w:cs="Calibri"/>
        <w:b/>
        <w:i w:val="0"/>
        <w:sz w:val="20"/>
      </w:rPr>
    </w:lvl>
    <w:lvl w:ilvl="3">
      <w:start w:val="1"/>
      <w:numFmt w:val="decimal"/>
      <w:lvlText w:val="%1.%2.%3.%4"/>
      <w:lvlJc w:val="left"/>
      <w:pPr>
        <w:tabs>
          <w:tab w:val="num" w:pos="1531"/>
        </w:tabs>
        <w:ind w:left="1531" w:hanging="681"/>
      </w:pPr>
      <w:rPr>
        <w:rFonts w:cs="Times New Roman"/>
        <w:b w:val="0"/>
        <w:bCs w:val="0"/>
        <w:i w:val="0"/>
        <w:iCs w:val="0"/>
        <w:caps w:val="0"/>
        <w:smallCaps w:val="0"/>
        <w:strike w:val="0"/>
        <w:dstrike w:val="0"/>
        <w:vanish w:val="0"/>
        <w:color w:val="000000"/>
        <w:spacing w:val="0"/>
        <w:kern w:val="0"/>
        <w:position w:val="0"/>
        <w:sz w:val="18"/>
        <w:szCs w:val="18"/>
        <w:u w:val="none"/>
        <w:effect w:val="none"/>
        <w:vertAlign w:val="baseline"/>
        <w:em w:val="none"/>
      </w:rPr>
    </w:lvl>
    <w:lvl w:ilvl="4">
      <w:start w:val="1"/>
      <w:numFmt w:val="lowerLetter"/>
      <w:lvlText w:val="(%5)"/>
      <w:lvlJc w:val="left"/>
      <w:pPr>
        <w:tabs>
          <w:tab w:val="num" w:pos="1560"/>
        </w:tabs>
        <w:ind w:left="1560" w:hanging="567"/>
      </w:pPr>
      <w:rPr>
        <w:sz w:val="18"/>
        <w:szCs w:val="18"/>
      </w:rPr>
    </w:lvl>
    <w:lvl w:ilvl="5">
      <w:start w:val="1"/>
      <w:numFmt w:val="upperRoman"/>
      <w:lvlText w:val="(%6)"/>
      <w:lvlJc w:val="left"/>
      <w:pPr>
        <w:tabs>
          <w:tab w:val="num" w:pos="3969"/>
        </w:tabs>
        <w:ind w:left="3969" w:hanging="680"/>
      </w:pPr>
    </w:lvl>
    <w:lvl w:ilvl="6">
      <w:start w:val="1"/>
      <w:numFmt w:val="none"/>
      <w:suff w:val="nothing"/>
      <w:lvlText w:val=""/>
      <w:lvlJc w:val="left"/>
      <w:pPr>
        <w:tabs>
          <w:tab w:val="num" w:pos="0"/>
        </w:tabs>
        <w:ind w:left="3969" w:hanging="680"/>
      </w:pPr>
    </w:lvl>
    <w:lvl w:ilvl="7">
      <w:start w:val="1"/>
      <w:numFmt w:val="none"/>
      <w:suff w:val="nothing"/>
      <w:lvlText w:val=""/>
      <w:lvlJc w:val="left"/>
      <w:pPr>
        <w:tabs>
          <w:tab w:val="num" w:pos="0"/>
        </w:tabs>
        <w:ind w:left="3969" w:hanging="680"/>
      </w:pPr>
    </w:lvl>
    <w:lvl w:ilvl="8">
      <w:start w:val="1"/>
      <w:numFmt w:val="none"/>
      <w:suff w:val="nothing"/>
      <w:lvlText w:val=""/>
      <w:lvlJc w:val="left"/>
      <w:pPr>
        <w:tabs>
          <w:tab w:val="num" w:pos="0"/>
        </w:tabs>
        <w:ind w:left="3969" w:hanging="680"/>
      </w:pPr>
    </w:lvl>
  </w:abstractNum>
  <w:abstractNum w:abstractNumId="9" w15:restartNumberingAfterBreak="0">
    <w:nsid w:val="565E0DF3"/>
    <w:multiLevelType w:val="hybridMultilevel"/>
    <w:tmpl w:val="B3D2F5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8916CBC"/>
    <w:multiLevelType w:val="multilevel"/>
    <w:tmpl w:val="5C6E8106"/>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lvlText w:val="%3)"/>
      <w:lvlJc w:val="left"/>
      <w:pPr>
        <w:ind w:left="1134"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BFD5045"/>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7DB09F8"/>
    <w:multiLevelType w:val="hybridMultilevel"/>
    <w:tmpl w:val="D124F89E"/>
    <w:lvl w:ilvl="0" w:tplc="CAE449A6">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6D04F7C"/>
    <w:multiLevelType w:val="hybridMultilevel"/>
    <w:tmpl w:val="4A4CCA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17"/>
  </w:num>
  <w:num w:numId="2">
    <w:abstractNumId w:val="10"/>
  </w:num>
  <w:num w:numId="3">
    <w:abstractNumId w:val="0"/>
  </w:num>
  <w:num w:numId="4">
    <w:abstractNumId w:val="12"/>
  </w:num>
  <w:num w:numId="5">
    <w:abstractNumId w:val="3"/>
  </w:num>
  <w:num w:numId="6">
    <w:abstractNumId w:val="13"/>
  </w:num>
  <w:num w:numId="7">
    <w:abstractNumId w:val="10"/>
  </w:num>
  <w:num w:numId="8">
    <w:abstractNumId w:val="10"/>
  </w:num>
  <w:num w:numId="9">
    <w:abstractNumId w:val="10"/>
  </w:num>
  <w:num w:numId="10">
    <w:abstractNumId w:val="10"/>
  </w:num>
  <w:num w:numId="11">
    <w:abstractNumId w:val="7"/>
  </w:num>
  <w:num w:numId="12">
    <w:abstractNumId w:val="2"/>
  </w:num>
  <w:num w:numId="13">
    <w:abstractNumId w:val="15"/>
  </w:num>
  <w:num w:numId="14">
    <w:abstractNumId w:val="10"/>
  </w:num>
  <w:num w:numId="15">
    <w:abstractNumId w:val="11"/>
  </w:num>
  <w:num w:numId="16">
    <w:abstractNumId w:val="10"/>
  </w:num>
  <w:num w:numId="17">
    <w:abstractNumId w:val="10"/>
  </w:num>
  <w:num w:numId="18">
    <w:abstractNumId w:val="14"/>
  </w:num>
  <w:num w:numId="19">
    <w:abstractNumId w:val="7"/>
    <w:lvlOverride w:ilvl="0">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6"/>
  </w:num>
  <w:num w:numId="23">
    <w:abstractNumId w:val="4"/>
  </w:num>
  <w:num w:numId="24">
    <w:abstractNumId w:val="9"/>
  </w:num>
  <w:num w:numId="25">
    <w:abstractNumId w:val="7"/>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6"/>
  </w:num>
  <w:num w:numId="29">
    <w:abstractNumId w:val="1"/>
  </w:num>
  <w:num w:numId="30">
    <w:abstractNumId w:val="8"/>
  </w:num>
  <w:num w:numId="3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06D6F"/>
    <w:rsid w:val="00012084"/>
    <w:rsid w:val="00012814"/>
    <w:rsid w:val="000171A9"/>
    <w:rsid w:val="00020A2F"/>
    <w:rsid w:val="00023008"/>
    <w:rsid w:val="00023AFC"/>
    <w:rsid w:val="00024928"/>
    <w:rsid w:val="00027592"/>
    <w:rsid w:val="00030B09"/>
    <w:rsid w:val="00031C86"/>
    <w:rsid w:val="0003714D"/>
    <w:rsid w:val="00040CA8"/>
    <w:rsid w:val="00045EE6"/>
    <w:rsid w:val="00055588"/>
    <w:rsid w:val="00055BD4"/>
    <w:rsid w:val="00055DCE"/>
    <w:rsid w:val="0006091C"/>
    <w:rsid w:val="00061455"/>
    <w:rsid w:val="00062202"/>
    <w:rsid w:val="00064A2C"/>
    <w:rsid w:val="00065D02"/>
    <w:rsid w:val="0006612A"/>
    <w:rsid w:val="0006615D"/>
    <w:rsid w:val="000729CF"/>
    <w:rsid w:val="00075387"/>
    <w:rsid w:val="000765E7"/>
    <w:rsid w:val="00081D58"/>
    <w:rsid w:val="0008247A"/>
    <w:rsid w:val="00082E6A"/>
    <w:rsid w:val="000862FF"/>
    <w:rsid w:val="00091C56"/>
    <w:rsid w:val="00091DA0"/>
    <w:rsid w:val="00093057"/>
    <w:rsid w:val="00093388"/>
    <w:rsid w:val="00093DDC"/>
    <w:rsid w:val="00095E14"/>
    <w:rsid w:val="000968B5"/>
    <w:rsid w:val="000976C2"/>
    <w:rsid w:val="000A0623"/>
    <w:rsid w:val="000A153E"/>
    <w:rsid w:val="000B00FA"/>
    <w:rsid w:val="000B2548"/>
    <w:rsid w:val="000B4199"/>
    <w:rsid w:val="000C0B21"/>
    <w:rsid w:val="000C1507"/>
    <w:rsid w:val="000C1FB4"/>
    <w:rsid w:val="000C26CE"/>
    <w:rsid w:val="000C5285"/>
    <w:rsid w:val="000D65FB"/>
    <w:rsid w:val="000D67A9"/>
    <w:rsid w:val="000D6CC1"/>
    <w:rsid w:val="000F0CFA"/>
    <w:rsid w:val="000F5076"/>
    <w:rsid w:val="000F534E"/>
    <w:rsid w:val="000F5D02"/>
    <w:rsid w:val="000F6286"/>
    <w:rsid w:val="00105B0E"/>
    <w:rsid w:val="00111B0E"/>
    <w:rsid w:val="00116BD7"/>
    <w:rsid w:val="00125640"/>
    <w:rsid w:val="001259E0"/>
    <w:rsid w:val="00125D43"/>
    <w:rsid w:val="00126740"/>
    <w:rsid w:val="00126B24"/>
    <w:rsid w:val="00127ABD"/>
    <w:rsid w:val="00127C11"/>
    <w:rsid w:val="001309C0"/>
    <w:rsid w:val="00131325"/>
    <w:rsid w:val="00133CE4"/>
    <w:rsid w:val="00137C74"/>
    <w:rsid w:val="00145499"/>
    <w:rsid w:val="00145BC8"/>
    <w:rsid w:val="00145CD8"/>
    <w:rsid w:val="00150F89"/>
    <w:rsid w:val="00153698"/>
    <w:rsid w:val="0015378B"/>
    <w:rsid w:val="00154ACA"/>
    <w:rsid w:val="00156CC0"/>
    <w:rsid w:val="001604EA"/>
    <w:rsid w:val="001673D6"/>
    <w:rsid w:val="001754BC"/>
    <w:rsid w:val="00183B7C"/>
    <w:rsid w:val="00183E6C"/>
    <w:rsid w:val="0018429A"/>
    <w:rsid w:val="00184F1B"/>
    <w:rsid w:val="00192100"/>
    <w:rsid w:val="00192E8A"/>
    <w:rsid w:val="00195882"/>
    <w:rsid w:val="001976E5"/>
    <w:rsid w:val="001A0315"/>
    <w:rsid w:val="001A2FBC"/>
    <w:rsid w:val="001A3AA2"/>
    <w:rsid w:val="001A4596"/>
    <w:rsid w:val="001B3B46"/>
    <w:rsid w:val="001B5F9C"/>
    <w:rsid w:val="001C1844"/>
    <w:rsid w:val="001C5BFF"/>
    <w:rsid w:val="001D05E4"/>
    <w:rsid w:val="001D16A9"/>
    <w:rsid w:val="001D1847"/>
    <w:rsid w:val="001D1E80"/>
    <w:rsid w:val="001D340D"/>
    <w:rsid w:val="001D5E64"/>
    <w:rsid w:val="001D61F8"/>
    <w:rsid w:val="001D6C6A"/>
    <w:rsid w:val="001D71E3"/>
    <w:rsid w:val="001E0ACD"/>
    <w:rsid w:val="001E35DE"/>
    <w:rsid w:val="001E7C33"/>
    <w:rsid w:val="001E7C77"/>
    <w:rsid w:val="001F353B"/>
    <w:rsid w:val="001F4AA6"/>
    <w:rsid w:val="00200073"/>
    <w:rsid w:val="002003DF"/>
    <w:rsid w:val="00201DB5"/>
    <w:rsid w:val="00207F94"/>
    <w:rsid w:val="00213F3C"/>
    <w:rsid w:val="00215EEE"/>
    <w:rsid w:val="00217B9D"/>
    <w:rsid w:val="00221180"/>
    <w:rsid w:val="0022290F"/>
    <w:rsid w:val="002277D6"/>
    <w:rsid w:val="0023578D"/>
    <w:rsid w:val="00236D62"/>
    <w:rsid w:val="00237B38"/>
    <w:rsid w:val="00245011"/>
    <w:rsid w:val="002531BE"/>
    <w:rsid w:val="00257643"/>
    <w:rsid w:val="00266B22"/>
    <w:rsid w:val="002700D6"/>
    <w:rsid w:val="00286F30"/>
    <w:rsid w:val="0029236A"/>
    <w:rsid w:val="002927F2"/>
    <w:rsid w:val="002956DD"/>
    <w:rsid w:val="002959B0"/>
    <w:rsid w:val="002979AD"/>
    <w:rsid w:val="00297F3A"/>
    <w:rsid w:val="002A2DB8"/>
    <w:rsid w:val="002A4401"/>
    <w:rsid w:val="002A51C4"/>
    <w:rsid w:val="002A5831"/>
    <w:rsid w:val="002B68E8"/>
    <w:rsid w:val="002C0743"/>
    <w:rsid w:val="002C21FD"/>
    <w:rsid w:val="002C243A"/>
    <w:rsid w:val="002C454C"/>
    <w:rsid w:val="002D320B"/>
    <w:rsid w:val="002D5641"/>
    <w:rsid w:val="002D7B98"/>
    <w:rsid w:val="002E1C03"/>
    <w:rsid w:val="002E1D0C"/>
    <w:rsid w:val="002E259B"/>
    <w:rsid w:val="002E4D60"/>
    <w:rsid w:val="002E5DF3"/>
    <w:rsid w:val="002E5DFE"/>
    <w:rsid w:val="002F4739"/>
    <w:rsid w:val="002F47E4"/>
    <w:rsid w:val="0030119B"/>
    <w:rsid w:val="003015BF"/>
    <w:rsid w:val="00301F37"/>
    <w:rsid w:val="0030437C"/>
    <w:rsid w:val="003127FA"/>
    <w:rsid w:val="0031383A"/>
    <w:rsid w:val="00315AD7"/>
    <w:rsid w:val="00322554"/>
    <w:rsid w:val="00326D5F"/>
    <w:rsid w:val="0033048B"/>
    <w:rsid w:val="003371CD"/>
    <w:rsid w:val="003376AD"/>
    <w:rsid w:val="00342FCC"/>
    <w:rsid w:val="00343B9B"/>
    <w:rsid w:val="0034523E"/>
    <w:rsid w:val="0035095C"/>
    <w:rsid w:val="00352CD1"/>
    <w:rsid w:val="003571AB"/>
    <w:rsid w:val="003603C6"/>
    <w:rsid w:val="00371230"/>
    <w:rsid w:val="00372AFE"/>
    <w:rsid w:val="0037595E"/>
    <w:rsid w:val="00381055"/>
    <w:rsid w:val="00381987"/>
    <w:rsid w:val="00383349"/>
    <w:rsid w:val="00384256"/>
    <w:rsid w:val="003874CE"/>
    <w:rsid w:val="00387D6A"/>
    <w:rsid w:val="00391FA5"/>
    <w:rsid w:val="003A0431"/>
    <w:rsid w:val="003A2835"/>
    <w:rsid w:val="003A4E43"/>
    <w:rsid w:val="003B1919"/>
    <w:rsid w:val="003B611C"/>
    <w:rsid w:val="003B6AF4"/>
    <w:rsid w:val="003B7B17"/>
    <w:rsid w:val="003C1848"/>
    <w:rsid w:val="003D0622"/>
    <w:rsid w:val="003D1946"/>
    <w:rsid w:val="003D4965"/>
    <w:rsid w:val="003E04E7"/>
    <w:rsid w:val="003E1703"/>
    <w:rsid w:val="003E2E5F"/>
    <w:rsid w:val="003E311E"/>
    <w:rsid w:val="003E55F1"/>
    <w:rsid w:val="003E570D"/>
    <w:rsid w:val="003E5B53"/>
    <w:rsid w:val="003F567B"/>
    <w:rsid w:val="003F5CF4"/>
    <w:rsid w:val="003F67E8"/>
    <w:rsid w:val="00403A28"/>
    <w:rsid w:val="0040619A"/>
    <w:rsid w:val="004066A0"/>
    <w:rsid w:val="004071D9"/>
    <w:rsid w:val="00411036"/>
    <w:rsid w:val="0041220C"/>
    <w:rsid w:val="00414ABF"/>
    <w:rsid w:val="00416208"/>
    <w:rsid w:val="004162DC"/>
    <w:rsid w:val="00422172"/>
    <w:rsid w:val="004226A3"/>
    <w:rsid w:val="00430BDA"/>
    <w:rsid w:val="00437306"/>
    <w:rsid w:val="00442A48"/>
    <w:rsid w:val="00445F4C"/>
    <w:rsid w:val="00456B89"/>
    <w:rsid w:val="004601D0"/>
    <w:rsid w:val="00460A2B"/>
    <w:rsid w:val="00465985"/>
    <w:rsid w:val="00465EFA"/>
    <w:rsid w:val="004672FC"/>
    <w:rsid w:val="004756DA"/>
    <w:rsid w:val="004766C0"/>
    <w:rsid w:val="00483F56"/>
    <w:rsid w:val="0049165A"/>
    <w:rsid w:val="004917E2"/>
    <w:rsid w:val="004924D3"/>
    <w:rsid w:val="00492818"/>
    <w:rsid w:val="00492CD3"/>
    <w:rsid w:val="00494744"/>
    <w:rsid w:val="004953EF"/>
    <w:rsid w:val="00495E96"/>
    <w:rsid w:val="004A00AE"/>
    <w:rsid w:val="004A45B0"/>
    <w:rsid w:val="004B1019"/>
    <w:rsid w:val="004B1EE8"/>
    <w:rsid w:val="004C2C98"/>
    <w:rsid w:val="004C60F5"/>
    <w:rsid w:val="004D0147"/>
    <w:rsid w:val="004D125E"/>
    <w:rsid w:val="004D2F7D"/>
    <w:rsid w:val="004E7425"/>
    <w:rsid w:val="004F0A39"/>
    <w:rsid w:val="004F1661"/>
    <w:rsid w:val="004F2028"/>
    <w:rsid w:val="00500A87"/>
    <w:rsid w:val="00504461"/>
    <w:rsid w:val="00505883"/>
    <w:rsid w:val="005063F3"/>
    <w:rsid w:val="005109D3"/>
    <w:rsid w:val="00512300"/>
    <w:rsid w:val="0051341C"/>
    <w:rsid w:val="00515C36"/>
    <w:rsid w:val="005164C2"/>
    <w:rsid w:val="005237DF"/>
    <w:rsid w:val="0052509C"/>
    <w:rsid w:val="00530753"/>
    <w:rsid w:val="00530F1F"/>
    <w:rsid w:val="00531121"/>
    <w:rsid w:val="00535F96"/>
    <w:rsid w:val="00537257"/>
    <w:rsid w:val="00542A15"/>
    <w:rsid w:val="00543F3A"/>
    <w:rsid w:val="005459B6"/>
    <w:rsid w:val="00545CA2"/>
    <w:rsid w:val="0055025A"/>
    <w:rsid w:val="00557002"/>
    <w:rsid w:val="0056169A"/>
    <w:rsid w:val="0057112F"/>
    <w:rsid w:val="005776B2"/>
    <w:rsid w:val="0058045A"/>
    <w:rsid w:val="00580B53"/>
    <w:rsid w:val="00580CAE"/>
    <w:rsid w:val="005879FE"/>
    <w:rsid w:val="00592679"/>
    <w:rsid w:val="00593861"/>
    <w:rsid w:val="00596005"/>
    <w:rsid w:val="005A2E2D"/>
    <w:rsid w:val="005A47EB"/>
    <w:rsid w:val="005A5F5C"/>
    <w:rsid w:val="005A7DD1"/>
    <w:rsid w:val="005B14DB"/>
    <w:rsid w:val="005B1BA3"/>
    <w:rsid w:val="005B1C4C"/>
    <w:rsid w:val="005B32C2"/>
    <w:rsid w:val="005B3E07"/>
    <w:rsid w:val="005B49AA"/>
    <w:rsid w:val="005B4FD6"/>
    <w:rsid w:val="005B5DF9"/>
    <w:rsid w:val="005C340C"/>
    <w:rsid w:val="005D019E"/>
    <w:rsid w:val="005D13E0"/>
    <w:rsid w:val="005D19EA"/>
    <w:rsid w:val="005D630E"/>
    <w:rsid w:val="005E224A"/>
    <w:rsid w:val="005E41BA"/>
    <w:rsid w:val="005E4DB4"/>
    <w:rsid w:val="005E7C84"/>
    <w:rsid w:val="005E7DEA"/>
    <w:rsid w:val="005F47C4"/>
    <w:rsid w:val="005F606A"/>
    <w:rsid w:val="0060020F"/>
    <w:rsid w:val="0060133F"/>
    <w:rsid w:val="0060495E"/>
    <w:rsid w:val="00611186"/>
    <w:rsid w:val="006130D0"/>
    <w:rsid w:val="00620D13"/>
    <w:rsid w:val="00620F17"/>
    <w:rsid w:val="006238E0"/>
    <w:rsid w:val="00624835"/>
    <w:rsid w:val="0062677D"/>
    <w:rsid w:val="0062741D"/>
    <w:rsid w:val="00630067"/>
    <w:rsid w:val="006337DC"/>
    <w:rsid w:val="006401C9"/>
    <w:rsid w:val="00646E8E"/>
    <w:rsid w:val="00654272"/>
    <w:rsid w:val="0065640E"/>
    <w:rsid w:val="0066571F"/>
    <w:rsid w:val="00666CBB"/>
    <w:rsid w:val="006714E5"/>
    <w:rsid w:val="00674566"/>
    <w:rsid w:val="00677517"/>
    <w:rsid w:val="006778A2"/>
    <w:rsid w:val="006807B1"/>
    <w:rsid w:val="00682B01"/>
    <w:rsid w:val="00684BFA"/>
    <w:rsid w:val="006913C4"/>
    <w:rsid w:val="006925A2"/>
    <w:rsid w:val="00692870"/>
    <w:rsid w:val="0069784C"/>
    <w:rsid w:val="006A0496"/>
    <w:rsid w:val="006B1A1E"/>
    <w:rsid w:val="006B56E5"/>
    <w:rsid w:val="006B590A"/>
    <w:rsid w:val="006B5C04"/>
    <w:rsid w:val="006C4300"/>
    <w:rsid w:val="006C44FA"/>
    <w:rsid w:val="006D0000"/>
    <w:rsid w:val="006D074E"/>
    <w:rsid w:val="006D2051"/>
    <w:rsid w:val="006D3968"/>
    <w:rsid w:val="006D7214"/>
    <w:rsid w:val="006D7971"/>
    <w:rsid w:val="006E4E2A"/>
    <w:rsid w:val="006E6018"/>
    <w:rsid w:val="006F06BA"/>
    <w:rsid w:val="006F30E5"/>
    <w:rsid w:val="006F5E44"/>
    <w:rsid w:val="006F6220"/>
    <w:rsid w:val="00702D93"/>
    <w:rsid w:val="00703435"/>
    <w:rsid w:val="007056D2"/>
    <w:rsid w:val="00706E7C"/>
    <w:rsid w:val="0070751C"/>
    <w:rsid w:val="00707C08"/>
    <w:rsid w:val="0071208E"/>
    <w:rsid w:val="007139E6"/>
    <w:rsid w:val="00722BA7"/>
    <w:rsid w:val="007242EE"/>
    <w:rsid w:val="007242F9"/>
    <w:rsid w:val="00726B26"/>
    <w:rsid w:val="00727439"/>
    <w:rsid w:val="00727F82"/>
    <w:rsid w:val="007324FD"/>
    <w:rsid w:val="0073369C"/>
    <w:rsid w:val="007408D2"/>
    <w:rsid w:val="00744F95"/>
    <w:rsid w:val="00750AE9"/>
    <w:rsid w:val="00751FCA"/>
    <w:rsid w:val="007534E3"/>
    <w:rsid w:val="007536F8"/>
    <w:rsid w:val="0075495D"/>
    <w:rsid w:val="00755539"/>
    <w:rsid w:val="00760797"/>
    <w:rsid w:val="00763381"/>
    <w:rsid w:val="0076415C"/>
    <w:rsid w:val="007650BD"/>
    <w:rsid w:val="00765CC7"/>
    <w:rsid w:val="007668F4"/>
    <w:rsid w:val="00770869"/>
    <w:rsid w:val="00774539"/>
    <w:rsid w:val="007750FA"/>
    <w:rsid w:val="00776CB0"/>
    <w:rsid w:val="00776DBD"/>
    <w:rsid w:val="0078208F"/>
    <w:rsid w:val="00783B90"/>
    <w:rsid w:val="00786DD8"/>
    <w:rsid w:val="007930D9"/>
    <w:rsid w:val="007A32F9"/>
    <w:rsid w:val="007A7158"/>
    <w:rsid w:val="007A7A0F"/>
    <w:rsid w:val="007B298D"/>
    <w:rsid w:val="007B2F2C"/>
    <w:rsid w:val="007B4F60"/>
    <w:rsid w:val="007B5200"/>
    <w:rsid w:val="007B5FDD"/>
    <w:rsid w:val="007C1D7D"/>
    <w:rsid w:val="007C523D"/>
    <w:rsid w:val="007C750D"/>
    <w:rsid w:val="007D0D56"/>
    <w:rsid w:val="007D13B2"/>
    <w:rsid w:val="007D3523"/>
    <w:rsid w:val="007D366F"/>
    <w:rsid w:val="007D5459"/>
    <w:rsid w:val="007E1B81"/>
    <w:rsid w:val="007E1ECB"/>
    <w:rsid w:val="007E56E3"/>
    <w:rsid w:val="007F0732"/>
    <w:rsid w:val="007F0866"/>
    <w:rsid w:val="007F216E"/>
    <w:rsid w:val="007F3DD5"/>
    <w:rsid w:val="007F5296"/>
    <w:rsid w:val="007F7647"/>
    <w:rsid w:val="0080120B"/>
    <w:rsid w:val="00801C57"/>
    <w:rsid w:val="00803984"/>
    <w:rsid w:val="008059D3"/>
    <w:rsid w:val="0080733D"/>
    <w:rsid w:val="00807F5F"/>
    <w:rsid w:val="00812EA1"/>
    <w:rsid w:val="00815BB8"/>
    <w:rsid w:val="008224AC"/>
    <w:rsid w:val="008227EE"/>
    <w:rsid w:val="008316A7"/>
    <w:rsid w:val="0083388E"/>
    <w:rsid w:val="00836A00"/>
    <w:rsid w:val="00842764"/>
    <w:rsid w:val="00844063"/>
    <w:rsid w:val="00846663"/>
    <w:rsid w:val="008470BF"/>
    <w:rsid w:val="00847B4A"/>
    <w:rsid w:val="008524EE"/>
    <w:rsid w:val="00853FFE"/>
    <w:rsid w:val="008559D7"/>
    <w:rsid w:val="00862350"/>
    <w:rsid w:val="00862A4D"/>
    <w:rsid w:val="00862EBA"/>
    <w:rsid w:val="00863E04"/>
    <w:rsid w:val="00864263"/>
    <w:rsid w:val="0087360F"/>
    <w:rsid w:val="00873A6B"/>
    <w:rsid w:val="00875A48"/>
    <w:rsid w:val="00875B50"/>
    <w:rsid w:val="00875E6A"/>
    <w:rsid w:val="00877CD3"/>
    <w:rsid w:val="008800D7"/>
    <w:rsid w:val="0088074E"/>
    <w:rsid w:val="00881932"/>
    <w:rsid w:val="00882FA2"/>
    <w:rsid w:val="00883E6B"/>
    <w:rsid w:val="00884412"/>
    <w:rsid w:val="00885888"/>
    <w:rsid w:val="00886CB6"/>
    <w:rsid w:val="00890977"/>
    <w:rsid w:val="00891EAB"/>
    <w:rsid w:val="00893606"/>
    <w:rsid w:val="008971B8"/>
    <w:rsid w:val="008A57E9"/>
    <w:rsid w:val="008A7E9B"/>
    <w:rsid w:val="008A7FCF"/>
    <w:rsid w:val="008B0CF6"/>
    <w:rsid w:val="008B2B91"/>
    <w:rsid w:val="008B5825"/>
    <w:rsid w:val="008B6344"/>
    <w:rsid w:val="008B732B"/>
    <w:rsid w:val="008C06CE"/>
    <w:rsid w:val="008C2B99"/>
    <w:rsid w:val="008C3784"/>
    <w:rsid w:val="008D0FB0"/>
    <w:rsid w:val="008D2A71"/>
    <w:rsid w:val="008E31CE"/>
    <w:rsid w:val="008E35B5"/>
    <w:rsid w:val="008E3E70"/>
    <w:rsid w:val="008E7080"/>
    <w:rsid w:val="008F2E6F"/>
    <w:rsid w:val="008F5E25"/>
    <w:rsid w:val="008F658D"/>
    <w:rsid w:val="00901816"/>
    <w:rsid w:val="0090305F"/>
    <w:rsid w:val="009144E7"/>
    <w:rsid w:val="00925D71"/>
    <w:rsid w:val="00926B15"/>
    <w:rsid w:val="009300FF"/>
    <w:rsid w:val="009349D0"/>
    <w:rsid w:val="009364A6"/>
    <w:rsid w:val="00936E85"/>
    <w:rsid w:val="0093732D"/>
    <w:rsid w:val="009404F7"/>
    <w:rsid w:val="009436C7"/>
    <w:rsid w:val="0094404E"/>
    <w:rsid w:val="00945D74"/>
    <w:rsid w:val="00950039"/>
    <w:rsid w:val="00960A57"/>
    <w:rsid w:val="00960B1F"/>
    <w:rsid w:val="0096729E"/>
    <w:rsid w:val="0097477E"/>
    <w:rsid w:val="009811BA"/>
    <w:rsid w:val="009814AD"/>
    <w:rsid w:val="00982C4A"/>
    <w:rsid w:val="00984E4F"/>
    <w:rsid w:val="00985F17"/>
    <w:rsid w:val="00985F35"/>
    <w:rsid w:val="00997664"/>
    <w:rsid w:val="009A4267"/>
    <w:rsid w:val="009B0178"/>
    <w:rsid w:val="009B2992"/>
    <w:rsid w:val="009B2CB4"/>
    <w:rsid w:val="009B5A6C"/>
    <w:rsid w:val="009B7C2F"/>
    <w:rsid w:val="009C1951"/>
    <w:rsid w:val="009C3B3B"/>
    <w:rsid w:val="009C4564"/>
    <w:rsid w:val="009C7324"/>
    <w:rsid w:val="009C75CE"/>
    <w:rsid w:val="009D357E"/>
    <w:rsid w:val="009D6F7A"/>
    <w:rsid w:val="009E1859"/>
    <w:rsid w:val="009F1974"/>
    <w:rsid w:val="009F4D24"/>
    <w:rsid w:val="009F59BB"/>
    <w:rsid w:val="00A00107"/>
    <w:rsid w:val="00A044C6"/>
    <w:rsid w:val="00A05687"/>
    <w:rsid w:val="00A07E80"/>
    <w:rsid w:val="00A10247"/>
    <w:rsid w:val="00A1270C"/>
    <w:rsid w:val="00A149A3"/>
    <w:rsid w:val="00A21E3B"/>
    <w:rsid w:val="00A2305F"/>
    <w:rsid w:val="00A2783D"/>
    <w:rsid w:val="00A34988"/>
    <w:rsid w:val="00A35948"/>
    <w:rsid w:val="00A3675B"/>
    <w:rsid w:val="00A44797"/>
    <w:rsid w:val="00A46C93"/>
    <w:rsid w:val="00A47C60"/>
    <w:rsid w:val="00A47CCF"/>
    <w:rsid w:val="00A50BC9"/>
    <w:rsid w:val="00A5141C"/>
    <w:rsid w:val="00A54E2B"/>
    <w:rsid w:val="00A6010B"/>
    <w:rsid w:val="00A639B5"/>
    <w:rsid w:val="00A645E1"/>
    <w:rsid w:val="00A71E64"/>
    <w:rsid w:val="00A72619"/>
    <w:rsid w:val="00A83813"/>
    <w:rsid w:val="00A907EE"/>
    <w:rsid w:val="00A93C3D"/>
    <w:rsid w:val="00A95218"/>
    <w:rsid w:val="00A9547A"/>
    <w:rsid w:val="00A95C21"/>
    <w:rsid w:val="00A966E9"/>
    <w:rsid w:val="00AA0B39"/>
    <w:rsid w:val="00AA34DF"/>
    <w:rsid w:val="00AA7DF0"/>
    <w:rsid w:val="00AC47E4"/>
    <w:rsid w:val="00AC7710"/>
    <w:rsid w:val="00AD1698"/>
    <w:rsid w:val="00AD7170"/>
    <w:rsid w:val="00AD786E"/>
    <w:rsid w:val="00AE1423"/>
    <w:rsid w:val="00AE1821"/>
    <w:rsid w:val="00AE2234"/>
    <w:rsid w:val="00AF3851"/>
    <w:rsid w:val="00AF6AA4"/>
    <w:rsid w:val="00B00244"/>
    <w:rsid w:val="00B012BF"/>
    <w:rsid w:val="00B0361C"/>
    <w:rsid w:val="00B04FA5"/>
    <w:rsid w:val="00B051C5"/>
    <w:rsid w:val="00B0770E"/>
    <w:rsid w:val="00B07C6E"/>
    <w:rsid w:val="00B1035B"/>
    <w:rsid w:val="00B12570"/>
    <w:rsid w:val="00B1548D"/>
    <w:rsid w:val="00B23B9A"/>
    <w:rsid w:val="00B23E3B"/>
    <w:rsid w:val="00B27847"/>
    <w:rsid w:val="00B3345F"/>
    <w:rsid w:val="00B36186"/>
    <w:rsid w:val="00B369D2"/>
    <w:rsid w:val="00B377B9"/>
    <w:rsid w:val="00B41178"/>
    <w:rsid w:val="00B42045"/>
    <w:rsid w:val="00B44933"/>
    <w:rsid w:val="00B47EF1"/>
    <w:rsid w:val="00B50AB6"/>
    <w:rsid w:val="00B51A20"/>
    <w:rsid w:val="00B52A34"/>
    <w:rsid w:val="00B62BE7"/>
    <w:rsid w:val="00B6445E"/>
    <w:rsid w:val="00B652EC"/>
    <w:rsid w:val="00B67019"/>
    <w:rsid w:val="00B673DC"/>
    <w:rsid w:val="00B67634"/>
    <w:rsid w:val="00B72644"/>
    <w:rsid w:val="00B77B55"/>
    <w:rsid w:val="00B8081A"/>
    <w:rsid w:val="00B86A07"/>
    <w:rsid w:val="00B917BA"/>
    <w:rsid w:val="00B92D38"/>
    <w:rsid w:val="00B943C0"/>
    <w:rsid w:val="00B945BB"/>
    <w:rsid w:val="00B954AC"/>
    <w:rsid w:val="00B9584D"/>
    <w:rsid w:val="00BA25F2"/>
    <w:rsid w:val="00BA39B0"/>
    <w:rsid w:val="00BA7DC7"/>
    <w:rsid w:val="00BB5167"/>
    <w:rsid w:val="00BB6959"/>
    <w:rsid w:val="00BC0763"/>
    <w:rsid w:val="00BC1018"/>
    <w:rsid w:val="00BC38C5"/>
    <w:rsid w:val="00BC46DA"/>
    <w:rsid w:val="00BD0B6F"/>
    <w:rsid w:val="00BD3BCD"/>
    <w:rsid w:val="00BD74B4"/>
    <w:rsid w:val="00BE02E4"/>
    <w:rsid w:val="00BE1529"/>
    <w:rsid w:val="00BE50CA"/>
    <w:rsid w:val="00BE6F07"/>
    <w:rsid w:val="00BF0811"/>
    <w:rsid w:val="00BF2F20"/>
    <w:rsid w:val="00BF5954"/>
    <w:rsid w:val="00C0348B"/>
    <w:rsid w:val="00C07977"/>
    <w:rsid w:val="00C143C2"/>
    <w:rsid w:val="00C20145"/>
    <w:rsid w:val="00C27EF4"/>
    <w:rsid w:val="00C3213D"/>
    <w:rsid w:val="00C32459"/>
    <w:rsid w:val="00C34E2B"/>
    <w:rsid w:val="00C36C12"/>
    <w:rsid w:val="00C41416"/>
    <w:rsid w:val="00C468BC"/>
    <w:rsid w:val="00C506AF"/>
    <w:rsid w:val="00C50814"/>
    <w:rsid w:val="00C53B89"/>
    <w:rsid w:val="00C550CE"/>
    <w:rsid w:val="00C60179"/>
    <w:rsid w:val="00C61345"/>
    <w:rsid w:val="00C64606"/>
    <w:rsid w:val="00C64E10"/>
    <w:rsid w:val="00C64E11"/>
    <w:rsid w:val="00C70EF6"/>
    <w:rsid w:val="00C715D8"/>
    <w:rsid w:val="00C71705"/>
    <w:rsid w:val="00C7284F"/>
    <w:rsid w:val="00C74252"/>
    <w:rsid w:val="00C7767D"/>
    <w:rsid w:val="00C815D1"/>
    <w:rsid w:val="00C827B5"/>
    <w:rsid w:val="00C850D0"/>
    <w:rsid w:val="00C8723F"/>
    <w:rsid w:val="00C92C8B"/>
    <w:rsid w:val="00C93040"/>
    <w:rsid w:val="00C94FF9"/>
    <w:rsid w:val="00C9577D"/>
    <w:rsid w:val="00C97318"/>
    <w:rsid w:val="00CA0369"/>
    <w:rsid w:val="00CA2199"/>
    <w:rsid w:val="00CA2330"/>
    <w:rsid w:val="00CA3B2E"/>
    <w:rsid w:val="00CA411E"/>
    <w:rsid w:val="00CA50D3"/>
    <w:rsid w:val="00CA742A"/>
    <w:rsid w:val="00CA7FF4"/>
    <w:rsid w:val="00CB072B"/>
    <w:rsid w:val="00CC77F3"/>
    <w:rsid w:val="00CC7849"/>
    <w:rsid w:val="00CD1D9C"/>
    <w:rsid w:val="00CD338B"/>
    <w:rsid w:val="00CD3977"/>
    <w:rsid w:val="00CD7A9E"/>
    <w:rsid w:val="00CE13E1"/>
    <w:rsid w:val="00CF0C56"/>
    <w:rsid w:val="00CF1E13"/>
    <w:rsid w:val="00CF3552"/>
    <w:rsid w:val="00CF6796"/>
    <w:rsid w:val="00D0012F"/>
    <w:rsid w:val="00D04AD5"/>
    <w:rsid w:val="00D050E6"/>
    <w:rsid w:val="00D0617B"/>
    <w:rsid w:val="00D14C81"/>
    <w:rsid w:val="00D15742"/>
    <w:rsid w:val="00D15E7A"/>
    <w:rsid w:val="00D20310"/>
    <w:rsid w:val="00D221A4"/>
    <w:rsid w:val="00D235AD"/>
    <w:rsid w:val="00D33510"/>
    <w:rsid w:val="00D35D83"/>
    <w:rsid w:val="00D3659B"/>
    <w:rsid w:val="00D4239D"/>
    <w:rsid w:val="00D43846"/>
    <w:rsid w:val="00D441FB"/>
    <w:rsid w:val="00D46D7C"/>
    <w:rsid w:val="00D52C27"/>
    <w:rsid w:val="00D54237"/>
    <w:rsid w:val="00D56CD6"/>
    <w:rsid w:val="00D570AD"/>
    <w:rsid w:val="00D61617"/>
    <w:rsid w:val="00D625CC"/>
    <w:rsid w:val="00D649B4"/>
    <w:rsid w:val="00D65D02"/>
    <w:rsid w:val="00D6662A"/>
    <w:rsid w:val="00D669F9"/>
    <w:rsid w:val="00D720C7"/>
    <w:rsid w:val="00D722DC"/>
    <w:rsid w:val="00D72755"/>
    <w:rsid w:val="00D72F49"/>
    <w:rsid w:val="00D765F0"/>
    <w:rsid w:val="00D80EA0"/>
    <w:rsid w:val="00D82BC4"/>
    <w:rsid w:val="00D832C2"/>
    <w:rsid w:val="00D87E3E"/>
    <w:rsid w:val="00D930BD"/>
    <w:rsid w:val="00D94B47"/>
    <w:rsid w:val="00D95413"/>
    <w:rsid w:val="00D970F0"/>
    <w:rsid w:val="00D97809"/>
    <w:rsid w:val="00DA20CD"/>
    <w:rsid w:val="00DA2C76"/>
    <w:rsid w:val="00DA3AF4"/>
    <w:rsid w:val="00DA43DB"/>
    <w:rsid w:val="00DA4B3C"/>
    <w:rsid w:val="00DA63C3"/>
    <w:rsid w:val="00DB2F80"/>
    <w:rsid w:val="00DB4BAB"/>
    <w:rsid w:val="00DB65B9"/>
    <w:rsid w:val="00DB6E4C"/>
    <w:rsid w:val="00DC40D6"/>
    <w:rsid w:val="00DC4260"/>
    <w:rsid w:val="00DC647E"/>
    <w:rsid w:val="00DD0735"/>
    <w:rsid w:val="00DD12BB"/>
    <w:rsid w:val="00DD1495"/>
    <w:rsid w:val="00DD31B8"/>
    <w:rsid w:val="00DD456C"/>
    <w:rsid w:val="00DE35A2"/>
    <w:rsid w:val="00DF0B22"/>
    <w:rsid w:val="00DF1A6E"/>
    <w:rsid w:val="00E00792"/>
    <w:rsid w:val="00E02379"/>
    <w:rsid w:val="00E034D5"/>
    <w:rsid w:val="00E04D4A"/>
    <w:rsid w:val="00E052D0"/>
    <w:rsid w:val="00E25574"/>
    <w:rsid w:val="00E31722"/>
    <w:rsid w:val="00E318C7"/>
    <w:rsid w:val="00E346CF"/>
    <w:rsid w:val="00E367C0"/>
    <w:rsid w:val="00E4123D"/>
    <w:rsid w:val="00E443B5"/>
    <w:rsid w:val="00E45EB7"/>
    <w:rsid w:val="00E51072"/>
    <w:rsid w:val="00E51AA5"/>
    <w:rsid w:val="00E529D2"/>
    <w:rsid w:val="00E52C5E"/>
    <w:rsid w:val="00E54365"/>
    <w:rsid w:val="00E54C4A"/>
    <w:rsid w:val="00E5651F"/>
    <w:rsid w:val="00E56FBC"/>
    <w:rsid w:val="00E60B3E"/>
    <w:rsid w:val="00E628F5"/>
    <w:rsid w:val="00E63F01"/>
    <w:rsid w:val="00E65666"/>
    <w:rsid w:val="00E66ABC"/>
    <w:rsid w:val="00E71A1D"/>
    <w:rsid w:val="00E71ACE"/>
    <w:rsid w:val="00E735F2"/>
    <w:rsid w:val="00E81865"/>
    <w:rsid w:val="00E8416E"/>
    <w:rsid w:val="00E96CF0"/>
    <w:rsid w:val="00EA01DB"/>
    <w:rsid w:val="00EA0296"/>
    <w:rsid w:val="00EA0E98"/>
    <w:rsid w:val="00EA1A12"/>
    <w:rsid w:val="00EA2854"/>
    <w:rsid w:val="00EB2D15"/>
    <w:rsid w:val="00EB3860"/>
    <w:rsid w:val="00EC49C3"/>
    <w:rsid w:val="00EC5700"/>
    <w:rsid w:val="00EC6A23"/>
    <w:rsid w:val="00ED0547"/>
    <w:rsid w:val="00ED4756"/>
    <w:rsid w:val="00ED5020"/>
    <w:rsid w:val="00EF016E"/>
    <w:rsid w:val="00EF274D"/>
    <w:rsid w:val="00EF2EEA"/>
    <w:rsid w:val="00EF370D"/>
    <w:rsid w:val="00EF3FF1"/>
    <w:rsid w:val="00EF503F"/>
    <w:rsid w:val="00EF728C"/>
    <w:rsid w:val="00F041B3"/>
    <w:rsid w:val="00F04CB9"/>
    <w:rsid w:val="00F04E2B"/>
    <w:rsid w:val="00F072A2"/>
    <w:rsid w:val="00F10D7B"/>
    <w:rsid w:val="00F12E53"/>
    <w:rsid w:val="00F24370"/>
    <w:rsid w:val="00F25645"/>
    <w:rsid w:val="00F2661E"/>
    <w:rsid w:val="00F34B32"/>
    <w:rsid w:val="00F3690D"/>
    <w:rsid w:val="00F43EC4"/>
    <w:rsid w:val="00F45871"/>
    <w:rsid w:val="00F45BDE"/>
    <w:rsid w:val="00F47A25"/>
    <w:rsid w:val="00F5489F"/>
    <w:rsid w:val="00F55E3B"/>
    <w:rsid w:val="00F57FB8"/>
    <w:rsid w:val="00F611A5"/>
    <w:rsid w:val="00F6327E"/>
    <w:rsid w:val="00F6328C"/>
    <w:rsid w:val="00F66786"/>
    <w:rsid w:val="00F7071B"/>
    <w:rsid w:val="00F70BA0"/>
    <w:rsid w:val="00F72C37"/>
    <w:rsid w:val="00F77AD2"/>
    <w:rsid w:val="00F8005F"/>
    <w:rsid w:val="00F82996"/>
    <w:rsid w:val="00F82F2C"/>
    <w:rsid w:val="00F836FB"/>
    <w:rsid w:val="00F870CA"/>
    <w:rsid w:val="00F8744C"/>
    <w:rsid w:val="00F87AD3"/>
    <w:rsid w:val="00F91396"/>
    <w:rsid w:val="00F9164C"/>
    <w:rsid w:val="00F921A1"/>
    <w:rsid w:val="00F92FBB"/>
    <w:rsid w:val="00F93A20"/>
    <w:rsid w:val="00F941C4"/>
    <w:rsid w:val="00F94227"/>
    <w:rsid w:val="00F95BD4"/>
    <w:rsid w:val="00F960E5"/>
    <w:rsid w:val="00FA1911"/>
    <w:rsid w:val="00FA2D85"/>
    <w:rsid w:val="00FA41D0"/>
    <w:rsid w:val="00FA6FDB"/>
    <w:rsid w:val="00FA78DA"/>
    <w:rsid w:val="00FA7E8E"/>
    <w:rsid w:val="00FB0C57"/>
    <w:rsid w:val="00FB23A7"/>
    <w:rsid w:val="00FB4FC8"/>
    <w:rsid w:val="00FB57C2"/>
    <w:rsid w:val="00FC227A"/>
    <w:rsid w:val="00FC76F2"/>
    <w:rsid w:val="00FC7943"/>
    <w:rsid w:val="00FD0BD2"/>
    <w:rsid w:val="00FD103E"/>
    <w:rsid w:val="00FD2CA6"/>
    <w:rsid w:val="00FD7577"/>
    <w:rsid w:val="00FE08E1"/>
    <w:rsid w:val="00FE6C94"/>
    <w:rsid w:val="00FE7AA4"/>
    <w:rsid w:val="00FF15A0"/>
    <w:rsid w:val="00FF36D5"/>
    <w:rsid w:val="00FF41F7"/>
    <w:rsid w:val="00FF4CCA"/>
    <w:rsid w:val="00FF626D"/>
    <w:rsid w:val="00FF6418"/>
    <w:rsid w:val="3E8BE7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045F2A0"/>
  <w15:chartTrackingRefBased/>
  <w15:docId w15:val="{45A70C8E-A648-423C-9E55-3107D18F4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uiPriority="10" w:qFormat="1"/>
    <w:lsdException w:name="Subtitle" w:qFormat="1"/>
    <w:lsdException w:name="Strong" w:uiPriority="22" w:qFormat="1"/>
    <w:lsdException w:name="Emphasis" w:qFormat="1"/>
    <w:lsdException w:name="Plain Text"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uiPriority w:val="9"/>
    <w:qFormat/>
    <w:rsid w:val="009D357E"/>
    <w:pPr>
      <w:numPr>
        <w:numId w:val="2"/>
      </w:numPr>
      <w:spacing w:after="120" w:line="240" w:lineRule="auto"/>
      <w:outlineLvl w:val="0"/>
    </w:pPr>
    <w:rPr>
      <w:sz w:val="22"/>
      <w:szCs w:val="22"/>
      <w:u w:val="none"/>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F34B32"/>
    <w:pPr>
      <w:spacing w:before="240" w:after="60"/>
      <w:outlineLvl w:val="5"/>
    </w:pPr>
    <w:rPr>
      <w:b/>
      <w:bCs/>
      <w:sz w:val="24"/>
      <w:szCs w:val="24"/>
      <w:u w:val="single"/>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F34B32"/>
    <w:rPr>
      <w:rFonts w:ascii="Arial" w:hAnsi="Arial" w:cs="Arial"/>
      <w:b/>
      <w:bCs/>
      <w:sz w:val="24"/>
      <w:szCs w:val="24"/>
      <w:u w:val="single"/>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uiPriority w:val="99"/>
    <w:rsid w:val="00403A28"/>
    <w:rPr>
      <w:vertAlign w:val="superscript"/>
    </w:rPr>
  </w:style>
  <w:style w:type="paragraph" w:styleId="Odstavecseseznamem">
    <w:name w:val="List Paragraph"/>
    <w:basedOn w:val="Normln"/>
    <w:uiPriority w:val="1"/>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uiPriority w:val="99"/>
    <w:rsid w:val="00E65666"/>
    <w:rPr>
      <w:sz w:val="16"/>
      <w:szCs w:val="16"/>
    </w:rPr>
  </w:style>
  <w:style w:type="paragraph" w:styleId="Textkomente">
    <w:name w:val="annotation text"/>
    <w:basedOn w:val="Normln"/>
    <w:link w:val="TextkomenteChar"/>
    <w:uiPriority w:val="99"/>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9D357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9D357E"/>
    <w:pPr>
      <w:numPr>
        <w:ilvl w:val="1"/>
        <w:numId w:val="2"/>
      </w:numPr>
      <w:spacing w:after="120"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9D357E"/>
    <w:rPr>
      <w:rFonts w:ascii="Arial" w:hAnsi="Arial" w:cs="Arial"/>
      <w:sz w:val="22"/>
      <w:szCs w:val="22"/>
    </w:rPr>
  </w:style>
  <w:style w:type="paragraph" w:styleId="Revize">
    <w:name w:val="Revision"/>
    <w:hidden/>
    <w:uiPriority w:val="99"/>
    <w:semiHidden/>
    <w:rsid w:val="00BB6959"/>
    <w:rPr>
      <w:rFonts w:ascii="Arial" w:hAnsi="Arial" w:cs="Arial"/>
      <w:sz w:val="22"/>
      <w:szCs w:val="22"/>
    </w:rPr>
  </w:style>
  <w:style w:type="paragraph" w:customStyle="1" w:styleId="Bod">
    <w:name w:val="Bod"/>
    <w:basedOn w:val="Normln"/>
    <w:autoRedefine/>
    <w:rsid w:val="0057112F"/>
    <w:pPr>
      <w:spacing w:line="240" w:lineRule="auto"/>
      <w:ind w:left="540" w:hanging="540"/>
    </w:pPr>
    <w:rPr>
      <w:rFonts w:ascii="Times New Roman" w:hAnsi="Times New Roman" w:cs="Times New Roman"/>
      <w:szCs w:val="20"/>
    </w:rPr>
  </w:style>
  <w:style w:type="paragraph" w:styleId="Prosttext">
    <w:name w:val="Plain Text"/>
    <w:basedOn w:val="Normln"/>
    <w:link w:val="ProsttextChar"/>
    <w:uiPriority w:val="99"/>
    <w:unhideWhenUsed/>
    <w:rsid w:val="006C4300"/>
    <w:pPr>
      <w:spacing w:line="240" w:lineRule="auto"/>
      <w:jc w:val="left"/>
    </w:pPr>
    <w:rPr>
      <w:rFonts w:ascii="Calibri" w:eastAsia="Calibri" w:hAnsi="Calibri" w:cs="Times New Roman"/>
      <w:szCs w:val="21"/>
      <w:lang w:eastAsia="en-US"/>
    </w:rPr>
  </w:style>
  <w:style w:type="character" w:customStyle="1" w:styleId="ProsttextChar">
    <w:name w:val="Prostý text Char"/>
    <w:link w:val="Prosttext"/>
    <w:uiPriority w:val="99"/>
    <w:rsid w:val="006C4300"/>
    <w:rPr>
      <w:rFonts w:ascii="Calibri" w:eastAsia="Calibri" w:hAnsi="Calibri"/>
      <w:sz w:val="22"/>
      <w:szCs w:val="21"/>
      <w:lang w:eastAsia="en-US"/>
    </w:rPr>
  </w:style>
  <w:style w:type="paragraph" w:customStyle="1" w:styleId="odstavecnormal">
    <w:name w:val="odstavec_normal"/>
    <w:basedOn w:val="Normln"/>
    <w:link w:val="odstavecnormalChar"/>
    <w:rsid w:val="00F6328C"/>
    <w:pPr>
      <w:keepLines/>
      <w:spacing w:line="240" w:lineRule="auto"/>
      <w:ind w:firstLine="567"/>
    </w:pPr>
    <w:rPr>
      <w:rFonts w:cs="Times New Roman"/>
      <w:sz w:val="20"/>
      <w:szCs w:val="20"/>
    </w:rPr>
  </w:style>
  <w:style w:type="character" w:customStyle="1" w:styleId="odstavecnormalChar">
    <w:name w:val="odstavec_normal Char"/>
    <w:link w:val="odstavecnormal"/>
    <w:rsid w:val="00F6328C"/>
    <w:rPr>
      <w:rFonts w:ascii="Arial" w:hAnsi="Arial"/>
    </w:rPr>
  </w:style>
  <w:style w:type="paragraph" w:customStyle="1" w:styleId="Psmenoodstavcesmlouvy">
    <w:name w:val="Písmeno odstavce smlouvy"/>
    <w:basedOn w:val="Odstavecsmlouvy"/>
    <w:link w:val="PsmenoodstavcesmlouvyChar"/>
    <w:qFormat/>
    <w:rsid w:val="00156CC0"/>
    <w:pPr>
      <w:numPr>
        <w:ilvl w:val="0"/>
        <w:numId w:val="11"/>
      </w:numPr>
      <w:contextualSpacing/>
    </w:pPr>
  </w:style>
  <w:style w:type="paragraph" w:customStyle="1" w:styleId="Psmenoodstavce">
    <w:name w:val="Písmeno odstavce"/>
    <w:basedOn w:val="Odstavecsmlouvy"/>
    <w:link w:val="PsmenoodstavceChar"/>
    <w:qFormat/>
    <w:rsid w:val="009D357E"/>
    <w:pPr>
      <w:numPr>
        <w:ilvl w:val="2"/>
      </w:numPr>
    </w:pPr>
  </w:style>
  <w:style w:type="character" w:customStyle="1" w:styleId="PsmenoodstavcesmlouvyChar">
    <w:name w:val="Písmeno odstavce smlouvy Char"/>
    <w:basedOn w:val="OdstavecsmlouvyChar"/>
    <w:link w:val="Psmenoodstavcesmlouvy"/>
    <w:rsid w:val="00156CC0"/>
    <w:rPr>
      <w:rFonts w:ascii="Arial" w:hAnsi="Arial" w:cs="Arial"/>
      <w:sz w:val="22"/>
      <w:szCs w:val="22"/>
    </w:rPr>
  </w:style>
  <w:style w:type="character" w:customStyle="1" w:styleId="PsmenoodstavceChar">
    <w:name w:val="Písmeno odstavce Char"/>
    <w:link w:val="Psmenoodstavce"/>
    <w:rsid w:val="009D357E"/>
    <w:rPr>
      <w:rFonts w:ascii="Arial" w:hAnsi="Arial" w:cs="Arial"/>
      <w:sz w:val="22"/>
      <w:szCs w:val="22"/>
    </w:rPr>
  </w:style>
  <w:style w:type="paragraph" w:styleId="Nzev">
    <w:name w:val="Title"/>
    <w:basedOn w:val="Normln"/>
    <w:link w:val="NzevChar"/>
    <w:uiPriority w:val="10"/>
    <w:qFormat/>
    <w:rsid w:val="00F34B32"/>
    <w:pPr>
      <w:widowControl w:val="0"/>
      <w:autoSpaceDE w:val="0"/>
      <w:autoSpaceDN w:val="0"/>
      <w:spacing w:before="74" w:line="240" w:lineRule="auto"/>
      <w:ind w:left="2577" w:right="2580"/>
      <w:jc w:val="center"/>
    </w:pPr>
    <w:rPr>
      <w:rFonts w:eastAsia="Arial"/>
      <w:b/>
      <w:bCs/>
      <w:sz w:val="28"/>
      <w:szCs w:val="28"/>
      <w:lang w:eastAsia="en-US"/>
    </w:rPr>
  </w:style>
  <w:style w:type="character" w:customStyle="1" w:styleId="NzevChar">
    <w:name w:val="Název Char"/>
    <w:basedOn w:val="Standardnpsmoodstavce"/>
    <w:link w:val="Nzev"/>
    <w:uiPriority w:val="10"/>
    <w:rsid w:val="00F34B32"/>
    <w:rPr>
      <w:rFonts w:ascii="Arial" w:eastAsia="Arial" w:hAnsi="Arial" w:cs="Arial"/>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03738">
      <w:bodyDiv w:val="1"/>
      <w:marLeft w:val="0"/>
      <w:marRight w:val="0"/>
      <w:marTop w:val="0"/>
      <w:marBottom w:val="0"/>
      <w:divBdr>
        <w:top w:val="none" w:sz="0" w:space="0" w:color="auto"/>
        <w:left w:val="none" w:sz="0" w:space="0" w:color="auto"/>
        <w:bottom w:val="none" w:sz="0" w:space="0" w:color="auto"/>
        <w:right w:val="none" w:sz="0" w:space="0" w:color="auto"/>
      </w:divBdr>
    </w:div>
    <w:div w:id="155322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ve.mitre.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ranek.tomas@fnbrno.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irst.org/cvss/"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DCE56-A290-411E-B565-469BB03AC21E}">
  <ds:schemaRefs>
    <ds:schemaRef ds:uri="http://schemas.microsoft.com/office/2006/documentManagement/types"/>
    <ds:schemaRef ds:uri="http://schemas.microsoft.com/office/2006/metadata/properties"/>
    <ds:schemaRef ds:uri="f8073be8-ba4e-4991-92ef-8ca69007da56"/>
    <ds:schemaRef ds:uri="http://purl.org/dc/terms/"/>
    <ds:schemaRef ds:uri="cc852e05-94eb-48de-a089-3a35c1dd6218"/>
    <ds:schemaRef ds:uri="http://purl.org/dc/dcmitype/"/>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8959ABFE-400D-45CC-9E58-B1176556E1B0}">
  <ds:schemaRefs>
    <ds:schemaRef ds:uri="http://schemas.microsoft.com/sharepoint/v3/contenttype/forms"/>
  </ds:schemaRefs>
</ds:datastoreItem>
</file>

<file path=customXml/itemProps3.xml><?xml version="1.0" encoding="utf-8"?>
<ds:datastoreItem xmlns:ds="http://schemas.openxmlformats.org/officeDocument/2006/customXml" ds:itemID="{98C2B8A9-6FBF-46BD-B425-86E0234A8EF0}">
  <ds:schemaRefs>
    <ds:schemaRef ds:uri="http://schemas.microsoft.com/office/2006/metadata/longProperties"/>
  </ds:schemaRefs>
</ds:datastoreItem>
</file>

<file path=customXml/itemProps4.xml><?xml version="1.0" encoding="utf-8"?>
<ds:datastoreItem xmlns:ds="http://schemas.openxmlformats.org/officeDocument/2006/customXml" ds:itemID="{8C885875-85CF-4416-B11F-50E8FF356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0D46BFE-42FE-4D4B-B5A1-F37581F91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16</Pages>
  <Words>8054</Words>
  <Characters>48597</Characters>
  <Application>Microsoft Office Word</Application>
  <DocSecurity>0</DocSecurity>
  <Lines>404</Lines>
  <Paragraphs>113</Paragraphs>
  <ScaleCrop>false</ScaleCrop>
  <HeadingPairs>
    <vt:vector size="2" baseType="variant">
      <vt:variant>
        <vt:lpstr>Název</vt:lpstr>
      </vt:variant>
      <vt:variant>
        <vt:i4>1</vt:i4>
      </vt:variant>
    </vt:vector>
  </HeadingPairs>
  <TitlesOfParts>
    <vt:vector size="1" baseType="lpstr">
      <vt:lpstr/>
    </vt:vector>
  </TitlesOfParts>
  <Company>sV</Company>
  <LinksUpToDate>false</LinksUpToDate>
  <CharactersWithSpaces>56538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Kotzian Robert</dc:creator>
  <cp:keywords/>
  <cp:lastModifiedBy>Momirovová Iva</cp:lastModifiedBy>
  <cp:revision>30</cp:revision>
  <cp:lastPrinted>2021-12-22T12:33:00Z</cp:lastPrinted>
  <dcterms:created xsi:type="dcterms:W3CDTF">2022-10-10T13:54:00Z</dcterms:created>
  <dcterms:modified xsi:type="dcterms:W3CDTF">2025-06-06T12:47:00Z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2DWAXVAW3MHF-1153-9</vt:lpwstr>
  </property>
  <property fmtid="{D5CDD505-2E9C-101B-9397-08002B2CF9AE}" pid="3" name="_dlc_DocIdItemGuid">
    <vt:lpwstr>4bab0e3f-8bd8-4230-aa14-b98925f65bbf</vt:lpwstr>
  </property>
  <property fmtid="{D5CDD505-2E9C-101B-9397-08002B2CF9AE}" pid="4" name="_dlc_DocIdUrl">
    <vt:lpwstr>http://vis/c012/WebVZVZ/_layouts/15/DocIdRedir.aspx?ID=2DWAXVAW3MHF-1153-9, 2DWAXVAW3MHF-1153-9</vt:lpwstr>
  </property>
  <property fmtid="{D5CDD505-2E9C-101B-9397-08002B2CF9AE}" pid="5" name="ContentTypeId">
    <vt:lpwstr>0x010100584AD3E968EA4F45B8E858E949E752C5</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ies>
</file>