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9286AF9"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4B3C96">
        <w:t>Ultrazvukový přístroj s možností připojení vysokofrekvenční sondy“</w:t>
      </w:r>
      <w:r>
        <w:t xml:space="preserve"> (dále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4B3C96">
        <w:t xml:space="preserve"> </w:t>
      </w:r>
      <w:r w:rsidR="004B3C96" w:rsidRPr="00386532">
        <w:t xml:space="preserve">„Zvýšení kvality a dostupnosti léčebně rehabilitační péče o pacienty s popáleninami ve FN Brno“ registrační číslo projektu </w:t>
      </w:r>
      <w:r w:rsidR="004B3C96">
        <w:t>„</w:t>
      </w:r>
      <w:r w:rsidR="004B3C96" w:rsidRPr="00386532">
        <w:t>CZ.31.7.0/0.0/0.0/24_137/0010694</w:t>
      </w:r>
      <w:r w:rsidR="004B3C96">
        <w:t>“</w:t>
      </w:r>
      <w:r w:rsidR="00733A13">
        <w:t xml:space="preserve"> (dále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lastRenderedPageBreak/>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 xml:space="preserve">není-li v příloze č. 1 této smlouvy </w:t>
      </w:r>
      <w:r w:rsidRPr="00C13B11">
        <w:rPr>
          <w:u w:val="single"/>
        </w:rPr>
        <w:lastRenderedPageBreak/>
        <w:t>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w:t>
      </w:r>
      <w:r w:rsidRPr="003D5CCA">
        <w:lastRenderedPageBreak/>
        <w:t>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 xml:space="preserve">v elektronické podobě na CD/DVD/USB </w:t>
      </w:r>
      <w:proofErr w:type="spellStart"/>
      <w:r w:rsidRPr="20C2C8D2">
        <w:rPr>
          <w:rFonts w:eastAsia="Arial"/>
          <w:color w:val="000000" w:themeColor="text1"/>
        </w:rPr>
        <w:t>flash</w:t>
      </w:r>
      <w:proofErr w:type="spellEnd"/>
      <w:r w:rsidRPr="20C2C8D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20C2C8D2">
        <w:rPr>
          <w:rFonts w:eastAsia="Arial"/>
          <w:b/>
          <w:bCs/>
          <w:color w:val="000000" w:themeColor="text1"/>
        </w:rPr>
        <w:t>ZoTPV</w:t>
      </w:r>
      <w:proofErr w:type="spellEnd"/>
      <w:r w:rsidRPr="20C2C8D2">
        <w:rPr>
          <w:rFonts w:eastAsia="Arial"/>
          <w:color w:val="000000" w:themeColor="text1"/>
        </w:rPr>
        <w:t xml:space="preserve">“), a pokud se jedná o zdravotnický prostředek, dle </w:t>
      </w:r>
      <w:proofErr w:type="spellStart"/>
      <w:r w:rsidRPr="20C2C8D2">
        <w:rPr>
          <w:rFonts w:eastAsia="Arial"/>
          <w:color w:val="000000" w:themeColor="text1"/>
        </w:rPr>
        <w:t>ZoZP</w:t>
      </w:r>
      <w:proofErr w:type="spellEnd"/>
      <w:r w:rsidRPr="20C2C8D2">
        <w:rPr>
          <w:rFonts w:eastAsia="Arial"/>
          <w:color w:val="000000" w:themeColor="text1"/>
        </w:rPr>
        <w:t>,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CB674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4B3C96">
        <w:rPr>
          <w:b/>
        </w:rPr>
        <w:t xml:space="preserve">do </w:t>
      </w:r>
      <w:r w:rsidR="004B3C96" w:rsidRPr="004B3C96">
        <w:rPr>
          <w:b/>
        </w:rPr>
        <w:t xml:space="preserve">10 </w:t>
      </w:r>
      <w:r w:rsidR="006C3751" w:rsidRPr="004B3C96">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72340B0" w:rsidR="00BE2371" w:rsidRPr="00D859C2" w:rsidRDefault="003F7B02" w:rsidP="00D859C2">
      <w:pPr>
        <w:pStyle w:val="Odstavecsmlouvy"/>
      </w:pPr>
      <w:r w:rsidRPr="00D859C2">
        <w:t xml:space="preserve">Místem dodání Zboží </w:t>
      </w:r>
      <w:r w:rsidR="00D50BBE" w:rsidRPr="00D859C2">
        <w:t xml:space="preserve">je </w:t>
      </w:r>
      <w:r w:rsidR="004B3C96">
        <w:t xml:space="preserve">Klinika popálenin a plastické chirurgie (KPPCH), </w:t>
      </w:r>
      <w:r w:rsidR="004B3C96" w:rsidRPr="00C47032">
        <w:rPr>
          <w:rStyle w:val="slostrnky"/>
          <w:color w:val="000000"/>
        </w:rPr>
        <w:t xml:space="preserve">Fakultní </w:t>
      </w:r>
      <w:r w:rsidR="004B3C96" w:rsidRPr="00A37091">
        <w:rPr>
          <w:rStyle w:val="slostrnky"/>
          <w:color w:val="000000"/>
        </w:rPr>
        <w:t>nemocnice</w:t>
      </w:r>
      <w:r w:rsidR="004B3C96" w:rsidRPr="00C47032">
        <w:rPr>
          <w:rStyle w:val="slostrnky"/>
          <w:color w:val="000000"/>
        </w:rPr>
        <w:t xml:space="preserve"> Brno, </w:t>
      </w:r>
      <w:r w:rsidR="004B3C96">
        <w:rPr>
          <w:rStyle w:val="slostrnky"/>
          <w:color w:val="000000"/>
        </w:rPr>
        <w:t>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3EC8C2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B3C96">
        <w:t xml:space="preserve">Ing. Pavlíně Ondráčkové, </w:t>
      </w:r>
      <w:r w:rsidR="004B3C96" w:rsidRPr="00D859C2">
        <w:t>tel.: 532</w:t>
      </w:r>
      <w:r w:rsidR="004B3C96">
        <w:t> </w:t>
      </w:r>
      <w:r w:rsidR="004B3C96" w:rsidRPr="00263C90">
        <w:t>233 805</w:t>
      </w:r>
      <w:r w:rsidR="004B3C96" w:rsidRPr="00D859C2">
        <w:t xml:space="preserve"> a písemně na e-mail: </w:t>
      </w:r>
      <w:r w:rsidR="004B3C96">
        <w:t>ondrackova.pavlina</w:t>
      </w:r>
      <w:r w:rsidR="004B3C96" w:rsidRPr="00D859C2">
        <w:t>@fnbrno.cz.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w:t>
      </w:r>
      <w:r w:rsidR="00841443">
        <w:lastRenderedPageBreak/>
        <w:t xml:space="preserve">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11C9B">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25BDC801" w14:textId="23915E19" w:rsidR="000A40C1" w:rsidRDefault="000A40C1" w:rsidP="004B3C96">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11C9B">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lastRenderedPageBreak/>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11DE9F2"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 xml:space="preserve">které se vztahují ke Zboží, zejména požadavkům </w:t>
      </w:r>
      <w:proofErr w:type="spellStart"/>
      <w:r w:rsidR="2738C997" w:rsidRPr="20C2C8D2">
        <w:rPr>
          <w:rFonts w:eastAsia="Arial"/>
          <w:color w:val="000000" w:themeColor="text1"/>
        </w:rPr>
        <w:t>ZoZP</w:t>
      </w:r>
      <w:proofErr w:type="spellEnd"/>
      <w:r w:rsidR="2738C997" w:rsidRPr="20C2C8D2">
        <w:rPr>
          <w:rFonts w:eastAsia="Arial"/>
          <w:color w:val="000000" w:themeColor="text1"/>
        </w:rPr>
        <w:t xml:space="preserve">, MDR, IVDR a </w:t>
      </w:r>
      <w:proofErr w:type="spellStart"/>
      <w:r w:rsidR="2738C997" w:rsidRPr="20C2C8D2">
        <w:rPr>
          <w:rFonts w:eastAsia="Arial"/>
          <w:color w:val="000000" w:themeColor="text1"/>
        </w:rPr>
        <w:t>ZoTPV</w:t>
      </w:r>
      <w:proofErr w:type="spellEnd"/>
      <w:r w:rsidR="2738C997" w:rsidRPr="20C2C8D2">
        <w:rPr>
          <w:rFonts w:eastAsia="Arial"/>
          <w:color w:val="000000" w:themeColor="text1"/>
        </w:rPr>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w:t>
      </w:r>
      <w:r w:rsidRPr="00D859C2">
        <w:lastRenderedPageBreak/>
        <w:t>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w:t>
      </w:r>
      <w:r>
        <w:lastRenderedPageBreak/>
        <w:t>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11C9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11C9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11C9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lastRenderedPageBreak/>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lastRenderedPageBreak/>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 xml:space="preserve">Nestanoví-li právní předpisy dobu delší, je Prodávající povinen uchovávat veškerou dokumentaci související s realizací Projektu včetně účetních dokladů minimálně do </w:t>
      </w:r>
      <w:r>
        <w:lastRenderedPageBreak/>
        <w:t>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0FC535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5A2B20" w:rsidRPr="005A2B20">
        <w:rPr>
          <w:snapToGrid w:val="0"/>
        </w:rPr>
        <w:t xml:space="preserve">třech </w:t>
      </w:r>
      <w:r w:rsidRPr="005A2B20">
        <w:rPr>
          <w:snapToGrid w:val="0"/>
        </w:rPr>
        <w:t>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0253798C" w:rsidR="00733A13" w:rsidRDefault="00733A13" w:rsidP="00733A13">
      <w:pPr>
        <w:pStyle w:val="Odstavecseseznamem"/>
        <w:numPr>
          <w:ilvl w:val="0"/>
          <w:numId w:val="6"/>
        </w:numPr>
        <w:spacing w:after="0" w:line="240" w:lineRule="auto"/>
        <w:rPr>
          <w:b/>
          <w:bCs/>
        </w:rPr>
      </w:pPr>
      <w:r w:rsidRPr="27867EC7">
        <w:rPr>
          <w:rFonts w:ascii="Arial" w:hAnsi="Arial"/>
          <w:b/>
          <w:bCs/>
        </w:rPr>
        <w:t xml:space="preserve">dodávka počítačů, fyzických serverů, virtuálních </w:t>
      </w:r>
      <w:proofErr w:type="spellStart"/>
      <w:r w:rsidRPr="27867EC7">
        <w:rPr>
          <w:rFonts w:ascii="Arial" w:hAnsi="Arial"/>
          <w:b/>
          <w:bCs/>
        </w:rPr>
        <w:t>appliance</w:t>
      </w:r>
      <w:proofErr w:type="spellEnd"/>
      <w:r w:rsidRPr="27867EC7">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590A87BC" w:rsidR="00733A13" w:rsidRDefault="00733A13" w:rsidP="27867EC7">
      <w:pPr>
        <w:pStyle w:val="Odstavecseseznamem"/>
        <w:numPr>
          <w:ilvl w:val="0"/>
          <w:numId w:val="6"/>
        </w:numPr>
        <w:spacing w:after="0" w:line="240" w:lineRule="auto"/>
        <w:rPr>
          <w:b/>
          <w:bCs/>
        </w:rPr>
      </w:pPr>
      <w:r w:rsidRPr="27867EC7">
        <w:rPr>
          <w:rFonts w:ascii="Arial" w:hAnsi="Arial"/>
          <w:b/>
          <w:bCs/>
        </w:rPr>
        <w:t>dodávka software, který je registrován jakožto zdravotnický prostředek nebo jako diagnostick</w:t>
      </w:r>
      <w:r w:rsidR="43B3D8C6" w:rsidRPr="27867EC7">
        <w:rPr>
          <w:rFonts w:ascii="Arial" w:hAnsi="Arial"/>
          <w:b/>
          <w:bCs/>
        </w:rPr>
        <w:t>ý</w:t>
      </w:r>
      <w:r w:rsidRPr="27867EC7">
        <w:rPr>
          <w:rFonts w:ascii="Arial" w:hAnsi="Arial"/>
          <w:b/>
          <w:bCs/>
        </w:rPr>
        <w:t xml:space="preserve"> prostřed</w:t>
      </w:r>
      <w:r w:rsidR="05720708" w:rsidRPr="27867EC7">
        <w:rPr>
          <w:rFonts w:ascii="Arial" w:hAnsi="Arial"/>
          <w:b/>
          <w:bCs/>
        </w:rPr>
        <w:t>ek</w:t>
      </w:r>
      <w:r w:rsidRPr="27867EC7">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0D7E76D2"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 xml:space="preserve">dodávka počítačů, fyzických serverů, virtuálních </w:t>
      </w:r>
      <w:proofErr w:type="spellStart"/>
      <w:r w:rsidRPr="27867EC7">
        <w:rPr>
          <w:rFonts w:ascii="Arial" w:hAnsi="Arial"/>
          <w:b/>
          <w:bCs/>
        </w:rPr>
        <w:t>appliance</w:t>
      </w:r>
      <w:proofErr w:type="spellEnd"/>
      <w:r w:rsidRPr="27867EC7">
        <w:rPr>
          <w:rFonts w:ascii="Arial" w:hAnsi="Arial"/>
          <w:b/>
          <w:bCs/>
        </w:rPr>
        <w:t xml:space="preserve"> nebo poskytnutí software, které nejsou registrovány současně se Zařízením jakožto zdravotnický prostředek</w:t>
      </w:r>
      <w:r w:rsidR="54B40037" w:rsidRPr="27867EC7">
        <w:rPr>
          <w:rFonts w:ascii="Arial" w:hAnsi="Arial"/>
          <w:b/>
          <w:bCs/>
        </w:rPr>
        <w:t xml:space="preserve"> </w:t>
      </w:r>
      <w:r w:rsidRPr="27867EC7">
        <w:rPr>
          <w:rFonts w:ascii="Arial" w:hAnsi="Arial"/>
          <w:b/>
          <w:bCs/>
        </w:rPr>
        <w:t>ani jako diagnostické prostředky in vitro dle zákona č. 375/2022 Sb., a tento software je určen pro operační systém Linux, nebo</w:t>
      </w:r>
    </w:p>
    <w:p w14:paraId="6ADDF180" w14:textId="6451DB09"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software, který je registrován jakožto zdravotnický prostředek</w:t>
      </w:r>
      <w:r w:rsidR="07C519D3" w:rsidRPr="27867EC7">
        <w:rPr>
          <w:rFonts w:ascii="Arial" w:hAnsi="Arial"/>
          <w:b/>
          <w:bCs/>
        </w:rPr>
        <w:t xml:space="preserve"> </w:t>
      </w:r>
      <w:r w:rsidRPr="27867EC7">
        <w:rPr>
          <w:rFonts w:ascii="Arial" w:hAnsi="Arial"/>
          <w:b/>
          <w:bCs/>
        </w:rPr>
        <w:t>nebo jako diagnostick</w:t>
      </w:r>
      <w:r w:rsidR="6CCAC894" w:rsidRPr="27867EC7">
        <w:rPr>
          <w:rFonts w:ascii="Arial" w:hAnsi="Arial"/>
          <w:b/>
          <w:bCs/>
        </w:rPr>
        <w:t>ý</w:t>
      </w:r>
      <w:r w:rsidRPr="27867EC7">
        <w:rPr>
          <w:rFonts w:ascii="Arial" w:hAnsi="Arial"/>
          <w:b/>
          <w:bCs/>
        </w:rPr>
        <w:t xml:space="preserve"> prostřed</w:t>
      </w:r>
      <w:r w:rsidR="2B306DBB" w:rsidRPr="27867EC7">
        <w:rPr>
          <w:rFonts w:ascii="Arial" w:hAnsi="Arial"/>
          <w:b/>
          <w:bCs/>
        </w:rPr>
        <w:t>ek</w:t>
      </w:r>
      <w:r w:rsidRPr="27867EC7">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1A2CC6C2" w14:textId="77777777" w:rsidR="00F93326" w:rsidRDefault="00F93326" w:rsidP="00733A13">
      <w:pPr>
        <w:spacing w:line="240" w:lineRule="auto"/>
      </w:pPr>
    </w:p>
    <w:p w14:paraId="42D1AFC2" w14:textId="77777777" w:rsidR="00F93326" w:rsidRDefault="00F93326" w:rsidP="00733A13">
      <w:pPr>
        <w:spacing w:line="240" w:lineRule="auto"/>
      </w:pPr>
    </w:p>
    <w:p w14:paraId="0150708F" w14:textId="77777777" w:rsidR="00F93326" w:rsidRDefault="00F93326" w:rsidP="00733A13">
      <w:pPr>
        <w:spacing w:line="240" w:lineRule="auto"/>
      </w:pPr>
      <w:bookmarkStart w:id="33" w:name="_GoBack"/>
      <w:bookmarkEnd w:id="33"/>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13B89B6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93326" w:rsidRPr="00F93326">
          <w:rPr>
            <w:rFonts w:ascii="Arial" w:hAnsi="Arial"/>
            <w:noProof/>
            <w:sz w:val="20"/>
            <w:lang w:val="cs-CZ"/>
          </w:rPr>
          <w:t>21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3C9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2B20"/>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847D3"/>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3326"/>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4B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906a705b149496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B268-26C0-4BA8-86F5-611670A8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purl.org/dc/elements/1.1/"/>
    <ds:schemaRef ds:uri="cc852e05-94eb-48de-a089-3a35c1dd621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E9F05736-95E3-4C6B-978B-B8963379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10245</Words>
  <Characters>60451</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61</cp:revision>
  <cp:lastPrinted>2019-03-11T09:28:00Z</cp:lastPrinted>
  <dcterms:created xsi:type="dcterms:W3CDTF">2022-02-16T08:30:00Z</dcterms:created>
  <dcterms:modified xsi:type="dcterms:W3CDTF">2025-06-30T07:53:00Z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