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48D8" w14:textId="77777777" w:rsidR="007777CF" w:rsidRPr="002A7D36" w:rsidRDefault="007777CF" w:rsidP="00DC1832">
      <w:pPr>
        <w:jc w:val="both"/>
        <w:rPr>
          <w:rFonts w:ascii="Arial" w:hAnsi="Arial" w:cs="Arial"/>
          <w:b/>
          <w:bCs/>
        </w:rPr>
      </w:pPr>
      <w:r w:rsidRPr="002A7D36">
        <w:rPr>
          <w:rFonts w:ascii="Arial" w:hAnsi="Arial" w:cs="Arial"/>
          <w:b/>
          <w:bCs/>
        </w:rPr>
        <w:t>1. Medicínský účel:</w:t>
      </w:r>
    </w:p>
    <w:p w14:paraId="38034F99" w14:textId="6C513C69" w:rsidR="007777CF" w:rsidRPr="002A7D36" w:rsidRDefault="007777CF" w:rsidP="00DC1832">
      <w:p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Přístroj je určen pro </w:t>
      </w:r>
      <w:proofErr w:type="spellStart"/>
      <w:r w:rsidRPr="002A7D36">
        <w:rPr>
          <w:rFonts w:ascii="Arial" w:hAnsi="Arial" w:cs="Arial"/>
        </w:rPr>
        <w:t>fotokoagulační</w:t>
      </w:r>
      <w:proofErr w:type="spellEnd"/>
      <w:r w:rsidRPr="002A7D36">
        <w:rPr>
          <w:rFonts w:ascii="Arial" w:hAnsi="Arial" w:cs="Arial"/>
        </w:rPr>
        <w:t xml:space="preserve"> zákroky v oblasti očního lékařství, zejména pro výkony jako </w:t>
      </w:r>
      <w:proofErr w:type="spellStart"/>
      <w:r w:rsidRPr="002A7D36">
        <w:rPr>
          <w:rFonts w:ascii="Arial" w:hAnsi="Arial" w:cs="Arial"/>
        </w:rPr>
        <w:t>cyklofotokoagulace</w:t>
      </w:r>
      <w:proofErr w:type="spellEnd"/>
      <w:r w:rsidRPr="002A7D36">
        <w:rPr>
          <w:rFonts w:ascii="Arial" w:hAnsi="Arial" w:cs="Arial"/>
        </w:rPr>
        <w:t xml:space="preserve">, </w:t>
      </w:r>
      <w:proofErr w:type="spellStart"/>
      <w:r w:rsidRPr="002A7D36">
        <w:rPr>
          <w:rFonts w:ascii="Arial" w:hAnsi="Arial" w:cs="Arial"/>
        </w:rPr>
        <w:t>endofotokoagulace</w:t>
      </w:r>
      <w:proofErr w:type="spellEnd"/>
      <w:r w:rsidRPr="002A7D36">
        <w:rPr>
          <w:rFonts w:ascii="Arial" w:hAnsi="Arial" w:cs="Arial"/>
        </w:rPr>
        <w:t xml:space="preserve">, laserová </w:t>
      </w:r>
      <w:proofErr w:type="spellStart"/>
      <w:r w:rsidRPr="002A7D36">
        <w:rPr>
          <w:rFonts w:ascii="Arial" w:hAnsi="Arial" w:cs="Arial"/>
        </w:rPr>
        <w:t>iridoplastika</w:t>
      </w:r>
      <w:proofErr w:type="spellEnd"/>
      <w:r w:rsidRPr="002A7D36">
        <w:rPr>
          <w:rFonts w:ascii="Arial" w:hAnsi="Arial" w:cs="Arial"/>
        </w:rPr>
        <w:t xml:space="preserve">, laserová </w:t>
      </w:r>
      <w:proofErr w:type="spellStart"/>
      <w:r w:rsidRPr="002A7D36">
        <w:rPr>
          <w:rFonts w:ascii="Arial" w:hAnsi="Arial" w:cs="Arial"/>
        </w:rPr>
        <w:t>iridotomie</w:t>
      </w:r>
      <w:proofErr w:type="spellEnd"/>
      <w:r w:rsidRPr="002A7D36">
        <w:rPr>
          <w:rFonts w:ascii="Arial" w:hAnsi="Arial" w:cs="Arial"/>
        </w:rPr>
        <w:t xml:space="preserve"> (LIO), </w:t>
      </w:r>
      <w:proofErr w:type="spellStart"/>
      <w:r w:rsidRPr="002A7D36">
        <w:rPr>
          <w:rFonts w:ascii="Arial" w:hAnsi="Arial" w:cs="Arial"/>
        </w:rPr>
        <w:t>dakryocystorinostomie</w:t>
      </w:r>
      <w:proofErr w:type="spellEnd"/>
      <w:r w:rsidRPr="002A7D36">
        <w:rPr>
          <w:rFonts w:ascii="Arial" w:hAnsi="Arial" w:cs="Arial"/>
        </w:rPr>
        <w:t xml:space="preserve"> (DCR) a další intervenční a mikrochirurgické aplikace.</w:t>
      </w:r>
    </w:p>
    <w:p w14:paraId="72118535" w14:textId="77777777" w:rsidR="007777CF" w:rsidRPr="002A7D36" w:rsidRDefault="007777CF" w:rsidP="00DC1832">
      <w:p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Cílem je zajistit bezpečnou a účinnou aplikaci tepelné energie v přesně definovaných anatomických strukturách, a to jak v ambulantním, tak i operačním provozu, včetně přenosného nasazení mimo hlavní sál.</w:t>
      </w:r>
    </w:p>
    <w:p w14:paraId="25304049" w14:textId="77777777" w:rsidR="007777CF" w:rsidRPr="007777CF" w:rsidRDefault="002A30FA" w:rsidP="00DC1832">
      <w:pPr>
        <w:jc w:val="both"/>
      </w:pPr>
      <w:r>
        <w:pict w14:anchorId="0E0DD641">
          <v:rect id="_x0000_i1025" style="width:0;height:1.5pt" o:hralign="center" o:hrstd="t" o:hr="t" fillcolor="#a0a0a0" stroked="f"/>
        </w:pict>
      </w:r>
    </w:p>
    <w:p w14:paraId="471EF813" w14:textId="77777777" w:rsidR="007777CF" w:rsidRDefault="007777CF" w:rsidP="00DC1832">
      <w:pPr>
        <w:jc w:val="both"/>
        <w:rPr>
          <w:rFonts w:ascii="Arial" w:hAnsi="Arial" w:cs="Arial"/>
          <w:b/>
          <w:bCs/>
        </w:rPr>
      </w:pPr>
      <w:r w:rsidRPr="002A7D36">
        <w:rPr>
          <w:rFonts w:ascii="Arial" w:hAnsi="Arial" w:cs="Arial"/>
          <w:b/>
          <w:bCs/>
        </w:rPr>
        <w:t>2. Technicko-medicínské požadavky a parametry:</w:t>
      </w:r>
    </w:p>
    <w:p w14:paraId="0272FDF1" w14:textId="77777777" w:rsidR="00DC1832" w:rsidRPr="002A7D36" w:rsidRDefault="00DC1832" w:rsidP="00DC1832">
      <w:pPr>
        <w:jc w:val="both"/>
        <w:rPr>
          <w:rFonts w:ascii="Arial" w:hAnsi="Arial" w:cs="Arial"/>
          <w:b/>
          <w:bCs/>
        </w:rPr>
      </w:pPr>
    </w:p>
    <w:p w14:paraId="0A1FDCA7" w14:textId="77777777" w:rsidR="007777CF" w:rsidRPr="002A7D36" w:rsidRDefault="007777CF" w:rsidP="00DC1832">
      <w:pPr>
        <w:jc w:val="both"/>
        <w:rPr>
          <w:rFonts w:ascii="Arial" w:hAnsi="Arial" w:cs="Arial"/>
          <w:b/>
          <w:bCs/>
        </w:rPr>
      </w:pPr>
      <w:r w:rsidRPr="002A7D36">
        <w:rPr>
          <w:rFonts w:ascii="Arial" w:hAnsi="Arial" w:cs="Arial"/>
          <w:b/>
          <w:bCs/>
        </w:rPr>
        <w:t>2.1 Vlastnosti laserového systému:</w:t>
      </w:r>
    </w:p>
    <w:p w14:paraId="0360ADCA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Přístroj musí být přenosný, určený pro mobilní použití na více pracovištích.</w:t>
      </w:r>
    </w:p>
    <w:p w14:paraId="2EF7DDEC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provozovatelný na integrovaný akumulátor, bez nutnosti trvalého připojení k síti.</w:t>
      </w:r>
    </w:p>
    <w:p w14:paraId="760981C5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ovládán přes barevný dotykový displej o minimální úhlopříčce 5ʺ.</w:t>
      </w:r>
    </w:p>
    <w:p w14:paraId="65C45701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Laser musí být spouštěn pomocí nožního pedálu.</w:t>
      </w:r>
    </w:p>
    <w:p w14:paraId="384AA5B1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vybaven výstražným signalizačním prvkem, který informuje o aktivaci laseru světlem umístěným mimo místnost, synchronizovaně s chodem přístroje.</w:t>
      </w:r>
    </w:p>
    <w:p w14:paraId="22C35975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Laser musí pracovat na vlnové délce 810 </w:t>
      </w:r>
      <w:proofErr w:type="spellStart"/>
      <w:r w:rsidRPr="002A7D36">
        <w:rPr>
          <w:rFonts w:ascii="Arial" w:hAnsi="Arial" w:cs="Arial"/>
        </w:rPr>
        <w:t>nm</w:t>
      </w:r>
      <w:proofErr w:type="spellEnd"/>
      <w:r w:rsidRPr="002A7D36">
        <w:rPr>
          <w:rFonts w:ascii="Arial" w:hAnsi="Arial" w:cs="Arial"/>
        </w:rPr>
        <w:t>.</w:t>
      </w:r>
    </w:p>
    <w:p w14:paraId="3B4BB565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Výstupní výkon musí být v rozsahu minimálně 0,5 W a maximálně 8 W.</w:t>
      </w:r>
    </w:p>
    <w:p w14:paraId="627AC000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Délka pulzu musí být nastavitelná od minimálně 0,1 </w:t>
      </w:r>
      <w:proofErr w:type="spellStart"/>
      <w:r w:rsidRPr="002A7D36">
        <w:rPr>
          <w:rFonts w:ascii="Arial" w:hAnsi="Arial" w:cs="Arial"/>
        </w:rPr>
        <w:t>ms</w:t>
      </w:r>
      <w:proofErr w:type="spellEnd"/>
      <w:r w:rsidRPr="002A7D36">
        <w:rPr>
          <w:rFonts w:ascii="Arial" w:hAnsi="Arial" w:cs="Arial"/>
        </w:rPr>
        <w:t xml:space="preserve"> až po možnost kontinuálního režimu.</w:t>
      </w:r>
    </w:p>
    <w:p w14:paraId="1A24B7D0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Přístroj musí umožňovat provoz ve dvou režimech: pulzní a kontinuální.</w:t>
      </w:r>
    </w:p>
    <w:p w14:paraId="0DAC6B0D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Zaměřovací paprsek musí být zelený (vlnová délka 532 </w:t>
      </w:r>
      <w:proofErr w:type="spellStart"/>
      <w:r w:rsidRPr="002A7D36">
        <w:rPr>
          <w:rFonts w:ascii="Arial" w:hAnsi="Arial" w:cs="Arial"/>
        </w:rPr>
        <w:t>nm</w:t>
      </w:r>
      <w:proofErr w:type="spellEnd"/>
      <w:r w:rsidRPr="002A7D36">
        <w:rPr>
          <w:rFonts w:ascii="Arial" w:hAnsi="Arial" w:cs="Arial"/>
        </w:rPr>
        <w:t xml:space="preserve">), s výkonem nižším než 1 </w:t>
      </w:r>
      <w:proofErr w:type="spellStart"/>
      <w:r w:rsidRPr="002A7D36">
        <w:rPr>
          <w:rFonts w:ascii="Arial" w:hAnsi="Arial" w:cs="Arial"/>
        </w:rPr>
        <w:t>mW</w:t>
      </w:r>
      <w:proofErr w:type="spellEnd"/>
      <w:r w:rsidRPr="002A7D36">
        <w:rPr>
          <w:rFonts w:ascii="Arial" w:hAnsi="Arial" w:cs="Arial"/>
        </w:rPr>
        <w:t>.</w:t>
      </w:r>
    </w:p>
    <w:p w14:paraId="2A9385F3" w14:textId="77777777" w:rsidR="007777CF" w:rsidRPr="002A7D36" w:rsidRDefault="007777CF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Chlazení přístroje musí být řešeno vzduchem, bez potřeby kapalného chlazení.</w:t>
      </w:r>
    </w:p>
    <w:p w14:paraId="116D7B6B" w14:textId="50BAE890" w:rsidR="00FA2696" w:rsidRPr="002A7D36" w:rsidRDefault="00FA2696" w:rsidP="00DC18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Přístroj musí být </w:t>
      </w:r>
      <w:r w:rsidR="002A30FA">
        <w:rPr>
          <w:rFonts w:ascii="Arial" w:hAnsi="Arial" w:cs="Arial"/>
        </w:rPr>
        <w:t xml:space="preserve">nový nebo </w:t>
      </w:r>
      <w:r w:rsidRPr="002A7D36">
        <w:rPr>
          <w:rFonts w:ascii="Arial" w:hAnsi="Arial" w:cs="Arial"/>
        </w:rPr>
        <w:t xml:space="preserve">maximálně </w:t>
      </w:r>
      <w:r w:rsidR="002A30FA">
        <w:rPr>
          <w:rFonts w:ascii="Arial" w:hAnsi="Arial" w:cs="Arial"/>
        </w:rPr>
        <w:t xml:space="preserve">1 </w:t>
      </w:r>
      <w:r w:rsidRPr="002A7D36">
        <w:rPr>
          <w:rFonts w:ascii="Arial" w:hAnsi="Arial" w:cs="Arial"/>
        </w:rPr>
        <w:t xml:space="preserve">rok </w:t>
      </w:r>
      <w:r w:rsidR="00923979">
        <w:rPr>
          <w:rFonts w:ascii="Arial" w:hAnsi="Arial" w:cs="Arial"/>
        </w:rPr>
        <w:t>v provozu</w:t>
      </w:r>
      <w:r w:rsidRPr="002A7D36">
        <w:rPr>
          <w:rFonts w:ascii="Arial" w:hAnsi="Arial" w:cs="Arial"/>
        </w:rPr>
        <w:t>, používaný jedním uživatelem</w:t>
      </w:r>
      <w:r w:rsidR="002A30FA">
        <w:rPr>
          <w:rFonts w:ascii="Arial" w:hAnsi="Arial" w:cs="Arial"/>
        </w:rPr>
        <w:t xml:space="preserve"> (resp. jedním zdravotnickým zařízením).</w:t>
      </w:r>
    </w:p>
    <w:p w14:paraId="7C5B23CD" w14:textId="77777777" w:rsidR="00DC1832" w:rsidRDefault="00DC1832" w:rsidP="00DC1832">
      <w:pPr>
        <w:jc w:val="both"/>
        <w:rPr>
          <w:rFonts w:ascii="Arial" w:hAnsi="Arial" w:cs="Arial"/>
          <w:b/>
          <w:bCs/>
        </w:rPr>
      </w:pPr>
    </w:p>
    <w:p w14:paraId="5BCBEBD2" w14:textId="26A0A809" w:rsidR="007777CF" w:rsidRPr="002A7D36" w:rsidRDefault="007777CF" w:rsidP="00DC1832">
      <w:pPr>
        <w:jc w:val="both"/>
        <w:rPr>
          <w:rFonts w:ascii="Arial" w:hAnsi="Arial" w:cs="Arial"/>
          <w:b/>
          <w:bCs/>
        </w:rPr>
      </w:pPr>
      <w:r w:rsidRPr="002A7D36">
        <w:rPr>
          <w:rFonts w:ascii="Arial" w:hAnsi="Arial" w:cs="Arial"/>
          <w:b/>
          <w:bCs/>
        </w:rPr>
        <w:t>2.2 Příslušenství – sondy:</w:t>
      </w:r>
    </w:p>
    <w:p w14:paraId="3922CFB3" w14:textId="1EBE5424" w:rsidR="007777CF" w:rsidRPr="002A7D36" w:rsidRDefault="007777CF" w:rsidP="00DC1832">
      <w:p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plně kompatibilní s dodávaným přístrojem.</w:t>
      </w:r>
    </w:p>
    <w:p w14:paraId="0786DBE6" w14:textId="46172D92" w:rsidR="007777CF" w:rsidRPr="002A7D36" w:rsidRDefault="007777CF" w:rsidP="00DC1832">
      <w:pPr>
        <w:jc w:val="both"/>
        <w:rPr>
          <w:rFonts w:ascii="Arial" w:hAnsi="Arial" w:cs="Arial"/>
        </w:rPr>
      </w:pPr>
      <w:r w:rsidRPr="002A7D36">
        <w:rPr>
          <w:rFonts w:ascii="Arial" w:hAnsi="Arial" w:cs="Arial"/>
          <w:b/>
          <w:bCs/>
        </w:rPr>
        <w:t xml:space="preserve">a) </w:t>
      </w:r>
      <w:proofErr w:type="spellStart"/>
      <w:r w:rsidRPr="002A7D36">
        <w:rPr>
          <w:rFonts w:ascii="Arial" w:hAnsi="Arial" w:cs="Arial"/>
          <w:b/>
          <w:bCs/>
        </w:rPr>
        <w:t>Cyto</w:t>
      </w:r>
      <w:proofErr w:type="spellEnd"/>
      <w:r w:rsidRPr="002A7D36">
        <w:rPr>
          <w:rFonts w:ascii="Arial" w:hAnsi="Arial" w:cs="Arial"/>
          <w:b/>
          <w:bCs/>
        </w:rPr>
        <w:t xml:space="preserve"> sonda:</w:t>
      </w:r>
    </w:p>
    <w:p w14:paraId="5BAEC02C" w14:textId="77777777" w:rsidR="007777CF" w:rsidRPr="002A7D36" w:rsidRDefault="007777CF" w:rsidP="00DC18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Musí být určena pro aplikaci </w:t>
      </w:r>
      <w:proofErr w:type="spellStart"/>
      <w:r w:rsidRPr="002A7D36">
        <w:rPr>
          <w:rFonts w:ascii="Arial" w:hAnsi="Arial" w:cs="Arial"/>
        </w:rPr>
        <w:t>fotokoagulace</w:t>
      </w:r>
      <w:proofErr w:type="spellEnd"/>
      <w:r w:rsidRPr="002A7D36">
        <w:rPr>
          <w:rFonts w:ascii="Arial" w:hAnsi="Arial" w:cs="Arial"/>
        </w:rPr>
        <w:t xml:space="preserve"> na ciliárním tělese (</w:t>
      </w:r>
      <w:proofErr w:type="spellStart"/>
      <w:r w:rsidRPr="002A7D36">
        <w:rPr>
          <w:rFonts w:ascii="Arial" w:hAnsi="Arial" w:cs="Arial"/>
        </w:rPr>
        <w:t>cyklofotokoagulace</w:t>
      </w:r>
      <w:proofErr w:type="spellEnd"/>
      <w:r w:rsidRPr="002A7D36">
        <w:rPr>
          <w:rFonts w:ascii="Arial" w:hAnsi="Arial" w:cs="Arial"/>
        </w:rPr>
        <w:t>).</w:t>
      </w:r>
    </w:p>
    <w:p w14:paraId="5A0F4BF9" w14:textId="187E2091" w:rsidR="007777CF" w:rsidRPr="002A7D36" w:rsidRDefault="007777CF" w:rsidP="00DC18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dodávána sterilní a určena k jednorázovému použití.</w:t>
      </w:r>
    </w:p>
    <w:p w14:paraId="17E27031" w14:textId="77777777" w:rsidR="007777CF" w:rsidRPr="002A7D36" w:rsidRDefault="007777CF" w:rsidP="00DC18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Musí mít optické a mechanické vlastnosti odpovídající aplikaci 810 </w:t>
      </w:r>
      <w:proofErr w:type="spellStart"/>
      <w:r w:rsidRPr="002A7D36">
        <w:rPr>
          <w:rFonts w:ascii="Arial" w:hAnsi="Arial" w:cs="Arial"/>
        </w:rPr>
        <w:t>nm</w:t>
      </w:r>
      <w:proofErr w:type="spellEnd"/>
      <w:r w:rsidRPr="002A7D36">
        <w:rPr>
          <w:rFonts w:ascii="Arial" w:hAnsi="Arial" w:cs="Arial"/>
        </w:rPr>
        <w:t xml:space="preserve"> laseru.</w:t>
      </w:r>
    </w:p>
    <w:p w14:paraId="64F6CE62" w14:textId="77777777" w:rsidR="007777CF" w:rsidRDefault="007777CF" w:rsidP="00DC18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ergonomicky tvarovaná pro pohodlné držení při zákroku.</w:t>
      </w:r>
    </w:p>
    <w:p w14:paraId="70F54BEE" w14:textId="77777777" w:rsidR="000B699E" w:rsidRPr="002A7D36" w:rsidRDefault="000B699E" w:rsidP="00DC1832">
      <w:pPr>
        <w:ind w:left="720"/>
        <w:jc w:val="both"/>
        <w:rPr>
          <w:rFonts w:ascii="Arial" w:hAnsi="Arial" w:cs="Arial"/>
        </w:rPr>
      </w:pPr>
    </w:p>
    <w:p w14:paraId="6B58637C" w14:textId="77777777" w:rsidR="007777CF" w:rsidRPr="002A7D36" w:rsidRDefault="007777CF" w:rsidP="00DC1832">
      <w:pPr>
        <w:jc w:val="both"/>
        <w:rPr>
          <w:rFonts w:ascii="Arial" w:hAnsi="Arial" w:cs="Arial"/>
        </w:rPr>
      </w:pPr>
      <w:r w:rsidRPr="002A7D36">
        <w:rPr>
          <w:rFonts w:ascii="Arial" w:hAnsi="Arial" w:cs="Arial"/>
          <w:b/>
          <w:bCs/>
        </w:rPr>
        <w:t xml:space="preserve">b) Mikro </w:t>
      </w:r>
      <w:proofErr w:type="spellStart"/>
      <w:r w:rsidRPr="002A7D36">
        <w:rPr>
          <w:rFonts w:ascii="Arial" w:hAnsi="Arial" w:cs="Arial"/>
          <w:b/>
          <w:bCs/>
        </w:rPr>
        <w:t>cyto</w:t>
      </w:r>
      <w:proofErr w:type="spellEnd"/>
      <w:r w:rsidRPr="002A7D36">
        <w:rPr>
          <w:rFonts w:ascii="Arial" w:hAnsi="Arial" w:cs="Arial"/>
          <w:b/>
          <w:bCs/>
        </w:rPr>
        <w:t xml:space="preserve"> sonda:</w:t>
      </w:r>
    </w:p>
    <w:p w14:paraId="38ED7CBD" w14:textId="77777777" w:rsidR="007777CF" w:rsidRPr="002A7D36" w:rsidRDefault="007777CF" w:rsidP="00DC18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určena pro jemnější a cílenější aplikace ve velmi úzkém operačním poli.</w:t>
      </w:r>
    </w:p>
    <w:p w14:paraId="09D73FB2" w14:textId="02B20D95" w:rsidR="007777CF" w:rsidRPr="002A7D36" w:rsidRDefault="007777CF" w:rsidP="00DC18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mít maximální průměr distální části ≤ 1 mm.</w:t>
      </w:r>
    </w:p>
    <w:p w14:paraId="21B34BC2" w14:textId="77777777" w:rsidR="007777CF" w:rsidRPr="002A7D36" w:rsidRDefault="007777CF" w:rsidP="00DC18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Musí umožnit flexibilní použití při přístupu přes </w:t>
      </w:r>
      <w:proofErr w:type="spellStart"/>
      <w:r w:rsidRPr="002A7D36">
        <w:rPr>
          <w:rFonts w:ascii="Arial" w:hAnsi="Arial" w:cs="Arial"/>
        </w:rPr>
        <w:t>mikroincize</w:t>
      </w:r>
      <w:proofErr w:type="spellEnd"/>
      <w:r w:rsidRPr="002A7D36">
        <w:rPr>
          <w:rFonts w:ascii="Arial" w:hAnsi="Arial" w:cs="Arial"/>
        </w:rPr>
        <w:t>.</w:t>
      </w:r>
    </w:p>
    <w:p w14:paraId="766E1EE0" w14:textId="70EEDFC8" w:rsidR="007777CF" w:rsidRPr="002A7D36" w:rsidRDefault="007777CF" w:rsidP="00DC183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Musí být sterilní a určena k jednorázovému použití. </w:t>
      </w:r>
    </w:p>
    <w:p w14:paraId="79A36990" w14:textId="77777777" w:rsidR="007777CF" w:rsidRPr="002A7D36" w:rsidRDefault="002A30FA" w:rsidP="00DC1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30375E45">
          <v:rect id="_x0000_i1026" style="width:0;height:1.5pt" o:hralign="center" o:hrstd="t" o:hr="t" fillcolor="#a0a0a0" stroked="f"/>
        </w:pict>
      </w:r>
    </w:p>
    <w:p w14:paraId="537454F3" w14:textId="1130E650" w:rsidR="00FA2696" w:rsidRPr="00DC1832" w:rsidRDefault="007777CF" w:rsidP="00DC1832">
      <w:pPr>
        <w:jc w:val="both"/>
        <w:rPr>
          <w:rFonts w:ascii="Arial" w:hAnsi="Arial" w:cs="Arial"/>
          <w:b/>
          <w:bCs/>
        </w:rPr>
      </w:pPr>
      <w:r w:rsidRPr="002A7D36">
        <w:rPr>
          <w:rFonts w:ascii="Arial" w:hAnsi="Arial" w:cs="Arial"/>
          <w:b/>
          <w:bCs/>
        </w:rPr>
        <w:t>3.</w:t>
      </w:r>
      <w:r w:rsidRPr="002A7D36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r w:rsidRPr="002A7D36">
        <w:rPr>
          <w:rFonts w:ascii="Arial" w:hAnsi="Arial" w:cs="Arial"/>
          <w:b/>
          <w:bCs/>
        </w:rPr>
        <w:t>Provozní a logistické požadavky:</w:t>
      </w:r>
    </w:p>
    <w:p w14:paraId="0E9A0D5C" w14:textId="5AADBC1F" w:rsidR="001357E0" w:rsidRPr="002A7D36" w:rsidRDefault="001357E0" w:rsidP="00DC18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Sondy</w:t>
      </w:r>
      <w:r w:rsidR="007777CF" w:rsidRPr="002A7D36">
        <w:rPr>
          <w:rFonts w:ascii="Arial" w:hAnsi="Arial" w:cs="Arial"/>
        </w:rPr>
        <w:t xml:space="preserve"> musí být dodáván</w:t>
      </w:r>
      <w:r w:rsidRPr="002A7D36">
        <w:rPr>
          <w:rFonts w:ascii="Arial" w:hAnsi="Arial" w:cs="Arial"/>
        </w:rPr>
        <w:t>y</w:t>
      </w:r>
      <w:r w:rsidR="007777CF" w:rsidRPr="002A7D36">
        <w:rPr>
          <w:rFonts w:ascii="Arial" w:hAnsi="Arial" w:cs="Arial"/>
        </w:rPr>
        <w:t xml:space="preserve"> průběžně </w:t>
      </w:r>
      <w:r w:rsidR="00DC1832">
        <w:rPr>
          <w:rFonts w:ascii="Arial" w:hAnsi="Arial" w:cs="Arial"/>
        </w:rPr>
        <w:t xml:space="preserve">na základě objednávek </w:t>
      </w:r>
      <w:r w:rsidRPr="002A7D36">
        <w:rPr>
          <w:rFonts w:ascii="Arial" w:hAnsi="Arial" w:cs="Arial"/>
        </w:rPr>
        <w:t>nebo budou uloženy v konsignačním skladu.</w:t>
      </w:r>
    </w:p>
    <w:p w14:paraId="056A4EAC" w14:textId="14EB91EA" w:rsidR="001357E0" w:rsidRPr="002A7D36" w:rsidRDefault="001357E0" w:rsidP="00DC18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Součástí dodávky musí být ochranné brýle (minimálně 2 ks)</w:t>
      </w:r>
    </w:p>
    <w:p w14:paraId="5A58DAD3" w14:textId="77777777" w:rsidR="001357E0" w:rsidRPr="002A7D36" w:rsidRDefault="001357E0" w:rsidP="00DC183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 xml:space="preserve">Musí být určeny pro ochranu před laserovým zářením o vlnové délce 810 </w:t>
      </w:r>
      <w:proofErr w:type="spellStart"/>
      <w:r w:rsidRPr="002A7D36">
        <w:rPr>
          <w:rFonts w:ascii="Arial" w:hAnsi="Arial" w:cs="Arial"/>
        </w:rPr>
        <w:t>nm</w:t>
      </w:r>
      <w:proofErr w:type="spellEnd"/>
      <w:r w:rsidRPr="002A7D36">
        <w:rPr>
          <w:rFonts w:ascii="Arial" w:hAnsi="Arial" w:cs="Arial"/>
        </w:rPr>
        <w:t>.</w:t>
      </w:r>
    </w:p>
    <w:p w14:paraId="1DCFAF4A" w14:textId="77777777" w:rsidR="001357E0" w:rsidRPr="002A7D36" w:rsidRDefault="001357E0" w:rsidP="00DC183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mít optickou hustotu (</w:t>
      </w:r>
      <w:proofErr w:type="spellStart"/>
      <w:r w:rsidRPr="002A7D36">
        <w:rPr>
          <w:rFonts w:ascii="Arial" w:hAnsi="Arial" w:cs="Arial"/>
        </w:rPr>
        <w:t>optical</w:t>
      </w:r>
      <w:proofErr w:type="spellEnd"/>
      <w:r w:rsidRPr="002A7D36">
        <w:rPr>
          <w:rFonts w:ascii="Arial" w:hAnsi="Arial" w:cs="Arial"/>
        </w:rPr>
        <w:t xml:space="preserve"> </w:t>
      </w:r>
      <w:proofErr w:type="spellStart"/>
      <w:r w:rsidRPr="002A7D36">
        <w:rPr>
          <w:rFonts w:ascii="Arial" w:hAnsi="Arial" w:cs="Arial"/>
        </w:rPr>
        <w:t>density</w:t>
      </w:r>
      <w:proofErr w:type="spellEnd"/>
      <w:r w:rsidRPr="002A7D36">
        <w:rPr>
          <w:rFonts w:ascii="Arial" w:hAnsi="Arial" w:cs="Arial"/>
        </w:rPr>
        <w:t xml:space="preserve">, OD) minimálně 5 při 810 </w:t>
      </w:r>
      <w:proofErr w:type="spellStart"/>
      <w:r w:rsidRPr="002A7D36">
        <w:rPr>
          <w:rFonts w:ascii="Arial" w:hAnsi="Arial" w:cs="Arial"/>
        </w:rPr>
        <w:t>nm</w:t>
      </w:r>
      <w:proofErr w:type="spellEnd"/>
      <w:r w:rsidRPr="002A7D36">
        <w:rPr>
          <w:rFonts w:ascii="Arial" w:hAnsi="Arial" w:cs="Arial"/>
        </w:rPr>
        <w:t>.</w:t>
      </w:r>
    </w:p>
    <w:p w14:paraId="43846D2B" w14:textId="77777777" w:rsidR="001357E0" w:rsidRPr="002A7D36" w:rsidRDefault="001357E0" w:rsidP="00DC183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certifikovány podle normy EN 207 nebo ekvivalentní evropské normy.</w:t>
      </w:r>
    </w:p>
    <w:p w14:paraId="695C0D09" w14:textId="77777777" w:rsidR="001357E0" w:rsidRPr="002A7D36" w:rsidRDefault="001357E0" w:rsidP="00DC183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Musí být vybaveny měkkým rámem nebo přizpůsobitelným držákem pro pohodlné nošení, případně umožňovat nasazení přes dioptrické brýle.</w:t>
      </w:r>
    </w:p>
    <w:p w14:paraId="00B3C9BA" w14:textId="77777777" w:rsidR="007777CF" w:rsidRPr="002A7D36" w:rsidRDefault="007777CF" w:rsidP="00DC183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A7D36">
        <w:rPr>
          <w:rFonts w:ascii="Arial" w:hAnsi="Arial" w:cs="Arial"/>
        </w:rPr>
        <w:t>Zařízení nesmí vyžadovat speciální stavební úpravy pracoviště.</w:t>
      </w:r>
    </w:p>
    <w:p w14:paraId="07F530A9" w14:textId="13357FC6" w:rsidR="00DF1A9F" w:rsidRPr="002A7D36" w:rsidRDefault="00DF1A9F" w:rsidP="00DC1832">
      <w:pPr>
        <w:jc w:val="both"/>
        <w:rPr>
          <w:rFonts w:ascii="Arial" w:hAnsi="Arial" w:cs="Arial"/>
        </w:rPr>
      </w:pPr>
    </w:p>
    <w:p w14:paraId="5BF3C1C3" w14:textId="77777777" w:rsidR="00E10575" w:rsidRPr="002A7D36" w:rsidRDefault="00E10575">
      <w:pPr>
        <w:rPr>
          <w:rFonts w:ascii="Arial" w:hAnsi="Arial" w:cs="Arial"/>
        </w:rPr>
      </w:pPr>
    </w:p>
    <w:sectPr w:rsidR="00E10575" w:rsidRPr="002A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DEE"/>
    <w:multiLevelType w:val="multilevel"/>
    <w:tmpl w:val="D53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D7A07"/>
    <w:multiLevelType w:val="multilevel"/>
    <w:tmpl w:val="5D1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46745"/>
    <w:multiLevelType w:val="multilevel"/>
    <w:tmpl w:val="25AC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349DB"/>
    <w:multiLevelType w:val="multilevel"/>
    <w:tmpl w:val="51BC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67C06"/>
    <w:multiLevelType w:val="multilevel"/>
    <w:tmpl w:val="65C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C5CD7"/>
    <w:multiLevelType w:val="multilevel"/>
    <w:tmpl w:val="FF3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043F3"/>
    <w:multiLevelType w:val="multilevel"/>
    <w:tmpl w:val="E8A4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234D7"/>
    <w:multiLevelType w:val="multilevel"/>
    <w:tmpl w:val="C7E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EE76D1"/>
    <w:multiLevelType w:val="multilevel"/>
    <w:tmpl w:val="E968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87C6E"/>
    <w:multiLevelType w:val="multilevel"/>
    <w:tmpl w:val="D6A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933736">
    <w:abstractNumId w:val="7"/>
  </w:num>
  <w:num w:numId="2" w16cid:durableId="347413467">
    <w:abstractNumId w:val="6"/>
  </w:num>
  <w:num w:numId="3" w16cid:durableId="504323075">
    <w:abstractNumId w:val="1"/>
  </w:num>
  <w:num w:numId="4" w16cid:durableId="586117307">
    <w:abstractNumId w:val="9"/>
  </w:num>
  <w:num w:numId="5" w16cid:durableId="789126021">
    <w:abstractNumId w:val="4"/>
  </w:num>
  <w:num w:numId="6" w16cid:durableId="1896425368">
    <w:abstractNumId w:val="8"/>
  </w:num>
  <w:num w:numId="7" w16cid:durableId="19862643">
    <w:abstractNumId w:val="2"/>
  </w:num>
  <w:num w:numId="8" w16cid:durableId="760492006">
    <w:abstractNumId w:val="0"/>
  </w:num>
  <w:num w:numId="9" w16cid:durableId="570627449">
    <w:abstractNumId w:val="3"/>
  </w:num>
  <w:num w:numId="10" w16cid:durableId="1922831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CF"/>
    <w:rsid w:val="00035159"/>
    <w:rsid w:val="000B699E"/>
    <w:rsid w:val="001357E0"/>
    <w:rsid w:val="002A30FA"/>
    <w:rsid w:val="002A7D36"/>
    <w:rsid w:val="004360BE"/>
    <w:rsid w:val="00594B6A"/>
    <w:rsid w:val="007777CF"/>
    <w:rsid w:val="00923979"/>
    <w:rsid w:val="0093696F"/>
    <w:rsid w:val="00A47A8E"/>
    <w:rsid w:val="00B621AF"/>
    <w:rsid w:val="00B9693F"/>
    <w:rsid w:val="00C54AB9"/>
    <w:rsid w:val="00CE7CEB"/>
    <w:rsid w:val="00D777F2"/>
    <w:rsid w:val="00DC1832"/>
    <w:rsid w:val="00DF1A9F"/>
    <w:rsid w:val="00E10575"/>
    <w:rsid w:val="00E85C91"/>
    <w:rsid w:val="00F07FAA"/>
    <w:rsid w:val="00F53E10"/>
    <w:rsid w:val="00F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5C52FE"/>
  <w15:chartTrackingRefBased/>
  <w15:docId w15:val="{2119CA81-138C-42B1-B462-33FBCA80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7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77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7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77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7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7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7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7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7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7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777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77C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77C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77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77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77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77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7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7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77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77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77C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77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77C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77CF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777CF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357E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A7D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7D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7D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D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D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3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53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Šárka</dc:creator>
  <cp:keywords/>
  <dc:description/>
  <cp:lastModifiedBy>Mičánková Lucie</cp:lastModifiedBy>
  <cp:revision>6</cp:revision>
  <cp:lastPrinted>2025-08-25T12:16:00Z</cp:lastPrinted>
  <dcterms:created xsi:type="dcterms:W3CDTF">2025-08-13T07:53:00Z</dcterms:created>
  <dcterms:modified xsi:type="dcterms:W3CDTF">2025-08-25T12:16:00Z</dcterms:modified>
</cp:coreProperties>
</file>