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E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72ECF72A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C18C" w14:textId="303B1D42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73087AA9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AC5" w14:textId="7804D4F5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1A54D063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EE1C8A" w:rsidRPr="00A25576" w:rsidRDefault="00EE1C8A" w:rsidP="00EE1C8A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B55F" w14:textId="545AC07C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26889D81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EE1C8A" w:rsidRPr="00A25576" w:rsidRDefault="00EE1C8A" w:rsidP="00EE1C8A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9CB6" w14:textId="1C197EB0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E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63BDB61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5F4D5D">
        <w:rPr>
          <w:rFonts w:ascii="Arial" w:hAnsi="Arial" w:cs="Arial"/>
          <w:b/>
          <w:bCs/>
        </w:rPr>
        <w:t>Barvící a montovací automat na histologické preparáty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5B2EE300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</w:t>
      </w:r>
      <w:r w:rsidR="00404FDF">
        <w:rPr>
          <w:rFonts w:ascii="Arial" w:hAnsi="Arial" w:cs="Arial"/>
          <w:sz w:val="20"/>
          <w:szCs w:val="20"/>
        </w:rPr>
        <w:t>,</w:t>
      </w:r>
      <w:r w:rsidR="009A57A4">
        <w:rPr>
          <w:rFonts w:ascii="Arial" w:hAnsi="Arial" w:cs="Arial"/>
          <w:sz w:val="20"/>
          <w:szCs w:val="20"/>
        </w:rPr>
        <w:t xml:space="preserve">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8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0C74DFE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</w:t>
      </w:r>
      <w:r w:rsidRPr="00EE1C8A">
        <w:rPr>
          <w:rFonts w:ascii="Arial" w:hAnsi="Arial" w:cs="Arial"/>
          <w:b/>
          <w:bCs/>
          <w:highlight w:val="yellow"/>
        </w:rPr>
        <w:t>DOPLNÍ DODAVATEL</w:t>
      </w:r>
      <w:bookmarkStart w:id="0" w:name="_GoBack"/>
      <w:bookmarkEnd w:id="0"/>
      <w:r w:rsidRPr="00410739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04FDF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5F4D5D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1C8A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9AEC0-90CC-43A3-ABF9-5425B743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