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970B9" w14:textId="77777777" w:rsidR="00C43427" w:rsidRDefault="00C43427" w:rsidP="00D859C2">
      <w:pPr>
        <w:jc w:val="center"/>
        <w:rPr>
          <w:b/>
          <w:sz w:val="36"/>
          <w:szCs w:val="36"/>
        </w:rPr>
      </w:pPr>
    </w:p>
    <w:p w14:paraId="3925DCBF" w14:textId="4EC4EC67" w:rsidR="00D859C2" w:rsidRPr="00726B26" w:rsidRDefault="001B30B8" w:rsidP="00D859C2">
      <w:pPr>
        <w:jc w:val="center"/>
        <w:rPr>
          <w:b/>
          <w:sz w:val="36"/>
          <w:szCs w:val="36"/>
        </w:rPr>
      </w:pPr>
      <w:r>
        <w:rPr>
          <w:b/>
          <w:sz w:val="36"/>
          <w:szCs w:val="36"/>
        </w:rPr>
        <w:t xml:space="preserve">RÁMCOVÁ </w:t>
      </w:r>
      <w:r w:rsidR="00D859C2"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09D8695" w14:textId="77777777" w:rsidR="00C43427" w:rsidRPr="00726B26" w:rsidRDefault="00C43427" w:rsidP="00C43427">
      <w:pPr>
        <w:rPr>
          <w:b/>
        </w:rPr>
      </w:pPr>
      <w:r w:rsidRPr="00726B26">
        <w:rPr>
          <w:b/>
          <w:highlight w:val="yellow"/>
        </w:rPr>
        <w:t>[DOPLNÍ DODAVATEL]</w:t>
      </w:r>
    </w:p>
    <w:p w14:paraId="36409FBA" w14:textId="77777777" w:rsidR="00C43427" w:rsidRDefault="00C43427" w:rsidP="00C43427">
      <w:r>
        <w:t xml:space="preserve">IČ: </w:t>
      </w:r>
      <w:r>
        <w:rPr>
          <w:highlight w:val="yellow"/>
        </w:rPr>
        <w:t>[DOPLNÍ DODAVATEL]</w:t>
      </w:r>
    </w:p>
    <w:p w14:paraId="683C72BE" w14:textId="77777777" w:rsidR="00C43427" w:rsidRPr="00512AB9" w:rsidRDefault="00C43427" w:rsidP="00C43427">
      <w:r>
        <w:t xml:space="preserve">DIČ: </w:t>
      </w:r>
      <w:r>
        <w:rPr>
          <w:highlight w:val="yellow"/>
        </w:rPr>
        <w:t>[DOPLNÍ DODAVATEL]</w:t>
      </w:r>
    </w:p>
    <w:p w14:paraId="720AD5F6" w14:textId="77777777" w:rsidR="00C43427" w:rsidRPr="00512AB9" w:rsidRDefault="00C43427" w:rsidP="00C43427">
      <w:r>
        <w:t>se sídlem</w:t>
      </w:r>
      <w:r w:rsidRPr="00512AB9">
        <w:t xml:space="preserve">:  </w:t>
      </w:r>
      <w:r>
        <w:rPr>
          <w:highlight w:val="yellow"/>
        </w:rPr>
        <w:t>[DOPLNÍ DODAVATEL]</w:t>
      </w:r>
    </w:p>
    <w:p w14:paraId="24BF30A3" w14:textId="77777777" w:rsidR="00C43427" w:rsidRPr="00512AB9" w:rsidRDefault="00C43427" w:rsidP="00C43427">
      <w:r>
        <w:t>zastoupena</w:t>
      </w:r>
      <w:r w:rsidRPr="00512AB9">
        <w:t xml:space="preserve">: </w:t>
      </w:r>
      <w:r>
        <w:rPr>
          <w:highlight w:val="yellow"/>
        </w:rPr>
        <w:t>[DOPLNÍ DODAVATEL]</w:t>
      </w:r>
    </w:p>
    <w:p w14:paraId="55B990D7" w14:textId="77777777" w:rsidR="00C43427" w:rsidRPr="00512AB9" w:rsidRDefault="00C43427" w:rsidP="00C43427">
      <w:r w:rsidRPr="00512AB9">
        <w:t xml:space="preserve">bankovní spojení: </w:t>
      </w:r>
      <w:r>
        <w:rPr>
          <w:highlight w:val="yellow"/>
        </w:rPr>
        <w:t>[DOPLNÍ DODAVATEL]</w:t>
      </w:r>
    </w:p>
    <w:p w14:paraId="4AF667B7" w14:textId="77777777" w:rsidR="00C43427" w:rsidRPr="00512AB9" w:rsidRDefault="00C43427" w:rsidP="00C43427">
      <w:r w:rsidRPr="00512AB9">
        <w:t xml:space="preserve">číslo účtu: </w:t>
      </w:r>
      <w:r>
        <w:rPr>
          <w:highlight w:val="yellow"/>
        </w:rPr>
        <w:t>[DOPLNÍ DODAVATEL]</w:t>
      </w:r>
    </w:p>
    <w:p w14:paraId="69F5A8A0" w14:textId="77777777" w:rsidR="00C43427" w:rsidRPr="00512AB9" w:rsidRDefault="00C43427" w:rsidP="00C43427">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4C7FBCA3" w:rsidR="00D859C2" w:rsidRPr="002B77A6" w:rsidRDefault="00FE5D4C" w:rsidP="00D859C2">
      <w:pPr>
        <w:rPr>
          <w:b/>
        </w:rPr>
      </w:pPr>
      <w:r>
        <w:rPr>
          <w:b/>
        </w:rPr>
        <w:t>Fakultní nemocnice Brno</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22908DE1" w:rsidR="00D859C2" w:rsidRPr="002B77A6" w:rsidRDefault="00D859C2" w:rsidP="00D859C2">
      <w:r w:rsidRPr="002B77A6">
        <w:t>se sídlem:</w:t>
      </w:r>
      <w:r w:rsidR="00FE5D4C">
        <w:t xml:space="preserve"> Brno, Jihlavská 20, PSČ 625 00</w:t>
      </w:r>
    </w:p>
    <w:p w14:paraId="722BE75A" w14:textId="6CA09DF6" w:rsidR="00D859C2" w:rsidRPr="002B77A6" w:rsidRDefault="00D859C2" w:rsidP="00D859C2">
      <w:r>
        <w:t>zastoupena</w:t>
      </w:r>
      <w:r w:rsidRPr="002B77A6">
        <w:t xml:space="preserve">: </w:t>
      </w:r>
      <w:r w:rsidRPr="001150C5">
        <w:t xml:space="preserve">MUDr. </w:t>
      </w:r>
      <w:r w:rsidR="00C1447C">
        <w:t>Ivem Rovným</w:t>
      </w:r>
      <w:r w:rsidRPr="001150C5">
        <w:t xml:space="preserve">, </w:t>
      </w:r>
      <w:r w:rsidR="00C1447C">
        <w:t>MBA</w:t>
      </w:r>
      <w:r>
        <w:t>, ředitel</w:t>
      </w:r>
      <w:r w:rsidR="00C1447C">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1"/>
        </w:numPr>
      </w:pPr>
      <w:r>
        <w:lastRenderedPageBreak/>
        <w:t>Účel smlouvy</w:t>
      </w:r>
    </w:p>
    <w:p w14:paraId="29B026B9" w14:textId="2EDD8CE5" w:rsidR="00095C75" w:rsidRPr="00CF0C56" w:rsidRDefault="00095C75" w:rsidP="00A05D45">
      <w:pPr>
        <w:pStyle w:val="Odstavecsmlouvy"/>
        <w:numPr>
          <w:ilvl w:val="1"/>
          <w:numId w:val="1"/>
        </w:numPr>
      </w:pPr>
      <w:r w:rsidRPr="00CF0C56">
        <w:t xml:space="preserve">Účelem této smlouvy je sjednání závazku Prodávajícího dodat Kupujícímu řádně a včas </w:t>
      </w:r>
      <w:r>
        <w:t xml:space="preserve">věci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w:t>
      </w:r>
      <w:r w:rsidRPr="004D7E5C">
        <w:t xml:space="preserve">názvem </w:t>
      </w:r>
      <w:r w:rsidRPr="00A35BFE">
        <w:rPr>
          <w:b/>
        </w:rPr>
        <w:t>„</w:t>
      </w:r>
      <w:r w:rsidR="00C43427" w:rsidRPr="00A35BFE">
        <w:rPr>
          <w:b/>
        </w:rPr>
        <w:t>Postupná obměna UPS a baterií</w:t>
      </w:r>
      <w:r w:rsidR="00952457">
        <w:rPr>
          <w:b/>
        </w:rPr>
        <w:t xml:space="preserve"> II</w:t>
      </w:r>
      <w:r w:rsidR="00F93745" w:rsidRPr="00A35BFE">
        <w:rPr>
          <w:b/>
        </w:rPr>
        <w:t>“</w:t>
      </w:r>
      <w:r w:rsidRPr="004D7E5C">
        <w:t xml:space="preserve"> (dále</w:t>
      </w:r>
      <w:r>
        <w:t xml:space="preserve"> jen „</w:t>
      </w:r>
      <w:r w:rsidRPr="00512300">
        <w:rPr>
          <w:b/>
        </w:rPr>
        <w:t>Zadávací dokumentace</w:t>
      </w:r>
      <w:r>
        <w:t>“).</w:t>
      </w:r>
    </w:p>
    <w:p w14:paraId="384E6B28" w14:textId="0A1D70CA" w:rsidR="00271FDF" w:rsidRPr="00CF0C56" w:rsidRDefault="00271FDF" w:rsidP="00271FDF">
      <w:pPr>
        <w:pStyle w:val="Odstavecsmlouvy"/>
        <w:numPr>
          <w:ilvl w:val="1"/>
          <w:numId w:val="1"/>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 V případě chybějících ujednání této smlouvy budou použita ustanovení Zadávací dokumentace.</w:t>
      </w:r>
      <w:r w:rsidR="00FF5D6F">
        <w:t xml:space="preserve"> Pro vyloučení pochybností se uvádí, že Zadávací dokumentace se </w:t>
      </w:r>
      <w:r w:rsidR="00FF5D6F" w:rsidRPr="001A41E4">
        <w:t>považuje</w:t>
      </w:r>
      <w:r w:rsidR="00FF5D6F">
        <w:t xml:space="preserve"> za součást vymezení předmětu této smlouvy.</w:t>
      </w:r>
    </w:p>
    <w:p w14:paraId="1FBD7DC0" w14:textId="77777777" w:rsidR="00095C75" w:rsidRPr="00D859C2" w:rsidRDefault="00095C75" w:rsidP="00A05D45">
      <w:pPr>
        <w:pStyle w:val="Nadpis1"/>
        <w:numPr>
          <w:ilvl w:val="0"/>
          <w:numId w:val="1"/>
        </w:numPr>
      </w:pPr>
      <w:r w:rsidRPr="00D859C2">
        <w:t>Předmět smlouvy</w:t>
      </w:r>
    </w:p>
    <w:p w14:paraId="3693EC94" w14:textId="4CAFA32F" w:rsidR="00095C75" w:rsidRDefault="00095C75" w:rsidP="6A3F5CF7">
      <w:pPr>
        <w:pStyle w:val="Odstavecsmlouvy"/>
      </w:pPr>
      <w:r>
        <w:t>Předmětem této smlouvy je závazek Prodávajícího dodat Kupujícímu řádně a včas dále specifikované zboží, a to za podmínek sjednaných dále v této smlouvě, závaz</w:t>
      </w:r>
      <w:r w:rsidR="00E54AC0">
        <w:t>ek</w:t>
      </w:r>
      <w:r>
        <w:t xml:space="preserve"> Prodávajícího převést na Kupujícího vlastnické právo ke zboží a dále závazek Kupujícího řádně a včas dodané zboží převzít a zaplatit za něj Prodávajícímu sjednanou kupní cenu.</w:t>
      </w:r>
      <w:r w:rsidR="15DE781F">
        <w:t xml:space="preserve"> Kupující je oprávněn kteroukoli část zboží </w:t>
      </w:r>
      <w:r w:rsidR="00C61914">
        <w:t>neobjednat</w:t>
      </w:r>
      <w:r w:rsidR="15DE781F">
        <w:t>.</w:t>
      </w:r>
    </w:p>
    <w:p w14:paraId="4FBDF311" w14:textId="6575956F" w:rsidR="007D7486" w:rsidRPr="00931A20" w:rsidRDefault="007D7486" w:rsidP="00A05D45">
      <w:pPr>
        <w:pStyle w:val="Odstavecsmlouvy"/>
        <w:numPr>
          <w:ilvl w:val="1"/>
          <w:numId w:val="1"/>
        </w:numPr>
      </w:pPr>
      <w:r w:rsidRPr="00931A20">
        <w:t>Předmětem této smlouvy jsou podmínky dodávek zboží specifikovaného v příloze č. 1 této smlouvy (dále též pouze „</w:t>
      </w:r>
      <w:r w:rsidRPr="00931A20">
        <w:rPr>
          <w:b/>
        </w:rPr>
        <w:t>Zboží</w:t>
      </w:r>
      <w:r w:rsidRPr="00931A20">
        <w:t>“) za kupní ceny uvedené v příloze č. 1 této smlouvy</w:t>
      </w:r>
      <w:r w:rsidR="004D7E5C" w:rsidRPr="00931A20">
        <w:t xml:space="preserve">. </w:t>
      </w:r>
      <w:r w:rsidRPr="00931A20">
        <w:t>Zboží bude Kupujícímu dodáváno postupně, a to dle potřeb Kupujícího, na základě jednostranných právních jednání Kupujícího (dále jen „</w:t>
      </w:r>
      <w:r w:rsidRPr="00931A20">
        <w:rPr>
          <w:b/>
        </w:rPr>
        <w:t>Objednávky</w:t>
      </w:r>
      <w:r w:rsidRPr="00931A20">
        <w:t>“ či jednotlivě „</w:t>
      </w:r>
      <w:r w:rsidRPr="00931A20">
        <w:rPr>
          <w:b/>
        </w:rPr>
        <w:t>Objednávka</w:t>
      </w:r>
      <w:r w:rsidRPr="00931A20">
        <w:t>“), jejichž prostřednictvím dá Kupující Prodávajícímu pokyn k částečnému plnění této smlouvy postupem dle čl. I</w:t>
      </w:r>
      <w:r w:rsidR="00FF5D6F" w:rsidRPr="00931A20">
        <w:t>V</w:t>
      </w:r>
      <w:r w:rsidRPr="00931A20">
        <w:t xml:space="preserve"> této smlouvy.</w:t>
      </w:r>
    </w:p>
    <w:p w14:paraId="6D2AF4AD" w14:textId="4C5D8B7E" w:rsidR="00662DC6" w:rsidRDefault="00662DC6" w:rsidP="00A05D45">
      <w:pPr>
        <w:pStyle w:val="Odstavecsmlouvy"/>
        <w:numPr>
          <w:ilvl w:val="1"/>
          <w:numId w:val="1"/>
        </w:numPr>
      </w:pPr>
      <w:r>
        <w:t>Jestliže to vyplývá z přílohy č. 1 této smlouvy, ze Zadávací dokumentace nebo z jiných částí této smlouvy, je Prodávající</w:t>
      </w:r>
      <w:r w:rsidR="00CC2AF5" w:rsidRPr="00CC2AF5">
        <w:t xml:space="preserve"> </w:t>
      </w:r>
      <w:r w:rsidR="00CC2AF5" w:rsidRPr="009A7E08">
        <w:t xml:space="preserve">za přítomnosti </w:t>
      </w:r>
      <w:r w:rsidR="00CC2AF5">
        <w:t>pracovníků Kupujícího</w:t>
      </w:r>
      <w:r>
        <w:t xml:space="preserve"> povinen jako součást</w:t>
      </w:r>
      <w:r w:rsidRPr="00D859C2">
        <w:t xml:space="preserve"> </w:t>
      </w:r>
      <w:r>
        <w:t>dodávky provést rovněž instalaci</w:t>
      </w:r>
      <w:r w:rsidRPr="00D859C2">
        <w:t xml:space="preserve"> Zboží</w:t>
      </w:r>
      <w:r w:rsidRPr="009A7E08">
        <w:t xml:space="preserve">, </w:t>
      </w:r>
      <w:r>
        <w:t xml:space="preserve">jeho </w:t>
      </w:r>
      <w:r w:rsidRPr="009A7E08">
        <w:t>uvedení do provozu</w:t>
      </w:r>
      <w:r>
        <w:t xml:space="preserve">, </w:t>
      </w:r>
      <w:r w:rsidRPr="009A7E08">
        <w:t>odzkoušení bezproblémového provozu (např. formou testovacího provozu)</w:t>
      </w:r>
      <w:r>
        <w:t>, instruktáže k řádnému užívání Zboží, případně poskytnout další plnění</w:t>
      </w:r>
      <w:r w:rsidRPr="00D859C2">
        <w:t>.</w:t>
      </w:r>
    </w:p>
    <w:p w14:paraId="1E8B3942" w14:textId="0F31F233" w:rsidR="00662DC6" w:rsidRDefault="00662DC6" w:rsidP="00662DC6">
      <w:pPr>
        <w:pStyle w:val="Odstavecsmlouvy"/>
        <w:numPr>
          <w:ilvl w:val="1"/>
          <w:numId w:val="1"/>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1D5CC2">
        <w:t>V</w:t>
      </w:r>
      <w:r>
        <w:fldChar w:fldCharType="end"/>
      </w:r>
      <w:r>
        <w:t> této smlouvy, dle specifikace uvedené v příloze č. 1 této smlouvy a v Zadávací dokumentaci (dále jen „</w:t>
      </w:r>
      <w:r w:rsidRPr="00841443">
        <w:rPr>
          <w:b/>
        </w:rPr>
        <w:t>Montáž</w:t>
      </w:r>
      <w:r>
        <w:t>“).</w:t>
      </w:r>
    </w:p>
    <w:p w14:paraId="75136A5D" w14:textId="5F66F458" w:rsidR="003A1056" w:rsidRPr="00D859C2" w:rsidRDefault="003A1056" w:rsidP="00D859C2">
      <w:pPr>
        <w:pStyle w:val="Nadpis1"/>
      </w:pPr>
      <w:r w:rsidRPr="00D859C2">
        <w:t>Zboží</w:t>
      </w:r>
    </w:p>
    <w:p w14:paraId="75136A5F" w14:textId="488C6E6F"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A83067" w:rsidRPr="00931A20">
        <w:rPr>
          <w:b/>
        </w:rPr>
        <w:t>bateriové</w:t>
      </w:r>
      <w:r w:rsidR="00B17E2C" w:rsidRPr="00931A20">
        <w:rPr>
          <w:b/>
        </w:rPr>
        <w:t xml:space="preserve"> záložní zdroj</w:t>
      </w:r>
      <w:r w:rsidR="00A83067" w:rsidRPr="00931A20">
        <w:rPr>
          <w:b/>
        </w:rPr>
        <w:t>e</w:t>
      </w:r>
      <w:r w:rsidR="00B17E2C" w:rsidRPr="00931A20">
        <w:rPr>
          <w:b/>
        </w:rPr>
        <w:t xml:space="preserve"> </w:t>
      </w:r>
      <w:r w:rsidR="00C43427" w:rsidRPr="00931A20">
        <w:rPr>
          <w:b/>
        </w:rPr>
        <w:t>UPS a akumulátorové baterie</w:t>
      </w:r>
      <w:r w:rsidR="004453FF" w:rsidRPr="004D7E5C">
        <w:rPr>
          <w:i/>
        </w:rPr>
        <w:t xml:space="preserve">, </w:t>
      </w:r>
      <w:r w:rsidRPr="004D7E5C">
        <w:t>je</w:t>
      </w:r>
      <w:r w:rsidR="00C43427" w:rsidRPr="004D7E5C">
        <w:t>jichž</w:t>
      </w:r>
      <w:r w:rsidRPr="004D7E5C">
        <w:t xml:space="preserve"> přesná technická specifikace </w:t>
      </w:r>
      <w:r w:rsidR="005371E9" w:rsidRPr="004D7E5C">
        <w:t xml:space="preserve">včetně příslušenství </w:t>
      </w:r>
      <w:r w:rsidRPr="004D7E5C">
        <w:t xml:space="preserve">je obsažena v příloze č. </w:t>
      </w:r>
      <w:r w:rsidRPr="00931A20">
        <w:t>1</w:t>
      </w:r>
      <w:r w:rsidRPr="004D7E5C">
        <w:t xml:space="preserve"> této smlouvy</w:t>
      </w:r>
      <w:r w:rsidR="00A05D45" w:rsidRPr="004D7E5C">
        <w:t xml:space="preserve">, </w:t>
      </w:r>
      <w:r w:rsidRPr="00931A20">
        <w:t>tvořící nedílnou součást této smlouvy</w:t>
      </w:r>
      <w:r w:rsidR="00094B12">
        <w:t xml:space="preserve"> (</w:t>
      </w:r>
      <w:r w:rsidRPr="00D859C2">
        <w:t>dále jen „</w:t>
      </w:r>
      <w:r w:rsidRPr="00D859C2">
        <w:rPr>
          <w:b/>
        </w:rPr>
        <w:t>Zboží</w:t>
      </w:r>
      <w:r w:rsidRPr="00D859C2">
        <w:t>“</w:t>
      </w:r>
      <w:r w:rsidR="00094B12">
        <w:t>)</w:t>
      </w:r>
      <w:r w:rsidR="00A83067">
        <w:t>,</w:t>
      </w:r>
      <w:r w:rsidR="00931A20">
        <w:t xml:space="preserve"> </w:t>
      </w:r>
      <w:r w:rsidR="00A83067">
        <w:t>a to na základě dílčích objednávek</w:t>
      </w:r>
      <w:r w:rsidR="00952457">
        <w:t xml:space="preserve"> Kupujícího</w:t>
      </w:r>
      <w:r w:rsidRPr="00D859C2">
        <w:t>.</w:t>
      </w: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3" w14:textId="77777777" w:rsidR="009A3D16" w:rsidRPr="00D859C2" w:rsidRDefault="003A1056" w:rsidP="00111BE6">
      <w:pPr>
        <w:pStyle w:val="Odstavecsmlouvy"/>
      </w:pPr>
      <w:r w:rsidRPr="00D859C2">
        <w:t xml:space="preserve">Prodávající se zavazuje dodat Kupujícímu společně se Zbožím i </w:t>
      </w:r>
      <w:r w:rsidR="001F13BA" w:rsidRPr="00D859C2">
        <w:t xml:space="preserve">veškeré </w:t>
      </w:r>
      <w:r w:rsidRPr="00D859C2">
        <w:t xml:space="preserve">doklady, které se ke Zboží vztahují, tj. zejména </w:t>
      </w:r>
      <w:r w:rsidR="001F13BA" w:rsidRPr="00D859C2">
        <w:t>doklady nutné k převzetí a k řádnému užívání zboží</w:t>
      </w:r>
      <w:r w:rsidR="009A3D16" w:rsidRPr="00D859C2">
        <w:t>:</w:t>
      </w:r>
    </w:p>
    <w:p w14:paraId="75136A64" w14:textId="2062DDA1" w:rsidR="009A3D16" w:rsidRPr="00D859C2" w:rsidRDefault="009A3D16" w:rsidP="00D859C2">
      <w:pPr>
        <w:pStyle w:val="Psmenoodstavce"/>
      </w:pPr>
      <w:r w:rsidRPr="00D859C2">
        <w:t>n</w:t>
      </w:r>
      <w:r w:rsidR="001F13BA" w:rsidRPr="00D859C2">
        <w:t xml:space="preserve">ávod k ovládání </w:t>
      </w:r>
      <w:r w:rsidRPr="00D859C2">
        <w:t xml:space="preserve">Zboží </w:t>
      </w:r>
      <w:r w:rsidR="001F13BA" w:rsidRPr="00D859C2">
        <w:t xml:space="preserve">v českém jazyce </w:t>
      </w:r>
      <w:r w:rsidRPr="00D859C2">
        <w:t xml:space="preserve">ve dvou vyhotoveních </w:t>
      </w:r>
      <w:r w:rsidR="001F13BA" w:rsidRPr="00D859C2">
        <w:t xml:space="preserve">(1x v listinné podobě, 1x v datové podobě ve formátu </w:t>
      </w:r>
      <w:r w:rsidR="00094B12">
        <w:t>RTF, DOC, DOCX</w:t>
      </w:r>
      <w:r w:rsidR="001F13BA" w:rsidRPr="00D859C2">
        <w:t xml:space="preserve"> nebo </w:t>
      </w:r>
      <w:r w:rsidR="00094B12">
        <w:t>PDF</w:t>
      </w:r>
      <w:r w:rsidR="001F13BA" w:rsidRPr="00D859C2">
        <w:t>)</w:t>
      </w:r>
      <w:r w:rsidRPr="00D859C2">
        <w:t>;</w:t>
      </w:r>
    </w:p>
    <w:p w14:paraId="75136A65" w14:textId="363AF7F5" w:rsidR="002E3B0B" w:rsidRDefault="00BA5EEC" w:rsidP="00D859C2">
      <w:pPr>
        <w:pStyle w:val="Psmenoodstavce"/>
      </w:pPr>
      <w:r w:rsidRPr="00D231CC">
        <w:lastRenderedPageBreak/>
        <w:t>v elektronické podobě na CD/DVD/USB flash disku ve formátu PDF, PNG nebo JPG CE certifikát a prohlášení o shodě dle zákona č. 22/1997 Sb., o technických požadavcích na výrobky, ve znění pozdějších předpisů, a pokud se jedná o zdravotnický prostředek dle nařízení Evropského parlamentu a Rady (EU) 2017/745 o zdravotnických prostředcích, příp. dle nařízení Evropského parlamentu a Rady (EU) 2017/746 o diagnostických zdravotnických prostředcích in vitro, s uvedením klasifikační třídy, v českém jazyce a ne starší než 5 let od data vystavení. Zároveň bude na Zboží a v uživatelském návodu ke Zboží grafické znázornění této shody prostřednictvím značky CE</w:t>
      </w:r>
      <w:r w:rsidR="002E3B0B" w:rsidRPr="00D859C2">
        <w:t>.</w:t>
      </w:r>
    </w:p>
    <w:p w14:paraId="6BC66950" w14:textId="1A5719B6" w:rsidR="00FF5D6F" w:rsidRPr="00D859C2" w:rsidRDefault="00FF5D6F" w:rsidP="00FB562F">
      <w:pPr>
        <w:pStyle w:val="Odstavecsmlouvy"/>
      </w:pPr>
      <w:r>
        <w:t xml:space="preserve">V případě, že součástí Zboží nebo Dokladů je autorské dílo, zejména počítačový program, je Prodávající povinen poskytnout plnění podle této smlouvy tak, aby Kupující měl nejpozději při převzetí Zboží k takovému autorskému dílu dostatek užívacích práv (licenci), a to v rozsahu nezbytném pro řádné užívání Zboží a všech jeho součástí, všemi způsoby, </w:t>
      </w:r>
      <w:r w:rsidRPr="00525505">
        <w:t xml:space="preserve">bez omezení počtu užití, bez omezení počtu uživatelů, </w:t>
      </w:r>
      <w:r>
        <w:t>bez časového a územního omezení a nejméně v rozsahu, který vyplývá z přílohy č. 1 této smlouvy a z účelového určení Zboží.</w:t>
      </w:r>
    </w:p>
    <w:p w14:paraId="75136A68" w14:textId="72C760EB" w:rsidR="003A1056" w:rsidRPr="00D859C2" w:rsidRDefault="006916C0" w:rsidP="00D859C2">
      <w:pPr>
        <w:pStyle w:val="Nadpis1"/>
      </w:pPr>
      <w:r w:rsidRPr="00931A20">
        <w:t>OBJEDNÁVKY A</w:t>
      </w:r>
      <w:r>
        <w:t xml:space="preserve"> </w:t>
      </w:r>
      <w:r w:rsidR="00BB16E5" w:rsidRPr="00D859C2">
        <w:t>D</w:t>
      </w:r>
      <w:r w:rsidR="003A1056" w:rsidRPr="00D859C2">
        <w:t>odání zboží</w:t>
      </w:r>
    </w:p>
    <w:p w14:paraId="1E079DF7" w14:textId="77777777" w:rsidR="006916C0" w:rsidRDefault="006916C0" w:rsidP="006916C0">
      <w:pPr>
        <w:pStyle w:val="Odstavecsmlouvy"/>
        <w:numPr>
          <w:ilvl w:val="1"/>
          <w:numId w:val="1"/>
        </w:numPr>
        <w:spacing w:after="0"/>
      </w:pPr>
      <w:bookmarkStart w:id="0" w:name="_Ref501111900"/>
      <w:r>
        <w:t>Dodávky Zboží budou realizovány na základě Objednávek doručených Prodávajícímu jedním z následujících způsobů dle volby Kupujícího:</w:t>
      </w:r>
      <w:bookmarkEnd w:id="0"/>
    </w:p>
    <w:p w14:paraId="2543D616" w14:textId="77777777" w:rsidR="006916C0" w:rsidRDefault="006916C0" w:rsidP="006916C0">
      <w:pPr>
        <w:pStyle w:val="Psmenoodstavce"/>
        <w:numPr>
          <w:ilvl w:val="2"/>
          <w:numId w:val="1"/>
        </w:numPr>
        <w:spacing w:after="0"/>
        <w:ind w:left="2160" w:hanging="180"/>
      </w:pPr>
      <w:r>
        <w:t xml:space="preserve">e-mailem na adresu </w:t>
      </w:r>
      <w:r>
        <w:rPr>
          <w:highlight w:val="yellow"/>
        </w:rPr>
        <w:t>[DOPLNÍ DODAVATEL]</w:t>
      </w:r>
      <w:r>
        <w:t>;</w:t>
      </w:r>
    </w:p>
    <w:p w14:paraId="20A5B41D" w14:textId="7C7F2815" w:rsidR="006916C0" w:rsidRDefault="006916C0" w:rsidP="00FB562F">
      <w:pPr>
        <w:pStyle w:val="Psmenoodstavce"/>
        <w:numPr>
          <w:ilvl w:val="2"/>
          <w:numId w:val="1"/>
        </w:numPr>
        <w:spacing w:after="0"/>
        <w:ind w:left="2160" w:hanging="180"/>
      </w:pPr>
      <w:r>
        <w:t xml:space="preserve">písemně na adrese </w:t>
      </w:r>
      <w:r>
        <w:rPr>
          <w:highlight w:val="yellow"/>
        </w:rPr>
        <w:t>[DOPLNÍ DODAVATEL]</w:t>
      </w:r>
      <w:r>
        <w:t>.</w:t>
      </w:r>
    </w:p>
    <w:p w14:paraId="55695DE1" w14:textId="77777777" w:rsidR="00A35BFE" w:rsidRDefault="00F82ACA" w:rsidP="00FB562F">
      <w:pPr>
        <w:pStyle w:val="Psmenoodstavce"/>
        <w:numPr>
          <w:ilvl w:val="0"/>
          <w:numId w:val="0"/>
        </w:numPr>
        <w:ind w:left="567"/>
      </w:pPr>
      <w:r>
        <w:t xml:space="preserve">Každá objednávka musí obsahovat alespoň následující údaje: identifikační údaje Kupujícího a Prodávajícího, identifikaci Zboží a místo dodání. </w:t>
      </w:r>
    </w:p>
    <w:p w14:paraId="2DD38C51" w14:textId="6F7D81CB" w:rsidR="006916C0" w:rsidRPr="00D859C2" w:rsidRDefault="003F7B02" w:rsidP="00A35BFE">
      <w:pPr>
        <w:pStyle w:val="Psmenoodstavce"/>
        <w:numPr>
          <w:ilvl w:val="0"/>
          <w:numId w:val="0"/>
        </w:numPr>
        <w:ind w:left="567"/>
      </w:pPr>
      <w:r w:rsidRPr="00D859C2">
        <w:t xml:space="preserve">Místem dodání Zboží </w:t>
      </w:r>
      <w:r w:rsidR="00D50BBE" w:rsidRPr="00D859C2">
        <w:t>je</w:t>
      </w:r>
      <w:r w:rsidR="00B94A92">
        <w:t>:</w:t>
      </w:r>
      <w:r w:rsidR="00B94A92" w:rsidRPr="006916C0">
        <w:rPr>
          <w:rFonts w:ascii="Calibri" w:hAnsi="Calibri" w:cs="Calibri"/>
          <w:color w:val="000000"/>
        </w:rPr>
        <w:t xml:space="preserve"> </w:t>
      </w:r>
      <w:r w:rsidR="00B94A92" w:rsidRPr="006916C0">
        <w:rPr>
          <w:color w:val="000000"/>
        </w:rPr>
        <w:t>Klinika infekčních chorob JIP, Klinika nemoci plicních a tuberkulózy, Klinika úrazové chirurgie - Urgentní příjem, Klinika úrazové chirurgie - CT III + ambulance, Ortopedická klinika  JIP  + spinální jednotka, Transfuzní</w:t>
      </w:r>
      <w:r w:rsidR="009F6F2B">
        <w:rPr>
          <w:color w:val="000000"/>
        </w:rPr>
        <w:t xml:space="preserve"> a tkáňové</w:t>
      </w:r>
      <w:r w:rsidR="00B94A92" w:rsidRPr="006916C0">
        <w:rPr>
          <w:color w:val="000000"/>
        </w:rPr>
        <w:t xml:space="preserve"> oddělení, Klinika anesteziologie, resuscitace a intenzivní me</w:t>
      </w:r>
      <w:r w:rsidR="00B94A92" w:rsidRPr="00F82ACA">
        <w:rPr>
          <w:color w:val="000000"/>
        </w:rPr>
        <w:t>dicíny, Klinika radiologie a nukleární medicíny RTG + sono, Klinika radiologie a nukleární medicíny -  CT II</w:t>
      </w:r>
      <w:r w:rsidR="00952457">
        <w:rPr>
          <w:color w:val="000000"/>
        </w:rPr>
        <w:t>,</w:t>
      </w:r>
      <w:r w:rsidR="00B94A92" w:rsidRPr="00F82ACA">
        <w:rPr>
          <w:color w:val="000000"/>
        </w:rPr>
        <w:t xml:space="preserve"> </w:t>
      </w:r>
      <w:r w:rsidR="00B94A92" w:rsidRPr="00B94A92">
        <w:t>Gynekologická porodnická klinika</w:t>
      </w:r>
      <w:r w:rsidR="00952457">
        <w:t>, Oddělení klinické biochemie a Velín</w:t>
      </w:r>
      <w:r w:rsidR="00B94A92">
        <w:t>,</w:t>
      </w:r>
      <w:r w:rsidR="006916C0">
        <w:t xml:space="preserve"> </w:t>
      </w:r>
      <w:r w:rsidR="00B94A92">
        <w:t>vše na pracovišti</w:t>
      </w:r>
      <w:r w:rsidR="00F93745" w:rsidRPr="00264721">
        <w:t xml:space="preserve"> Nemocnice Bohunice a Porodnice (NBP), Jihlavská 20, 625 00 Brno</w:t>
      </w:r>
      <w:r w:rsidR="00952457">
        <w:t>, a Klinika dětské anesteziologie a resuscitace v Dětské nemocnici, Černopolní 212/9, 613 00 Brno,</w:t>
      </w:r>
      <w:r w:rsidR="006916C0">
        <w:t xml:space="preserve"> tak, jak je uvedeno v příloze č. 1 této smlouvy.</w:t>
      </w:r>
    </w:p>
    <w:p w14:paraId="457E9644" w14:textId="48C73457" w:rsidR="006916C0" w:rsidRDefault="006916C0" w:rsidP="00D859C2">
      <w:pPr>
        <w:pStyle w:val="Odstavecsmlouvy"/>
      </w:pPr>
      <w:r>
        <w:t xml:space="preserve">Prodávající se zavazuje dodat Zboží a veškeré doklady, které se ke Zboží vztahují, Kupujícímu nejpozději do </w:t>
      </w:r>
      <w:r w:rsidR="005A5091">
        <w:t>25 pracovních dnů</w:t>
      </w:r>
      <w:r w:rsidR="00F82ACA">
        <w:t xml:space="preserve"> ode dne doručení Objednávky Prodávajícímu.</w:t>
      </w:r>
      <w:r>
        <w:t xml:space="preserve"> </w:t>
      </w:r>
    </w:p>
    <w:p w14:paraId="75136A6E" w14:textId="63F195EB" w:rsidR="009A3D16" w:rsidRPr="00D859C2" w:rsidRDefault="009A3D16" w:rsidP="00F54053">
      <w:pPr>
        <w:pStyle w:val="Odstavecsmlouvy"/>
      </w:pPr>
      <w:r w:rsidRPr="00D859C2">
        <w:t xml:space="preserve">Prodávající se zavazuje oznámit </w:t>
      </w:r>
      <w:r w:rsidR="00560C16" w:rsidRPr="00D859C2">
        <w:t xml:space="preserve">Kupujícímu </w:t>
      </w:r>
      <w:r w:rsidRPr="00D859C2">
        <w:t>konkrétní termín dodání Zboží</w:t>
      </w:r>
      <w:r w:rsidR="005A5091">
        <w:t xml:space="preserve"> 5</w:t>
      </w:r>
      <w:r w:rsidR="00931A20" w:rsidRPr="00931A20">
        <w:t xml:space="preserve"> </w:t>
      </w:r>
      <w:r w:rsidRPr="00931A20">
        <w:t>pracovní</w:t>
      </w:r>
      <w:r w:rsidR="00FB373A" w:rsidRPr="00931A20">
        <w:t>ch dnů</w:t>
      </w:r>
      <w:r w:rsidRPr="00D859C2">
        <w:t xml:space="preserve"> před plánovaným termínem </w:t>
      </w:r>
      <w:r w:rsidR="00735D41" w:rsidRPr="00D859C2">
        <w:t xml:space="preserve">dodání </w:t>
      </w:r>
      <w:r w:rsidR="006916C0" w:rsidRPr="00F82FD7">
        <w:t>panu</w:t>
      </w:r>
      <w:r w:rsidR="005B6D9C">
        <w:t xml:space="preserve"> Patriku Dymanusovi</w:t>
      </w:r>
      <w:r w:rsidR="006C3751" w:rsidRPr="00F82FD7">
        <w:t xml:space="preserve"> </w:t>
      </w:r>
      <w:r w:rsidR="00DE3A3F" w:rsidRPr="00FB562F">
        <w:t>písemně na e-</w:t>
      </w:r>
      <w:r w:rsidR="00DE3A3F" w:rsidRPr="00F54053">
        <w:t>mail</w:t>
      </w:r>
      <w:r w:rsidR="00DE3A3F" w:rsidRPr="00F82FD7">
        <w:t xml:space="preserve">: </w:t>
      </w:r>
      <w:r w:rsidR="005B6D9C">
        <w:t>dymanus.patrik</w:t>
      </w:r>
      <w:r w:rsidR="00F54053" w:rsidRPr="00F54053">
        <w:t>@fnbrno.cz</w:t>
      </w:r>
      <w:r w:rsidR="005B6D9C">
        <w:t xml:space="preserve"> a panu Vladimíru Konečnému na e-mail konecny.vladimir@fnbrno.cz</w:t>
      </w:r>
      <w:r w:rsidRPr="00D859C2">
        <w:t>. Bez tohoto oznámení není Kupující povinen Zboží převzít.</w:t>
      </w:r>
    </w:p>
    <w:p w14:paraId="5E3CA39C" w14:textId="77777777" w:rsidR="00FF5D6F" w:rsidRDefault="00250E90" w:rsidP="00FF5D6F">
      <w:pPr>
        <w:pStyle w:val="Odstavecsmlouvy"/>
        <w:numPr>
          <w:ilvl w:val="0"/>
          <w:numId w:val="0"/>
        </w:numPr>
        <w:ind w:left="567"/>
      </w:pPr>
      <w:r w:rsidRPr="00D859C2">
        <w:t xml:space="preserve">Zástupci Prodávajícího a Kupujícího sepíší </w:t>
      </w:r>
      <w:r w:rsidR="00F25BC8" w:rsidRPr="00D859C2">
        <w:t xml:space="preserve">a podepíší </w:t>
      </w:r>
      <w:r w:rsidR="00841443">
        <w:t>o</w:t>
      </w:r>
      <w:r w:rsidRPr="00D859C2">
        <w:t xml:space="preserve"> dodání </w:t>
      </w:r>
      <w:r w:rsidR="00841443">
        <w:t>a převzetí Zboží</w:t>
      </w:r>
      <w:r w:rsidR="00CC2AF5">
        <w:t xml:space="preserve"> (všech jeho položek)</w:t>
      </w:r>
      <w:r w:rsidR="00841443">
        <w:t xml:space="preserve">, jakož i o řádném provedení Montáže, jestliže Prodávající byl dle této smlouvy povinen Montáž provést, </w:t>
      </w:r>
      <w:r w:rsidR="006C3751" w:rsidRPr="00D859C2">
        <w:t xml:space="preserve">předávací </w:t>
      </w:r>
      <w:r w:rsidRPr="00D859C2">
        <w:t>protokol</w:t>
      </w:r>
      <w:r w:rsidR="00841443">
        <w:t xml:space="preserve"> (dále </w:t>
      </w:r>
      <w:r w:rsidR="00EE155A">
        <w:t xml:space="preserve">a výše </w:t>
      </w:r>
      <w:r w:rsidR="00841443">
        <w:t>též pouze „</w:t>
      </w:r>
      <w:r w:rsidR="00841443" w:rsidRPr="00841443">
        <w:rPr>
          <w:b/>
        </w:rPr>
        <w:t>předávací protokol</w:t>
      </w:r>
      <w:r w:rsidR="00841443">
        <w:t>“)</w:t>
      </w:r>
      <w:r w:rsidRPr="00D859C2">
        <w:t xml:space="preserve">. </w:t>
      </w:r>
      <w:r w:rsidR="00FF5D6F">
        <w:t>Předávací protokol musí obsahovat minimálně následující údaje:</w:t>
      </w:r>
    </w:p>
    <w:p w14:paraId="575D8D88" w14:textId="77777777" w:rsidR="00FF5D6F" w:rsidRDefault="00FF5D6F" w:rsidP="00FF5D6F">
      <w:pPr>
        <w:pStyle w:val="Psmenoodstavce"/>
        <w:numPr>
          <w:ilvl w:val="2"/>
          <w:numId w:val="1"/>
        </w:numPr>
      </w:pPr>
      <w:r>
        <w:t>Výrobní číslo;</w:t>
      </w:r>
    </w:p>
    <w:p w14:paraId="3B0B8FE5" w14:textId="77777777" w:rsidR="00FF5D6F" w:rsidRDefault="00FF5D6F" w:rsidP="00FF5D6F">
      <w:pPr>
        <w:pStyle w:val="Psmenoodstavce"/>
        <w:numPr>
          <w:ilvl w:val="2"/>
          <w:numId w:val="1"/>
        </w:numPr>
      </w:pPr>
      <w:r>
        <w:t>Typ;</w:t>
      </w:r>
    </w:p>
    <w:p w14:paraId="459C16D6" w14:textId="77777777" w:rsidR="00FF5D6F" w:rsidRDefault="00FF5D6F" w:rsidP="00FF5D6F">
      <w:pPr>
        <w:pStyle w:val="Psmenoodstavce"/>
        <w:numPr>
          <w:ilvl w:val="2"/>
          <w:numId w:val="1"/>
        </w:numPr>
      </w:pPr>
      <w:r>
        <w:t>technické parametry;</w:t>
      </w:r>
    </w:p>
    <w:p w14:paraId="1024F6FF" w14:textId="77777777" w:rsidR="00FF5D6F" w:rsidRDefault="00FF5D6F" w:rsidP="00FF5D6F">
      <w:pPr>
        <w:pStyle w:val="Psmenoodstavce"/>
        <w:numPr>
          <w:ilvl w:val="2"/>
          <w:numId w:val="1"/>
        </w:numPr>
      </w:pPr>
      <w:r>
        <w:t>protokol o zaškolení personálu;</w:t>
      </w:r>
    </w:p>
    <w:p w14:paraId="75136A72" w14:textId="4272ACA6" w:rsidR="00AF2763" w:rsidRPr="00D859C2" w:rsidRDefault="00FF5D6F" w:rsidP="00FB562F">
      <w:pPr>
        <w:pStyle w:val="Psmenoodstavce"/>
        <w:numPr>
          <w:ilvl w:val="0"/>
          <w:numId w:val="0"/>
        </w:numPr>
        <w:ind w:left="567"/>
      </w:pPr>
      <w:r>
        <w:t>tak, aby bylo na základ</w:t>
      </w:r>
      <w:r w:rsidR="64C20B39">
        <w:t>ě</w:t>
      </w:r>
      <w:r>
        <w:t xml:space="preserve"> Předávacího protokolu možné zařadit Zboží do operativní evidence Kupujícího, v souladu s pokynem Generálního ředitelství č. D-</w:t>
      </w:r>
      <w:r w:rsidR="00420D86">
        <w:t>59</w:t>
      </w:r>
      <w:r>
        <w:t xml:space="preserve"> k jednotnému postupu při uplatňování některých ustanovení zákona č. 586/1992 Sb., o daní z příjmu, ve znění pozdějších předpisů. </w:t>
      </w:r>
      <w:r w:rsidR="00250E90">
        <w:t>Prodávající i Kupující jsou oprávněni v</w:t>
      </w:r>
      <w:r w:rsidR="006C3751">
        <w:t xml:space="preserve"> předávacím </w:t>
      </w:r>
      <w:r w:rsidR="00250E90">
        <w:lastRenderedPageBreak/>
        <w:t>protokolu uvést jakékoliv záznamy</w:t>
      </w:r>
      <w:r w:rsidR="00431845">
        <w:t xml:space="preserve">, </w:t>
      </w:r>
      <w:r w:rsidR="0009512B">
        <w:t xml:space="preserve">vady, nedodělky, </w:t>
      </w:r>
      <w:r w:rsidR="00431845">
        <w:t>připomínky</w:t>
      </w:r>
      <w:r w:rsidR="00250E90">
        <w:t xml:space="preserve"> či výhrady</w:t>
      </w:r>
      <w:r w:rsidR="00431845">
        <w:t>; tyto</w:t>
      </w:r>
      <w:r w:rsidR="00250E90">
        <w:t xml:space="preserve"> se </w:t>
      </w:r>
      <w:r w:rsidR="00431845">
        <w:t xml:space="preserve">však </w:t>
      </w:r>
      <w:r w:rsidR="00250E90">
        <w:t>nepovažují za změnu této smlouvy či dodatek k této smlouvě.</w:t>
      </w:r>
      <w:r w:rsidR="00431845">
        <w:t xml:space="preserve"> </w:t>
      </w:r>
      <w:r w:rsidR="006F6676">
        <w:t xml:space="preserve">Kupující je v předávacím protokolu oprávněn stanovit přiměřenou lhůtu pro odstranění vad a nedodělků, které do předávacího protokolu uvedl. </w:t>
      </w:r>
      <w:r w:rsidR="00431845">
        <w:t xml:space="preserve">Neuvedení jakýchkoliv (i zjevných) vad </w:t>
      </w:r>
      <w:r w:rsidR="0009512B">
        <w:t xml:space="preserve">či nedodělků </w:t>
      </w:r>
      <w:r w:rsidR="00431845">
        <w:t xml:space="preserve">do </w:t>
      </w:r>
      <w:r w:rsidR="006C3751">
        <w:t xml:space="preserve">předávacího </w:t>
      </w:r>
      <w:r w:rsidR="00431845">
        <w:t xml:space="preserve">protokolu neomezuje Kupujícího v právu oznamovat zjištěné vady </w:t>
      </w:r>
      <w:r w:rsidR="0009512B">
        <w:t xml:space="preserve">a nedodělky </w:t>
      </w:r>
      <w:r w:rsidR="00431845">
        <w:t>Prodávajícímu i po dodání Zboží v průběhu záruční doby</w:t>
      </w:r>
      <w:r w:rsidR="0009512B">
        <w:t>, resp. po provedení Montáže</w:t>
      </w:r>
      <w:r w:rsidR="00431845">
        <w:t>.</w:t>
      </w:r>
      <w:r w:rsidR="006B095E">
        <w:t xml:space="preserve"> </w:t>
      </w:r>
      <w:r w:rsidR="00F36544">
        <w:t xml:space="preserve">Řádné </w:t>
      </w:r>
      <w:r w:rsidR="006F6676">
        <w:t xml:space="preserve">odstranění vad a nedodělků uvedených </w:t>
      </w:r>
      <w:r w:rsidR="00F36544">
        <w:t>Kupujícím v předávacím protokolu Kupující Prodávajícímu na jeho žádost písemně potvrdí.</w:t>
      </w:r>
    </w:p>
    <w:p w14:paraId="50552332" w14:textId="1A403EC5" w:rsidR="00662DC6" w:rsidRDefault="0040242A" w:rsidP="007D3CF9">
      <w:pPr>
        <w:pStyle w:val="Odstavecsmlouvy"/>
        <w:numPr>
          <w:ilvl w:val="1"/>
          <w:numId w:val="1"/>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rsidR="007D3CF9">
        <w:t xml:space="preserve"> </w:t>
      </w:r>
      <w:r>
        <w:t>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14:paraId="76E9B822" w14:textId="3950FAB7" w:rsidR="00841443" w:rsidRDefault="00841443" w:rsidP="00841443">
      <w:pPr>
        <w:pStyle w:val="Nadpis1"/>
      </w:pPr>
      <w:bookmarkStart w:id="1" w:name="_Ref31278541"/>
      <w:r>
        <w:t>Montáž</w:t>
      </w:r>
      <w:bookmarkEnd w:id="1"/>
    </w:p>
    <w:p w14:paraId="36B44289" w14:textId="0DCC2FBC" w:rsidR="00271FDF" w:rsidRDefault="00271FDF" w:rsidP="00271FDF">
      <w:pPr>
        <w:pStyle w:val="Odstavecsmlouvy"/>
        <w:numPr>
          <w:ilvl w:val="1"/>
          <w:numId w:val="1"/>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w:t>
      </w:r>
      <w:r w:rsidR="004321C5">
        <w:t>ích příloh vyplývá něco jiného.</w:t>
      </w:r>
    </w:p>
    <w:p w14:paraId="300EEB4E" w14:textId="77777777" w:rsidR="00271FDF" w:rsidRDefault="00271FDF" w:rsidP="00271FDF">
      <w:pPr>
        <w:pStyle w:val="Odstavecsmlouvy"/>
        <w:numPr>
          <w:ilvl w:val="1"/>
          <w:numId w:val="1"/>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276DC609" w14:textId="77777777" w:rsidR="00271FDF" w:rsidRDefault="00271FDF" w:rsidP="00271FDF">
      <w:pPr>
        <w:pStyle w:val="Odstavecsmlouvy"/>
        <w:numPr>
          <w:ilvl w:val="1"/>
          <w:numId w:val="1"/>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437234A1" w14:textId="77777777" w:rsidR="00271FDF" w:rsidRDefault="00271FDF" w:rsidP="00271FDF">
      <w:pPr>
        <w:pStyle w:val="Odstavecsmlouvy"/>
        <w:numPr>
          <w:ilvl w:val="1"/>
          <w:numId w:val="1"/>
        </w:numPr>
      </w:pPr>
      <w:r>
        <w:t xml:space="preserve">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w:t>
      </w:r>
      <w:r>
        <w:lastRenderedPageBreak/>
        <w:t>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75136A7A" w14:textId="77777777" w:rsidR="00AF2763" w:rsidRPr="00D859C2" w:rsidRDefault="00AF2763" w:rsidP="00094B12">
      <w:pPr>
        <w:pStyle w:val="Nadpis1"/>
      </w:pPr>
      <w:r w:rsidRPr="00D859C2">
        <w:t>Kupní cena a platební podmínky</w:t>
      </w:r>
    </w:p>
    <w:p w14:paraId="75136A7C" w14:textId="77777777"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p>
    <w:tbl>
      <w:tblPr>
        <w:tblW w:w="0" w:type="auto"/>
        <w:tblInd w:w="709" w:type="dxa"/>
        <w:tblLook w:val="04A0" w:firstRow="1" w:lastRow="0" w:firstColumn="1" w:lastColumn="0" w:noHBand="0" w:noVBand="1"/>
      </w:tblPr>
      <w:tblGrid>
        <w:gridCol w:w="4557"/>
        <w:gridCol w:w="3806"/>
      </w:tblGrid>
      <w:tr w:rsidR="00532673" w:rsidRPr="004321C5" w14:paraId="63F2AB73" w14:textId="77777777" w:rsidTr="004D7E5C">
        <w:tc>
          <w:tcPr>
            <w:tcW w:w="4557" w:type="dxa"/>
            <w:shd w:val="clear" w:color="auto" w:fill="auto"/>
          </w:tcPr>
          <w:p w14:paraId="3CF48AFE" w14:textId="6900E1F1" w:rsidR="00532673" w:rsidRPr="004321C5" w:rsidRDefault="00532673" w:rsidP="004D7E5C">
            <w:pPr>
              <w:pStyle w:val="Zkladntext3"/>
              <w:rPr>
                <w:b/>
                <w:sz w:val="22"/>
                <w:szCs w:val="22"/>
              </w:rPr>
            </w:pPr>
            <w:r>
              <w:rPr>
                <w:rStyle w:val="normaltextrun"/>
                <w:b/>
                <w:bCs/>
                <w:sz w:val="22"/>
                <w:szCs w:val="22"/>
              </w:rPr>
              <w:t>Celková kupní cena bez DPH:</w:t>
            </w:r>
            <w:r>
              <w:rPr>
                <w:rStyle w:val="eop"/>
                <w:sz w:val="22"/>
                <w:szCs w:val="22"/>
              </w:rPr>
              <w:t> </w:t>
            </w:r>
          </w:p>
        </w:tc>
        <w:tc>
          <w:tcPr>
            <w:tcW w:w="3806" w:type="dxa"/>
            <w:shd w:val="clear" w:color="auto" w:fill="auto"/>
          </w:tcPr>
          <w:p w14:paraId="0C84F689" w14:textId="77777777" w:rsidR="00532673" w:rsidRPr="004321C5" w:rsidRDefault="00532673" w:rsidP="004D7E5C">
            <w:pPr>
              <w:pStyle w:val="Zkladntext3"/>
              <w:rPr>
                <w:b/>
                <w:sz w:val="22"/>
                <w:szCs w:val="22"/>
              </w:rPr>
            </w:pPr>
            <w:r>
              <w:rPr>
                <w:rStyle w:val="normaltextrun"/>
                <w:b/>
                <w:bCs/>
                <w:sz w:val="22"/>
                <w:szCs w:val="22"/>
                <w:shd w:val="clear" w:color="auto" w:fill="FFFF00"/>
              </w:rPr>
              <w:t>[DOPLNÍ DODAVATEL]</w:t>
            </w:r>
            <w:r>
              <w:rPr>
                <w:rStyle w:val="normaltextrun"/>
                <w:b/>
                <w:bCs/>
                <w:sz w:val="22"/>
                <w:szCs w:val="22"/>
              </w:rPr>
              <w:t xml:space="preserve"> Kč</w:t>
            </w:r>
            <w:r>
              <w:rPr>
                <w:rStyle w:val="eop"/>
                <w:sz w:val="22"/>
                <w:szCs w:val="22"/>
              </w:rPr>
              <w:t> </w:t>
            </w:r>
          </w:p>
        </w:tc>
      </w:tr>
      <w:tr w:rsidR="00532673" w:rsidRPr="004321C5" w14:paraId="3600931B" w14:textId="77777777" w:rsidTr="004D7E5C">
        <w:tc>
          <w:tcPr>
            <w:tcW w:w="4557" w:type="dxa"/>
            <w:shd w:val="clear" w:color="auto" w:fill="auto"/>
          </w:tcPr>
          <w:p w14:paraId="6FA85821" w14:textId="77777777" w:rsidR="00532673" w:rsidRPr="004321C5" w:rsidRDefault="00532673" w:rsidP="004D7E5C">
            <w:pPr>
              <w:pStyle w:val="Zkladntext3"/>
              <w:rPr>
                <w:b/>
                <w:sz w:val="22"/>
                <w:szCs w:val="22"/>
              </w:rPr>
            </w:pPr>
            <w:r>
              <w:rPr>
                <w:rStyle w:val="normaltextrun"/>
                <w:b/>
                <w:bCs/>
                <w:sz w:val="22"/>
                <w:szCs w:val="22"/>
              </w:rPr>
              <w:t xml:space="preserve">DPH </w:t>
            </w:r>
            <w:r>
              <w:rPr>
                <w:rStyle w:val="normaltextrun"/>
                <w:b/>
                <w:bCs/>
                <w:sz w:val="22"/>
                <w:szCs w:val="22"/>
                <w:shd w:val="clear" w:color="auto" w:fill="FFFF00"/>
              </w:rPr>
              <w:t>[DOPLNÍ DODAVATEL]</w:t>
            </w:r>
            <w:r>
              <w:rPr>
                <w:rStyle w:val="normaltextrun"/>
                <w:b/>
                <w:bCs/>
                <w:sz w:val="22"/>
                <w:szCs w:val="22"/>
              </w:rPr>
              <w:t xml:space="preserve"> %:</w:t>
            </w:r>
            <w:r>
              <w:rPr>
                <w:rStyle w:val="eop"/>
                <w:sz w:val="22"/>
                <w:szCs w:val="22"/>
              </w:rPr>
              <w:t> </w:t>
            </w:r>
          </w:p>
        </w:tc>
        <w:tc>
          <w:tcPr>
            <w:tcW w:w="3806" w:type="dxa"/>
            <w:shd w:val="clear" w:color="auto" w:fill="auto"/>
          </w:tcPr>
          <w:p w14:paraId="2849E5C6" w14:textId="77777777" w:rsidR="00532673" w:rsidRPr="004321C5" w:rsidRDefault="00532673" w:rsidP="004D7E5C">
            <w:pPr>
              <w:pStyle w:val="Zkladntext3"/>
              <w:rPr>
                <w:b/>
                <w:sz w:val="22"/>
                <w:szCs w:val="22"/>
              </w:rPr>
            </w:pPr>
            <w:r>
              <w:rPr>
                <w:rStyle w:val="normaltextrun"/>
                <w:b/>
                <w:bCs/>
                <w:sz w:val="22"/>
                <w:szCs w:val="22"/>
                <w:shd w:val="clear" w:color="auto" w:fill="FFFF00"/>
              </w:rPr>
              <w:t>[DOPLNÍ DODAVATEL]</w:t>
            </w:r>
            <w:r>
              <w:rPr>
                <w:rStyle w:val="normaltextrun"/>
                <w:b/>
                <w:bCs/>
                <w:sz w:val="22"/>
                <w:szCs w:val="22"/>
              </w:rPr>
              <w:t xml:space="preserve"> Kč</w:t>
            </w:r>
            <w:r>
              <w:rPr>
                <w:rStyle w:val="eop"/>
                <w:sz w:val="22"/>
                <w:szCs w:val="22"/>
              </w:rPr>
              <w:t> </w:t>
            </w:r>
          </w:p>
        </w:tc>
      </w:tr>
      <w:tr w:rsidR="00532673" w:rsidRPr="005B49AA" w14:paraId="317494EF" w14:textId="77777777" w:rsidTr="004D7E5C">
        <w:tc>
          <w:tcPr>
            <w:tcW w:w="4557" w:type="dxa"/>
            <w:shd w:val="clear" w:color="auto" w:fill="auto"/>
          </w:tcPr>
          <w:p w14:paraId="4F1832CC" w14:textId="77777777" w:rsidR="00532673" w:rsidRPr="004321C5" w:rsidRDefault="00532673" w:rsidP="004D7E5C">
            <w:pPr>
              <w:pStyle w:val="Zkladntext3"/>
              <w:rPr>
                <w:b/>
                <w:sz w:val="22"/>
                <w:szCs w:val="22"/>
              </w:rPr>
            </w:pPr>
            <w:r>
              <w:rPr>
                <w:rStyle w:val="normaltextrun"/>
                <w:b/>
                <w:bCs/>
                <w:sz w:val="22"/>
                <w:szCs w:val="22"/>
              </w:rPr>
              <w:t>Kupní cena včetně DPH:</w:t>
            </w:r>
            <w:r>
              <w:rPr>
                <w:rStyle w:val="eop"/>
                <w:sz w:val="22"/>
                <w:szCs w:val="22"/>
              </w:rPr>
              <w:t> </w:t>
            </w:r>
          </w:p>
        </w:tc>
        <w:tc>
          <w:tcPr>
            <w:tcW w:w="3806" w:type="dxa"/>
            <w:shd w:val="clear" w:color="auto" w:fill="auto"/>
          </w:tcPr>
          <w:p w14:paraId="6E619A97" w14:textId="77777777" w:rsidR="00532673" w:rsidRPr="005B49AA" w:rsidRDefault="00532673" w:rsidP="004D7E5C">
            <w:pPr>
              <w:pStyle w:val="Zkladntext3"/>
              <w:rPr>
                <w:b/>
                <w:sz w:val="22"/>
                <w:szCs w:val="22"/>
              </w:rPr>
            </w:pPr>
            <w:r>
              <w:rPr>
                <w:rStyle w:val="normaltextrun"/>
                <w:b/>
                <w:bCs/>
                <w:sz w:val="22"/>
                <w:szCs w:val="22"/>
                <w:shd w:val="clear" w:color="auto" w:fill="FFFF00"/>
              </w:rPr>
              <w:t>[DOPLNÍ DODAVATEL]</w:t>
            </w:r>
            <w:r>
              <w:rPr>
                <w:rStyle w:val="normaltextrun"/>
                <w:b/>
                <w:bCs/>
                <w:sz w:val="22"/>
                <w:szCs w:val="22"/>
              </w:rPr>
              <w:t xml:space="preserve"> Kč</w:t>
            </w:r>
            <w:r>
              <w:rPr>
                <w:rStyle w:val="eop"/>
                <w:sz w:val="22"/>
                <w:szCs w:val="22"/>
              </w:rPr>
              <w:t> </w:t>
            </w:r>
          </w:p>
        </w:tc>
      </w:tr>
    </w:tbl>
    <w:p w14:paraId="57BC6707" w14:textId="77777777" w:rsidR="001A5FEE" w:rsidRDefault="001A5FEE" w:rsidP="00D859C2">
      <w:pPr>
        <w:pStyle w:val="Zkladntext3"/>
        <w:spacing w:line="240" w:lineRule="auto"/>
        <w:ind w:left="709" w:hanging="709"/>
        <w:rPr>
          <w:sz w:val="22"/>
          <w:szCs w:val="22"/>
        </w:rPr>
      </w:pPr>
      <w:r>
        <w:rPr>
          <w:sz w:val="22"/>
          <w:szCs w:val="22"/>
        </w:rPr>
        <w:tab/>
      </w:r>
    </w:p>
    <w:p w14:paraId="75136A7D" w14:textId="0CA216C3" w:rsidR="00AF2763" w:rsidRDefault="001A5FEE" w:rsidP="001A5FEE">
      <w:pPr>
        <w:pStyle w:val="Zkladntext3"/>
        <w:spacing w:line="240" w:lineRule="auto"/>
        <w:ind w:left="709"/>
        <w:rPr>
          <w:sz w:val="22"/>
          <w:szCs w:val="22"/>
        </w:rPr>
      </w:pPr>
      <w:r>
        <w:rPr>
          <w:sz w:val="22"/>
          <w:szCs w:val="22"/>
        </w:rPr>
        <w:t>Celková kupní cena sestává z těchto položek:</w:t>
      </w:r>
    </w:p>
    <w:tbl>
      <w:tblPr>
        <w:tblW w:w="0" w:type="auto"/>
        <w:tblInd w:w="709" w:type="dxa"/>
        <w:tblLook w:val="04A0" w:firstRow="1" w:lastRow="0" w:firstColumn="1" w:lastColumn="0" w:noHBand="0" w:noVBand="1"/>
      </w:tblPr>
      <w:tblGrid>
        <w:gridCol w:w="4557"/>
        <w:gridCol w:w="3098"/>
      </w:tblGrid>
      <w:tr w:rsidR="00FF5D6F" w:rsidRPr="00A35BFE" w14:paraId="24B802D9" w14:textId="77777777" w:rsidTr="001A5FEE">
        <w:tc>
          <w:tcPr>
            <w:tcW w:w="4557" w:type="dxa"/>
            <w:shd w:val="clear" w:color="auto" w:fill="auto"/>
          </w:tcPr>
          <w:p w14:paraId="57AB955E" w14:textId="3AACD1A4" w:rsidR="00FF5D6F" w:rsidRPr="00A35BFE" w:rsidRDefault="00065067" w:rsidP="00065067">
            <w:pPr>
              <w:pStyle w:val="Zkladntext3"/>
              <w:rPr>
                <w:rStyle w:val="normaltextrun"/>
                <w:bCs/>
                <w:sz w:val="22"/>
                <w:szCs w:val="22"/>
              </w:rPr>
            </w:pPr>
            <w:r w:rsidRPr="00A35BFE">
              <w:rPr>
                <w:rStyle w:val="normaltextrun"/>
                <w:bCs/>
                <w:sz w:val="22"/>
                <w:szCs w:val="22"/>
              </w:rPr>
              <w:t>1</w:t>
            </w:r>
            <w:r w:rsidRPr="00A35BFE">
              <w:rPr>
                <w:rStyle w:val="normaltextrun"/>
                <w:bCs/>
              </w:rPr>
              <w:t>.</w:t>
            </w:r>
            <w:r w:rsidRPr="00A35BFE">
              <w:rPr>
                <w:rStyle w:val="normaltextrun"/>
                <w:bCs/>
                <w:sz w:val="22"/>
                <w:szCs w:val="22"/>
              </w:rPr>
              <w:t xml:space="preserve"> </w:t>
            </w:r>
            <w:r w:rsidR="00FF5D6F" w:rsidRPr="00A35BFE">
              <w:rPr>
                <w:rStyle w:val="normaltextrun"/>
                <w:bCs/>
                <w:sz w:val="22"/>
                <w:szCs w:val="22"/>
              </w:rPr>
              <w:t>Klinika infekčních chorob JIP (B)</w:t>
            </w:r>
          </w:p>
        </w:tc>
        <w:tc>
          <w:tcPr>
            <w:tcW w:w="3098" w:type="dxa"/>
            <w:shd w:val="clear" w:color="auto" w:fill="auto"/>
          </w:tcPr>
          <w:p w14:paraId="6C8E2896" w14:textId="77777777" w:rsidR="00FF5D6F" w:rsidRPr="00A35BFE" w:rsidRDefault="00FF5D6F" w:rsidP="00573309">
            <w:pPr>
              <w:pStyle w:val="Zkladntext3"/>
              <w:rPr>
                <w:rStyle w:val="normaltextrun"/>
                <w:bCs/>
                <w:sz w:val="22"/>
                <w:szCs w:val="22"/>
                <w:shd w:val="clear" w:color="auto" w:fill="FFFF00"/>
              </w:rPr>
            </w:pPr>
          </w:p>
        </w:tc>
      </w:tr>
      <w:tr w:rsidR="00573309" w:rsidRPr="00A35BFE" w14:paraId="6B619276" w14:textId="77777777" w:rsidTr="001A5FEE">
        <w:tc>
          <w:tcPr>
            <w:tcW w:w="4557" w:type="dxa"/>
            <w:shd w:val="clear" w:color="auto" w:fill="auto"/>
          </w:tcPr>
          <w:p w14:paraId="77C2CFA8" w14:textId="3AA38FD5" w:rsidR="00573309" w:rsidRPr="00A35BFE" w:rsidRDefault="00573309" w:rsidP="00573309">
            <w:pPr>
              <w:pStyle w:val="Zkladntext3"/>
              <w:rPr>
                <w:sz w:val="22"/>
                <w:szCs w:val="22"/>
              </w:rPr>
            </w:pPr>
            <w:r w:rsidRPr="00A35BFE">
              <w:rPr>
                <w:rStyle w:val="normaltextrun"/>
                <w:bCs/>
                <w:sz w:val="22"/>
                <w:szCs w:val="22"/>
              </w:rPr>
              <w:t>Kupní cena bez DPH:</w:t>
            </w:r>
            <w:r w:rsidRPr="00A35BFE">
              <w:rPr>
                <w:rStyle w:val="eop"/>
                <w:sz w:val="22"/>
                <w:szCs w:val="22"/>
              </w:rPr>
              <w:t> </w:t>
            </w:r>
          </w:p>
        </w:tc>
        <w:tc>
          <w:tcPr>
            <w:tcW w:w="3098" w:type="dxa"/>
            <w:shd w:val="clear" w:color="auto" w:fill="auto"/>
          </w:tcPr>
          <w:p w14:paraId="07A54C02" w14:textId="1B477183" w:rsidR="00573309" w:rsidRPr="00A35BFE" w:rsidRDefault="00573309" w:rsidP="00573309">
            <w:pPr>
              <w:pStyle w:val="Zkladntext3"/>
              <w:rPr>
                <w:sz w:val="22"/>
                <w:szCs w:val="22"/>
              </w:rPr>
            </w:pPr>
            <w:r w:rsidRPr="00A35BFE">
              <w:rPr>
                <w:rStyle w:val="normaltextrun"/>
                <w:bCs/>
                <w:sz w:val="22"/>
                <w:szCs w:val="22"/>
                <w:shd w:val="clear" w:color="auto" w:fill="FFFF00"/>
              </w:rPr>
              <w:t>[DOPLNÍ DODAVATEL]</w:t>
            </w:r>
            <w:r w:rsidRPr="00A35BFE">
              <w:rPr>
                <w:rStyle w:val="normaltextrun"/>
                <w:bCs/>
                <w:sz w:val="22"/>
                <w:szCs w:val="22"/>
              </w:rPr>
              <w:t xml:space="preserve"> Kč</w:t>
            </w:r>
            <w:r w:rsidRPr="00A35BFE">
              <w:rPr>
                <w:rStyle w:val="eop"/>
                <w:sz w:val="22"/>
                <w:szCs w:val="22"/>
              </w:rPr>
              <w:t> </w:t>
            </w:r>
          </w:p>
        </w:tc>
      </w:tr>
      <w:tr w:rsidR="00573309" w:rsidRPr="00A35BFE" w14:paraId="33392E42" w14:textId="77777777" w:rsidTr="001A5FEE">
        <w:tc>
          <w:tcPr>
            <w:tcW w:w="4557" w:type="dxa"/>
            <w:shd w:val="clear" w:color="auto" w:fill="auto"/>
          </w:tcPr>
          <w:p w14:paraId="193C9961" w14:textId="3A4D1F38" w:rsidR="00573309" w:rsidRPr="00A35BFE" w:rsidRDefault="00573309" w:rsidP="00573309">
            <w:pPr>
              <w:pStyle w:val="Zkladntext3"/>
              <w:rPr>
                <w:sz w:val="22"/>
                <w:szCs w:val="22"/>
              </w:rPr>
            </w:pPr>
            <w:r w:rsidRPr="00A35BFE">
              <w:rPr>
                <w:rStyle w:val="normaltextrun"/>
                <w:bCs/>
                <w:sz w:val="22"/>
                <w:szCs w:val="22"/>
              </w:rPr>
              <w:t xml:space="preserve">DPH </w:t>
            </w:r>
            <w:r w:rsidRPr="00A35BFE">
              <w:rPr>
                <w:rStyle w:val="normaltextrun"/>
                <w:bCs/>
                <w:sz w:val="22"/>
                <w:szCs w:val="22"/>
                <w:shd w:val="clear" w:color="auto" w:fill="FFFF00"/>
              </w:rPr>
              <w:t>[DOPLNÍ DODAVATEL]</w:t>
            </w:r>
            <w:r w:rsidRPr="00A35BFE">
              <w:rPr>
                <w:rStyle w:val="normaltextrun"/>
                <w:bCs/>
                <w:sz w:val="22"/>
                <w:szCs w:val="22"/>
              </w:rPr>
              <w:t xml:space="preserve"> %:</w:t>
            </w:r>
            <w:r w:rsidRPr="00A35BFE">
              <w:rPr>
                <w:rStyle w:val="eop"/>
                <w:sz w:val="22"/>
                <w:szCs w:val="22"/>
              </w:rPr>
              <w:t> </w:t>
            </w:r>
          </w:p>
        </w:tc>
        <w:tc>
          <w:tcPr>
            <w:tcW w:w="3098" w:type="dxa"/>
            <w:shd w:val="clear" w:color="auto" w:fill="auto"/>
          </w:tcPr>
          <w:p w14:paraId="44D4CFEA" w14:textId="7113925F" w:rsidR="00573309" w:rsidRPr="00A35BFE" w:rsidRDefault="00573309" w:rsidP="00573309">
            <w:pPr>
              <w:pStyle w:val="Zkladntext3"/>
              <w:rPr>
                <w:sz w:val="22"/>
                <w:szCs w:val="22"/>
              </w:rPr>
            </w:pPr>
            <w:r w:rsidRPr="00A35BFE">
              <w:rPr>
                <w:rStyle w:val="normaltextrun"/>
                <w:bCs/>
                <w:sz w:val="22"/>
                <w:szCs w:val="22"/>
                <w:shd w:val="clear" w:color="auto" w:fill="FFFF00"/>
              </w:rPr>
              <w:t>[DOPLNÍ DODAVATEL]</w:t>
            </w:r>
            <w:r w:rsidRPr="00A35BFE">
              <w:rPr>
                <w:rStyle w:val="normaltextrun"/>
                <w:bCs/>
                <w:sz w:val="22"/>
                <w:szCs w:val="22"/>
              </w:rPr>
              <w:t xml:space="preserve"> Kč</w:t>
            </w:r>
            <w:r w:rsidRPr="00A35BFE">
              <w:rPr>
                <w:rStyle w:val="eop"/>
                <w:sz w:val="22"/>
                <w:szCs w:val="22"/>
              </w:rPr>
              <w:t> </w:t>
            </w:r>
          </w:p>
        </w:tc>
      </w:tr>
      <w:tr w:rsidR="00573309" w:rsidRPr="00A35BFE" w14:paraId="0DBFF53F" w14:textId="77777777" w:rsidTr="001A5FEE">
        <w:tc>
          <w:tcPr>
            <w:tcW w:w="4557" w:type="dxa"/>
            <w:shd w:val="clear" w:color="auto" w:fill="auto"/>
          </w:tcPr>
          <w:p w14:paraId="33B0632F" w14:textId="2756553A" w:rsidR="00573309" w:rsidRPr="00A35BFE" w:rsidRDefault="00573309" w:rsidP="00573309">
            <w:pPr>
              <w:pStyle w:val="Zkladntext3"/>
              <w:rPr>
                <w:sz w:val="22"/>
                <w:szCs w:val="22"/>
              </w:rPr>
            </w:pPr>
            <w:r w:rsidRPr="00A35BFE">
              <w:rPr>
                <w:rStyle w:val="normaltextrun"/>
                <w:bCs/>
                <w:sz w:val="22"/>
                <w:szCs w:val="22"/>
              </w:rPr>
              <w:t>Kupní cena včetně DPH:</w:t>
            </w:r>
            <w:r w:rsidRPr="00A35BFE">
              <w:rPr>
                <w:rStyle w:val="eop"/>
                <w:sz w:val="22"/>
                <w:szCs w:val="22"/>
              </w:rPr>
              <w:t> </w:t>
            </w:r>
          </w:p>
        </w:tc>
        <w:tc>
          <w:tcPr>
            <w:tcW w:w="3098" w:type="dxa"/>
            <w:shd w:val="clear" w:color="auto" w:fill="auto"/>
          </w:tcPr>
          <w:p w14:paraId="10D9C750" w14:textId="2DACCAF7" w:rsidR="00573309" w:rsidRPr="00A35BFE" w:rsidRDefault="00573309" w:rsidP="00573309">
            <w:pPr>
              <w:pStyle w:val="Zkladntext3"/>
              <w:rPr>
                <w:sz w:val="22"/>
                <w:szCs w:val="22"/>
              </w:rPr>
            </w:pPr>
            <w:r w:rsidRPr="00A35BFE">
              <w:rPr>
                <w:rStyle w:val="normaltextrun"/>
                <w:bCs/>
                <w:sz w:val="22"/>
                <w:szCs w:val="22"/>
                <w:shd w:val="clear" w:color="auto" w:fill="FFFF00"/>
              </w:rPr>
              <w:t>[DOPLNÍ DODAVATEL]</w:t>
            </w:r>
            <w:r w:rsidRPr="00A35BFE">
              <w:rPr>
                <w:rStyle w:val="normaltextrun"/>
                <w:bCs/>
                <w:sz w:val="22"/>
                <w:szCs w:val="22"/>
              </w:rPr>
              <w:t xml:space="preserve"> Kč</w:t>
            </w:r>
            <w:r w:rsidRPr="00A35BFE">
              <w:rPr>
                <w:rStyle w:val="eop"/>
                <w:sz w:val="22"/>
                <w:szCs w:val="22"/>
              </w:rPr>
              <w:t> </w:t>
            </w:r>
          </w:p>
        </w:tc>
      </w:tr>
    </w:tbl>
    <w:p w14:paraId="25F7626E" w14:textId="77777777" w:rsidR="00A40F57" w:rsidRPr="00A35BFE" w:rsidRDefault="00A40F57" w:rsidP="003E4543"/>
    <w:tbl>
      <w:tblPr>
        <w:tblW w:w="0" w:type="auto"/>
        <w:tblInd w:w="709" w:type="dxa"/>
        <w:tblLook w:val="04A0" w:firstRow="1" w:lastRow="0" w:firstColumn="1" w:lastColumn="0" w:noHBand="0" w:noVBand="1"/>
      </w:tblPr>
      <w:tblGrid>
        <w:gridCol w:w="4557"/>
        <w:gridCol w:w="3806"/>
      </w:tblGrid>
      <w:tr w:rsidR="00FF5D6F" w:rsidRPr="00A35BFE" w14:paraId="26F6EBDD" w14:textId="77777777" w:rsidTr="00FF5D6F">
        <w:tc>
          <w:tcPr>
            <w:tcW w:w="4557" w:type="dxa"/>
            <w:shd w:val="clear" w:color="auto" w:fill="auto"/>
          </w:tcPr>
          <w:p w14:paraId="4D3B0D80" w14:textId="12F34D62" w:rsidR="00FF5D6F" w:rsidRPr="00A35BFE" w:rsidRDefault="00065067" w:rsidP="00FF5D6F">
            <w:pPr>
              <w:pStyle w:val="Zkladntext3"/>
              <w:rPr>
                <w:rStyle w:val="normaltextrun"/>
                <w:bCs/>
                <w:sz w:val="22"/>
                <w:szCs w:val="22"/>
              </w:rPr>
            </w:pPr>
            <w:r w:rsidRPr="00A35BFE">
              <w:rPr>
                <w:rStyle w:val="normaltextrun"/>
                <w:bCs/>
                <w:sz w:val="22"/>
                <w:szCs w:val="22"/>
              </w:rPr>
              <w:t xml:space="preserve">2. </w:t>
            </w:r>
            <w:r w:rsidR="00FF5D6F" w:rsidRPr="00A35BFE">
              <w:rPr>
                <w:rStyle w:val="normaltextrun"/>
                <w:bCs/>
                <w:sz w:val="22"/>
                <w:szCs w:val="22"/>
              </w:rPr>
              <w:t>Klinika nemoci plicních a tuberkulózy (F)</w:t>
            </w:r>
          </w:p>
        </w:tc>
        <w:tc>
          <w:tcPr>
            <w:tcW w:w="3806" w:type="dxa"/>
            <w:shd w:val="clear" w:color="auto" w:fill="auto"/>
          </w:tcPr>
          <w:p w14:paraId="6D81C888" w14:textId="77777777" w:rsidR="00FF5D6F" w:rsidRPr="00A35BFE" w:rsidRDefault="00FF5D6F" w:rsidP="00FF5D6F">
            <w:pPr>
              <w:pStyle w:val="Zkladntext3"/>
              <w:rPr>
                <w:rStyle w:val="normaltextrun"/>
                <w:bCs/>
                <w:sz w:val="22"/>
                <w:szCs w:val="22"/>
                <w:shd w:val="clear" w:color="auto" w:fill="FFFF00"/>
              </w:rPr>
            </w:pPr>
          </w:p>
        </w:tc>
      </w:tr>
      <w:tr w:rsidR="00FF5D6F" w:rsidRPr="00A35BFE" w14:paraId="134ABEEF" w14:textId="77777777" w:rsidTr="00FF5D6F">
        <w:tc>
          <w:tcPr>
            <w:tcW w:w="4557" w:type="dxa"/>
            <w:shd w:val="clear" w:color="auto" w:fill="auto"/>
          </w:tcPr>
          <w:p w14:paraId="69C34AD5" w14:textId="77777777" w:rsidR="00FF5D6F" w:rsidRPr="00A35BFE" w:rsidRDefault="00FF5D6F" w:rsidP="00FF5D6F">
            <w:pPr>
              <w:pStyle w:val="Zkladntext3"/>
              <w:rPr>
                <w:sz w:val="22"/>
                <w:szCs w:val="22"/>
              </w:rPr>
            </w:pPr>
            <w:r w:rsidRPr="00A35BFE">
              <w:rPr>
                <w:rStyle w:val="normaltextrun"/>
                <w:bCs/>
                <w:sz w:val="22"/>
                <w:szCs w:val="22"/>
              </w:rPr>
              <w:t>Kupní cena bez DPH:</w:t>
            </w:r>
            <w:r w:rsidRPr="00A35BFE">
              <w:rPr>
                <w:rStyle w:val="eop"/>
                <w:sz w:val="22"/>
                <w:szCs w:val="22"/>
              </w:rPr>
              <w:t> </w:t>
            </w:r>
          </w:p>
        </w:tc>
        <w:tc>
          <w:tcPr>
            <w:tcW w:w="3806" w:type="dxa"/>
            <w:shd w:val="clear" w:color="auto" w:fill="auto"/>
          </w:tcPr>
          <w:p w14:paraId="041ACD83" w14:textId="77777777" w:rsidR="00FF5D6F" w:rsidRPr="00A35BFE" w:rsidRDefault="00FF5D6F" w:rsidP="00FF5D6F">
            <w:pPr>
              <w:pStyle w:val="Zkladntext3"/>
              <w:rPr>
                <w:sz w:val="22"/>
                <w:szCs w:val="22"/>
              </w:rPr>
            </w:pPr>
            <w:r w:rsidRPr="00A35BFE">
              <w:rPr>
                <w:rStyle w:val="normaltextrun"/>
                <w:bCs/>
                <w:sz w:val="22"/>
                <w:szCs w:val="22"/>
                <w:shd w:val="clear" w:color="auto" w:fill="FFFF00"/>
              </w:rPr>
              <w:t>[DOPLNÍ DODAVATEL]</w:t>
            </w:r>
            <w:r w:rsidRPr="00A35BFE">
              <w:rPr>
                <w:rStyle w:val="normaltextrun"/>
                <w:bCs/>
                <w:sz w:val="22"/>
                <w:szCs w:val="22"/>
              </w:rPr>
              <w:t xml:space="preserve"> Kč</w:t>
            </w:r>
            <w:r w:rsidRPr="00A35BFE">
              <w:rPr>
                <w:rStyle w:val="eop"/>
                <w:sz w:val="22"/>
                <w:szCs w:val="22"/>
              </w:rPr>
              <w:t> </w:t>
            </w:r>
          </w:p>
        </w:tc>
      </w:tr>
      <w:tr w:rsidR="00FF5D6F" w:rsidRPr="00A35BFE" w14:paraId="316C40F9" w14:textId="77777777" w:rsidTr="00FF5D6F">
        <w:tc>
          <w:tcPr>
            <w:tcW w:w="4557" w:type="dxa"/>
            <w:shd w:val="clear" w:color="auto" w:fill="auto"/>
          </w:tcPr>
          <w:p w14:paraId="358B8DF9" w14:textId="77777777" w:rsidR="00FF5D6F" w:rsidRPr="00A35BFE" w:rsidRDefault="00FF5D6F" w:rsidP="00FF5D6F">
            <w:pPr>
              <w:pStyle w:val="Zkladntext3"/>
              <w:rPr>
                <w:sz w:val="22"/>
                <w:szCs w:val="22"/>
              </w:rPr>
            </w:pPr>
            <w:r w:rsidRPr="00A35BFE">
              <w:rPr>
                <w:rStyle w:val="normaltextrun"/>
                <w:bCs/>
                <w:sz w:val="22"/>
                <w:szCs w:val="22"/>
              </w:rPr>
              <w:t xml:space="preserve">DPH </w:t>
            </w:r>
            <w:r w:rsidRPr="00A35BFE">
              <w:rPr>
                <w:rStyle w:val="normaltextrun"/>
                <w:bCs/>
                <w:sz w:val="22"/>
                <w:szCs w:val="22"/>
                <w:shd w:val="clear" w:color="auto" w:fill="FFFF00"/>
              </w:rPr>
              <w:t>[DOPLNÍ DODAVATEL]</w:t>
            </w:r>
            <w:r w:rsidRPr="00A35BFE">
              <w:rPr>
                <w:rStyle w:val="normaltextrun"/>
                <w:bCs/>
                <w:sz w:val="22"/>
                <w:szCs w:val="22"/>
              </w:rPr>
              <w:t xml:space="preserve"> %:</w:t>
            </w:r>
            <w:r w:rsidRPr="00A35BFE">
              <w:rPr>
                <w:rStyle w:val="eop"/>
                <w:sz w:val="22"/>
                <w:szCs w:val="22"/>
              </w:rPr>
              <w:t> </w:t>
            </w:r>
          </w:p>
        </w:tc>
        <w:tc>
          <w:tcPr>
            <w:tcW w:w="3806" w:type="dxa"/>
            <w:shd w:val="clear" w:color="auto" w:fill="auto"/>
          </w:tcPr>
          <w:p w14:paraId="45D2574F" w14:textId="77777777" w:rsidR="00FF5D6F" w:rsidRPr="00A35BFE" w:rsidRDefault="00FF5D6F" w:rsidP="00FF5D6F">
            <w:pPr>
              <w:pStyle w:val="Zkladntext3"/>
              <w:rPr>
                <w:sz w:val="22"/>
                <w:szCs w:val="22"/>
              </w:rPr>
            </w:pPr>
            <w:r w:rsidRPr="00A35BFE">
              <w:rPr>
                <w:rStyle w:val="normaltextrun"/>
                <w:bCs/>
                <w:sz w:val="22"/>
                <w:szCs w:val="22"/>
                <w:shd w:val="clear" w:color="auto" w:fill="FFFF00"/>
              </w:rPr>
              <w:t>[DOPLNÍ DODAVATEL]</w:t>
            </w:r>
            <w:r w:rsidRPr="00A35BFE">
              <w:rPr>
                <w:rStyle w:val="normaltextrun"/>
                <w:bCs/>
                <w:sz w:val="22"/>
                <w:szCs w:val="22"/>
              </w:rPr>
              <w:t xml:space="preserve"> Kč</w:t>
            </w:r>
            <w:r w:rsidRPr="00A35BFE">
              <w:rPr>
                <w:rStyle w:val="eop"/>
                <w:sz w:val="22"/>
                <w:szCs w:val="22"/>
              </w:rPr>
              <w:t> </w:t>
            </w:r>
          </w:p>
        </w:tc>
      </w:tr>
      <w:tr w:rsidR="00FF5D6F" w:rsidRPr="00A35BFE" w14:paraId="520458B4" w14:textId="77777777" w:rsidTr="00FF5D6F">
        <w:tc>
          <w:tcPr>
            <w:tcW w:w="4557" w:type="dxa"/>
            <w:shd w:val="clear" w:color="auto" w:fill="auto"/>
          </w:tcPr>
          <w:p w14:paraId="2105710B" w14:textId="77777777" w:rsidR="00FF5D6F" w:rsidRPr="00A35BFE" w:rsidRDefault="00FF5D6F" w:rsidP="00FF5D6F">
            <w:pPr>
              <w:pStyle w:val="Zkladntext3"/>
              <w:rPr>
                <w:sz w:val="22"/>
                <w:szCs w:val="22"/>
              </w:rPr>
            </w:pPr>
            <w:r w:rsidRPr="00A35BFE">
              <w:rPr>
                <w:rStyle w:val="normaltextrun"/>
                <w:bCs/>
                <w:sz w:val="22"/>
                <w:szCs w:val="22"/>
              </w:rPr>
              <w:t>Kupní cena včetně DPH:</w:t>
            </w:r>
            <w:r w:rsidRPr="00A35BFE">
              <w:rPr>
                <w:rStyle w:val="eop"/>
                <w:sz w:val="22"/>
                <w:szCs w:val="22"/>
              </w:rPr>
              <w:t> </w:t>
            </w:r>
          </w:p>
        </w:tc>
        <w:tc>
          <w:tcPr>
            <w:tcW w:w="3806" w:type="dxa"/>
            <w:shd w:val="clear" w:color="auto" w:fill="auto"/>
          </w:tcPr>
          <w:p w14:paraId="68CE6BA4" w14:textId="77777777" w:rsidR="00FF5D6F" w:rsidRPr="00A35BFE" w:rsidRDefault="00FF5D6F" w:rsidP="00FF5D6F">
            <w:pPr>
              <w:pStyle w:val="Zkladntext3"/>
              <w:rPr>
                <w:sz w:val="22"/>
                <w:szCs w:val="22"/>
              </w:rPr>
            </w:pPr>
            <w:r w:rsidRPr="00A35BFE">
              <w:rPr>
                <w:rStyle w:val="normaltextrun"/>
                <w:bCs/>
                <w:sz w:val="22"/>
                <w:szCs w:val="22"/>
                <w:shd w:val="clear" w:color="auto" w:fill="FFFF00"/>
              </w:rPr>
              <w:t>[DOPLNÍ DODAVATEL]</w:t>
            </w:r>
            <w:r w:rsidRPr="00A35BFE">
              <w:rPr>
                <w:rStyle w:val="normaltextrun"/>
                <w:bCs/>
                <w:sz w:val="22"/>
                <w:szCs w:val="22"/>
              </w:rPr>
              <w:t xml:space="preserve"> Kč</w:t>
            </w:r>
            <w:r w:rsidRPr="00A35BFE">
              <w:rPr>
                <w:rStyle w:val="eop"/>
                <w:sz w:val="22"/>
                <w:szCs w:val="22"/>
              </w:rPr>
              <w:t> </w:t>
            </w:r>
          </w:p>
        </w:tc>
      </w:tr>
    </w:tbl>
    <w:p w14:paraId="7A1407C0" w14:textId="77777777" w:rsidR="00FF5D6F" w:rsidRPr="00A35BFE" w:rsidRDefault="00FF5D6F" w:rsidP="003E4543"/>
    <w:tbl>
      <w:tblPr>
        <w:tblW w:w="0" w:type="auto"/>
        <w:tblInd w:w="709" w:type="dxa"/>
        <w:tblLook w:val="04A0" w:firstRow="1" w:lastRow="0" w:firstColumn="1" w:lastColumn="0" w:noHBand="0" w:noVBand="1"/>
      </w:tblPr>
      <w:tblGrid>
        <w:gridCol w:w="4557"/>
        <w:gridCol w:w="3806"/>
      </w:tblGrid>
      <w:tr w:rsidR="00FF5D6F" w:rsidRPr="00A35BFE" w14:paraId="5A7FB791" w14:textId="77777777" w:rsidTr="00FF5D6F">
        <w:tc>
          <w:tcPr>
            <w:tcW w:w="4557" w:type="dxa"/>
            <w:shd w:val="clear" w:color="auto" w:fill="auto"/>
          </w:tcPr>
          <w:p w14:paraId="279061F5" w14:textId="13D7F459" w:rsidR="00FF5D6F" w:rsidRPr="00A35BFE" w:rsidRDefault="00065067" w:rsidP="00FF5D6F">
            <w:pPr>
              <w:pStyle w:val="Zkladntext3"/>
              <w:rPr>
                <w:rStyle w:val="normaltextrun"/>
                <w:bCs/>
                <w:sz w:val="22"/>
                <w:szCs w:val="22"/>
              </w:rPr>
            </w:pPr>
            <w:r w:rsidRPr="00A35BFE">
              <w:rPr>
                <w:rStyle w:val="normaltextrun"/>
                <w:bCs/>
                <w:sz w:val="22"/>
                <w:szCs w:val="22"/>
              </w:rPr>
              <w:t xml:space="preserve">3. </w:t>
            </w:r>
            <w:r w:rsidR="00FF5D6F" w:rsidRPr="00A35BFE">
              <w:rPr>
                <w:rStyle w:val="normaltextrun"/>
                <w:bCs/>
                <w:sz w:val="22"/>
                <w:szCs w:val="22"/>
              </w:rPr>
              <w:t>Klinika úrazové chirurgie - Urgentní příjem (CH)</w:t>
            </w:r>
          </w:p>
        </w:tc>
        <w:tc>
          <w:tcPr>
            <w:tcW w:w="3806" w:type="dxa"/>
            <w:shd w:val="clear" w:color="auto" w:fill="auto"/>
          </w:tcPr>
          <w:p w14:paraId="690AB2F1" w14:textId="77777777" w:rsidR="00FF5D6F" w:rsidRPr="00A35BFE" w:rsidRDefault="00FF5D6F" w:rsidP="00FF5D6F">
            <w:pPr>
              <w:pStyle w:val="Zkladntext3"/>
              <w:rPr>
                <w:rStyle w:val="normaltextrun"/>
                <w:bCs/>
                <w:sz w:val="22"/>
                <w:szCs w:val="22"/>
                <w:shd w:val="clear" w:color="auto" w:fill="FFFF00"/>
              </w:rPr>
            </w:pPr>
          </w:p>
        </w:tc>
      </w:tr>
      <w:tr w:rsidR="00FF5D6F" w:rsidRPr="00A35BFE" w14:paraId="566A3EA5" w14:textId="77777777" w:rsidTr="00FF5D6F">
        <w:tc>
          <w:tcPr>
            <w:tcW w:w="4557" w:type="dxa"/>
            <w:shd w:val="clear" w:color="auto" w:fill="auto"/>
          </w:tcPr>
          <w:p w14:paraId="70B224B8" w14:textId="77777777" w:rsidR="00FF5D6F" w:rsidRPr="00A35BFE" w:rsidRDefault="00FF5D6F" w:rsidP="00FF5D6F">
            <w:pPr>
              <w:pStyle w:val="Zkladntext3"/>
              <w:rPr>
                <w:sz w:val="22"/>
                <w:szCs w:val="22"/>
              </w:rPr>
            </w:pPr>
            <w:r w:rsidRPr="00A35BFE">
              <w:rPr>
                <w:rStyle w:val="normaltextrun"/>
                <w:bCs/>
                <w:sz w:val="22"/>
                <w:szCs w:val="22"/>
              </w:rPr>
              <w:t>Kupní cena bez DPH:</w:t>
            </w:r>
            <w:r w:rsidRPr="00A35BFE">
              <w:rPr>
                <w:rStyle w:val="eop"/>
                <w:sz w:val="22"/>
                <w:szCs w:val="22"/>
              </w:rPr>
              <w:t> </w:t>
            </w:r>
          </w:p>
        </w:tc>
        <w:tc>
          <w:tcPr>
            <w:tcW w:w="3806" w:type="dxa"/>
            <w:shd w:val="clear" w:color="auto" w:fill="auto"/>
          </w:tcPr>
          <w:p w14:paraId="7D378806" w14:textId="77777777" w:rsidR="00FF5D6F" w:rsidRPr="00A35BFE" w:rsidRDefault="00FF5D6F" w:rsidP="00FF5D6F">
            <w:pPr>
              <w:pStyle w:val="Zkladntext3"/>
              <w:rPr>
                <w:sz w:val="22"/>
                <w:szCs w:val="22"/>
              </w:rPr>
            </w:pPr>
            <w:r w:rsidRPr="00A35BFE">
              <w:rPr>
                <w:rStyle w:val="normaltextrun"/>
                <w:bCs/>
                <w:sz w:val="22"/>
                <w:szCs w:val="22"/>
                <w:shd w:val="clear" w:color="auto" w:fill="FFFF00"/>
              </w:rPr>
              <w:t>[DOPLNÍ DODAVATEL]</w:t>
            </w:r>
            <w:r w:rsidRPr="00A35BFE">
              <w:rPr>
                <w:rStyle w:val="normaltextrun"/>
                <w:bCs/>
                <w:sz w:val="22"/>
                <w:szCs w:val="22"/>
              </w:rPr>
              <w:t xml:space="preserve"> Kč</w:t>
            </w:r>
            <w:r w:rsidRPr="00A35BFE">
              <w:rPr>
                <w:rStyle w:val="eop"/>
                <w:sz w:val="22"/>
                <w:szCs w:val="22"/>
              </w:rPr>
              <w:t> </w:t>
            </w:r>
          </w:p>
        </w:tc>
      </w:tr>
      <w:tr w:rsidR="00FF5D6F" w:rsidRPr="00A35BFE" w14:paraId="7FEFF2D2" w14:textId="77777777" w:rsidTr="00FF5D6F">
        <w:tc>
          <w:tcPr>
            <w:tcW w:w="4557" w:type="dxa"/>
            <w:shd w:val="clear" w:color="auto" w:fill="auto"/>
          </w:tcPr>
          <w:p w14:paraId="44F23282" w14:textId="77777777" w:rsidR="00FF5D6F" w:rsidRPr="00A35BFE" w:rsidRDefault="00FF5D6F" w:rsidP="00FF5D6F">
            <w:pPr>
              <w:pStyle w:val="Zkladntext3"/>
              <w:rPr>
                <w:sz w:val="22"/>
                <w:szCs w:val="22"/>
              </w:rPr>
            </w:pPr>
            <w:r w:rsidRPr="00A35BFE">
              <w:rPr>
                <w:rStyle w:val="normaltextrun"/>
                <w:bCs/>
                <w:sz w:val="22"/>
                <w:szCs w:val="22"/>
              </w:rPr>
              <w:t xml:space="preserve">DPH </w:t>
            </w:r>
            <w:r w:rsidRPr="00A35BFE">
              <w:rPr>
                <w:rStyle w:val="normaltextrun"/>
                <w:bCs/>
                <w:sz w:val="22"/>
                <w:szCs w:val="22"/>
                <w:shd w:val="clear" w:color="auto" w:fill="FFFF00"/>
              </w:rPr>
              <w:t>[DOPLNÍ DODAVATEL]</w:t>
            </w:r>
            <w:r w:rsidRPr="00A35BFE">
              <w:rPr>
                <w:rStyle w:val="normaltextrun"/>
                <w:bCs/>
                <w:sz w:val="22"/>
                <w:szCs w:val="22"/>
              </w:rPr>
              <w:t xml:space="preserve"> %:</w:t>
            </w:r>
            <w:r w:rsidRPr="00A35BFE">
              <w:rPr>
                <w:rStyle w:val="eop"/>
                <w:sz w:val="22"/>
                <w:szCs w:val="22"/>
              </w:rPr>
              <w:t> </w:t>
            </w:r>
          </w:p>
        </w:tc>
        <w:tc>
          <w:tcPr>
            <w:tcW w:w="3806" w:type="dxa"/>
            <w:shd w:val="clear" w:color="auto" w:fill="auto"/>
          </w:tcPr>
          <w:p w14:paraId="1A8874A7" w14:textId="77777777" w:rsidR="00FF5D6F" w:rsidRPr="00A35BFE" w:rsidRDefault="00FF5D6F" w:rsidP="00FF5D6F">
            <w:pPr>
              <w:pStyle w:val="Zkladntext3"/>
              <w:rPr>
                <w:sz w:val="22"/>
                <w:szCs w:val="22"/>
              </w:rPr>
            </w:pPr>
            <w:r w:rsidRPr="00A35BFE">
              <w:rPr>
                <w:rStyle w:val="normaltextrun"/>
                <w:bCs/>
                <w:sz w:val="22"/>
                <w:szCs w:val="22"/>
                <w:shd w:val="clear" w:color="auto" w:fill="FFFF00"/>
              </w:rPr>
              <w:t>[DOPLNÍ DODAVATEL]</w:t>
            </w:r>
            <w:r w:rsidRPr="00A35BFE">
              <w:rPr>
                <w:rStyle w:val="normaltextrun"/>
                <w:bCs/>
                <w:sz w:val="22"/>
                <w:szCs w:val="22"/>
              </w:rPr>
              <w:t xml:space="preserve"> Kč</w:t>
            </w:r>
            <w:r w:rsidRPr="00A35BFE">
              <w:rPr>
                <w:rStyle w:val="eop"/>
                <w:sz w:val="22"/>
                <w:szCs w:val="22"/>
              </w:rPr>
              <w:t> </w:t>
            </w:r>
          </w:p>
        </w:tc>
      </w:tr>
      <w:tr w:rsidR="00FF5D6F" w:rsidRPr="00A35BFE" w14:paraId="1E34B208" w14:textId="77777777" w:rsidTr="00FF5D6F">
        <w:tc>
          <w:tcPr>
            <w:tcW w:w="4557" w:type="dxa"/>
            <w:shd w:val="clear" w:color="auto" w:fill="auto"/>
          </w:tcPr>
          <w:p w14:paraId="33435F6C" w14:textId="77777777" w:rsidR="00FF5D6F" w:rsidRPr="00A35BFE" w:rsidRDefault="00FF5D6F" w:rsidP="00FF5D6F">
            <w:pPr>
              <w:pStyle w:val="Zkladntext3"/>
              <w:rPr>
                <w:sz w:val="22"/>
                <w:szCs w:val="22"/>
              </w:rPr>
            </w:pPr>
            <w:r w:rsidRPr="00A35BFE">
              <w:rPr>
                <w:rStyle w:val="normaltextrun"/>
                <w:bCs/>
                <w:sz w:val="22"/>
                <w:szCs w:val="22"/>
              </w:rPr>
              <w:t>Kupní cena včetně DPH:</w:t>
            </w:r>
            <w:r w:rsidRPr="00A35BFE">
              <w:rPr>
                <w:rStyle w:val="eop"/>
                <w:sz w:val="22"/>
                <w:szCs w:val="22"/>
              </w:rPr>
              <w:t> </w:t>
            </w:r>
          </w:p>
        </w:tc>
        <w:tc>
          <w:tcPr>
            <w:tcW w:w="3806" w:type="dxa"/>
            <w:shd w:val="clear" w:color="auto" w:fill="auto"/>
          </w:tcPr>
          <w:p w14:paraId="3AB072E6" w14:textId="77777777" w:rsidR="00FF5D6F" w:rsidRPr="00A35BFE" w:rsidRDefault="00FF5D6F" w:rsidP="00FF5D6F">
            <w:pPr>
              <w:pStyle w:val="Zkladntext3"/>
              <w:rPr>
                <w:sz w:val="22"/>
                <w:szCs w:val="22"/>
              </w:rPr>
            </w:pPr>
            <w:r w:rsidRPr="00A35BFE">
              <w:rPr>
                <w:rStyle w:val="normaltextrun"/>
                <w:bCs/>
                <w:sz w:val="22"/>
                <w:szCs w:val="22"/>
                <w:shd w:val="clear" w:color="auto" w:fill="FFFF00"/>
              </w:rPr>
              <w:t>[DOPLNÍ DODAVATEL]</w:t>
            </w:r>
            <w:r w:rsidRPr="00A35BFE">
              <w:rPr>
                <w:rStyle w:val="normaltextrun"/>
                <w:bCs/>
                <w:sz w:val="22"/>
                <w:szCs w:val="22"/>
              </w:rPr>
              <w:t xml:space="preserve"> Kč</w:t>
            </w:r>
            <w:r w:rsidRPr="00A35BFE">
              <w:rPr>
                <w:rStyle w:val="eop"/>
                <w:sz w:val="22"/>
                <w:szCs w:val="22"/>
              </w:rPr>
              <w:t> </w:t>
            </w:r>
          </w:p>
        </w:tc>
      </w:tr>
    </w:tbl>
    <w:p w14:paraId="0BCBE156" w14:textId="77777777" w:rsidR="00FF5D6F" w:rsidRPr="00A35BFE" w:rsidRDefault="00FF5D6F" w:rsidP="003E4543"/>
    <w:tbl>
      <w:tblPr>
        <w:tblW w:w="0" w:type="auto"/>
        <w:tblInd w:w="709" w:type="dxa"/>
        <w:tblLook w:val="04A0" w:firstRow="1" w:lastRow="0" w:firstColumn="1" w:lastColumn="0" w:noHBand="0" w:noVBand="1"/>
      </w:tblPr>
      <w:tblGrid>
        <w:gridCol w:w="4557"/>
        <w:gridCol w:w="3806"/>
      </w:tblGrid>
      <w:tr w:rsidR="00FF5D6F" w:rsidRPr="00A35BFE" w14:paraId="5B5DC61B" w14:textId="77777777" w:rsidTr="00FF5D6F">
        <w:tc>
          <w:tcPr>
            <w:tcW w:w="4557" w:type="dxa"/>
            <w:shd w:val="clear" w:color="auto" w:fill="auto"/>
          </w:tcPr>
          <w:p w14:paraId="6C8E8BD7" w14:textId="5EC5A5A4" w:rsidR="00FF5D6F" w:rsidRPr="00A35BFE" w:rsidRDefault="00065067" w:rsidP="00FF5D6F">
            <w:pPr>
              <w:pStyle w:val="Zkladntext3"/>
              <w:rPr>
                <w:rStyle w:val="normaltextrun"/>
                <w:bCs/>
                <w:sz w:val="22"/>
                <w:szCs w:val="22"/>
              </w:rPr>
            </w:pPr>
            <w:r w:rsidRPr="00A35BFE">
              <w:rPr>
                <w:rStyle w:val="normaltextrun"/>
                <w:bCs/>
                <w:sz w:val="22"/>
                <w:szCs w:val="22"/>
              </w:rPr>
              <w:t xml:space="preserve">4. </w:t>
            </w:r>
            <w:r w:rsidR="00532673" w:rsidRPr="00A35BFE">
              <w:rPr>
                <w:rStyle w:val="normaltextrun"/>
                <w:bCs/>
                <w:sz w:val="22"/>
                <w:szCs w:val="22"/>
              </w:rPr>
              <w:t>Klinika úrazové chirurgie - CT III + ambulance (CH)</w:t>
            </w:r>
          </w:p>
        </w:tc>
        <w:tc>
          <w:tcPr>
            <w:tcW w:w="3806" w:type="dxa"/>
            <w:shd w:val="clear" w:color="auto" w:fill="auto"/>
          </w:tcPr>
          <w:p w14:paraId="3397A33A" w14:textId="77777777" w:rsidR="00FF5D6F" w:rsidRPr="00A35BFE" w:rsidRDefault="00FF5D6F" w:rsidP="00FF5D6F">
            <w:pPr>
              <w:pStyle w:val="Zkladntext3"/>
              <w:rPr>
                <w:rStyle w:val="normaltextrun"/>
                <w:bCs/>
                <w:sz w:val="22"/>
                <w:szCs w:val="22"/>
                <w:shd w:val="clear" w:color="auto" w:fill="FFFF00"/>
              </w:rPr>
            </w:pPr>
          </w:p>
        </w:tc>
      </w:tr>
      <w:tr w:rsidR="00FF5D6F" w:rsidRPr="00A35BFE" w14:paraId="563C9881" w14:textId="77777777" w:rsidTr="00FF5D6F">
        <w:tc>
          <w:tcPr>
            <w:tcW w:w="4557" w:type="dxa"/>
            <w:shd w:val="clear" w:color="auto" w:fill="auto"/>
          </w:tcPr>
          <w:p w14:paraId="3785D213" w14:textId="77777777" w:rsidR="00FF5D6F" w:rsidRPr="00A35BFE" w:rsidRDefault="00FF5D6F" w:rsidP="00FF5D6F">
            <w:pPr>
              <w:pStyle w:val="Zkladntext3"/>
              <w:rPr>
                <w:sz w:val="22"/>
                <w:szCs w:val="22"/>
              </w:rPr>
            </w:pPr>
            <w:r w:rsidRPr="00A35BFE">
              <w:rPr>
                <w:rStyle w:val="normaltextrun"/>
                <w:bCs/>
                <w:sz w:val="22"/>
                <w:szCs w:val="22"/>
              </w:rPr>
              <w:t>Kupní cena bez DPH:</w:t>
            </w:r>
            <w:r w:rsidRPr="00A35BFE">
              <w:rPr>
                <w:rStyle w:val="eop"/>
                <w:sz w:val="22"/>
                <w:szCs w:val="22"/>
              </w:rPr>
              <w:t> </w:t>
            </w:r>
          </w:p>
        </w:tc>
        <w:tc>
          <w:tcPr>
            <w:tcW w:w="3806" w:type="dxa"/>
            <w:shd w:val="clear" w:color="auto" w:fill="auto"/>
          </w:tcPr>
          <w:p w14:paraId="23D8FBB2" w14:textId="77777777" w:rsidR="00FF5D6F" w:rsidRPr="00A35BFE" w:rsidRDefault="00FF5D6F" w:rsidP="00FF5D6F">
            <w:pPr>
              <w:pStyle w:val="Zkladntext3"/>
              <w:rPr>
                <w:sz w:val="22"/>
                <w:szCs w:val="22"/>
              </w:rPr>
            </w:pPr>
            <w:r w:rsidRPr="00A35BFE">
              <w:rPr>
                <w:rStyle w:val="normaltextrun"/>
                <w:bCs/>
                <w:sz w:val="22"/>
                <w:szCs w:val="22"/>
                <w:shd w:val="clear" w:color="auto" w:fill="FFFF00"/>
              </w:rPr>
              <w:t>[DOPLNÍ DODAVATEL]</w:t>
            </w:r>
            <w:r w:rsidRPr="00A35BFE">
              <w:rPr>
                <w:rStyle w:val="normaltextrun"/>
                <w:bCs/>
                <w:sz w:val="22"/>
                <w:szCs w:val="22"/>
              </w:rPr>
              <w:t xml:space="preserve"> Kč</w:t>
            </w:r>
            <w:r w:rsidRPr="00A35BFE">
              <w:rPr>
                <w:rStyle w:val="eop"/>
                <w:sz w:val="22"/>
                <w:szCs w:val="22"/>
              </w:rPr>
              <w:t> </w:t>
            </w:r>
          </w:p>
        </w:tc>
      </w:tr>
      <w:tr w:rsidR="00FF5D6F" w:rsidRPr="00A35BFE" w14:paraId="1C1F50CD" w14:textId="77777777" w:rsidTr="00FF5D6F">
        <w:tc>
          <w:tcPr>
            <w:tcW w:w="4557" w:type="dxa"/>
            <w:shd w:val="clear" w:color="auto" w:fill="auto"/>
          </w:tcPr>
          <w:p w14:paraId="6DB37995" w14:textId="77777777" w:rsidR="00FF5D6F" w:rsidRPr="00A35BFE" w:rsidRDefault="00FF5D6F" w:rsidP="00FF5D6F">
            <w:pPr>
              <w:pStyle w:val="Zkladntext3"/>
              <w:rPr>
                <w:sz w:val="22"/>
                <w:szCs w:val="22"/>
              </w:rPr>
            </w:pPr>
            <w:r w:rsidRPr="00A35BFE">
              <w:rPr>
                <w:rStyle w:val="normaltextrun"/>
                <w:bCs/>
                <w:sz w:val="22"/>
                <w:szCs w:val="22"/>
              </w:rPr>
              <w:t xml:space="preserve">DPH </w:t>
            </w:r>
            <w:r w:rsidRPr="00A35BFE">
              <w:rPr>
                <w:rStyle w:val="normaltextrun"/>
                <w:bCs/>
                <w:sz w:val="22"/>
                <w:szCs w:val="22"/>
                <w:shd w:val="clear" w:color="auto" w:fill="FFFF00"/>
              </w:rPr>
              <w:t>[DOPLNÍ DODAVATEL]</w:t>
            </w:r>
            <w:r w:rsidRPr="00A35BFE">
              <w:rPr>
                <w:rStyle w:val="normaltextrun"/>
                <w:bCs/>
                <w:sz w:val="22"/>
                <w:szCs w:val="22"/>
              </w:rPr>
              <w:t xml:space="preserve"> %:</w:t>
            </w:r>
            <w:r w:rsidRPr="00A35BFE">
              <w:rPr>
                <w:rStyle w:val="eop"/>
                <w:sz w:val="22"/>
                <w:szCs w:val="22"/>
              </w:rPr>
              <w:t> </w:t>
            </w:r>
          </w:p>
        </w:tc>
        <w:tc>
          <w:tcPr>
            <w:tcW w:w="3806" w:type="dxa"/>
            <w:shd w:val="clear" w:color="auto" w:fill="auto"/>
          </w:tcPr>
          <w:p w14:paraId="194C387A" w14:textId="77777777" w:rsidR="00FF5D6F" w:rsidRPr="00A35BFE" w:rsidRDefault="00FF5D6F" w:rsidP="00FF5D6F">
            <w:pPr>
              <w:pStyle w:val="Zkladntext3"/>
              <w:rPr>
                <w:sz w:val="22"/>
                <w:szCs w:val="22"/>
              </w:rPr>
            </w:pPr>
            <w:r w:rsidRPr="00A35BFE">
              <w:rPr>
                <w:rStyle w:val="normaltextrun"/>
                <w:bCs/>
                <w:sz w:val="22"/>
                <w:szCs w:val="22"/>
                <w:shd w:val="clear" w:color="auto" w:fill="FFFF00"/>
              </w:rPr>
              <w:t>[DOPLNÍ DODAVATEL]</w:t>
            </w:r>
            <w:r w:rsidRPr="00A35BFE">
              <w:rPr>
                <w:rStyle w:val="normaltextrun"/>
                <w:bCs/>
                <w:sz w:val="22"/>
                <w:szCs w:val="22"/>
              </w:rPr>
              <w:t xml:space="preserve"> Kč</w:t>
            </w:r>
            <w:r w:rsidRPr="00A35BFE">
              <w:rPr>
                <w:rStyle w:val="eop"/>
                <w:sz w:val="22"/>
                <w:szCs w:val="22"/>
              </w:rPr>
              <w:t> </w:t>
            </w:r>
          </w:p>
        </w:tc>
      </w:tr>
      <w:tr w:rsidR="00FF5D6F" w:rsidRPr="00A35BFE" w14:paraId="7978B68C" w14:textId="77777777" w:rsidTr="00FF5D6F">
        <w:tc>
          <w:tcPr>
            <w:tcW w:w="4557" w:type="dxa"/>
            <w:shd w:val="clear" w:color="auto" w:fill="auto"/>
          </w:tcPr>
          <w:p w14:paraId="786B8FF3" w14:textId="77777777" w:rsidR="00FF5D6F" w:rsidRPr="00A35BFE" w:rsidRDefault="00FF5D6F" w:rsidP="00FF5D6F">
            <w:pPr>
              <w:pStyle w:val="Zkladntext3"/>
              <w:rPr>
                <w:sz w:val="22"/>
                <w:szCs w:val="22"/>
              </w:rPr>
            </w:pPr>
            <w:r w:rsidRPr="00A35BFE">
              <w:rPr>
                <w:rStyle w:val="normaltextrun"/>
                <w:bCs/>
                <w:sz w:val="22"/>
                <w:szCs w:val="22"/>
              </w:rPr>
              <w:t>Kupní cena včetně DPH:</w:t>
            </w:r>
            <w:r w:rsidRPr="00A35BFE">
              <w:rPr>
                <w:rStyle w:val="eop"/>
                <w:sz w:val="22"/>
                <w:szCs w:val="22"/>
              </w:rPr>
              <w:t> </w:t>
            </w:r>
          </w:p>
        </w:tc>
        <w:tc>
          <w:tcPr>
            <w:tcW w:w="3806" w:type="dxa"/>
            <w:shd w:val="clear" w:color="auto" w:fill="auto"/>
          </w:tcPr>
          <w:p w14:paraId="517E686B" w14:textId="77777777" w:rsidR="00FF5D6F" w:rsidRPr="00A35BFE" w:rsidRDefault="00FF5D6F" w:rsidP="00FF5D6F">
            <w:pPr>
              <w:pStyle w:val="Zkladntext3"/>
              <w:rPr>
                <w:sz w:val="22"/>
                <w:szCs w:val="22"/>
              </w:rPr>
            </w:pPr>
            <w:r w:rsidRPr="00A35BFE">
              <w:rPr>
                <w:rStyle w:val="normaltextrun"/>
                <w:bCs/>
                <w:sz w:val="22"/>
                <w:szCs w:val="22"/>
                <w:shd w:val="clear" w:color="auto" w:fill="FFFF00"/>
              </w:rPr>
              <w:t>[DOPLNÍ DODAVATEL]</w:t>
            </w:r>
            <w:r w:rsidRPr="00A35BFE">
              <w:rPr>
                <w:rStyle w:val="normaltextrun"/>
                <w:bCs/>
                <w:sz w:val="22"/>
                <w:szCs w:val="22"/>
              </w:rPr>
              <w:t xml:space="preserve"> Kč</w:t>
            </w:r>
            <w:r w:rsidRPr="00A35BFE">
              <w:rPr>
                <w:rStyle w:val="eop"/>
                <w:sz w:val="22"/>
                <w:szCs w:val="22"/>
              </w:rPr>
              <w:t> </w:t>
            </w:r>
          </w:p>
        </w:tc>
      </w:tr>
    </w:tbl>
    <w:p w14:paraId="669E9387" w14:textId="77777777" w:rsidR="00FF5D6F" w:rsidRPr="00A35BFE" w:rsidRDefault="00FF5D6F" w:rsidP="003E4543"/>
    <w:tbl>
      <w:tblPr>
        <w:tblW w:w="0" w:type="auto"/>
        <w:tblInd w:w="709" w:type="dxa"/>
        <w:tblLook w:val="04A0" w:firstRow="1" w:lastRow="0" w:firstColumn="1" w:lastColumn="0" w:noHBand="0" w:noVBand="1"/>
      </w:tblPr>
      <w:tblGrid>
        <w:gridCol w:w="4557"/>
        <w:gridCol w:w="3806"/>
      </w:tblGrid>
      <w:tr w:rsidR="00FF5D6F" w:rsidRPr="00A35BFE" w14:paraId="65547E94" w14:textId="77777777" w:rsidTr="00FF5D6F">
        <w:tc>
          <w:tcPr>
            <w:tcW w:w="4557" w:type="dxa"/>
            <w:shd w:val="clear" w:color="auto" w:fill="auto"/>
          </w:tcPr>
          <w:p w14:paraId="02AF39F8" w14:textId="5F705DF7" w:rsidR="00FF5D6F" w:rsidRPr="00A35BFE" w:rsidRDefault="00065067" w:rsidP="00FF5D6F">
            <w:pPr>
              <w:pStyle w:val="Zkladntext3"/>
              <w:rPr>
                <w:rStyle w:val="normaltextrun"/>
                <w:bCs/>
                <w:sz w:val="22"/>
                <w:szCs w:val="22"/>
              </w:rPr>
            </w:pPr>
            <w:r w:rsidRPr="00A35BFE">
              <w:rPr>
                <w:rStyle w:val="normaltextrun"/>
                <w:bCs/>
                <w:sz w:val="22"/>
                <w:szCs w:val="22"/>
              </w:rPr>
              <w:t xml:space="preserve">5. </w:t>
            </w:r>
            <w:r w:rsidR="00532673" w:rsidRPr="00A35BFE">
              <w:rPr>
                <w:rStyle w:val="normaltextrun"/>
                <w:bCs/>
                <w:sz w:val="22"/>
                <w:szCs w:val="22"/>
              </w:rPr>
              <w:t>Ortopedická klinika  JIP  + spinální jednotka (I1)</w:t>
            </w:r>
          </w:p>
        </w:tc>
        <w:tc>
          <w:tcPr>
            <w:tcW w:w="3806" w:type="dxa"/>
            <w:shd w:val="clear" w:color="auto" w:fill="auto"/>
          </w:tcPr>
          <w:p w14:paraId="174FA408" w14:textId="77777777" w:rsidR="00FF5D6F" w:rsidRPr="00A35BFE" w:rsidRDefault="00FF5D6F" w:rsidP="00FF5D6F">
            <w:pPr>
              <w:pStyle w:val="Zkladntext3"/>
              <w:rPr>
                <w:rStyle w:val="normaltextrun"/>
                <w:bCs/>
                <w:sz w:val="22"/>
                <w:szCs w:val="22"/>
                <w:shd w:val="clear" w:color="auto" w:fill="FFFF00"/>
              </w:rPr>
            </w:pPr>
          </w:p>
        </w:tc>
      </w:tr>
      <w:tr w:rsidR="00FF5D6F" w:rsidRPr="00A35BFE" w14:paraId="3E58B74E" w14:textId="77777777" w:rsidTr="00FF5D6F">
        <w:tc>
          <w:tcPr>
            <w:tcW w:w="4557" w:type="dxa"/>
            <w:shd w:val="clear" w:color="auto" w:fill="auto"/>
          </w:tcPr>
          <w:p w14:paraId="7588E308" w14:textId="77777777" w:rsidR="00FF5D6F" w:rsidRPr="00A35BFE" w:rsidRDefault="00FF5D6F" w:rsidP="00FF5D6F">
            <w:pPr>
              <w:pStyle w:val="Zkladntext3"/>
              <w:rPr>
                <w:sz w:val="22"/>
                <w:szCs w:val="22"/>
              </w:rPr>
            </w:pPr>
            <w:r w:rsidRPr="00A35BFE">
              <w:rPr>
                <w:rStyle w:val="normaltextrun"/>
                <w:bCs/>
                <w:sz w:val="22"/>
                <w:szCs w:val="22"/>
              </w:rPr>
              <w:t>Kupní cena bez DPH:</w:t>
            </w:r>
            <w:r w:rsidRPr="00A35BFE">
              <w:rPr>
                <w:rStyle w:val="eop"/>
                <w:sz w:val="22"/>
                <w:szCs w:val="22"/>
              </w:rPr>
              <w:t> </w:t>
            </w:r>
          </w:p>
        </w:tc>
        <w:tc>
          <w:tcPr>
            <w:tcW w:w="3806" w:type="dxa"/>
            <w:shd w:val="clear" w:color="auto" w:fill="auto"/>
          </w:tcPr>
          <w:p w14:paraId="1F7A9FFF" w14:textId="77777777" w:rsidR="00FF5D6F" w:rsidRPr="00A35BFE" w:rsidRDefault="00FF5D6F" w:rsidP="00FF5D6F">
            <w:pPr>
              <w:pStyle w:val="Zkladntext3"/>
              <w:rPr>
                <w:sz w:val="22"/>
                <w:szCs w:val="22"/>
              </w:rPr>
            </w:pPr>
            <w:r w:rsidRPr="00A35BFE">
              <w:rPr>
                <w:rStyle w:val="normaltextrun"/>
                <w:bCs/>
                <w:sz w:val="22"/>
                <w:szCs w:val="22"/>
                <w:shd w:val="clear" w:color="auto" w:fill="FFFF00"/>
              </w:rPr>
              <w:t>[DOPLNÍ DODAVATEL]</w:t>
            </w:r>
            <w:r w:rsidRPr="00A35BFE">
              <w:rPr>
                <w:rStyle w:val="normaltextrun"/>
                <w:bCs/>
                <w:sz w:val="22"/>
                <w:szCs w:val="22"/>
              </w:rPr>
              <w:t xml:space="preserve"> Kč</w:t>
            </w:r>
            <w:r w:rsidRPr="00A35BFE">
              <w:rPr>
                <w:rStyle w:val="eop"/>
                <w:sz w:val="22"/>
                <w:szCs w:val="22"/>
              </w:rPr>
              <w:t> </w:t>
            </w:r>
          </w:p>
        </w:tc>
      </w:tr>
      <w:tr w:rsidR="00FF5D6F" w:rsidRPr="00A35BFE" w14:paraId="2098E0D2" w14:textId="77777777" w:rsidTr="00FF5D6F">
        <w:tc>
          <w:tcPr>
            <w:tcW w:w="4557" w:type="dxa"/>
            <w:shd w:val="clear" w:color="auto" w:fill="auto"/>
          </w:tcPr>
          <w:p w14:paraId="6C7CF19E" w14:textId="77777777" w:rsidR="00FF5D6F" w:rsidRPr="00A35BFE" w:rsidRDefault="00FF5D6F" w:rsidP="00FF5D6F">
            <w:pPr>
              <w:pStyle w:val="Zkladntext3"/>
              <w:rPr>
                <w:sz w:val="22"/>
                <w:szCs w:val="22"/>
              </w:rPr>
            </w:pPr>
            <w:r w:rsidRPr="00A35BFE">
              <w:rPr>
                <w:rStyle w:val="normaltextrun"/>
                <w:bCs/>
                <w:sz w:val="22"/>
                <w:szCs w:val="22"/>
              </w:rPr>
              <w:t xml:space="preserve">DPH </w:t>
            </w:r>
            <w:r w:rsidRPr="00A35BFE">
              <w:rPr>
                <w:rStyle w:val="normaltextrun"/>
                <w:bCs/>
                <w:sz w:val="22"/>
                <w:szCs w:val="22"/>
                <w:shd w:val="clear" w:color="auto" w:fill="FFFF00"/>
              </w:rPr>
              <w:t>[DOPLNÍ DODAVATEL]</w:t>
            </w:r>
            <w:r w:rsidRPr="00A35BFE">
              <w:rPr>
                <w:rStyle w:val="normaltextrun"/>
                <w:bCs/>
                <w:sz w:val="22"/>
                <w:szCs w:val="22"/>
              </w:rPr>
              <w:t xml:space="preserve"> %:</w:t>
            </w:r>
            <w:r w:rsidRPr="00A35BFE">
              <w:rPr>
                <w:rStyle w:val="eop"/>
                <w:sz w:val="22"/>
                <w:szCs w:val="22"/>
              </w:rPr>
              <w:t> </w:t>
            </w:r>
          </w:p>
        </w:tc>
        <w:tc>
          <w:tcPr>
            <w:tcW w:w="3806" w:type="dxa"/>
            <w:shd w:val="clear" w:color="auto" w:fill="auto"/>
          </w:tcPr>
          <w:p w14:paraId="104E22C7" w14:textId="77777777" w:rsidR="00FF5D6F" w:rsidRPr="00A35BFE" w:rsidRDefault="00FF5D6F" w:rsidP="00FF5D6F">
            <w:pPr>
              <w:pStyle w:val="Zkladntext3"/>
              <w:rPr>
                <w:sz w:val="22"/>
                <w:szCs w:val="22"/>
              </w:rPr>
            </w:pPr>
            <w:r w:rsidRPr="00A35BFE">
              <w:rPr>
                <w:rStyle w:val="normaltextrun"/>
                <w:bCs/>
                <w:sz w:val="22"/>
                <w:szCs w:val="22"/>
                <w:shd w:val="clear" w:color="auto" w:fill="FFFF00"/>
              </w:rPr>
              <w:t>[DOPLNÍ DODAVATEL]</w:t>
            </w:r>
            <w:r w:rsidRPr="00A35BFE">
              <w:rPr>
                <w:rStyle w:val="normaltextrun"/>
                <w:bCs/>
                <w:sz w:val="22"/>
                <w:szCs w:val="22"/>
              </w:rPr>
              <w:t xml:space="preserve"> Kč</w:t>
            </w:r>
            <w:r w:rsidRPr="00A35BFE">
              <w:rPr>
                <w:rStyle w:val="eop"/>
                <w:sz w:val="22"/>
                <w:szCs w:val="22"/>
              </w:rPr>
              <w:t> </w:t>
            </w:r>
          </w:p>
        </w:tc>
      </w:tr>
      <w:tr w:rsidR="00FF5D6F" w:rsidRPr="00A35BFE" w14:paraId="4186E549" w14:textId="77777777" w:rsidTr="00FF5D6F">
        <w:tc>
          <w:tcPr>
            <w:tcW w:w="4557" w:type="dxa"/>
            <w:shd w:val="clear" w:color="auto" w:fill="auto"/>
          </w:tcPr>
          <w:p w14:paraId="23F5986E" w14:textId="77777777" w:rsidR="00FF5D6F" w:rsidRPr="00A35BFE" w:rsidRDefault="00FF5D6F" w:rsidP="00FF5D6F">
            <w:pPr>
              <w:pStyle w:val="Zkladntext3"/>
              <w:rPr>
                <w:sz w:val="22"/>
                <w:szCs w:val="22"/>
              </w:rPr>
            </w:pPr>
            <w:r w:rsidRPr="00A35BFE">
              <w:rPr>
                <w:rStyle w:val="normaltextrun"/>
                <w:bCs/>
                <w:sz w:val="22"/>
                <w:szCs w:val="22"/>
              </w:rPr>
              <w:t>Kupní cena včetně DPH:</w:t>
            </w:r>
            <w:r w:rsidRPr="00A35BFE">
              <w:rPr>
                <w:rStyle w:val="eop"/>
                <w:sz w:val="22"/>
                <w:szCs w:val="22"/>
              </w:rPr>
              <w:t> </w:t>
            </w:r>
          </w:p>
        </w:tc>
        <w:tc>
          <w:tcPr>
            <w:tcW w:w="3806" w:type="dxa"/>
            <w:shd w:val="clear" w:color="auto" w:fill="auto"/>
          </w:tcPr>
          <w:p w14:paraId="1FE57A05" w14:textId="77777777" w:rsidR="00FF5D6F" w:rsidRPr="00A35BFE" w:rsidRDefault="00FF5D6F" w:rsidP="00FF5D6F">
            <w:pPr>
              <w:pStyle w:val="Zkladntext3"/>
              <w:rPr>
                <w:sz w:val="22"/>
                <w:szCs w:val="22"/>
              </w:rPr>
            </w:pPr>
            <w:r w:rsidRPr="00A35BFE">
              <w:rPr>
                <w:rStyle w:val="normaltextrun"/>
                <w:bCs/>
                <w:sz w:val="22"/>
                <w:szCs w:val="22"/>
                <w:shd w:val="clear" w:color="auto" w:fill="FFFF00"/>
              </w:rPr>
              <w:t>[DOPLNÍ DODAVATEL]</w:t>
            </w:r>
            <w:r w:rsidRPr="00A35BFE">
              <w:rPr>
                <w:rStyle w:val="normaltextrun"/>
                <w:bCs/>
                <w:sz w:val="22"/>
                <w:szCs w:val="22"/>
              </w:rPr>
              <w:t xml:space="preserve"> Kč</w:t>
            </w:r>
            <w:r w:rsidRPr="00A35BFE">
              <w:rPr>
                <w:rStyle w:val="eop"/>
                <w:sz w:val="22"/>
                <w:szCs w:val="22"/>
              </w:rPr>
              <w:t> </w:t>
            </w:r>
          </w:p>
        </w:tc>
      </w:tr>
    </w:tbl>
    <w:p w14:paraId="31897DE3" w14:textId="77777777" w:rsidR="00FF5D6F" w:rsidRPr="00A35BFE" w:rsidRDefault="00FF5D6F" w:rsidP="003E4543"/>
    <w:tbl>
      <w:tblPr>
        <w:tblW w:w="0" w:type="auto"/>
        <w:tblInd w:w="709" w:type="dxa"/>
        <w:tblLook w:val="04A0" w:firstRow="1" w:lastRow="0" w:firstColumn="1" w:lastColumn="0" w:noHBand="0" w:noVBand="1"/>
      </w:tblPr>
      <w:tblGrid>
        <w:gridCol w:w="4557"/>
        <w:gridCol w:w="3806"/>
      </w:tblGrid>
      <w:tr w:rsidR="00FF5D6F" w:rsidRPr="00A35BFE" w14:paraId="3DE3C87D" w14:textId="77777777" w:rsidTr="00FF5D6F">
        <w:tc>
          <w:tcPr>
            <w:tcW w:w="4557" w:type="dxa"/>
            <w:shd w:val="clear" w:color="auto" w:fill="auto"/>
          </w:tcPr>
          <w:p w14:paraId="61B57312" w14:textId="36FFD687" w:rsidR="00FF5D6F" w:rsidRPr="00A35BFE" w:rsidRDefault="00065067" w:rsidP="00FF5D6F">
            <w:pPr>
              <w:pStyle w:val="Zkladntext3"/>
              <w:rPr>
                <w:rStyle w:val="normaltextrun"/>
                <w:bCs/>
                <w:sz w:val="22"/>
                <w:szCs w:val="22"/>
              </w:rPr>
            </w:pPr>
            <w:r w:rsidRPr="00A35BFE">
              <w:rPr>
                <w:rStyle w:val="normaltextrun"/>
                <w:bCs/>
                <w:sz w:val="22"/>
                <w:szCs w:val="22"/>
              </w:rPr>
              <w:t xml:space="preserve">6. </w:t>
            </w:r>
            <w:r w:rsidR="00532673" w:rsidRPr="00A35BFE">
              <w:rPr>
                <w:rStyle w:val="normaltextrun"/>
                <w:bCs/>
                <w:sz w:val="22"/>
                <w:szCs w:val="22"/>
              </w:rPr>
              <w:t xml:space="preserve">Transfuzní </w:t>
            </w:r>
            <w:r w:rsidR="009F6F2B">
              <w:rPr>
                <w:rStyle w:val="normaltextrun"/>
                <w:bCs/>
                <w:sz w:val="22"/>
                <w:szCs w:val="22"/>
              </w:rPr>
              <w:t xml:space="preserve">a tkáňové </w:t>
            </w:r>
            <w:r w:rsidR="00532673" w:rsidRPr="00A35BFE">
              <w:rPr>
                <w:rStyle w:val="normaltextrun"/>
                <w:bCs/>
                <w:sz w:val="22"/>
                <w:szCs w:val="22"/>
              </w:rPr>
              <w:t>oddělení (I2)</w:t>
            </w:r>
          </w:p>
        </w:tc>
        <w:tc>
          <w:tcPr>
            <w:tcW w:w="3806" w:type="dxa"/>
            <w:shd w:val="clear" w:color="auto" w:fill="auto"/>
          </w:tcPr>
          <w:p w14:paraId="090C74A6" w14:textId="77777777" w:rsidR="00FF5D6F" w:rsidRPr="00A35BFE" w:rsidRDefault="00FF5D6F" w:rsidP="00FF5D6F">
            <w:pPr>
              <w:pStyle w:val="Zkladntext3"/>
              <w:rPr>
                <w:rStyle w:val="normaltextrun"/>
                <w:bCs/>
                <w:sz w:val="22"/>
                <w:szCs w:val="22"/>
                <w:shd w:val="clear" w:color="auto" w:fill="FFFF00"/>
              </w:rPr>
            </w:pPr>
          </w:p>
        </w:tc>
      </w:tr>
      <w:tr w:rsidR="00FF5D6F" w:rsidRPr="00A35BFE" w14:paraId="2C85EFBA" w14:textId="77777777" w:rsidTr="00FF5D6F">
        <w:tc>
          <w:tcPr>
            <w:tcW w:w="4557" w:type="dxa"/>
            <w:shd w:val="clear" w:color="auto" w:fill="auto"/>
          </w:tcPr>
          <w:p w14:paraId="668F487D" w14:textId="77777777" w:rsidR="00FF5D6F" w:rsidRPr="00A35BFE" w:rsidRDefault="00FF5D6F" w:rsidP="00FF5D6F">
            <w:pPr>
              <w:pStyle w:val="Zkladntext3"/>
              <w:rPr>
                <w:sz w:val="22"/>
                <w:szCs w:val="22"/>
              </w:rPr>
            </w:pPr>
            <w:r w:rsidRPr="00A35BFE">
              <w:rPr>
                <w:rStyle w:val="normaltextrun"/>
                <w:bCs/>
                <w:sz w:val="22"/>
                <w:szCs w:val="22"/>
              </w:rPr>
              <w:t>Kupní cena bez DPH:</w:t>
            </w:r>
            <w:r w:rsidRPr="00A35BFE">
              <w:rPr>
                <w:rStyle w:val="eop"/>
                <w:sz w:val="22"/>
                <w:szCs w:val="22"/>
              </w:rPr>
              <w:t> </w:t>
            </w:r>
          </w:p>
        </w:tc>
        <w:tc>
          <w:tcPr>
            <w:tcW w:w="3806" w:type="dxa"/>
            <w:shd w:val="clear" w:color="auto" w:fill="auto"/>
          </w:tcPr>
          <w:p w14:paraId="21DCBE86" w14:textId="77777777" w:rsidR="00FF5D6F" w:rsidRPr="00A35BFE" w:rsidRDefault="00FF5D6F" w:rsidP="00FF5D6F">
            <w:pPr>
              <w:pStyle w:val="Zkladntext3"/>
              <w:rPr>
                <w:sz w:val="22"/>
                <w:szCs w:val="22"/>
              </w:rPr>
            </w:pPr>
            <w:r w:rsidRPr="00A35BFE">
              <w:rPr>
                <w:rStyle w:val="normaltextrun"/>
                <w:bCs/>
                <w:sz w:val="22"/>
                <w:szCs w:val="22"/>
                <w:shd w:val="clear" w:color="auto" w:fill="FFFF00"/>
              </w:rPr>
              <w:t>[DOPLNÍ DODAVATEL]</w:t>
            </w:r>
            <w:r w:rsidRPr="00A35BFE">
              <w:rPr>
                <w:rStyle w:val="normaltextrun"/>
                <w:bCs/>
                <w:sz w:val="22"/>
                <w:szCs w:val="22"/>
              </w:rPr>
              <w:t xml:space="preserve"> Kč</w:t>
            </w:r>
            <w:r w:rsidRPr="00A35BFE">
              <w:rPr>
                <w:rStyle w:val="eop"/>
                <w:sz w:val="22"/>
                <w:szCs w:val="22"/>
              </w:rPr>
              <w:t> </w:t>
            </w:r>
          </w:p>
        </w:tc>
      </w:tr>
      <w:tr w:rsidR="00FF5D6F" w:rsidRPr="00A35BFE" w14:paraId="4E5DDD38" w14:textId="77777777" w:rsidTr="00FF5D6F">
        <w:tc>
          <w:tcPr>
            <w:tcW w:w="4557" w:type="dxa"/>
            <w:shd w:val="clear" w:color="auto" w:fill="auto"/>
          </w:tcPr>
          <w:p w14:paraId="294A6C44" w14:textId="77777777" w:rsidR="00FF5D6F" w:rsidRPr="00A35BFE" w:rsidRDefault="00FF5D6F" w:rsidP="00FF5D6F">
            <w:pPr>
              <w:pStyle w:val="Zkladntext3"/>
              <w:rPr>
                <w:sz w:val="22"/>
                <w:szCs w:val="22"/>
              </w:rPr>
            </w:pPr>
            <w:r w:rsidRPr="00A35BFE">
              <w:rPr>
                <w:rStyle w:val="normaltextrun"/>
                <w:bCs/>
                <w:sz w:val="22"/>
                <w:szCs w:val="22"/>
              </w:rPr>
              <w:t xml:space="preserve">DPH </w:t>
            </w:r>
            <w:r w:rsidRPr="00A35BFE">
              <w:rPr>
                <w:rStyle w:val="normaltextrun"/>
                <w:bCs/>
                <w:sz w:val="22"/>
                <w:szCs w:val="22"/>
                <w:shd w:val="clear" w:color="auto" w:fill="FFFF00"/>
              </w:rPr>
              <w:t>[DOPLNÍ DODAVATEL]</w:t>
            </w:r>
            <w:r w:rsidRPr="00A35BFE">
              <w:rPr>
                <w:rStyle w:val="normaltextrun"/>
                <w:bCs/>
                <w:sz w:val="22"/>
                <w:szCs w:val="22"/>
              </w:rPr>
              <w:t xml:space="preserve"> %:</w:t>
            </w:r>
            <w:r w:rsidRPr="00A35BFE">
              <w:rPr>
                <w:rStyle w:val="eop"/>
                <w:sz w:val="22"/>
                <w:szCs w:val="22"/>
              </w:rPr>
              <w:t> </w:t>
            </w:r>
          </w:p>
        </w:tc>
        <w:tc>
          <w:tcPr>
            <w:tcW w:w="3806" w:type="dxa"/>
            <w:shd w:val="clear" w:color="auto" w:fill="auto"/>
          </w:tcPr>
          <w:p w14:paraId="2728414D" w14:textId="77777777" w:rsidR="00FF5D6F" w:rsidRPr="00A35BFE" w:rsidRDefault="00FF5D6F" w:rsidP="00FF5D6F">
            <w:pPr>
              <w:pStyle w:val="Zkladntext3"/>
              <w:rPr>
                <w:sz w:val="22"/>
                <w:szCs w:val="22"/>
              </w:rPr>
            </w:pPr>
            <w:r w:rsidRPr="00A35BFE">
              <w:rPr>
                <w:rStyle w:val="normaltextrun"/>
                <w:bCs/>
                <w:sz w:val="22"/>
                <w:szCs w:val="22"/>
                <w:shd w:val="clear" w:color="auto" w:fill="FFFF00"/>
              </w:rPr>
              <w:t>[DOPLNÍ DODAVATEL]</w:t>
            </w:r>
            <w:r w:rsidRPr="00A35BFE">
              <w:rPr>
                <w:rStyle w:val="normaltextrun"/>
                <w:bCs/>
                <w:sz w:val="22"/>
                <w:szCs w:val="22"/>
              </w:rPr>
              <w:t xml:space="preserve"> Kč</w:t>
            </w:r>
            <w:r w:rsidRPr="00A35BFE">
              <w:rPr>
                <w:rStyle w:val="eop"/>
                <w:sz w:val="22"/>
                <w:szCs w:val="22"/>
              </w:rPr>
              <w:t> </w:t>
            </w:r>
          </w:p>
        </w:tc>
      </w:tr>
      <w:tr w:rsidR="00FF5D6F" w:rsidRPr="00A35BFE" w14:paraId="1B7CEF5A" w14:textId="77777777" w:rsidTr="00FF5D6F">
        <w:tc>
          <w:tcPr>
            <w:tcW w:w="4557" w:type="dxa"/>
            <w:shd w:val="clear" w:color="auto" w:fill="auto"/>
          </w:tcPr>
          <w:p w14:paraId="01FC9AAB" w14:textId="77777777" w:rsidR="00FF5D6F" w:rsidRPr="00A35BFE" w:rsidRDefault="00FF5D6F" w:rsidP="00FF5D6F">
            <w:pPr>
              <w:pStyle w:val="Zkladntext3"/>
              <w:rPr>
                <w:sz w:val="22"/>
                <w:szCs w:val="22"/>
              </w:rPr>
            </w:pPr>
            <w:r w:rsidRPr="00A35BFE">
              <w:rPr>
                <w:rStyle w:val="normaltextrun"/>
                <w:bCs/>
                <w:sz w:val="22"/>
                <w:szCs w:val="22"/>
              </w:rPr>
              <w:lastRenderedPageBreak/>
              <w:t>Kupní cena včetně DPH:</w:t>
            </w:r>
            <w:r w:rsidRPr="00A35BFE">
              <w:rPr>
                <w:rStyle w:val="eop"/>
                <w:sz w:val="22"/>
                <w:szCs w:val="22"/>
              </w:rPr>
              <w:t> </w:t>
            </w:r>
          </w:p>
        </w:tc>
        <w:tc>
          <w:tcPr>
            <w:tcW w:w="3806" w:type="dxa"/>
            <w:shd w:val="clear" w:color="auto" w:fill="auto"/>
          </w:tcPr>
          <w:p w14:paraId="52C6461F" w14:textId="77777777" w:rsidR="00FF5D6F" w:rsidRPr="00A35BFE" w:rsidRDefault="00FF5D6F" w:rsidP="00FF5D6F">
            <w:pPr>
              <w:pStyle w:val="Zkladntext3"/>
              <w:rPr>
                <w:sz w:val="22"/>
                <w:szCs w:val="22"/>
              </w:rPr>
            </w:pPr>
            <w:r w:rsidRPr="00A35BFE">
              <w:rPr>
                <w:rStyle w:val="normaltextrun"/>
                <w:bCs/>
                <w:sz w:val="22"/>
                <w:szCs w:val="22"/>
                <w:shd w:val="clear" w:color="auto" w:fill="FFFF00"/>
              </w:rPr>
              <w:t>[DOPLNÍ DODAVATEL]</w:t>
            </w:r>
            <w:r w:rsidRPr="00A35BFE">
              <w:rPr>
                <w:rStyle w:val="normaltextrun"/>
                <w:bCs/>
                <w:sz w:val="22"/>
                <w:szCs w:val="22"/>
              </w:rPr>
              <w:t xml:space="preserve"> Kč</w:t>
            </w:r>
            <w:r w:rsidRPr="00A35BFE">
              <w:rPr>
                <w:rStyle w:val="eop"/>
                <w:sz w:val="22"/>
                <w:szCs w:val="22"/>
              </w:rPr>
              <w:t> </w:t>
            </w:r>
          </w:p>
        </w:tc>
      </w:tr>
    </w:tbl>
    <w:p w14:paraId="6F1708B1" w14:textId="77777777" w:rsidR="00FF5D6F" w:rsidRPr="00A35BFE" w:rsidRDefault="00FF5D6F" w:rsidP="003E4543"/>
    <w:tbl>
      <w:tblPr>
        <w:tblW w:w="0" w:type="auto"/>
        <w:tblInd w:w="709" w:type="dxa"/>
        <w:tblLook w:val="04A0" w:firstRow="1" w:lastRow="0" w:firstColumn="1" w:lastColumn="0" w:noHBand="0" w:noVBand="1"/>
      </w:tblPr>
      <w:tblGrid>
        <w:gridCol w:w="4557"/>
        <w:gridCol w:w="3806"/>
      </w:tblGrid>
      <w:tr w:rsidR="00FF5D6F" w:rsidRPr="00A35BFE" w14:paraId="3054C252" w14:textId="77777777" w:rsidTr="00FF5D6F">
        <w:tc>
          <w:tcPr>
            <w:tcW w:w="4557" w:type="dxa"/>
            <w:shd w:val="clear" w:color="auto" w:fill="auto"/>
          </w:tcPr>
          <w:p w14:paraId="7E0FC94D" w14:textId="3F89CA8C" w:rsidR="00FF5D6F" w:rsidRPr="00A35BFE" w:rsidRDefault="00065067" w:rsidP="00FF5D6F">
            <w:pPr>
              <w:pStyle w:val="Zkladntext3"/>
              <w:rPr>
                <w:rStyle w:val="normaltextrun"/>
                <w:bCs/>
                <w:sz w:val="22"/>
                <w:szCs w:val="22"/>
              </w:rPr>
            </w:pPr>
            <w:r w:rsidRPr="00A35BFE">
              <w:rPr>
                <w:rStyle w:val="normaltextrun"/>
                <w:bCs/>
                <w:sz w:val="22"/>
                <w:szCs w:val="22"/>
              </w:rPr>
              <w:t xml:space="preserve">7. </w:t>
            </w:r>
            <w:r w:rsidR="00532673" w:rsidRPr="00A35BFE">
              <w:rPr>
                <w:rStyle w:val="normaltextrun"/>
                <w:bCs/>
                <w:sz w:val="22"/>
                <w:szCs w:val="22"/>
              </w:rPr>
              <w:t>Klinika anesteziologie, resuscitace a intenzivní medicíny, pouze pro zásuvky PC (I2)</w:t>
            </w:r>
          </w:p>
        </w:tc>
        <w:tc>
          <w:tcPr>
            <w:tcW w:w="3806" w:type="dxa"/>
            <w:shd w:val="clear" w:color="auto" w:fill="auto"/>
          </w:tcPr>
          <w:p w14:paraId="3EAA8FA0" w14:textId="77777777" w:rsidR="00FF5D6F" w:rsidRPr="00A35BFE" w:rsidRDefault="00FF5D6F" w:rsidP="00FF5D6F">
            <w:pPr>
              <w:pStyle w:val="Zkladntext3"/>
              <w:rPr>
                <w:rStyle w:val="normaltextrun"/>
                <w:bCs/>
                <w:sz w:val="22"/>
                <w:szCs w:val="22"/>
                <w:shd w:val="clear" w:color="auto" w:fill="FFFF00"/>
              </w:rPr>
            </w:pPr>
          </w:p>
        </w:tc>
      </w:tr>
      <w:tr w:rsidR="00FF5D6F" w:rsidRPr="00A35BFE" w14:paraId="485FA9DA" w14:textId="77777777" w:rsidTr="00FF5D6F">
        <w:tc>
          <w:tcPr>
            <w:tcW w:w="4557" w:type="dxa"/>
            <w:shd w:val="clear" w:color="auto" w:fill="auto"/>
          </w:tcPr>
          <w:p w14:paraId="3EAF8B6C" w14:textId="77777777" w:rsidR="00FF5D6F" w:rsidRPr="00A35BFE" w:rsidRDefault="00FF5D6F" w:rsidP="00FF5D6F">
            <w:pPr>
              <w:pStyle w:val="Zkladntext3"/>
              <w:rPr>
                <w:sz w:val="22"/>
                <w:szCs w:val="22"/>
              </w:rPr>
            </w:pPr>
            <w:r w:rsidRPr="00A35BFE">
              <w:rPr>
                <w:rStyle w:val="normaltextrun"/>
                <w:bCs/>
                <w:sz w:val="22"/>
                <w:szCs w:val="22"/>
              </w:rPr>
              <w:t>Kupní cena bez DPH:</w:t>
            </w:r>
            <w:r w:rsidRPr="00A35BFE">
              <w:rPr>
                <w:rStyle w:val="eop"/>
                <w:sz w:val="22"/>
                <w:szCs w:val="22"/>
              </w:rPr>
              <w:t> </w:t>
            </w:r>
          </w:p>
        </w:tc>
        <w:tc>
          <w:tcPr>
            <w:tcW w:w="3806" w:type="dxa"/>
            <w:shd w:val="clear" w:color="auto" w:fill="auto"/>
          </w:tcPr>
          <w:p w14:paraId="6F847A95" w14:textId="77777777" w:rsidR="00FF5D6F" w:rsidRPr="00A35BFE" w:rsidRDefault="00FF5D6F" w:rsidP="00FF5D6F">
            <w:pPr>
              <w:pStyle w:val="Zkladntext3"/>
              <w:rPr>
                <w:sz w:val="22"/>
                <w:szCs w:val="22"/>
              </w:rPr>
            </w:pPr>
            <w:r w:rsidRPr="00A35BFE">
              <w:rPr>
                <w:rStyle w:val="normaltextrun"/>
                <w:bCs/>
                <w:sz w:val="22"/>
                <w:szCs w:val="22"/>
                <w:shd w:val="clear" w:color="auto" w:fill="FFFF00"/>
              </w:rPr>
              <w:t>[DOPLNÍ DODAVATEL]</w:t>
            </w:r>
            <w:r w:rsidRPr="00A35BFE">
              <w:rPr>
                <w:rStyle w:val="normaltextrun"/>
                <w:bCs/>
                <w:sz w:val="22"/>
                <w:szCs w:val="22"/>
              </w:rPr>
              <w:t xml:space="preserve"> Kč</w:t>
            </w:r>
            <w:r w:rsidRPr="00A35BFE">
              <w:rPr>
                <w:rStyle w:val="eop"/>
                <w:sz w:val="22"/>
                <w:szCs w:val="22"/>
              </w:rPr>
              <w:t> </w:t>
            </w:r>
          </w:p>
        </w:tc>
      </w:tr>
      <w:tr w:rsidR="00FF5D6F" w:rsidRPr="00A35BFE" w14:paraId="059C7093" w14:textId="77777777" w:rsidTr="00FF5D6F">
        <w:tc>
          <w:tcPr>
            <w:tcW w:w="4557" w:type="dxa"/>
            <w:shd w:val="clear" w:color="auto" w:fill="auto"/>
          </w:tcPr>
          <w:p w14:paraId="1903F6A0" w14:textId="77777777" w:rsidR="00FF5D6F" w:rsidRPr="00A35BFE" w:rsidRDefault="00FF5D6F" w:rsidP="00FF5D6F">
            <w:pPr>
              <w:pStyle w:val="Zkladntext3"/>
              <w:rPr>
                <w:sz w:val="22"/>
                <w:szCs w:val="22"/>
              </w:rPr>
            </w:pPr>
            <w:r w:rsidRPr="00A35BFE">
              <w:rPr>
                <w:rStyle w:val="normaltextrun"/>
                <w:bCs/>
                <w:sz w:val="22"/>
                <w:szCs w:val="22"/>
              </w:rPr>
              <w:t xml:space="preserve">DPH </w:t>
            </w:r>
            <w:r w:rsidRPr="00A35BFE">
              <w:rPr>
                <w:rStyle w:val="normaltextrun"/>
                <w:bCs/>
                <w:sz w:val="22"/>
                <w:szCs w:val="22"/>
                <w:shd w:val="clear" w:color="auto" w:fill="FFFF00"/>
              </w:rPr>
              <w:t>[DOPLNÍ DODAVATEL]</w:t>
            </w:r>
            <w:r w:rsidRPr="00A35BFE">
              <w:rPr>
                <w:rStyle w:val="normaltextrun"/>
                <w:bCs/>
                <w:sz w:val="22"/>
                <w:szCs w:val="22"/>
              </w:rPr>
              <w:t xml:space="preserve"> %:</w:t>
            </w:r>
            <w:r w:rsidRPr="00A35BFE">
              <w:rPr>
                <w:rStyle w:val="eop"/>
                <w:sz w:val="22"/>
                <w:szCs w:val="22"/>
              </w:rPr>
              <w:t> </w:t>
            </w:r>
          </w:p>
        </w:tc>
        <w:tc>
          <w:tcPr>
            <w:tcW w:w="3806" w:type="dxa"/>
            <w:shd w:val="clear" w:color="auto" w:fill="auto"/>
          </w:tcPr>
          <w:p w14:paraId="48191737" w14:textId="77777777" w:rsidR="00FF5D6F" w:rsidRPr="00A35BFE" w:rsidRDefault="00FF5D6F" w:rsidP="00FF5D6F">
            <w:pPr>
              <w:pStyle w:val="Zkladntext3"/>
              <w:rPr>
                <w:sz w:val="22"/>
                <w:szCs w:val="22"/>
              </w:rPr>
            </w:pPr>
            <w:r w:rsidRPr="00A35BFE">
              <w:rPr>
                <w:rStyle w:val="normaltextrun"/>
                <w:bCs/>
                <w:sz w:val="22"/>
                <w:szCs w:val="22"/>
                <w:shd w:val="clear" w:color="auto" w:fill="FFFF00"/>
              </w:rPr>
              <w:t>[DOPLNÍ DODAVATEL]</w:t>
            </w:r>
            <w:r w:rsidRPr="00A35BFE">
              <w:rPr>
                <w:rStyle w:val="normaltextrun"/>
                <w:bCs/>
                <w:sz w:val="22"/>
                <w:szCs w:val="22"/>
              </w:rPr>
              <w:t xml:space="preserve"> Kč</w:t>
            </w:r>
            <w:r w:rsidRPr="00A35BFE">
              <w:rPr>
                <w:rStyle w:val="eop"/>
                <w:sz w:val="22"/>
                <w:szCs w:val="22"/>
              </w:rPr>
              <w:t> </w:t>
            </w:r>
          </w:p>
        </w:tc>
      </w:tr>
      <w:tr w:rsidR="00FF5D6F" w:rsidRPr="00A35BFE" w14:paraId="4414239E" w14:textId="77777777" w:rsidTr="00FF5D6F">
        <w:tc>
          <w:tcPr>
            <w:tcW w:w="4557" w:type="dxa"/>
            <w:shd w:val="clear" w:color="auto" w:fill="auto"/>
          </w:tcPr>
          <w:p w14:paraId="5D9777D7" w14:textId="77777777" w:rsidR="00FF5D6F" w:rsidRPr="00A35BFE" w:rsidRDefault="00FF5D6F" w:rsidP="00FF5D6F">
            <w:pPr>
              <w:pStyle w:val="Zkladntext3"/>
              <w:rPr>
                <w:sz w:val="22"/>
                <w:szCs w:val="22"/>
              </w:rPr>
            </w:pPr>
            <w:r w:rsidRPr="00A35BFE">
              <w:rPr>
                <w:rStyle w:val="normaltextrun"/>
                <w:bCs/>
                <w:sz w:val="22"/>
                <w:szCs w:val="22"/>
              </w:rPr>
              <w:t>Kupní cena včetně DPH:</w:t>
            </w:r>
            <w:r w:rsidRPr="00A35BFE">
              <w:rPr>
                <w:rStyle w:val="eop"/>
                <w:sz w:val="22"/>
                <w:szCs w:val="22"/>
              </w:rPr>
              <w:t> </w:t>
            </w:r>
          </w:p>
        </w:tc>
        <w:tc>
          <w:tcPr>
            <w:tcW w:w="3806" w:type="dxa"/>
            <w:shd w:val="clear" w:color="auto" w:fill="auto"/>
          </w:tcPr>
          <w:p w14:paraId="16DD550A" w14:textId="77777777" w:rsidR="00FF5D6F" w:rsidRPr="00A35BFE" w:rsidRDefault="00FF5D6F" w:rsidP="00FF5D6F">
            <w:pPr>
              <w:pStyle w:val="Zkladntext3"/>
              <w:rPr>
                <w:sz w:val="22"/>
                <w:szCs w:val="22"/>
              </w:rPr>
            </w:pPr>
            <w:r w:rsidRPr="00A35BFE">
              <w:rPr>
                <w:rStyle w:val="normaltextrun"/>
                <w:bCs/>
                <w:sz w:val="22"/>
                <w:szCs w:val="22"/>
                <w:shd w:val="clear" w:color="auto" w:fill="FFFF00"/>
              </w:rPr>
              <w:t>[DOPLNÍ DODAVATEL]</w:t>
            </w:r>
            <w:r w:rsidRPr="00A35BFE">
              <w:rPr>
                <w:rStyle w:val="normaltextrun"/>
                <w:bCs/>
                <w:sz w:val="22"/>
                <w:szCs w:val="22"/>
              </w:rPr>
              <w:t xml:space="preserve"> Kč</w:t>
            </w:r>
            <w:r w:rsidRPr="00A35BFE">
              <w:rPr>
                <w:rStyle w:val="eop"/>
                <w:sz w:val="22"/>
                <w:szCs w:val="22"/>
              </w:rPr>
              <w:t> </w:t>
            </w:r>
          </w:p>
        </w:tc>
      </w:tr>
    </w:tbl>
    <w:p w14:paraId="22F7233E" w14:textId="77777777" w:rsidR="00FF5D6F" w:rsidRPr="00A35BFE" w:rsidRDefault="00FF5D6F" w:rsidP="003E4543"/>
    <w:tbl>
      <w:tblPr>
        <w:tblW w:w="0" w:type="auto"/>
        <w:tblInd w:w="709" w:type="dxa"/>
        <w:tblLook w:val="04A0" w:firstRow="1" w:lastRow="0" w:firstColumn="1" w:lastColumn="0" w:noHBand="0" w:noVBand="1"/>
      </w:tblPr>
      <w:tblGrid>
        <w:gridCol w:w="4557"/>
        <w:gridCol w:w="3806"/>
      </w:tblGrid>
      <w:tr w:rsidR="00532673" w:rsidRPr="00A35BFE" w14:paraId="4D21A876" w14:textId="77777777" w:rsidTr="004D7E5C">
        <w:tc>
          <w:tcPr>
            <w:tcW w:w="4557" w:type="dxa"/>
            <w:shd w:val="clear" w:color="auto" w:fill="auto"/>
          </w:tcPr>
          <w:p w14:paraId="02F24DC1" w14:textId="242C44B6" w:rsidR="00532673" w:rsidRPr="00A35BFE" w:rsidRDefault="00065067" w:rsidP="004D7E5C">
            <w:pPr>
              <w:pStyle w:val="Zkladntext3"/>
              <w:rPr>
                <w:rStyle w:val="normaltextrun"/>
                <w:bCs/>
                <w:sz w:val="22"/>
                <w:szCs w:val="22"/>
              </w:rPr>
            </w:pPr>
            <w:r w:rsidRPr="00A35BFE">
              <w:rPr>
                <w:rStyle w:val="normaltextrun"/>
                <w:bCs/>
                <w:sz w:val="22"/>
                <w:szCs w:val="22"/>
              </w:rPr>
              <w:t xml:space="preserve">8. </w:t>
            </w:r>
            <w:r w:rsidR="00532673" w:rsidRPr="00A35BFE">
              <w:rPr>
                <w:rStyle w:val="normaltextrun"/>
                <w:bCs/>
                <w:sz w:val="22"/>
                <w:szCs w:val="22"/>
              </w:rPr>
              <w:t>Klinika radiologie a nukleární medicíny  RTG + sono (I2 / 1. NP sekretariát TTO)</w:t>
            </w:r>
          </w:p>
        </w:tc>
        <w:tc>
          <w:tcPr>
            <w:tcW w:w="3806" w:type="dxa"/>
            <w:shd w:val="clear" w:color="auto" w:fill="auto"/>
          </w:tcPr>
          <w:p w14:paraId="249D99CA" w14:textId="77777777" w:rsidR="00532673" w:rsidRPr="00A35BFE" w:rsidRDefault="00532673" w:rsidP="004D7E5C">
            <w:pPr>
              <w:pStyle w:val="Zkladntext3"/>
              <w:rPr>
                <w:rStyle w:val="normaltextrun"/>
                <w:bCs/>
                <w:sz w:val="22"/>
                <w:szCs w:val="22"/>
                <w:shd w:val="clear" w:color="auto" w:fill="FFFF00"/>
              </w:rPr>
            </w:pPr>
          </w:p>
        </w:tc>
      </w:tr>
      <w:tr w:rsidR="00532673" w:rsidRPr="00A35BFE" w14:paraId="1C411551" w14:textId="77777777" w:rsidTr="004D7E5C">
        <w:tc>
          <w:tcPr>
            <w:tcW w:w="4557" w:type="dxa"/>
            <w:shd w:val="clear" w:color="auto" w:fill="auto"/>
          </w:tcPr>
          <w:p w14:paraId="1F488BB0" w14:textId="77777777" w:rsidR="00532673" w:rsidRPr="00A35BFE" w:rsidRDefault="00532673" w:rsidP="004D7E5C">
            <w:pPr>
              <w:pStyle w:val="Zkladntext3"/>
              <w:rPr>
                <w:sz w:val="22"/>
                <w:szCs w:val="22"/>
              </w:rPr>
            </w:pPr>
            <w:r w:rsidRPr="00A35BFE">
              <w:rPr>
                <w:rStyle w:val="normaltextrun"/>
                <w:bCs/>
                <w:sz w:val="22"/>
                <w:szCs w:val="22"/>
              </w:rPr>
              <w:t>Kupní cena bez DPH:</w:t>
            </w:r>
            <w:r w:rsidRPr="00A35BFE">
              <w:rPr>
                <w:rStyle w:val="eop"/>
                <w:sz w:val="22"/>
                <w:szCs w:val="22"/>
              </w:rPr>
              <w:t> </w:t>
            </w:r>
          </w:p>
        </w:tc>
        <w:tc>
          <w:tcPr>
            <w:tcW w:w="3806" w:type="dxa"/>
            <w:shd w:val="clear" w:color="auto" w:fill="auto"/>
          </w:tcPr>
          <w:p w14:paraId="3D23AA17" w14:textId="77777777" w:rsidR="00532673" w:rsidRPr="00A35BFE" w:rsidRDefault="00532673" w:rsidP="004D7E5C">
            <w:pPr>
              <w:pStyle w:val="Zkladntext3"/>
              <w:rPr>
                <w:sz w:val="22"/>
                <w:szCs w:val="22"/>
              </w:rPr>
            </w:pPr>
            <w:r w:rsidRPr="00A35BFE">
              <w:rPr>
                <w:rStyle w:val="normaltextrun"/>
                <w:bCs/>
                <w:sz w:val="22"/>
                <w:szCs w:val="22"/>
                <w:shd w:val="clear" w:color="auto" w:fill="FFFF00"/>
              </w:rPr>
              <w:t>[DOPLNÍ DODAVATEL]</w:t>
            </w:r>
            <w:r w:rsidRPr="00A35BFE">
              <w:rPr>
                <w:rStyle w:val="normaltextrun"/>
                <w:bCs/>
                <w:sz w:val="22"/>
                <w:szCs w:val="22"/>
              </w:rPr>
              <w:t xml:space="preserve"> Kč</w:t>
            </w:r>
            <w:r w:rsidRPr="00A35BFE">
              <w:rPr>
                <w:rStyle w:val="eop"/>
                <w:sz w:val="22"/>
                <w:szCs w:val="22"/>
              </w:rPr>
              <w:t> </w:t>
            </w:r>
          </w:p>
        </w:tc>
      </w:tr>
      <w:tr w:rsidR="00532673" w:rsidRPr="00A35BFE" w14:paraId="7B1155D6" w14:textId="77777777" w:rsidTr="004D7E5C">
        <w:tc>
          <w:tcPr>
            <w:tcW w:w="4557" w:type="dxa"/>
            <w:shd w:val="clear" w:color="auto" w:fill="auto"/>
          </w:tcPr>
          <w:p w14:paraId="07DB798E" w14:textId="77777777" w:rsidR="00532673" w:rsidRPr="00A35BFE" w:rsidRDefault="00532673" w:rsidP="004D7E5C">
            <w:pPr>
              <w:pStyle w:val="Zkladntext3"/>
              <w:rPr>
                <w:sz w:val="22"/>
                <w:szCs w:val="22"/>
              </w:rPr>
            </w:pPr>
            <w:r w:rsidRPr="00A35BFE">
              <w:rPr>
                <w:rStyle w:val="normaltextrun"/>
                <w:bCs/>
                <w:sz w:val="22"/>
                <w:szCs w:val="22"/>
              </w:rPr>
              <w:t xml:space="preserve">DPH </w:t>
            </w:r>
            <w:r w:rsidRPr="00A35BFE">
              <w:rPr>
                <w:rStyle w:val="normaltextrun"/>
                <w:bCs/>
                <w:sz w:val="22"/>
                <w:szCs w:val="22"/>
                <w:shd w:val="clear" w:color="auto" w:fill="FFFF00"/>
              </w:rPr>
              <w:t>[DOPLNÍ DODAVATEL]</w:t>
            </w:r>
            <w:r w:rsidRPr="00A35BFE">
              <w:rPr>
                <w:rStyle w:val="normaltextrun"/>
                <w:bCs/>
                <w:sz w:val="22"/>
                <w:szCs w:val="22"/>
              </w:rPr>
              <w:t xml:space="preserve"> %:</w:t>
            </w:r>
            <w:r w:rsidRPr="00A35BFE">
              <w:rPr>
                <w:rStyle w:val="eop"/>
                <w:sz w:val="22"/>
                <w:szCs w:val="22"/>
              </w:rPr>
              <w:t> </w:t>
            </w:r>
          </w:p>
        </w:tc>
        <w:tc>
          <w:tcPr>
            <w:tcW w:w="3806" w:type="dxa"/>
            <w:shd w:val="clear" w:color="auto" w:fill="auto"/>
          </w:tcPr>
          <w:p w14:paraId="09D2E7C0" w14:textId="77777777" w:rsidR="00532673" w:rsidRPr="00A35BFE" w:rsidRDefault="00532673" w:rsidP="004D7E5C">
            <w:pPr>
              <w:pStyle w:val="Zkladntext3"/>
              <w:rPr>
                <w:sz w:val="22"/>
                <w:szCs w:val="22"/>
              </w:rPr>
            </w:pPr>
            <w:r w:rsidRPr="00A35BFE">
              <w:rPr>
                <w:rStyle w:val="normaltextrun"/>
                <w:bCs/>
                <w:sz w:val="22"/>
                <w:szCs w:val="22"/>
                <w:shd w:val="clear" w:color="auto" w:fill="FFFF00"/>
              </w:rPr>
              <w:t>[DOPLNÍ DODAVATEL]</w:t>
            </w:r>
            <w:r w:rsidRPr="00A35BFE">
              <w:rPr>
                <w:rStyle w:val="normaltextrun"/>
                <w:bCs/>
                <w:sz w:val="22"/>
                <w:szCs w:val="22"/>
              </w:rPr>
              <w:t xml:space="preserve"> Kč</w:t>
            </w:r>
            <w:r w:rsidRPr="00A35BFE">
              <w:rPr>
                <w:rStyle w:val="eop"/>
                <w:sz w:val="22"/>
                <w:szCs w:val="22"/>
              </w:rPr>
              <w:t> </w:t>
            </w:r>
          </w:p>
        </w:tc>
      </w:tr>
      <w:tr w:rsidR="00532673" w:rsidRPr="00A35BFE" w14:paraId="2E69198B" w14:textId="77777777" w:rsidTr="004D7E5C">
        <w:tc>
          <w:tcPr>
            <w:tcW w:w="4557" w:type="dxa"/>
            <w:shd w:val="clear" w:color="auto" w:fill="auto"/>
          </w:tcPr>
          <w:p w14:paraId="6316EF92" w14:textId="77777777" w:rsidR="00532673" w:rsidRPr="00A35BFE" w:rsidRDefault="00532673" w:rsidP="004D7E5C">
            <w:pPr>
              <w:pStyle w:val="Zkladntext3"/>
              <w:rPr>
                <w:sz w:val="22"/>
                <w:szCs w:val="22"/>
              </w:rPr>
            </w:pPr>
            <w:r w:rsidRPr="00A35BFE">
              <w:rPr>
                <w:rStyle w:val="normaltextrun"/>
                <w:bCs/>
                <w:sz w:val="22"/>
                <w:szCs w:val="22"/>
              </w:rPr>
              <w:t>Kupní cena včetně DPH:</w:t>
            </w:r>
            <w:r w:rsidRPr="00A35BFE">
              <w:rPr>
                <w:rStyle w:val="eop"/>
                <w:sz w:val="22"/>
                <w:szCs w:val="22"/>
              </w:rPr>
              <w:t> </w:t>
            </w:r>
          </w:p>
        </w:tc>
        <w:tc>
          <w:tcPr>
            <w:tcW w:w="3806" w:type="dxa"/>
            <w:shd w:val="clear" w:color="auto" w:fill="auto"/>
          </w:tcPr>
          <w:p w14:paraId="01F1A58F" w14:textId="77777777" w:rsidR="00532673" w:rsidRPr="00A35BFE" w:rsidRDefault="00532673" w:rsidP="004D7E5C">
            <w:pPr>
              <w:pStyle w:val="Zkladntext3"/>
              <w:rPr>
                <w:sz w:val="22"/>
                <w:szCs w:val="22"/>
              </w:rPr>
            </w:pPr>
            <w:r w:rsidRPr="00A35BFE">
              <w:rPr>
                <w:rStyle w:val="normaltextrun"/>
                <w:bCs/>
                <w:sz w:val="22"/>
                <w:szCs w:val="22"/>
                <w:shd w:val="clear" w:color="auto" w:fill="FFFF00"/>
              </w:rPr>
              <w:t>[DOPLNÍ DODAVATEL]</w:t>
            </w:r>
            <w:r w:rsidRPr="00A35BFE">
              <w:rPr>
                <w:rStyle w:val="normaltextrun"/>
                <w:bCs/>
                <w:sz w:val="22"/>
                <w:szCs w:val="22"/>
              </w:rPr>
              <w:t xml:space="preserve"> Kč</w:t>
            </w:r>
            <w:r w:rsidRPr="00A35BFE">
              <w:rPr>
                <w:rStyle w:val="eop"/>
                <w:sz w:val="22"/>
                <w:szCs w:val="22"/>
              </w:rPr>
              <w:t> </w:t>
            </w:r>
          </w:p>
        </w:tc>
      </w:tr>
    </w:tbl>
    <w:p w14:paraId="548B6556" w14:textId="77777777" w:rsidR="00532673" w:rsidRPr="00A35BFE" w:rsidRDefault="00532673" w:rsidP="003E4543"/>
    <w:tbl>
      <w:tblPr>
        <w:tblW w:w="0" w:type="auto"/>
        <w:tblInd w:w="709" w:type="dxa"/>
        <w:tblLook w:val="04A0" w:firstRow="1" w:lastRow="0" w:firstColumn="1" w:lastColumn="0" w:noHBand="0" w:noVBand="1"/>
      </w:tblPr>
      <w:tblGrid>
        <w:gridCol w:w="4557"/>
        <w:gridCol w:w="3806"/>
      </w:tblGrid>
      <w:tr w:rsidR="00FF5D6F" w:rsidRPr="00A35BFE" w14:paraId="22A7BA0B" w14:textId="77777777" w:rsidTr="00FF5D6F">
        <w:tc>
          <w:tcPr>
            <w:tcW w:w="4557" w:type="dxa"/>
            <w:shd w:val="clear" w:color="auto" w:fill="auto"/>
          </w:tcPr>
          <w:p w14:paraId="50DFE7E5" w14:textId="5154CA84" w:rsidR="00FF5D6F" w:rsidRPr="00A35BFE" w:rsidRDefault="00065067" w:rsidP="00FF5D6F">
            <w:pPr>
              <w:pStyle w:val="Zkladntext3"/>
              <w:rPr>
                <w:rStyle w:val="normaltextrun"/>
                <w:bCs/>
                <w:sz w:val="22"/>
                <w:szCs w:val="22"/>
              </w:rPr>
            </w:pPr>
            <w:r w:rsidRPr="00A35BFE">
              <w:rPr>
                <w:rStyle w:val="normaltextrun"/>
                <w:bCs/>
                <w:sz w:val="22"/>
                <w:szCs w:val="22"/>
              </w:rPr>
              <w:t xml:space="preserve">9. </w:t>
            </w:r>
            <w:r w:rsidR="00532673" w:rsidRPr="00A35BFE">
              <w:rPr>
                <w:rStyle w:val="normaltextrun"/>
                <w:bCs/>
                <w:sz w:val="22"/>
                <w:szCs w:val="22"/>
              </w:rPr>
              <w:t>Klinika radiologie a nukleární medicíny -  CT II (L / 1. NP (CT))</w:t>
            </w:r>
          </w:p>
        </w:tc>
        <w:tc>
          <w:tcPr>
            <w:tcW w:w="3806" w:type="dxa"/>
            <w:shd w:val="clear" w:color="auto" w:fill="auto"/>
          </w:tcPr>
          <w:p w14:paraId="38D01AFA" w14:textId="77777777" w:rsidR="00FF5D6F" w:rsidRPr="00A35BFE" w:rsidRDefault="00FF5D6F" w:rsidP="00FF5D6F">
            <w:pPr>
              <w:pStyle w:val="Zkladntext3"/>
              <w:rPr>
                <w:rStyle w:val="normaltextrun"/>
                <w:bCs/>
                <w:sz w:val="22"/>
                <w:szCs w:val="22"/>
                <w:shd w:val="clear" w:color="auto" w:fill="FFFF00"/>
              </w:rPr>
            </w:pPr>
          </w:p>
        </w:tc>
      </w:tr>
      <w:tr w:rsidR="00FF5D6F" w:rsidRPr="00A35BFE" w14:paraId="758B0994" w14:textId="77777777" w:rsidTr="00FF5D6F">
        <w:tc>
          <w:tcPr>
            <w:tcW w:w="4557" w:type="dxa"/>
            <w:shd w:val="clear" w:color="auto" w:fill="auto"/>
          </w:tcPr>
          <w:p w14:paraId="17990DF1" w14:textId="77777777" w:rsidR="00FF5D6F" w:rsidRPr="00A35BFE" w:rsidRDefault="00FF5D6F" w:rsidP="00FF5D6F">
            <w:pPr>
              <w:pStyle w:val="Zkladntext3"/>
              <w:rPr>
                <w:sz w:val="22"/>
                <w:szCs w:val="22"/>
              </w:rPr>
            </w:pPr>
            <w:r w:rsidRPr="00A35BFE">
              <w:rPr>
                <w:rStyle w:val="normaltextrun"/>
                <w:bCs/>
                <w:sz w:val="22"/>
                <w:szCs w:val="22"/>
              </w:rPr>
              <w:t>Kupní cena bez DPH:</w:t>
            </w:r>
            <w:r w:rsidRPr="00A35BFE">
              <w:rPr>
                <w:rStyle w:val="eop"/>
                <w:sz w:val="22"/>
                <w:szCs w:val="22"/>
              </w:rPr>
              <w:t> </w:t>
            </w:r>
          </w:p>
        </w:tc>
        <w:tc>
          <w:tcPr>
            <w:tcW w:w="3806" w:type="dxa"/>
            <w:shd w:val="clear" w:color="auto" w:fill="auto"/>
          </w:tcPr>
          <w:p w14:paraId="65B89723" w14:textId="77777777" w:rsidR="00FF5D6F" w:rsidRPr="00A35BFE" w:rsidRDefault="00FF5D6F" w:rsidP="00FF5D6F">
            <w:pPr>
              <w:pStyle w:val="Zkladntext3"/>
              <w:rPr>
                <w:sz w:val="22"/>
                <w:szCs w:val="22"/>
              </w:rPr>
            </w:pPr>
            <w:r w:rsidRPr="00A35BFE">
              <w:rPr>
                <w:rStyle w:val="normaltextrun"/>
                <w:bCs/>
                <w:sz w:val="22"/>
                <w:szCs w:val="22"/>
                <w:shd w:val="clear" w:color="auto" w:fill="FFFF00"/>
              </w:rPr>
              <w:t>[DOPLNÍ DODAVATEL]</w:t>
            </w:r>
            <w:r w:rsidRPr="00A35BFE">
              <w:rPr>
                <w:rStyle w:val="normaltextrun"/>
                <w:bCs/>
                <w:sz w:val="22"/>
                <w:szCs w:val="22"/>
              </w:rPr>
              <w:t xml:space="preserve"> Kč</w:t>
            </w:r>
            <w:r w:rsidRPr="00A35BFE">
              <w:rPr>
                <w:rStyle w:val="eop"/>
                <w:sz w:val="22"/>
                <w:szCs w:val="22"/>
              </w:rPr>
              <w:t> </w:t>
            </w:r>
          </w:p>
        </w:tc>
      </w:tr>
      <w:tr w:rsidR="00FF5D6F" w:rsidRPr="00A35BFE" w14:paraId="5FD9090F" w14:textId="77777777" w:rsidTr="00FF5D6F">
        <w:tc>
          <w:tcPr>
            <w:tcW w:w="4557" w:type="dxa"/>
            <w:shd w:val="clear" w:color="auto" w:fill="auto"/>
          </w:tcPr>
          <w:p w14:paraId="71FB7A3C" w14:textId="77777777" w:rsidR="00FF5D6F" w:rsidRPr="00A35BFE" w:rsidRDefault="00FF5D6F" w:rsidP="00FF5D6F">
            <w:pPr>
              <w:pStyle w:val="Zkladntext3"/>
              <w:rPr>
                <w:sz w:val="22"/>
                <w:szCs w:val="22"/>
              </w:rPr>
            </w:pPr>
            <w:r w:rsidRPr="00A35BFE">
              <w:rPr>
                <w:rStyle w:val="normaltextrun"/>
                <w:bCs/>
                <w:sz w:val="22"/>
                <w:szCs w:val="22"/>
              </w:rPr>
              <w:t xml:space="preserve">DPH </w:t>
            </w:r>
            <w:r w:rsidRPr="00A35BFE">
              <w:rPr>
                <w:rStyle w:val="normaltextrun"/>
                <w:bCs/>
                <w:sz w:val="22"/>
                <w:szCs w:val="22"/>
                <w:shd w:val="clear" w:color="auto" w:fill="FFFF00"/>
              </w:rPr>
              <w:t>[DOPLNÍ DODAVATEL]</w:t>
            </w:r>
            <w:r w:rsidRPr="00A35BFE">
              <w:rPr>
                <w:rStyle w:val="normaltextrun"/>
                <w:bCs/>
                <w:sz w:val="22"/>
                <w:szCs w:val="22"/>
              </w:rPr>
              <w:t xml:space="preserve"> %:</w:t>
            </w:r>
            <w:r w:rsidRPr="00A35BFE">
              <w:rPr>
                <w:rStyle w:val="eop"/>
                <w:sz w:val="22"/>
                <w:szCs w:val="22"/>
              </w:rPr>
              <w:t> </w:t>
            </w:r>
          </w:p>
        </w:tc>
        <w:tc>
          <w:tcPr>
            <w:tcW w:w="3806" w:type="dxa"/>
            <w:shd w:val="clear" w:color="auto" w:fill="auto"/>
          </w:tcPr>
          <w:p w14:paraId="578D3938" w14:textId="77777777" w:rsidR="00FF5D6F" w:rsidRPr="00A35BFE" w:rsidRDefault="00FF5D6F" w:rsidP="00FF5D6F">
            <w:pPr>
              <w:pStyle w:val="Zkladntext3"/>
              <w:rPr>
                <w:sz w:val="22"/>
                <w:szCs w:val="22"/>
              </w:rPr>
            </w:pPr>
            <w:r w:rsidRPr="00A35BFE">
              <w:rPr>
                <w:rStyle w:val="normaltextrun"/>
                <w:bCs/>
                <w:sz w:val="22"/>
                <w:szCs w:val="22"/>
                <w:shd w:val="clear" w:color="auto" w:fill="FFFF00"/>
              </w:rPr>
              <w:t>[DOPLNÍ DODAVATEL]</w:t>
            </w:r>
            <w:r w:rsidRPr="00A35BFE">
              <w:rPr>
                <w:rStyle w:val="normaltextrun"/>
                <w:bCs/>
                <w:sz w:val="22"/>
                <w:szCs w:val="22"/>
              </w:rPr>
              <w:t xml:space="preserve"> Kč</w:t>
            </w:r>
            <w:r w:rsidRPr="00A35BFE">
              <w:rPr>
                <w:rStyle w:val="eop"/>
                <w:sz w:val="22"/>
                <w:szCs w:val="22"/>
              </w:rPr>
              <w:t> </w:t>
            </w:r>
          </w:p>
        </w:tc>
      </w:tr>
      <w:tr w:rsidR="00FF5D6F" w:rsidRPr="00A35BFE" w14:paraId="1A2F2EBB" w14:textId="77777777" w:rsidTr="00FF5D6F">
        <w:tc>
          <w:tcPr>
            <w:tcW w:w="4557" w:type="dxa"/>
            <w:shd w:val="clear" w:color="auto" w:fill="auto"/>
          </w:tcPr>
          <w:p w14:paraId="243D7DFC" w14:textId="77777777" w:rsidR="00FF5D6F" w:rsidRPr="00A35BFE" w:rsidRDefault="00FF5D6F" w:rsidP="00FF5D6F">
            <w:pPr>
              <w:pStyle w:val="Zkladntext3"/>
              <w:rPr>
                <w:sz w:val="22"/>
                <w:szCs w:val="22"/>
              </w:rPr>
            </w:pPr>
            <w:r w:rsidRPr="00A35BFE">
              <w:rPr>
                <w:rStyle w:val="normaltextrun"/>
                <w:bCs/>
                <w:sz w:val="22"/>
                <w:szCs w:val="22"/>
              </w:rPr>
              <w:t>Kupní cena včetně DPH:</w:t>
            </w:r>
            <w:r w:rsidRPr="00A35BFE">
              <w:rPr>
                <w:rStyle w:val="eop"/>
                <w:sz w:val="22"/>
                <w:szCs w:val="22"/>
              </w:rPr>
              <w:t> </w:t>
            </w:r>
          </w:p>
        </w:tc>
        <w:tc>
          <w:tcPr>
            <w:tcW w:w="3806" w:type="dxa"/>
            <w:shd w:val="clear" w:color="auto" w:fill="auto"/>
          </w:tcPr>
          <w:p w14:paraId="6616F7D9" w14:textId="77777777" w:rsidR="00FF5D6F" w:rsidRPr="00A35BFE" w:rsidRDefault="00FF5D6F" w:rsidP="00FF5D6F">
            <w:pPr>
              <w:pStyle w:val="Zkladntext3"/>
              <w:rPr>
                <w:sz w:val="22"/>
                <w:szCs w:val="22"/>
              </w:rPr>
            </w:pPr>
            <w:r w:rsidRPr="00A35BFE">
              <w:rPr>
                <w:rStyle w:val="normaltextrun"/>
                <w:bCs/>
                <w:sz w:val="22"/>
                <w:szCs w:val="22"/>
                <w:shd w:val="clear" w:color="auto" w:fill="FFFF00"/>
              </w:rPr>
              <w:t>[DOPLNÍ DODAVATEL]</w:t>
            </w:r>
            <w:r w:rsidRPr="00A35BFE">
              <w:rPr>
                <w:rStyle w:val="normaltextrun"/>
                <w:bCs/>
                <w:sz w:val="22"/>
                <w:szCs w:val="22"/>
              </w:rPr>
              <w:t xml:space="preserve"> Kč</w:t>
            </w:r>
            <w:r w:rsidRPr="00A35BFE">
              <w:rPr>
                <w:rStyle w:val="eop"/>
                <w:sz w:val="22"/>
                <w:szCs w:val="22"/>
              </w:rPr>
              <w:t> </w:t>
            </w:r>
          </w:p>
        </w:tc>
      </w:tr>
    </w:tbl>
    <w:p w14:paraId="6D7A5991" w14:textId="77777777" w:rsidR="00FF5D6F" w:rsidRPr="00A35BFE" w:rsidRDefault="00FF5D6F" w:rsidP="003E4543"/>
    <w:tbl>
      <w:tblPr>
        <w:tblW w:w="0" w:type="auto"/>
        <w:tblInd w:w="709" w:type="dxa"/>
        <w:tblLook w:val="04A0" w:firstRow="1" w:lastRow="0" w:firstColumn="1" w:lastColumn="0" w:noHBand="0" w:noVBand="1"/>
      </w:tblPr>
      <w:tblGrid>
        <w:gridCol w:w="4557"/>
        <w:gridCol w:w="3806"/>
      </w:tblGrid>
      <w:tr w:rsidR="00FF5D6F" w:rsidRPr="00A35BFE" w14:paraId="6628DECE" w14:textId="77777777" w:rsidTr="00FF5D6F">
        <w:tc>
          <w:tcPr>
            <w:tcW w:w="4557" w:type="dxa"/>
            <w:shd w:val="clear" w:color="auto" w:fill="auto"/>
          </w:tcPr>
          <w:p w14:paraId="3961EC33" w14:textId="3CE9FFF9" w:rsidR="00FF5D6F" w:rsidRPr="00A35BFE" w:rsidRDefault="00065067" w:rsidP="00FF5D6F">
            <w:pPr>
              <w:pStyle w:val="Zkladntext3"/>
              <w:rPr>
                <w:rStyle w:val="normaltextrun"/>
                <w:bCs/>
                <w:sz w:val="22"/>
                <w:szCs w:val="22"/>
              </w:rPr>
            </w:pPr>
            <w:r w:rsidRPr="00A35BFE">
              <w:rPr>
                <w:rStyle w:val="normaltextrun"/>
                <w:bCs/>
                <w:sz w:val="22"/>
                <w:szCs w:val="22"/>
              </w:rPr>
              <w:t xml:space="preserve">10. </w:t>
            </w:r>
            <w:r w:rsidR="00532673" w:rsidRPr="00A35BFE">
              <w:rPr>
                <w:rStyle w:val="normaltextrun"/>
                <w:bCs/>
                <w:sz w:val="22"/>
                <w:szCs w:val="22"/>
              </w:rPr>
              <w:t>Gynekologická porodnická klinika (Z)</w:t>
            </w:r>
          </w:p>
        </w:tc>
        <w:tc>
          <w:tcPr>
            <w:tcW w:w="3806" w:type="dxa"/>
            <w:shd w:val="clear" w:color="auto" w:fill="auto"/>
          </w:tcPr>
          <w:p w14:paraId="7CAF24EF" w14:textId="77777777" w:rsidR="00FF5D6F" w:rsidRPr="00A35BFE" w:rsidRDefault="00FF5D6F" w:rsidP="00FF5D6F">
            <w:pPr>
              <w:pStyle w:val="Zkladntext3"/>
              <w:rPr>
                <w:rStyle w:val="normaltextrun"/>
                <w:bCs/>
                <w:sz w:val="22"/>
                <w:szCs w:val="22"/>
                <w:shd w:val="clear" w:color="auto" w:fill="FFFF00"/>
              </w:rPr>
            </w:pPr>
          </w:p>
        </w:tc>
      </w:tr>
      <w:tr w:rsidR="00FF5D6F" w:rsidRPr="00A35BFE" w14:paraId="4EEE2BE8" w14:textId="77777777" w:rsidTr="00FF5D6F">
        <w:tc>
          <w:tcPr>
            <w:tcW w:w="4557" w:type="dxa"/>
            <w:shd w:val="clear" w:color="auto" w:fill="auto"/>
          </w:tcPr>
          <w:p w14:paraId="48F879F3" w14:textId="77777777" w:rsidR="00FF5D6F" w:rsidRPr="00A35BFE" w:rsidRDefault="00FF5D6F" w:rsidP="00FF5D6F">
            <w:pPr>
              <w:pStyle w:val="Zkladntext3"/>
              <w:rPr>
                <w:sz w:val="22"/>
                <w:szCs w:val="22"/>
              </w:rPr>
            </w:pPr>
            <w:r w:rsidRPr="00A35BFE">
              <w:rPr>
                <w:rStyle w:val="normaltextrun"/>
                <w:bCs/>
                <w:sz w:val="22"/>
                <w:szCs w:val="22"/>
              </w:rPr>
              <w:t>Kupní cena bez DPH:</w:t>
            </w:r>
            <w:r w:rsidRPr="00A35BFE">
              <w:rPr>
                <w:rStyle w:val="eop"/>
                <w:sz w:val="22"/>
                <w:szCs w:val="22"/>
              </w:rPr>
              <w:t> </w:t>
            </w:r>
          </w:p>
        </w:tc>
        <w:tc>
          <w:tcPr>
            <w:tcW w:w="3806" w:type="dxa"/>
            <w:shd w:val="clear" w:color="auto" w:fill="auto"/>
          </w:tcPr>
          <w:p w14:paraId="7F6B3571" w14:textId="77777777" w:rsidR="00FF5D6F" w:rsidRPr="00A35BFE" w:rsidRDefault="00FF5D6F" w:rsidP="00FF5D6F">
            <w:pPr>
              <w:pStyle w:val="Zkladntext3"/>
              <w:rPr>
                <w:sz w:val="22"/>
                <w:szCs w:val="22"/>
              </w:rPr>
            </w:pPr>
            <w:r w:rsidRPr="00A35BFE">
              <w:rPr>
                <w:rStyle w:val="normaltextrun"/>
                <w:bCs/>
                <w:sz w:val="22"/>
                <w:szCs w:val="22"/>
                <w:shd w:val="clear" w:color="auto" w:fill="FFFF00"/>
              </w:rPr>
              <w:t>[DOPLNÍ DODAVATEL]</w:t>
            </w:r>
            <w:r w:rsidRPr="00A35BFE">
              <w:rPr>
                <w:rStyle w:val="normaltextrun"/>
                <w:bCs/>
                <w:sz w:val="22"/>
                <w:szCs w:val="22"/>
              </w:rPr>
              <w:t xml:space="preserve"> Kč</w:t>
            </w:r>
            <w:r w:rsidRPr="00A35BFE">
              <w:rPr>
                <w:rStyle w:val="eop"/>
                <w:sz w:val="22"/>
                <w:szCs w:val="22"/>
              </w:rPr>
              <w:t> </w:t>
            </w:r>
          </w:p>
        </w:tc>
      </w:tr>
      <w:tr w:rsidR="00FF5D6F" w:rsidRPr="00A35BFE" w14:paraId="771632FF" w14:textId="77777777" w:rsidTr="00FF5D6F">
        <w:tc>
          <w:tcPr>
            <w:tcW w:w="4557" w:type="dxa"/>
            <w:shd w:val="clear" w:color="auto" w:fill="auto"/>
          </w:tcPr>
          <w:p w14:paraId="221746DD" w14:textId="77777777" w:rsidR="00FF5D6F" w:rsidRPr="00A35BFE" w:rsidRDefault="00FF5D6F" w:rsidP="00FF5D6F">
            <w:pPr>
              <w:pStyle w:val="Zkladntext3"/>
              <w:rPr>
                <w:sz w:val="22"/>
                <w:szCs w:val="22"/>
              </w:rPr>
            </w:pPr>
            <w:r w:rsidRPr="00A35BFE">
              <w:rPr>
                <w:rStyle w:val="normaltextrun"/>
                <w:bCs/>
                <w:sz w:val="22"/>
                <w:szCs w:val="22"/>
              </w:rPr>
              <w:t xml:space="preserve">DPH </w:t>
            </w:r>
            <w:r w:rsidRPr="00A35BFE">
              <w:rPr>
                <w:rStyle w:val="normaltextrun"/>
                <w:bCs/>
                <w:sz w:val="22"/>
                <w:szCs w:val="22"/>
                <w:shd w:val="clear" w:color="auto" w:fill="FFFF00"/>
              </w:rPr>
              <w:t>[DOPLNÍ DODAVATEL]</w:t>
            </w:r>
            <w:r w:rsidRPr="00A35BFE">
              <w:rPr>
                <w:rStyle w:val="normaltextrun"/>
                <w:bCs/>
                <w:sz w:val="22"/>
                <w:szCs w:val="22"/>
              </w:rPr>
              <w:t xml:space="preserve"> %:</w:t>
            </w:r>
            <w:r w:rsidRPr="00A35BFE">
              <w:rPr>
                <w:rStyle w:val="eop"/>
                <w:sz w:val="22"/>
                <w:szCs w:val="22"/>
              </w:rPr>
              <w:t> </w:t>
            </w:r>
          </w:p>
        </w:tc>
        <w:tc>
          <w:tcPr>
            <w:tcW w:w="3806" w:type="dxa"/>
            <w:shd w:val="clear" w:color="auto" w:fill="auto"/>
          </w:tcPr>
          <w:p w14:paraId="72064F1E" w14:textId="77777777" w:rsidR="00FF5D6F" w:rsidRPr="00A35BFE" w:rsidRDefault="00FF5D6F" w:rsidP="00FF5D6F">
            <w:pPr>
              <w:pStyle w:val="Zkladntext3"/>
              <w:rPr>
                <w:sz w:val="22"/>
                <w:szCs w:val="22"/>
              </w:rPr>
            </w:pPr>
            <w:r w:rsidRPr="00A35BFE">
              <w:rPr>
                <w:rStyle w:val="normaltextrun"/>
                <w:bCs/>
                <w:sz w:val="22"/>
                <w:szCs w:val="22"/>
                <w:shd w:val="clear" w:color="auto" w:fill="FFFF00"/>
              </w:rPr>
              <w:t>[DOPLNÍ DODAVATEL]</w:t>
            </w:r>
            <w:r w:rsidRPr="00A35BFE">
              <w:rPr>
                <w:rStyle w:val="normaltextrun"/>
                <w:bCs/>
                <w:sz w:val="22"/>
                <w:szCs w:val="22"/>
              </w:rPr>
              <w:t xml:space="preserve"> Kč</w:t>
            </w:r>
            <w:r w:rsidRPr="00A35BFE">
              <w:rPr>
                <w:rStyle w:val="eop"/>
                <w:sz w:val="22"/>
                <w:szCs w:val="22"/>
              </w:rPr>
              <w:t> </w:t>
            </w:r>
          </w:p>
        </w:tc>
      </w:tr>
      <w:tr w:rsidR="00FF5D6F" w:rsidRPr="00A35BFE" w14:paraId="1A0B924E" w14:textId="77777777" w:rsidTr="00FF5D6F">
        <w:tc>
          <w:tcPr>
            <w:tcW w:w="4557" w:type="dxa"/>
            <w:shd w:val="clear" w:color="auto" w:fill="auto"/>
          </w:tcPr>
          <w:p w14:paraId="29AF5FA4" w14:textId="77777777" w:rsidR="00FF5D6F" w:rsidRPr="00A35BFE" w:rsidRDefault="00FF5D6F" w:rsidP="00FF5D6F">
            <w:pPr>
              <w:pStyle w:val="Zkladntext3"/>
              <w:rPr>
                <w:sz w:val="22"/>
                <w:szCs w:val="22"/>
              </w:rPr>
            </w:pPr>
            <w:r w:rsidRPr="00A35BFE">
              <w:rPr>
                <w:rStyle w:val="normaltextrun"/>
                <w:bCs/>
                <w:sz w:val="22"/>
                <w:szCs w:val="22"/>
              </w:rPr>
              <w:t>Kupní cena včetně DPH:</w:t>
            </w:r>
            <w:r w:rsidRPr="00A35BFE">
              <w:rPr>
                <w:rStyle w:val="eop"/>
                <w:sz w:val="22"/>
                <w:szCs w:val="22"/>
              </w:rPr>
              <w:t> </w:t>
            </w:r>
          </w:p>
        </w:tc>
        <w:tc>
          <w:tcPr>
            <w:tcW w:w="3806" w:type="dxa"/>
            <w:shd w:val="clear" w:color="auto" w:fill="auto"/>
          </w:tcPr>
          <w:p w14:paraId="47F4EBEC" w14:textId="77777777" w:rsidR="00FF5D6F" w:rsidRPr="00A35BFE" w:rsidRDefault="00FF5D6F" w:rsidP="00FF5D6F">
            <w:pPr>
              <w:pStyle w:val="Zkladntext3"/>
              <w:rPr>
                <w:sz w:val="22"/>
                <w:szCs w:val="22"/>
              </w:rPr>
            </w:pPr>
            <w:r w:rsidRPr="00A35BFE">
              <w:rPr>
                <w:rStyle w:val="normaltextrun"/>
                <w:bCs/>
                <w:sz w:val="22"/>
                <w:szCs w:val="22"/>
                <w:shd w:val="clear" w:color="auto" w:fill="FFFF00"/>
              </w:rPr>
              <w:t>[DOPLNÍ DODAVATEL]</w:t>
            </w:r>
            <w:r w:rsidRPr="00A35BFE">
              <w:rPr>
                <w:rStyle w:val="normaltextrun"/>
                <w:bCs/>
                <w:sz w:val="22"/>
                <w:szCs w:val="22"/>
              </w:rPr>
              <w:t xml:space="preserve"> Kč</w:t>
            </w:r>
            <w:r w:rsidRPr="00A35BFE">
              <w:rPr>
                <w:rStyle w:val="eop"/>
                <w:sz w:val="22"/>
                <w:szCs w:val="22"/>
              </w:rPr>
              <w:t> </w:t>
            </w:r>
          </w:p>
        </w:tc>
      </w:tr>
    </w:tbl>
    <w:p w14:paraId="1F2068D1" w14:textId="77777777" w:rsidR="00FF5D6F" w:rsidRDefault="00FF5D6F" w:rsidP="003E4543"/>
    <w:tbl>
      <w:tblPr>
        <w:tblW w:w="0" w:type="auto"/>
        <w:tblInd w:w="709" w:type="dxa"/>
        <w:tblLook w:val="04A0" w:firstRow="1" w:lastRow="0" w:firstColumn="1" w:lastColumn="0" w:noHBand="0" w:noVBand="1"/>
      </w:tblPr>
      <w:tblGrid>
        <w:gridCol w:w="4557"/>
        <w:gridCol w:w="3806"/>
      </w:tblGrid>
      <w:tr w:rsidR="00A776DA" w:rsidRPr="00A35BFE" w14:paraId="65E25041" w14:textId="77777777" w:rsidTr="00431CE5">
        <w:tc>
          <w:tcPr>
            <w:tcW w:w="4557" w:type="dxa"/>
            <w:shd w:val="clear" w:color="auto" w:fill="auto"/>
          </w:tcPr>
          <w:p w14:paraId="6D85CC46" w14:textId="64B558E4" w:rsidR="00A776DA" w:rsidRPr="00A35BFE" w:rsidRDefault="00A776DA" w:rsidP="00431CE5">
            <w:pPr>
              <w:pStyle w:val="Zkladntext3"/>
              <w:rPr>
                <w:rStyle w:val="normaltextrun"/>
                <w:bCs/>
                <w:sz w:val="22"/>
                <w:szCs w:val="22"/>
              </w:rPr>
            </w:pPr>
            <w:r w:rsidRPr="00A35BFE">
              <w:rPr>
                <w:rStyle w:val="normaltextrun"/>
                <w:bCs/>
                <w:sz w:val="22"/>
                <w:szCs w:val="22"/>
              </w:rPr>
              <w:t>1</w:t>
            </w:r>
            <w:r>
              <w:rPr>
                <w:rStyle w:val="normaltextrun"/>
                <w:bCs/>
                <w:sz w:val="22"/>
                <w:szCs w:val="22"/>
              </w:rPr>
              <w:t>1</w:t>
            </w:r>
            <w:r w:rsidRPr="00A35BFE">
              <w:rPr>
                <w:rStyle w:val="normaltextrun"/>
                <w:bCs/>
                <w:sz w:val="22"/>
                <w:szCs w:val="22"/>
              </w:rPr>
              <w:t xml:space="preserve">. </w:t>
            </w:r>
            <w:r>
              <w:rPr>
                <w:rStyle w:val="normaltextrun"/>
                <w:bCs/>
                <w:sz w:val="22"/>
                <w:szCs w:val="22"/>
              </w:rPr>
              <w:t>Oddělení klinické biochemie</w:t>
            </w:r>
            <w:r w:rsidRPr="00A35BFE">
              <w:rPr>
                <w:rStyle w:val="normaltextrun"/>
                <w:bCs/>
                <w:sz w:val="22"/>
                <w:szCs w:val="22"/>
              </w:rPr>
              <w:t xml:space="preserve"> (</w:t>
            </w:r>
            <w:r>
              <w:rPr>
                <w:rStyle w:val="normaltextrun"/>
                <w:bCs/>
                <w:sz w:val="22"/>
                <w:szCs w:val="22"/>
              </w:rPr>
              <w:t>CH</w:t>
            </w:r>
            <w:r w:rsidRPr="00A35BFE">
              <w:rPr>
                <w:rStyle w:val="normaltextrun"/>
                <w:bCs/>
                <w:sz w:val="22"/>
                <w:szCs w:val="22"/>
              </w:rPr>
              <w:t>)</w:t>
            </w:r>
          </w:p>
        </w:tc>
        <w:tc>
          <w:tcPr>
            <w:tcW w:w="3806" w:type="dxa"/>
            <w:shd w:val="clear" w:color="auto" w:fill="auto"/>
          </w:tcPr>
          <w:p w14:paraId="40FA858D" w14:textId="77777777" w:rsidR="00A776DA" w:rsidRPr="00A35BFE" w:rsidRDefault="00A776DA" w:rsidP="00431CE5">
            <w:pPr>
              <w:pStyle w:val="Zkladntext3"/>
              <w:rPr>
                <w:rStyle w:val="normaltextrun"/>
                <w:bCs/>
                <w:sz w:val="22"/>
                <w:szCs w:val="22"/>
                <w:shd w:val="clear" w:color="auto" w:fill="FFFF00"/>
              </w:rPr>
            </w:pPr>
          </w:p>
        </w:tc>
      </w:tr>
      <w:tr w:rsidR="00A776DA" w:rsidRPr="00A35BFE" w14:paraId="48E6C344" w14:textId="77777777" w:rsidTr="00431CE5">
        <w:tc>
          <w:tcPr>
            <w:tcW w:w="4557" w:type="dxa"/>
            <w:shd w:val="clear" w:color="auto" w:fill="auto"/>
          </w:tcPr>
          <w:p w14:paraId="362DCC3E" w14:textId="77777777" w:rsidR="00A776DA" w:rsidRPr="00A35BFE" w:rsidRDefault="00A776DA" w:rsidP="00431CE5">
            <w:pPr>
              <w:pStyle w:val="Zkladntext3"/>
              <w:rPr>
                <w:sz w:val="22"/>
                <w:szCs w:val="22"/>
              </w:rPr>
            </w:pPr>
            <w:r w:rsidRPr="00A35BFE">
              <w:rPr>
                <w:rStyle w:val="normaltextrun"/>
                <w:bCs/>
                <w:sz w:val="22"/>
                <w:szCs w:val="22"/>
              </w:rPr>
              <w:t>Kupní cena bez DPH:</w:t>
            </w:r>
            <w:r w:rsidRPr="00A35BFE">
              <w:rPr>
                <w:rStyle w:val="eop"/>
                <w:sz w:val="22"/>
                <w:szCs w:val="22"/>
              </w:rPr>
              <w:t> </w:t>
            </w:r>
          </w:p>
        </w:tc>
        <w:tc>
          <w:tcPr>
            <w:tcW w:w="3806" w:type="dxa"/>
            <w:shd w:val="clear" w:color="auto" w:fill="auto"/>
          </w:tcPr>
          <w:p w14:paraId="16013F51" w14:textId="77777777" w:rsidR="00A776DA" w:rsidRPr="00A35BFE" w:rsidRDefault="00A776DA" w:rsidP="00431CE5">
            <w:pPr>
              <w:pStyle w:val="Zkladntext3"/>
              <w:rPr>
                <w:sz w:val="22"/>
                <w:szCs w:val="22"/>
              </w:rPr>
            </w:pPr>
            <w:r w:rsidRPr="00A35BFE">
              <w:rPr>
                <w:rStyle w:val="normaltextrun"/>
                <w:bCs/>
                <w:sz w:val="22"/>
                <w:szCs w:val="22"/>
                <w:shd w:val="clear" w:color="auto" w:fill="FFFF00"/>
              </w:rPr>
              <w:t>[DOPLNÍ DODAVATEL]</w:t>
            </w:r>
            <w:r w:rsidRPr="00A35BFE">
              <w:rPr>
                <w:rStyle w:val="normaltextrun"/>
                <w:bCs/>
                <w:sz w:val="22"/>
                <w:szCs w:val="22"/>
              </w:rPr>
              <w:t xml:space="preserve"> Kč</w:t>
            </w:r>
            <w:r w:rsidRPr="00A35BFE">
              <w:rPr>
                <w:rStyle w:val="eop"/>
                <w:sz w:val="22"/>
                <w:szCs w:val="22"/>
              </w:rPr>
              <w:t> </w:t>
            </w:r>
          </w:p>
        </w:tc>
      </w:tr>
      <w:tr w:rsidR="00A776DA" w:rsidRPr="00A35BFE" w14:paraId="2D937E76" w14:textId="77777777" w:rsidTr="00431CE5">
        <w:tc>
          <w:tcPr>
            <w:tcW w:w="4557" w:type="dxa"/>
            <w:shd w:val="clear" w:color="auto" w:fill="auto"/>
          </w:tcPr>
          <w:p w14:paraId="57DDF46C" w14:textId="77777777" w:rsidR="00A776DA" w:rsidRPr="00A35BFE" w:rsidRDefault="00A776DA" w:rsidP="00431CE5">
            <w:pPr>
              <w:pStyle w:val="Zkladntext3"/>
              <w:rPr>
                <w:sz w:val="22"/>
                <w:szCs w:val="22"/>
              </w:rPr>
            </w:pPr>
            <w:r w:rsidRPr="00A35BFE">
              <w:rPr>
                <w:rStyle w:val="normaltextrun"/>
                <w:bCs/>
                <w:sz w:val="22"/>
                <w:szCs w:val="22"/>
              </w:rPr>
              <w:t xml:space="preserve">DPH </w:t>
            </w:r>
            <w:r w:rsidRPr="00A35BFE">
              <w:rPr>
                <w:rStyle w:val="normaltextrun"/>
                <w:bCs/>
                <w:sz w:val="22"/>
                <w:szCs w:val="22"/>
                <w:shd w:val="clear" w:color="auto" w:fill="FFFF00"/>
              </w:rPr>
              <w:t>[DOPLNÍ DODAVATEL]</w:t>
            </w:r>
            <w:r w:rsidRPr="00A35BFE">
              <w:rPr>
                <w:rStyle w:val="normaltextrun"/>
                <w:bCs/>
                <w:sz w:val="22"/>
                <w:szCs w:val="22"/>
              </w:rPr>
              <w:t xml:space="preserve"> %:</w:t>
            </w:r>
            <w:r w:rsidRPr="00A35BFE">
              <w:rPr>
                <w:rStyle w:val="eop"/>
                <w:sz w:val="22"/>
                <w:szCs w:val="22"/>
              </w:rPr>
              <w:t> </w:t>
            </w:r>
          </w:p>
        </w:tc>
        <w:tc>
          <w:tcPr>
            <w:tcW w:w="3806" w:type="dxa"/>
            <w:shd w:val="clear" w:color="auto" w:fill="auto"/>
          </w:tcPr>
          <w:p w14:paraId="78F6C293" w14:textId="77777777" w:rsidR="00A776DA" w:rsidRPr="00A35BFE" w:rsidRDefault="00A776DA" w:rsidP="00431CE5">
            <w:pPr>
              <w:pStyle w:val="Zkladntext3"/>
              <w:rPr>
                <w:sz w:val="22"/>
                <w:szCs w:val="22"/>
              </w:rPr>
            </w:pPr>
            <w:r w:rsidRPr="00A35BFE">
              <w:rPr>
                <w:rStyle w:val="normaltextrun"/>
                <w:bCs/>
                <w:sz w:val="22"/>
                <w:szCs w:val="22"/>
                <w:shd w:val="clear" w:color="auto" w:fill="FFFF00"/>
              </w:rPr>
              <w:t>[DOPLNÍ DODAVATEL]</w:t>
            </w:r>
            <w:r w:rsidRPr="00A35BFE">
              <w:rPr>
                <w:rStyle w:val="normaltextrun"/>
                <w:bCs/>
                <w:sz w:val="22"/>
                <w:szCs w:val="22"/>
              </w:rPr>
              <w:t xml:space="preserve"> Kč</w:t>
            </w:r>
            <w:r w:rsidRPr="00A35BFE">
              <w:rPr>
                <w:rStyle w:val="eop"/>
                <w:sz w:val="22"/>
                <w:szCs w:val="22"/>
              </w:rPr>
              <w:t> </w:t>
            </w:r>
          </w:p>
        </w:tc>
      </w:tr>
      <w:tr w:rsidR="00A776DA" w:rsidRPr="00A35BFE" w14:paraId="71D21D00" w14:textId="77777777" w:rsidTr="00431CE5">
        <w:tc>
          <w:tcPr>
            <w:tcW w:w="4557" w:type="dxa"/>
            <w:shd w:val="clear" w:color="auto" w:fill="auto"/>
          </w:tcPr>
          <w:p w14:paraId="0E672E7E" w14:textId="77777777" w:rsidR="00A776DA" w:rsidRPr="00A35BFE" w:rsidRDefault="00A776DA" w:rsidP="00431CE5">
            <w:pPr>
              <w:pStyle w:val="Zkladntext3"/>
              <w:rPr>
                <w:sz w:val="22"/>
                <w:szCs w:val="22"/>
              </w:rPr>
            </w:pPr>
            <w:r w:rsidRPr="00A35BFE">
              <w:rPr>
                <w:rStyle w:val="normaltextrun"/>
                <w:bCs/>
                <w:sz w:val="22"/>
                <w:szCs w:val="22"/>
              </w:rPr>
              <w:t>Kupní cena včetně DPH:</w:t>
            </w:r>
            <w:r w:rsidRPr="00A35BFE">
              <w:rPr>
                <w:rStyle w:val="eop"/>
                <w:sz w:val="22"/>
                <w:szCs w:val="22"/>
              </w:rPr>
              <w:t> </w:t>
            </w:r>
          </w:p>
        </w:tc>
        <w:tc>
          <w:tcPr>
            <w:tcW w:w="3806" w:type="dxa"/>
            <w:shd w:val="clear" w:color="auto" w:fill="auto"/>
          </w:tcPr>
          <w:p w14:paraId="276F3F0A" w14:textId="77777777" w:rsidR="00A776DA" w:rsidRPr="00A35BFE" w:rsidRDefault="00A776DA" w:rsidP="00431CE5">
            <w:pPr>
              <w:pStyle w:val="Zkladntext3"/>
              <w:rPr>
                <w:sz w:val="22"/>
                <w:szCs w:val="22"/>
              </w:rPr>
            </w:pPr>
            <w:r w:rsidRPr="00A35BFE">
              <w:rPr>
                <w:rStyle w:val="normaltextrun"/>
                <w:bCs/>
                <w:sz w:val="22"/>
                <w:szCs w:val="22"/>
                <w:shd w:val="clear" w:color="auto" w:fill="FFFF00"/>
              </w:rPr>
              <w:t>[DOPLNÍ DODAVATEL]</w:t>
            </w:r>
            <w:r w:rsidRPr="00A35BFE">
              <w:rPr>
                <w:rStyle w:val="normaltextrun"/>
                <w:bCs/>
                <w:sz w:val="22"/>
                <w:szCs w:val="22"/>
              </w:rPr>
              <w:t xml:space="preserve"> Kč</w:t>
            </w:r>
            <w:r w:rsidRPr="00A35BFE">
              <w:rPr>
                <w:rStyle w:val="eop"/>
                <w:sz w:val="22"/>
                <w:szCs w:val="22"/>
              </w:rPr>
              <w:t> </w:t>
            </w:r>
          </w:p>
        </w:tc>
      </w:tr>
    </w:tbl>
    <w:p w14:paraId="46949B4F" w14:textId="77777777" w:rsidR="00A776DA" w:rsidRDefault="00A776DA" w:rsidP="003E4543"/>
    <w:tbl>
      <w:tblPr>
        <w:tblW w:w="0" w:type="auto"/>
        <w:tblInd w:w="709" w:type="dxa"/>
        <w:tblLook w:val="04A0" w:firstRow="1" w:lastRow="0" w:firstColumn="1" w:lastColumn="0" w:noHBand="0" w:noVBand="1"/>
      </w:tblPr>
      <w:tblGrid>
        <w:gridCol w:w="4557"/>
        <w:gridCol w:w="3806"/>
      </w:tblGrid>
      <w:tr w:rsidR="00A776DA" w:rsidRPr="00A35BFE" w14:paraId="711C4CFE" w14:textId="77777777" w:rsidTr="00431CE5">
        <w:tc>
          <w:tcPr>
            <w:tcW w:w="4557" w:type="dxa"/>
            <w:shd w:val="clear" w:color="auto" w:fill="auto"/>
          </w:tcPr>
          <w:p w14:paraId="31493BD7" w14:textId="2E2E4A4F" w:rsidR="00A776DA" w:rsidRPr="00A35BFE" w:rsidRDefault="00A776DA" w:rsidP="00431CE5">
            <w:pPr>
              <w:pStyle w:val="Zkladntext3"/>
              <w:rPr>
                <w:rStyle w:val="normaltextrun"/>
                <w:bCs/>
                <w:sz w:val="22"/>
                <w:szCs w:val="22"/>
              </w:rPr>
            </w:pPr>
            <w:r w:rsidRPr="00A35BFE">
              <w:rPr>
                <w:rStyle w:val="normaltextrun"/>
                <w:bCs/>
                <w:sz w:val="22"/>
                <w:szCs w:val="22"/>
              </w:rPr>
              <w:t>1</w:t>
            </w:r>
            <w:r>
              <w:rPr>
                <w:rStyle w:val="normaltextrun"/>
                <w:bCs/>
                <w:sz w:val="22"/>
                <w:szCs w:val="22"/>
              </w:rPr>
              <w:t>2</w:t>
            </w:r>
            <w:r w:rsidRPr="00A35BFE">
              <w:rPr>
                <w:rStyle w:val="normaltextrun"/>
                <w:bCs/>
                <w:sz w:val="22"/>
                <w:szCs w:val="22"/>
              </w:rPr>
              <w:t xml:space="preserve">. </w:t>
            </w:r>
            <w:r>
              <w:rPr>
                <w:rStyle w:val="normaltextrun"/>
                <w:bCs/>
                <w:sz w:val="22"/>
                <w:szCs w:val="22"/>
              </w:rPr>
              <w:t>Velín</w:t>
            </w:r>
            <w:r w:rsidRPr="00A35BFE">
              <w:rPr>
                <w:rStyle w:val="normaltextrun"/>
                <w:bCs/>
                <w:sz w:val="22"/>
                <w:szCs w:val="22"/>
              </w:rPr>
              <w:t xml:space="preserve"> (</w:t>
            </w:r>
            <w:r>
              <w:rPr>
                <w:rStyle w:val="normaltextrun"/>
                <w:bCs/>
                <w:sz w:val="22"/>
                <w:szCs w:val="22"/>
              </w:rPr>
              <w:t>L</w:t>
            </w:r>
            <w:r w:rsidRPr="00A35BFE">
              <w:rPr>
                <w:rStyle w:val="normaltextrun"/>
                <w:bCs/>
                <w:sz w:val="22"/>
                <w:szCs w:val="22"/>
              </w:rPr>
              <w:t>)</w:t>
            </w:r>
          </w:p>
        </w:tc>
        <w:tc>
          <w:tcPr>
            <w:tcW w:w="3806" w:type="dxa"/>
            <w:shd w:val="clear" w:color="auto" w:fill="auto"/>
          </w:tcPr>
          <w:p w14:paraId="61897361" w14:textId="77777777" w:rsidR="00A776DA" w:rsidRPr="00A35BFE" w:rsidRDefault="00A776DA" w:rsidP="00431CE5">
            <w:pPr>
              <w:pStyle w:val="Zkladntext3"/>
              <w:rPr>
                <w:rStyle w:val="normaltextrun"/>
                <w:bCs/>
                <w:sz w:val="22"/>
                <w:szCs w:val="22"/>
                <w:shd w:val="clear" w:color="auto" w:fill="FFFF00"/>
              </w:rPr>
            </w:pPr>
          </w:p>
        </w:tc>
      </w:tr>
      <w:tr w:rsidR="00A776DA" w:rsidRPr="00A35BFE" w14:paraId="2BFFAC7B" w14:textId="77777777" w:rsidTr="00431CE5">
        <w:tc>
          <w:tcPr>
            <w:tcW w:w="4557" w:type="dxa"/>
            <w:shd w:val="clear" w:color="auto" w:fill="auto"/>
          </w:tcPr>
          <w:p w14:paraId="65C296AB" w14:textId="77777777" w:rsidR="00A776DA" w:rsidRPr="00A35BFE" w:rsidRDefault="00A776DA" w:rsidP="00431CE5">
            <w:pPr>
              <w:pStyle w:val="Zkladntext3"/>
              <w:rPr>
                <w:sz w:val="22"/>
                <w:szCs w:val="22"/>
              </w:rPr>
            </w:pPr>
            <w:r w:rsidRPr="00A35BFE">
              <w:rPr>
                <w:rStyle w:val="normaltextrun"/>
                <w:bCs/>
                <w:sz w:val="22"/>
                <w:szCs w:val="22"/>
              </w:rPr>
              <w:t>Kupní cena bez DPH:</w:t>
            </w:r>
            <w:r w:rsidRPr="00A35BFE">
              <w:rPr>
                <w:rStyle w:val="eop"/>
                <w:sz w:val="22"/>
                <w:szCs w:val="22"/>
              </w:rPr>
              <w:t> </w:t>
            </w:r>
          </w:p>
        </w:tc>
        <w:tc>
          <w:tcPr>
            <w:tcW w:w="3806" w:type="dxa"/>
            <w:shd w:val="clear" w:color="auto" w:fill="auto"/>
          </w:tcPr>
          <w:p w14:paraId="751B1BA0" w14:textId="77777777" w:rsidR="00A776DA" w:rsidRPr="00A35BFE" w:rsidRDefault="00A776DA" w:rsidP="00431CE5">
            <w:pPr>
              <w:pStyle w:val="Zkladntext3"/>
              <w:rPr>
                <w:sz w:val="22"/>
                <w:szCs w:val="22"/>
              </w:rPr>
            </w:pPr>
            <w:r w:rsidRPr="00A35BFE">
              <w:rPr>
                <w:rStyle w:val="normaltextrun"/>
                <w:bCs/>
                <w:sz w:val="22"/>
                <w:szCs w:val="22"/>
                <w:shd w:val="clear" w:color="auto" w:fill="FFFF00"/>
              </w:rPr>
              <w:t>[DOPLNÍ DODAVATEL]</w:t>
            </w:r>
            <w:r w:rsidRPr="00A35BFE">
              <w:rPr>
                <w:rStyle w:val="normaltextrun"/>
                <w:bCs/>
                <w:sz w:val="22"/>
                <w:szCs w:val="22"/>
              </w:rPr>
              <w:t xml:space="preserve"> Kč</w:t>
            </w:r>
            <w:r w:rsidRPr="00A35BFE">
              <w:rPr>
                <w:rStyle w:val="eop"/>
                <w:sz w:val="22"/>
                <w:szCs w:val="22"/>
              </w:rPr>
              <w:t> </w:t>
            </w:r>
          </w:p>
        </w:tc>
      </w:tr>
      <w:tr w:rsidR="00A776DA" w:rsidRPr="00A35BFE" w14:paraId="4E79FFF5" w14:textId="77777777" w:rsidTr="00431CE5">
        <w:tc>
          <w:tcPr>
            <w:tcW w:w="4557" w:type="dxa"/>
            <w:shd w:val="clear" w:color="auto" w:fill="auto"/>
          </w:tcPr>
          <w:p w14:paraId="0A88BF22" w14:textId="77777777" w:rsidR="00A776DA" w:rsidRPr="00A35BFE" w:rsidRDefault="00A776DA" w:rsidP="00431CE5">
            <w:pPr>
              <w:pStyle w:val="Zkladntext3"/>
              <w:rPr>
                <w:sz w:val="22"/>
                <w:szCs w:val="22"/>
              </w:rPr>
            </w:pPr>
            <w:r w:rsidRPr="00A35BFE">
              <w:rPr>
                <w:rStyle w:val="normaltextrun"/>
                <w:bCs/>
                <w:sz w:val="22"/>
                <w:szCs w:val="22"/>
              </w:rPr>
              <w:t xml:space="preserve">DPH </w:t>
            </w:r>
            <w:r w:rsidRPr="00A35BFE">
              <w:rPr>
                <w:rStyle w:val="normaltextrun"/>
                <w:bCs/>
                <w:sz w:val="22"/>
                <w:szCs w:val="22"/>
                <w:shd w:val="clear" w:color="auto" w:fill="FFFF00"/>
              </w:rPr>
              <w:t>[DOPLNÍ DODAVATEL]</w:t>
            </w:r>
            <w:r w:rsidRPr="00A35BFE">
              <w:rPr>
                <w:rStyle w:val="normaltextrun"/>
                <w:bCs/>
                <w:sz w:val="22"/>
                <w:szCs w:val="22"/>
              </w:rPr>
              <w:t xml:space="preserve"> %:</w:t>
            </w:r>
            <w:r w:rsidRPr="00A35BFE">
              <w:rPr>
                <w:rStyle w:val="eop"/>
                <w:sz w:val="22"/>
                <w:szCs w:val="22"/>
              </w:rPr>
              <w:t> </w:t>
            </w:r>
          </w:p>
        </w:tc>
        <w:tc>
          <w:tcPr>
            <w:tcW w:w="3806" w:type="dxa"/>
            <w:shd w:val="clear" w:color="auto" w:fill="auto"/>
          </w:tcPr>
          <w:p w14:paraId="3B1923AA" w14:textId="77777777" w:rsidR="00A776DA" w:rsidRPr="00A35BFE" w:rsidRDefault="00A776DA" w:rsidP="00431CE5">
            <w:pPr>
              <w:pStyle w:val="Zkladntext3"/>
              <w:rPr>
                <w:sz w:val="22"/>
                <w:szCs w:val="22"/>
              </w:rPr>
            </w:pPr>
            <w:r w:rsidRPr="00A35BFE">
              <w:rPr>
                <w:rStyle w:val="normaltextrun"/>
                <w:bCs/>
                <w:sz w:val="22"/>
                <w:szCs w:val="22"/>
                <w:shd w:val="clear" w:color="auto" w:fill="FFFF00"/>
              </w:rPr>
              <w:t>[DOPLNÍ DODAVATEL]</w:t>
            </w:r>
            <w:r w:rsidRPr="00A35BFE">
              <w:rPr>
                <w:rStyle w:val="normaltextrun"/>
                <w:bCs/>
                <w:sz w:val="22"/>
                <w:szCs w:val="22"/>
              </w:rPr>
              <w:t xml:space="preserve"> Kč</w:t>
            </w:r>
            <w:r w:rsidRPr="00A35BFE">
              <w:rPr>
                <w:rStyle w:val="eop"/>
                <w:sz w:val="22"/>
                <w:szCs w:val="22"/>
              </w:rPr>
              <w:t> </w:t>
            </w:r>
          </w:p>
        </w:tc>
      </w:tr>
      <w:tr w:rsidR="00A776DA" w:rsidRPr="00A35BFE" w14:paraId="4A9D7BCC" w14:textId="77777777" w:rsidTr="00431CE5">
        <w:tc>
          <w:tcPr>
            <w:tcW w:w="4557" w:type="dxa"/>
            <w:shd w:val="clear" w:color="auto" w:fill="auto"/>
          </w:tcPr>
          <w:p w14:paraId="395D339E" w14:textId="77777777" w:rsidR="00A776DA" w:rsidRPr="00A35BFE" w:rsidRDefault="00A776DA" w:rsidP="00431CE5">
            <w:pPr>
              <w:pStyle w:val="Zkladntext3"/>
              <w:rPr>
                <w:sz w:val="22"/>
                <w:szCs w:val="22"/>
              </w:rPr>
            </w:pPr>
            <w:r w:rsidRPr="00A35BFE">
              <w:rPr>
                <w:rStyle w:val="normaltextrun"/>
                <w:bCs/>
                <w:sz w:val="22"/>
                <w:szCs w:val="22"/>
              </w:rPr>
              <w:t>Kupní cena včetně DPH:</w:t>
            </w:r>
            <w:r w:rsidRPr="00A35BFE">
              <w:rPr>
                <w:rStyle w:val="eop"/>
                <w:sz w:val="22"/>
                <w:szCs w:val="22"/>
              </w:rPr>
              <w:t> </w:t>
            </w:r>
          </w:p>
        </w:tc>
        <w:tc>
          <w:tcPr>
            <w:tcW w:w="3806" w:type="dxa"/>
            <w:shd w:val="clear" w:color="auto" w:fill="auto"/>
          </w:tcPr>
          <w:p w14:paraId="47921787" w14:textId="77777777" w:rsidR="00A776DA" w:rsidRPr="00A35BFE" w:rsidRDefault="00A776DA" w:rsidP="00431CE5">
            <w:pPr>
              <w:pStyle w:val="Zkladntext3"/>
              <w:rPr>
                <w:sz w:val="22"/>
                <w:szCs w:val="22"/>
              </w:rPr>
            </w:pPr>
            <w:r w:rsidRPr="00A35BFE">
              <w:rPr>
                <w:rStyle w:val="normaltextrun"/>
                <w:bCs/>
                <w:sz w:val="22"/>
                <w:szCs w:val="22"/>
                <w:shd w:val="clear" w:color="auto" w:fill="FFFF00"/>
              </w:rPr>
              <w:t>[DOPLNÍ DODAVATEL]</w:t>
            </w:r>
            <w:r w:rsidRPr="00A35BFE">
              <w:rPr>
                <w:rStyle w:val="normaltextrun"/>
                <w:bCs/>
                <w:sz w:val="22"/>
                <w:szCs w:val="22"/>
              </w:rPr>
              <w:t xml:space="preserve"> Kč</w:t>
            </w:r>
            <w:r w:rsidRPr="00A35BFE">
              <w:rPr>
                <w:rStyle w:val="eop"/>
                <w:sz w:val="22"/>
                <w:szCs w:val="22"/>
              </w:rPr>
              <w:t> </w:t>
            </w:r>
          </w:p>
        </w:tc>
      </w:tr>
    </w:tbl>
    <w:p w14:paraId="25A679FD" w14:textId="77777777" w:rsidR="00A776DA" w:rsidRDefault="00A776DA" w:rsidP="003E4543"/>
    <w:tbl>
      <w:tblPr>
        <w:tblW w:w="0" w:type="auto"/>
        <w:tblInd w:w="709" w:type="dxa"/>
        <w:tblLook w:val="04A0" w:firstRow="1" w:lastRow="0" w:firstColumn="1" w:lastColumn="0" w:noHBand="0" w:noVBand="1"/>
      </w:tblPr>
      <w:tblGrid>
        <w:gridCol w:w="4557"/>
        <w:gridCol w:w="3806"/>
      </w:tblGrid>
      <w:tr w:rsidR="00A776DA" w:rsidRPr="00A35BFE" w14:paraId="21C71C6D" w14:textId="77777777" w:rsidTr="00431CE5">
        <w:tc>
          <w:tcPr>
            <w:tcW w:w="4557" w:type="dxa"/>
            <w:shd w:val="clear" w:color="auto" w:fill="auto"/>
          </w:tcPr>
          <w:p w14:paraId="4EBFFF9A" w14:textId="10A34511" w:rsidR="00A776DA" w:rsidRPr="00A35BFE" w:rsidRDefault="00A776DA" w:rsidP="00431CE5">
            <w:pPr>
              <w:pStyle w:val="Zkladntext3"/>
              <w:rPr>
                <w:rStyle w:val="normaltextrun"/>
                <w:bCs/>
                <w:sz w:val="22"/>
                <w:szCs w:val="22"/>
              </w:rPr>
            </w:pPr>
            <w:r w:rsidRPr="00A35BFE">
              <w:rPr>
                <w:rStyle w:val="normaltextrun"/>
                <w:bCs/>
                <w:sz w:val="22"/>
                <w:szCs w:val="22"/>
              </w:rPr>
              <w:t>1</w:t>
            </w:r>
            <w:r>
              <w:rPr>
                <w:rStyle w:val="normaltextrun"/>
                <w:bCs/>
                <w:sz w:val="22"/>
                <w:szCs w:val="22"/>
              </w:rPr>
              <w:t>3</w:t>
            </w:r>
            <w:r w:rsidRPr="00A35BFE">
              <w:rPr>
                <w:rStyle w:val="normaltextrun"/>
                <w:bCs/>
                <w:sz w:val="22"/>
                <w:szCs w:val="22"/>
              </w:rPr>
              <w:t xml:space="preserve">. </w:t>
            </w:r>
            <w:r>
              <w:rPr>
                <w:rStyle w:val="normaltextrun"/>
                <w:bCs/>
                <w:sz w:val="22"/>
                <w:szCs w:val="22"/>
              </w:rPr>
              <w:t>Klinika dětské anesteziologie a resuscitace</w:t>
            </w:r>
            <w:r w:rsidRPr="00A35BFE">
              <w:rPr>
                <w:rStyle w:val="normaltextrun"/>
                <w:bCs/>
                <w:sz w:val="22"/>
                <w:szCs w:val="22"/>
              </w:rPr>
              <w:t xml:space="preserve"> (</w:t>
            </w:r>
            <w:r>
              <w:rPr>
                <w:rStyle w:val="normaltextrun"/>
                <w:bCs/>
                <w:sz w:val="22"/>
                <w:szCs w:val="22"/>
              </w:rPr>
              <w:t>G</w:t>
            </w:r>
            <w:r w:rsidRPr="00A35BFE">
              <w:rPr>
                <w:rStyle w:val="normaltextrun"/>
                <w:bCs/>
                <w:sz w:val="22"/>
                <w:szCs w:val="22"/>
              </w:rPr>
              <w:t>)</w:t>
            </w:r>
          </w:p>
        </w:tc>
        <w:tc>
          <w:tcPr>
            <w:tcW w:w="3806" w:type="dxa"/>
            <w:shd w:val="clear" w:color="auto" w:fill="auto"/>
          </w:tcPr>
          <w:p w14:paraId="36BD9342" w14:textId="77777777" w:rsidR="00A776DA" w:rsidRPr="00A35BFE" w:rsidRDefault="00A776DA" w:rsidP="00431CE5">
            <w:pPr>
              <w:pStyle w:val="Zkladntext3"/>
              <w:rPr>
                <w:rStyle w:val="normaltextrun"/>
                <w:bCs/>
                <w:sz w:val="22"/>
                <w:szCs w:val="22"/>
                <w:shd w:val="clear" w:color="auto" w:fill="FFFF00"/>
              </w:rPr>
            </w:pPr>
          </w:p>
        </w:tc>
      </w:tr>
      <w:tr w:rsidR="00A776DA" w:rsidRPr="00A35BFE" w14:paraId="46B4250C" w14:textId="77777777" w:rsidTr="00431CE5">
        <w:tc>
          <w:tcPr>
            <w:tcW w:w="4557" w:type="dxa"/>
            <w:shd w:val="clear" w:color="auto" w:fill="auto"/>
          </w:tcPr>
          <w:p w14:paraId="6E9A4614" w14:textId="77777777" w:rsidR="00A776DA" w:rsidRPr="00A35BFE" w:rsidRDefault="00A776DA" w:rsidP="00431CE5">
            <w:pPr>
              <w:pStyle w:val="Zkladntext3"/>
              <w:rPr>
                <w:sz w:val="22"/>
                <w:szCs w:val="22"/>
              </w:rPr>
            </w:pPr>
            <w:r w:rsidRPr="00A35BFE">
              <w:rPr>
                <w:rStyle w:val="normaltextrun"/>
                <w:bCs/>
                <w:sz w:val="22"/>
                <w:szCs w:val="22"/>
              </w:rPr>
              <w:t>Kupní cena bez DPH:</w:t>
            </w:r>
            <w:r w:rsidRPr="00A35BFE">
              <w:rPr>
                <w:rStyle w:val="eop"/>
                <w:sz w:val="22"/>
                <w:szCs w:val="22"/>
              </w:rPr>
              <w:t> </w:t>
            </w:r>
          </w:p>
        </w:tc>
        <w:tc>
          <w:tcPr>
            <w:tcW w:w="3806" w:type="dxa"/>
            <w:shd w:val="clear" w:color="auto" w:fill="auto"/>
          </w:tcPr>
          <w:p w14:paraId="2F7F6E38" w14:textId="77777777" w:rsidR="00A776DA" w:rsidRPr="00A35BFE" w:rsidRDefault="00A776DA" w:rsidP="00431CE5">
            <w:pPr>
              <w:pStyle w:val="Zkladntext3"/>
              <w:rPr>
                <w:sz w:val="22"/>
                <w:szCs w:val="22"/>
              </w:rPr>
            </w:pPr>
            <w:r w:rsidRPr="00A35BFE">
              <w:rPr>
                <w:rStyle w:val="normaltextrun"/>
                <w:bCs/>
                <w:sz w:val="22"/>
                <w:szCs w:val="22"/>
                <w:shd w:val="clear" w:color="auto" w:fill="FFFF00"/>
              </w:rPr>
              <w:t>[DOPLNÍ DODAVATEL]</w:t>
            </w:r>
            <w:r w:rsidRPr="00A35BFE">
              <w:rPr>
                <w:rStyle w:val="normaltextrun"/>
                <w:bCs/>
                <w:sz w:val="22"/>
                <w:szCs w:val="22"/>
              </w:rPr>
              <w:t xml:space="preserve"> Kč</w:t>
            </w:r>
            <w:r w:rsidRPr="00A35BFE">
              <w:rPr>
                <w:rStyle w:val="eop"/>
                <w:sz w:val="22"/>
                <w:szCs w:val="22"/>
              </w:rPr>
              <w:t> </w:t>
            </w:r>
          </w:p>
        </w:tc>
      </w:tr>
      <w:tr w:rsidR="00A776DA" w:rsidRPr="00A35BFE" w14:paraId="1CFCAF90" w14:textId="77777777" w:rsidTr="00431CE5">
        <w:tc>
          <w:tcPr>
            <w:tcW w:w="4557" w:type="dxa"/>
            <w:shd w:val="clear" w:color="auto" w:fill="auto"/>
          </w:tcPr>
          <w:p w14:paraId="07FE1AE0" w14:textId="77777777" w:rsidR="00A776DA" w:rsidRPr="00A35BFE" w:rsidRDefault="00A776DA" w:rsidP="00431CE5">
            <w:pPr>
              <w:pStyle w:val="Zkladntext3"/>
              <w:rPr>
                <w:sz w:val="22"/>
                <w:szCs w:val="22"/>
              </w:rPr>
            </w:pPr>
            <w:r w:rsidRPr="00A35BFE">
              <w:rPr>
                <w:rStyle w:val="normaltextrun"/>
                <w:bCs/>
                <w:sz w:val="22"/>
                <w:szCs w:val="22"/>
              </w:rPr>
              <w:t xml:space="preserve">DPH </w:t>
            </w:r>
            <w:r w:rsidRPr="00A35BFE">
              <w:rPr>
                <w:rStyle w:val="normaltextrun"/>
                <w:bCs/>
                <w:sz w:val="22"/>
                <w:szCs w:val="22"/>
                <w:shd w:val="clear" w:color="auto" w:fill="FFFF00"/>
              </w:rPr>
              <w:t>[DOPLNÍ DODAVATEL]</w:t>
            </w:r>
            <w:r w:rsidRPr="00A35BFE">
              <w:rPr>
                <w:rStyle w:val="normaltextrun"/>
                <w:bCs/>
                <w:sz w:val="22"/>
                <w:szCs w:val="22"/>
              </w:rPr>
              <w:t xml:space="preserve"> %:</w:t>
            </w:r>
            <w:r w:rsidRPr="00A35BFE">
              <w:rPr>
                <w:rStyle w:val="eop"/>
                <w:sz w:val="22"/>
                <w:szCs w:val="22"/>
              </w:rPr>
              <w:t> </w:t>
            </w:r>
          </w:p>
        </w:tc>
        <w:tc>
          <w:tcPr>
            <w:tcW w:w="3806" w:type="dxa"/>
            <w:shd w:val="clear" w:color="auto" w:fill="auto"/>
          </w:tcPr>
          <w:p w14:paraId="3A59AADD" w14:textId="77777777" w:rsidR="00A776DA" w:rsidRPr="00A35BFE" w:rsidRDefault="00A776DA" w:rsidP="00431CE5">
            <w:pPr>
              <w:pStyle w:val="Zkladntext3"/>
              <w:rPr>
                <w:sz w:val="22"/>
                <w:szCs w:val="22"/>
              </w:rPr>
            </w:pPr>
            <w:r w:rsidRPr="00A35BFE">
              <w:rPr>
                <w:rStyle w:val="normaltextrun"/>
                <w:bCs/>
                <w:sz w:val="22"/>
                <w:szCs w:val="22"/>
                <w:shd w:val="clear" w:color="auto" w:fill="FFFF00"/>
              </w:rPr>
              <w:t>[DOPLNÍ DODAVATEL]</w:t>
            </w:r>
            <w:r w:rsidRPr="00A35BFE">
              <w:rPr>
                <w:rStyle w:val="normaltextrun"/>
                <w:bCs/>
                <w:sz w:val="22"/>
                <w:szCs w:val="22"/>
              </w:rPr>
              <w:t xml:space="preserve"> Kč</w:t>
            </w:r>
            <w:r w:rsidRPr="00A35BFE">
              <w:rPr>
                <w:rStyle w:val="eop"/>
                <w:sz w:val="22"/>
                <w:szCs w:val="22"/>
              </w:rPr>
              <w:t> </w:t>
            </w:r>
          </w:p>
        </w:tc>
      </w:tr>
      <w:tr w:rsidR="00A776DA" w:rsidRPr="00A35BFE" w14:paraId="6FDDB1A2" w14:textId="77777777" w:rsidTr="00431CE5">
        <w:tc>
          <w:tcPr>
            <w:tcW w:w="4557" w:type="dxa"/>
            <w:shd w:val="clear" w:color="auto" w:fill="auto"/>
          </w:tcPr>
          <w:p w14:paraId="24E7E189" w14:textId="77777777" w:rsidR="00A776DA" w:rsidRPr="00A35BFE" w:rsidRDefault="00A776DA" w:rsidP="00431CE5">
            <w:pPr>
              <w:pStyle w:val="Zkladntext3"/>
              <w:rPr>
                <w:sz w:val="22"/>
                <w:szCs w:val="22"/>
              </w:rPr>
            </w:pPr>
            <w:r w:rsidRPr="00A35BFE">
              <w:rPr>
                <w:rStyle w:val="normaltextrun"/>
                <w:bCs/>
                <w:sz w:val="22"/>
                <w:szCs w:val="22"/>
              </w:rPr>
              <w:t>Kupní cena včetně DPH:</w:t>
            </w:r>
            <w:r w:rsidRPr="00A35BFE">
              <w:rPr>
                <w:rStyle w:val="eop"/>
                <w:sz w:val="22"/>
                <w:szCs w:val="22"/>
              </w:rPr>
              <w:t> </w:t>
            </w:r>
          </w:p>
        </w:tc>
        <w:tc>
          <w:tcPr>
            <w:tcW w:w="3806" w:type="dxa"/>
            <w:shd w:val="clear" w:color="auto" w:fill="auto"/>
          </w:tcPr>
          <w:p w14:paraId="6EC3FD6A" w14:textId="77777777" w:rsidR="00A776DA" w:rsidRPr="00A35BFE" w:rsidRDefault="00A776DA" w:rsidP="00431CE5">
            <w:pPr>
              <w:pStyle w:val="Zkladntext3"/>
              <w:rPr>
                <w:sz w:val="22"/>
                <w:szCs w:val="22"/>
              </w:rPr>
            </w:pPr>
            <w:r w:rsidRPr="00A35BFE">
              <w:rPr>
                <w:rStyle w:val="normaltextrun"/>
                <w:bCs/>
                <w:sz w:val="22"/>
                <w:szCs w:val="22"/>
                <w:shd w:val="clear" w:color="auto" w:fill="FFFF00"/>
              </w:rPr>
              <w:t>[DOPLNÍ DODAVATEL]</w:t>
            </w:r>
            <w:r w:rsidRPr="00A35BFE">
              <w:rPr>
                <w:rStyle w:val="normaltextrun"/>
                <w:bCs/>
                <w:sz w:val="22"/>
                <w:szCs w:val="22"/>
              </w:rPr>
              <w:t xml:space="preserve"> Kč</w:t>
            </w:r>
            <w:r w:rsidRPr="00A35BFE">
              <w:rPr>
                <w:rStyle w:val="eop"/>
                <w:sz w:val="22"/>
                <w:szCs w:val="22"/>
              </w:rPr>
              <w:t> </w:t>
            </w:r>
          </w:p>
        </w:tc>
      </w:tr>
    </w:tbl>
    <w:p w14:paraId="614EE855" w14:textId="77777777" w:rsidR="00A776DA" w:rsidRPr="00A35BFE" w:rsidRDefault="00A776DA" w:rsidP="003E4543"/>
    <w:p w14:paraId="5A41E830" w14:textId="0EE5FA1A" w:rsidR="00D70368" w:rsidRPr="00D859C2" w:rsidRDefault="00D70368" w:rsidP="00D70368">
      <w:pPr>
        <w:pStyle w:val="Odstavecsmlouvy"/>
        <w:numPr>
          <w:ilvl w:val="1"/>
          <w:numId w:val="1"/>
        </w:numPr>
      </w:pPr>
      <w:r w:rsidRPr="00D859C2">
        <w:t xml:space="preserve">Sjednaná </w:t>
      </w:r>
      <w:r>
        <w:t>kupní c</w:t>
      </w:r>
      <w:r w:rsidRPr="00D859C2">
        <w:t>ena zahrnuje kromě Zboží, zejména náklady na dopravu do místa plnění, obaly, naložení, složení, pojištění během dopravy, případné clo, instalaci, uvedení do provozu</w:t>
      </w:r>
      <w:r w:rsidR="00573309">
        <w:t xml:space="preserve">, </w:t>
      </w:r>
      <w:r w:rsidR="00B8405E">
        <w:t>Montáž</w:t>
      </w:r>
      <w:r w:rsidR="00573309">
        <w:t xml:space="preserve"> a proškolení obsluhy Kupujícího</w:t>
      </w:r>
      <w:r w:rsidR="00420D86">
        <w:t xml:space="preserve"> profylaxi a záruční servis Zboží</w:t>
      </w:r>
      <w:r w:rsidRPr="00D859C2">
        <w:t>.</w:t>
      </w:r>
    </w:p>
    <w:p w14:paraId="75136A93" w14:textId="5DAD3E18"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w:t>
      </w:r>
      <w:r w:rsidR="00690F96">
        <w:t>cenu pro Kupujícího výhodnější.</w:t>
      </w:r>
    </w:p>
    <w:p w14:paraId="7543F001" w14:textId="4FE482C8" w:rsidR="00357DC3" w:rsidRDefault="00D82704" w:rsidP="00F63181">
      <w:pPr>
        <w:pStyle w:val="Odstavecsmlouvy"/>
      </w:pPr>
      <w:r w:rsidRPr="00D859C2">
        <w:lastRenderedPageBreak/>
        <w:t>Kupující</w:t>
      </w:r>
      <w:r w:rsidR="00871625" w:rsidRPr="00D859C2">
        <w:t xml:space="preserve"> </w:t>
      </w:r>
      <w:r w:rsidR="00D50BBE" w:rsidRPr="00D859C2">
        <w:t>se zavazuje uhradit kupní cenu na základě</w:t>
      </w:r>
      <w:r w:rsidR="00357DC3">
        <w:t xml:space="preserve"> jednotlivých</w:t>
      </w:r>
      <w:r w:rsidR="00D50BBE" w:rsidRPr="00D859C2">
        <w:t xml:space="preserve"> </w:t>
      </w:r>
      <w:r w:rsidR="001A5FEE">
        <w:t>faktur – daňov</w:t>
      </w:r>
      <w:r w:rsidR="00357DC3">
        <w:t>ých</w:t>
      </w:r>
      <w:r w:rsidR="00D50BBE" w:rsidRPr="00D859C2">
        <w:t xml:space="preserve"> doklad</w:t>
      </w:r>
      <w:r w:rsidR="00357DC3">
        <w:t>ů</w:t>
      </w:r>
      <w:r w:rsidR="00C41D18">
        <w:t xml:space="preserve"> vystaven</w:t>
      </w:r>
      <w:r w:rsidR="00357DC3">
        <w:t>ých</w:t>
      </w:r>
      <w:r w:rsidR="00C41D18">
        <w:t xml:space="preserve"> Prodávajícím</w:t>
      </w:r>
      <w:r w:rsidR="00D50BBE" w:rsidRPr="00D859C2">
        <w:t xml:space="preserve">. </w:t>
      </w:r>
      <w:r w:rsidR="006F6676">
        <w:t>Prodávající je oprávněn vystavit fakturu nejdříve v okamžiku podpisu předávacího protokolu oběma smluvními stranami</w:t>
      </w:r>
      <w:r w:rsidR="00C41D18">
        <w:t>, který tvoří přílohu a nedílnou součást faktury a bez kterého není faktura úplná</w:t>
      </w:r>
      <w:r w:rsidR="006F6676">
        <w:t xml:space="preserve">. </w:t>
      </w:r>
      <w:r w:rsidR="00C41D18">
        <w:t xml:space="preserve">Prodávající zašle Kupujícímu fakturu elektronicky na adresu eo-faktury@fnbrno.cz. </w:t>
      </w:r>
      <w:r w:rsidR="00F63181">
        <w:t xml:space="preserve">Splatnost faktury je </w:t>
      </w:r>
      <w:r w:rsidR="00D50BBE" w:rsidRPr="00D859C2">
        <w:t xml:space="preserve">60 dnů od </w:t>
      </w:r>
      <w:r w:rsidR="00F63181">
        <w:t xml:space="preserve">jejího </w:t>
      </w:r>
      <w:r w:rsidR="00A776DA">
        <w:t>doručení</w:t>
      </w:r>
      <w:r w:rsidR="00D50BBE" w:rsidRPr="00D859C2">
        <w:t xml:space="preserve">. Dnem uskutečnění zdanitelného plnění bude den protokolárního převzetí předmětu plnění </w:t>
      </w:r>
      <w:r w:rsidR="00C41D18">
        <w:t>K</w:t>
      </w:r>
      <w:r w:rsidR="00D50BBE" w:rsidRPr="00D859C2">
        <w:t xml:space="preserve">upujícím od Prodávajícího. </w:t>
      </w:r>
    </w:p>
    <w:p w14:paraId="567EEAA3" w14:textId="44FA3A7C" w:rsidR="00357DC3" w:rsidRPr="00357DC3" w:rsidRDefault="00357DC3" w:rsidP="00357DC3">
      <w:pPr>
        <w:pStyle w:val="Odstavecsmlouvy"/>
      </w:pPr>
      <w:r w:rsidRPr="00357DC3">
        <w:t>Faktura musí splňovat náležitosti daňového a účetního dokladu stanovené právními předpisy, zejména zákona č. 235/2004 Sb., o dani z přidané hodnoty, ve znění pozdějších předpisů (dále jen „</w:t>
      </w:r>
      <w:r w:rsidRPr="00357DC3">
        <w:rPr>
          <w:b/>
          <w:bCs/>
        </w:rPr>
        <w:t>ZoDPH</w:t>
      </w:r>
      <w:r w:rsidRPr="00357DC3">
        <w:t xml:space="preserve">“), a dále evidenční číslo smlouvy </w:t>
      </w:r>
      <w:r>
        <w:t>Kupujícího</w:t>
      </w:r>
      <w:r w:rsidRPr="00357DC3">
        <w:t xml:space="preserve"> a </w:t>
      </w:r>
      <w:r>
        <w:t>Prodávajícího</w:t>
      </w:r>
      <w:r w:rsidRPr="00357DC3">
        <w:t xml:space="preserve">. Faktura a její přílohy musejí splňovat podmínku strojové čitelnosti textu. Jednotlivé položky uplatňované k zaplacení musí obsahovat údaje potřebné na jejich zařazení do operativní evidence </w:t>
      </w:r>
      <w:r>
        <w:t>Kupujícího</w:t>
      </w:r>
      <w:r w:rsidRPr="00357DC3">
        <w:t>, v souladu s pokynem Generálního ředitelství č. D-59 k jednotnému postupu při uplatňování některých ustanovení zákona č. 586/1992 Sb., o dani z příjmu, ve znění pozdějších předpisů. Každá faktura bude obsahovat minimálně: </w:t>
      </w:r>
    </w:p>
    <w:p w14:paraId="5DFC55A4" w14:textId="72C12796" w:rsidR="00357DC3" w:rsidRPr="00357DC3" w:rsidRDefault="00357DC3" w:rsidP="00357DC3">
      <w:pPr>
        <w:pStyle w:val="Odstavecsmlouvy"/>
        <w:numPr>
          <w:ilvl w:val="1"/>
          <w:numId w:val="48"/>
        </w:numPr>
        <w:ind w:left="993"/>
      </w:pPr>
      <w:r w:rsidRPr="00357DC3">
        <w:t xml:space="preserve">označení </w:t>
      </w:r>
      <w:r>
        <w:t>Kupujícího</w:t>
      </w:r>
      <w:r w:rsidRPr="00357DC3">
        <w:t>; </w:t>
      </w:r>
    </w:p>
    <w:p w14:paraId="346E5A08" w14:textId="77777777" w:rsidR="00357DC3" w:rsidRPr="00357DC3" w:rsidRDefault="00357DC3" w:rsidP="00357DC3">
      <w:pPr>
        <w:pStyle w:val="Odstavecsmlouvy"/>
        <w:numPr>
          <w:ilvl w:val="1"/>
          <w:numId w:val="48"/>
        </w:numPr>
        <w:ind w:left="993"/>
      </w:pPr>
      <w:r w:rsidRPr="00357DC3">
        <w:t>označení banky a č. účtu dle této smlouvy; </w:t>
      </w:r>
    </w:p>
    <w:p w14:paraId="0880BC80" w14:textId="5A2C4C0F" w:rsidR="00357DC3" w:rsidRPr="00357DC3" w:rsidRDefault="00357DC3" w:rsidP="00357DC3">
      <w:pPr>
        <w:pStyle w:val="Odstavecsmlouvy"/>
        <w:numPr>
          <w:ilvl w:val="1"/>
          <w:numId w:val="48"/>
        </w:numPr>
        <w:ind w:left="993"/>
      </w:pPr>
      <w:r w:rsidRPr="00357DC3">
        <w:t xml:space="preserve">označení </w:t>
      </w:r>
      <w:r>
        <w:t>předmětu koupě</w:t>
      </w:r>
      <w:r w:rsidRPr="00357DC3">
        <w:t>; </w:t>
      </w:r>
    </w:p>
    <w:p w14:paraId="4DCC3AF0" w14:textId="77777777" w:rsidR="00357DC3" w:rsidRPr="00357DC3" w:rsidRDefault="00357DC3" w:rsidP="00357DC3">
      <w:pPr>
        <w:pStyle w:val="Odstavecsmlouvy"/>
        <w:numPr>
          <w:ilvl w:val="1"/>
          <w:numId w:val="48"/>
        </w:numPr>
        <w:ind w:left="993"/>
      </w:pPr>
      <w:r w:rsidRPr="00357DC3">
        <w:t>evidenční číslo veřejné zakázky [</w:t>
      </w:r>
      <w:r w:rsidRPr="00357DC3">
        <w:rPr>
          <w:highlight w:val="cyan"/>
        </w:rPr>
        <w:t>DOPLNÍ FNBRNO PŘED PODPISEM</w:t>
      </w:r>
      <w:r w:rsidRPr="00357DC3">
        <w:t>]; </w:t>
      </w:r>
    </w:p>
    <w:p w14:paraId="2EFDEB1F" w14:textId="298CF609" w:rsidR="00357DC3" w:rsidRPr="00357DC3" w:rsidRDefault="00357DC3" w:rsidP="00357DC3">
      <w:pPr>
        <w:pStyle w:val="Odstavecsmlouvy"/>
        <w:numPr>
          <w:ilvl w:val="1"/>
          <w:numId w:val="48"/>
        </w:numPr>
        <w:ind w:left="993"/>
      </w:pPr>
      <w:r w:rsidRPr="00357DC3">
        <w:t xml:space="preserve">evidenční číslo smlouvy </w:t>
      </w:r>
      <w:r>
        <w:t>Kupujícího</w:t>
      </w:r>
      <w:r w:rsidRPr="00357DC3">
        <w:t xml:space="preserve"> a (případně) </w:t>
      </w:r>
      <w:r>
        <w:t>Prodávajícího</w:t>
      </w:r>
      <w:r w:rsidRPr="00357DC3">
        <w:t>; </w:t>
      </w:r>
    </w:p>
    <w:p w14:paraId="36B5A490" w14:textId="77777777" w:rsidR="00357DC3" w:rsidRPr="00357DC3" w:rsidRDefault="00357DC3" w:rsidP="00357DC3">
      <w:pPr>
        <w:pStyle w:val="Odstavecsmlouvy"/>
        <w:numPr>
          <w:ilvl w:val="1"/>
          <w:numId w:val="48"/>
        </w:numPr>
        <w:ind w:left="993"/>
      </w:pPr>
      <w:r w:rsidRPr="00357DC3">
        <w:t>číselný kód klasifikace produkce (CZ-CPA) a v případě režimu přenesené daňové povinnosti text „daň odvede zákazník“; </w:t>
      </w:r>
    </w:p>
    <w:p w14:paraId="7176F8A2" w14:textId="2410C19A" w:rsidR="00357DC3" w:rsidRPr="00357DC3" w:rsidRDefault="00357DC3" w:rsidP="00357DC3">
      <w:pPr>
        <w:pStyle w:val="Odstavecsmlouvy"/>
        <w:numPr>
          <w:ilvl w:val="1"/>
          <w:numId w:val="48"/>
        </w:numPr>
        <w:ind w:left="993"/>
      </w:pPr>
      <w:r w:rsidRPr="00357DC3">
        <w:t xml:space="preserve">prohlášení </w:t>
      </w:r>
      <w:r>
        <w:t>Prodávajícího</w:t>
      </w:r>
      <w:r w:rsidRPr="00357DC3">
        <w:t>, že ke dni vystavení faktury není veden v registru nespolehlivých plátců daně z přidané hodnoty;  </w:t>
      </w:r>
    </w:p>
    <w:p w14:paraId="7C2D5443" w14:textId="77777777" w:rsidR="00357DC3" w:rsidRPr="00357DC3" w:rsidRDefault="00357DC3" w:rsidP="00357DC3">
      <w:pPr>
        <w:pStyle w:val="Odstavecsmlouvy"/>
        <w:numPr>
          <w:ilvl w:val="1"/>
          <w:numId w:val="48"/>
        </w:numPr>
        <w:ind w:left="993"/>
      </w:pPr>
      <w:r w:rsidRPr="00357DC3">
        <w:t>kontaktní údaje osoby, která daňový doklad vystavila; </w:t>
      </w:r>
    </w:p>
    <w:p w14:paraId="72068074" w14:textId="10C05D7B" w:rsidR="00357DC3" w:rsidRPr="00357DC3" w:rsidRDefault="00357DC3" w:rsidP="00357DC3">
      <w:pPr>
        <w:pStyle w:val="Odstavecsmlouvy"/>
        <w:numPr>
          <w:ilvl w:val="1"/>
          <w:numId w:val="48"/>
        </w:numPr>
        <w:ind w:left="993"/>
      </w:pPr>
      <w:r w:rsidRPr="00357DC3">
        <w:t>přílohy dle tohoto článku</w:t>
      </w:r>
      <w:r>
        <w:t>.</w:t>
      </w:r>
      <w:r w:rsidRPr="00357DC3">
        <w:t> </w:t>
      </w:r>
    </w:p>
    <w:p w14:paraId="75136A99" w14:textId="38A3AC3A" w:rsidR="00A74BD6" w:rsidRPr="00D859C2" w:rsidRDefault="00357DC3" w:rsidP="00F63181">
      <w:pPr>
        <w:pStyle w:val="Odstavecsmlouvy"/>
      </w:pPr>
      <w:r w:rsidRPr="00357DC3">
        <w:t>Objednatel je oprávněn vrátit Zhotoviteli fakturu do data splatnosti, bude-li obsahovat nesprávné či neúplné údaje, zejména nebude-li splňovat ustanovení ZoDPH, a smlouvou stanovenou dobu splatnosti. V takovém případě běží nová doba splatnosti ode dne doručení opravené faktury Objednateli</w:t>
      </w:r>
      <w:r w:rsidR="00A17F49" w:rsidRPr="00D859C2">
        <w:rPr>
          <w:color w:val="000000"/>
        </w:rPr>
        <w:t>.</w:t>
      </w: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D" w14:textId="18750C13" w:rsidR="00183727" w:rsidRPr="00D859C2" w:rsidRDefault="008C346B" w:rsidP="00535F78">
      <w:pPr>
        <w:pStyle w:val="Odstavecsmlouvy"/>
      </w:pPr>
      <w:r>
        <w:t>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r w:rsidR="00A17F49" w:rsidRPr="00D859C2">
        <w:t>.</w:t>
      </w:r>
    </w:p>
    <w:p w14:paraId="75136A9F" w14:textId="77777777" w:rsidR="00183727" w:rsidRPr="00D859C2" w:rsidRDefault="00F25BC8" w:rsidP="00094B12">
      <w:pPr>
        <w:pStyle w:val="Odstavecsmlouvy"/>
      </w:pPr>
      <w:r w:rsidRPr="00D859C2">
        <w:rPr>
          <w:color w:val="000000"/>
        </w:rPr>
        <w:t>Úhrada kupní ceny bude provedena bezhotovostním převodem z bankovní</w:t>
      </w:r>
      <w:r w:rsidR="00A74BD6" w:rsidRPr="00D859C2">
        <w:rPr>
          <w:color w:val="000000"/>
        </w:rPr>
        <w:t>c</w:t>
      </w:r>
      <w:r w:rsidRPr="00D859C2">
        <w:rPr>
          <w:color w:val="000000"/>
        </w:rPr>
        <w:t>h účt</w:t>
      </w:r>
      <w:r w:rsidR="00A74BD6" w:rsidRPr="00D859C2">
        <w:rPr>
          <w:color w:val="000000"/>
        </w:rPr>
        <w:t>ů</w:t>
      </w:r>
      <w:r w:rsidRPr="00D859C2">
        <w:rPr>
          <w:color w:val="000000"/>
        </w:rPr>
        <w:t xml:space="preserve"> </w:t>
      </w:r>
      <w:r w:rsidR="00CB01C4" w:rsidRPr="00D859C2">
        <w:rPr>
          <w:color w:val="000000"/>
        </w:rPr>
        <w:t>Kupujícího</w:t>
      </w:r>
      <w:r w:rsidRPr="00D859C2">
        <w:rPr>
          <w:color w:val="000000"/>
        </w:rPr>
        <w:t xml:space="preserve"> na </w:t>
      </w:r>
      <w:r w:rsidR="00CB01C4" w:rsidRPr="00D859C2">
        <w:rPr>
          <w:color w:val="000000"/>
        </w:rPr>
        <w:t xml:space="preserve">bankovní </w:t>
      </w:r>
      <w:r w:rsidRPr="00D859C2">
        <w:rPr>
          <w:color w:val="000000"/>
        </w:rPr>
        <w:t xml:space="preserve">účet </w:t>
      </w:r>
      <w:r w:rsidR="00CB01C4" w:rsidRPr="00D859C2">
        <w:rPr>
          <w:color w:val="000000"/>
        </w:rPr>
        <w:t>Prodávajícího.</w:t>
      </w:r>
      <w:r w:rsidR="00E54D56" w:rsidRPr="00D859C2">
        <w:rPr>
          <w:color w:val="000000"/>
        </w:rPr>
        <w:t xml:space="preserve"> </w:t>
      </w:r>
      <w:r w:rsidR="00B406E7" w:rsidRPr="00D859C2">
        <w:rPr>
          <w:color w:val="000000"/>
        </w:rPr>
        <w:t>Dnem úhrady</w:t>
      </w:r>
      <w:r w:rsidR="00E54D56" w:rsidRPr="00D859C2">
        <w:rPr>
          <w:color w:val="000000"/>
        </w:rPr>
        <w:t xml:space="preserve"> se rozumí den odepsání příslušné částky z účtu Kupujícího.</w:t>
      </w:r>
    </w:p>
    <w:p w14:paraId="75136AA1" w14:textId="5448A66E" w:rsidR="009A4F9F" w:rsidRPr="00D859C2" w:rsidRDefault="009A4F9F" w:rsidP="00094B12">
      <w:pPr>
        <w:pStyle w:val="Odstavecsmlouvy"/>
        <w:rPr>
          <w:color w:val="000000"/>
        </w:rPr>
      </w:pPr>
      <w:r w:rsidRPr="00D859C2">
        <w:rPr>
          <w:color w:val="000000"/>
        </w:rPr>
        <w:t>V případě, že v okamžiku uskute</w:t>
      </w:r>
      <w:r w:rsidR="000B5E9D" w:rsidRPr="00D859C2">
        <w:rPr>
          <w:color w:val="000000"/>
        </w:rPr>
        <w:t>čnění zdanitelného plnění bude Prodávající</w:t>
      </w:r>
      <w:r w:rsidRPr="00D859C2">
        <w:rPr>
          <w:color w:val="000000"/>
        </w:rPr>
        <w:t xml:space="preserve"> zapsán v registru plátců daně z přidané hodnoty jako nespolehlivý plátce, má </w:t>
      </w:r>
      <w:r w:rsidR="000B5E9D" w:rsidRPr="00D859C2">
        <w:rPr>
          <w:color w:val="000000"/>
        </w:rPr>
        <w:t>Kupující</w:t>
      </w:r>
      <w:r w:rsidRPr="00D859C2">
        <w:rPr>
          <w:color w:val="000000"/>
        </w:rPr>
        <w:t xml:space="preserve"> právo uhradit za </w:t>
      </w:r>
      <w:r w:rsidR="000B5E9D" w:rsidRPr="00D859C2">
        <w:rPr>
          <w:color w:val="000000"/>
        </w:rPr>
        <w:t>Pro</w:t>
      </w:r>
      <w:r w:rsidRPr="00D859C2">
        <w:rPr>
          <w:color w:val="000000"/>
        </w:rPr>
        <w:t xml:space="preserve">dávajícího DPH z tohoto zdanitelného plnění, aniž by byl vyzván jako ručitel správcem daně </w:t>
      </w:r>
      <w:r w:rsidR="000B5E9D" w:rsidRPr="00D859C2">
        <w:rPr>
          <w:color w:val="000000"/>
        </w:rPr>
        <w:t>Pro</w:t>
      </w:r>
      <w:r w:rsidRPr="00D859C2">
        <w:rPr>
          <w:color w:val="000000"/>
        </w:rPr>
        <w:t xml:space="preserve">dávajícího, postupem v souladu s § 109a </w:t>
      </w:r>
      <w:r w:rsidR="00094B12">
        <w:rPr>
          <w:color w:val="000000"/>
        </w:rPr>
        <w:t>ZDPH</w:t>
      </w:r>
      <w:r w:rsidRPr="00D859C2">
        <w:rPr>
          <w:color w:val="000000"/>
        </w:rPr>
        <w:t>.</w:t>
      </w:r>
    </w:p>
    <w:p w14:paraId="75136AA3" w14:textId="77777777" w:rsidR="009A4F9F" w:rsidRPr="00D859C2" w:rsidRDefault="000B5E9D" w:rsidP="00094B12">
      <w:pPr>
        <w:pStyle w:val="Odstavecsmlouvy"/>
      </w:pPr>
      <w:r w:rsidRPr="00D859C2">
        <w:rPr>
          <w:color w:val="000000"/>
        </w:rPr>
        <w:t>Pokud Kupující</w:t>
      </w:r>
      <w:r w:rsidR="009A4F9F" w:rsidRPr="00D859C2">
        <w:rPr>
          <w:color w:val="000000"/>
        </w:rPr>
        <w:t xml:space="preserve"> uhradí částku ve výši DPH na účet správce daně </w:t>
      </w:r>
      <w:r w:rsidRPr="00D859C2">
        <w:rPr>
          <w:color w:val="000000"/>
        </w:rPr>
        <w:t>Prodávajícího</w:t>
      </w:r>
      <w:r w:rsidR="009A4F9F" w:rsidRPr="00D859C2">
        <w:rPr>
          <w:color w:val="000000"/>
        </w:rPr>
        <w:t xml:space="preserve"> a zbývající částku sjednané ceny (relevantní část bez DPH) </w:t>
      </w:r>
      <w:r w:rsidRPr="00D859C2">
        <w:rPr>
          <w:color w:val="000000"/>
        </w:rPr>
        <w:t>Prodávajícímu</w:t>
      </w:r>
      <w:r w:rsidR="009A4F9F" w:rsidRPr="00D859C2">
        <w:rPr>
          <w:color w:val="000000"/>
        </w:rPr>
        <w:t xml:space="preserve">, považuje se jeho závazek uhradit sjednanou cenu za splněný. Dnem úhrady se rozumí den odepsání poslední příslušné částky z účtu </w:t>
      </w:r>
      <w:r w:rsidRPr="00D859C2">
        <w:rPr>
          <w:color w:val="000000"/>
        </w:rPr>
        <w:t>Kupujícího</w:t>
      </w:r>
      <w:r w:rsidR="009A4F9F" w:rsidRPr="00D859C2">
        <w:rPr>
          <w:color w:val="000000"/>
        </w:rPr>
        <w:t>.</w:t>
      </w:r>
    </w:p>
    <w:p w14:paraId="75136AA5" w14:textId="77777777" w:rsidR="00183727" w:rsidRPr="00D859C2" w:rsidRDefault="00183727" w:rsidP="00094B12">
      <w:pPr>
        <w:pStyle w:val="Odstavecsmlouvy"/>
      </w:pPr>
      <w:r w:rsidRPr="00D859C2">
        <w:lastRenderedPageBreak/>
        <w:t>Prodávající je oprávněn postoupit své peněžité pohledávky za Kupujícím výhradně po předchozím písemném souhlasu Kupujícího, jinak je postoupení vůči Kupujícímu neúčinné.</w:t>
      </w:r>
      <w:r w:rsidR="00735D41" w:rsidRPr="00D859C2">
        <w:t xml:space="preserve"> Prodávající je oprávněn započítat své peněžité pohledávky za Kupujícím výhradně na základě písemné dohody obou smluvních stran, jinak je započtení pohledávek neplatné.</w:t>
      </w:r>
    </w:p>
    <w:p w14:paraId="75136AA8" w14:textId="77777777" w:rsidR="001A3D28" w:rsidRPr="00D859C2" w:rsidRDefault="001A3D28" w:rsidP="00094B12">
      <w:pPr>
        <w:pStyle w:val="Nadpis1"/>
      </w:pPr>
      <w:r w:rsidRPr="00D859C2">
        <w:t>Kvalita zboží a odpovědnost za vady</w:t>
      </w:r>
    </w:p>
    <w:p w14:paraId="75136AAA" w14:textId="77777777" w:rsidR="00AF2763" w:rsidRPr="00D859C2" w:rsidRDefault="001A3D28" w:rsidP="00094B12">
      <w:pPr>
        <w:pStyle w:val="Odstavecsmlouvy"/>
      </w:pPr>
      <w:r w:rsidRPr="00D859C2">
        <w:t>Prodávající je povinen dodat Kupujícímu Zboží zcela nové, v plně funkčním stavu, v jakosti a technickém provedení odpovídajícím</w:t>
      </w:r>
      <w:r w:rsidR="0058691F" w:rsidRPr="00D859C2">
        <w:t>u</w:t>
      </w:r>
      <w:r w:rsidRPr="00D859C2">
        <w:t xml:space="preserve"> </w:t>
      </w:r>
      <w:r w:rsidR="0058691F" w:rsidRPr="00D859C2">
        <w:t xml:space="preserve">platným předpisům </w:t>
      </w:r>
      <w:r w:rsidR="00690BB7" w:rsidRPr="00D859C2">
        <w:t xml:space="preserve">Evropské </w:t>
      </w:r>
      <w:r w:rsidR="0058691F" w:rsidRPr="00D859C2">
        <w:t>unie a odpovídajícímu požadavkům stanoveným právními předpisy České republiky, harmonizovanými českými technickými normami a ostatními ČSN, které se vztahují k</w:t>
      </w:r>
      <w:r w:rsidR="00690BB7" w:rsidRPr="00D859C2">
        <w:t>e</w:t>
      </w:r>
      <w:r w:rsidR="0058691F" w:rsidRPr="00D859C2">
        <w:t xml:space="preserve"> Zboží, zejména </w:t>
      </w:r>
      <w:r w:rsidR="00690BB7" w:rsidRPr="00D859C2">
        <w:t>požadavkům</w:t>
      </w:r>
      <w:r w:rsidR="0058691F" w:rsidRPr="00D859C2">
        <w:t xml:space="preserve"> zákona č. 22/1997 Sb., o technických požadavcích na výrobky</w:t>
      </w:r>
      <w:r w:rsidR="00B17D06" w:rsidRPr="00D859C2">
        <w:t>, ve znění pozdějších předpisů,</w:t>
      </w:r>
      <w:r w:rsidR="0058691F" w:rsidRPr="00D859C2">
        <w:t xml:space="preserve"> a </w:t>
      </w:r>
      <w:r w:rsidR="00A17F49" w:rsidRPr="00D859C2">
        <w:t>souvisejících předpisů, v platném znění.</w:t>
      </w: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22C1FD0F" w14:textId="30F1BE3A" w:rsidR="008107FA" w:rsidRDefault="003E0DE8" w:rsidP="00094B12">
      <w:pPr>
        <w:pStyle w:val="Odstavecsmlouvy"/>
      </w:pPr>
      <w:r w:rsidRPr="00D859C2">
        <w:t>Prodávající se zavazuje, že dodané Zboží (vč. veškerých jeho jednotlivých komponent) bude po dobu uvedenou v předan</w:t>
      </w:r>
      <w:r w:rsidR="008107FA">
        <w:t xml:space="preserve">ém Záručním listu, nejméně však po celou záruční dobu, </w:t>
      </w:r>
      <w:r w:rsidR="008107FA" w:rsidRPr="00D859C2">
        <w:t>způsobilé pro použití k obvyklému účelu a že si nejméně po tuto dobu zachová své vlastnosti v souladu s touto smlouvou a zadávacími podmínkami Kupujícího</w:t>
      </w:r>
      <w:r w:rsidR="008107FA">
        <w:t>.</w:t>
      </w:r>
      <w:r w:rsidR="008107FA" w:rsidRPr="008107FA">
        <w:t xml:space="preserve"> </w:t>
      </w:r>
      <w:r w:rsidR="008107FA" w:rsidRPr="00D859C2">
        <w:t xml:space="preserve">Prodávající tedy poskytuje Kupujícímu záruku za jakost dodaného Zboží v délce uvedené v předaném Záručním listu, nejméně však po </w:t>
      </w:r>
      <w:r w:rsidR="008107FA">
        <w:t xml:space="preserve">celou záruční </w:t>
      </w:r>
      <w:r w:rsidR="008107FA" w:rsidRPr="00D859C2">
        <w:t>dobu</w:t>
      </w:r>
      <w:r w:rsidR="008107FA">
        <w:t>, a to</w:t>
      </w:r>
      <w:r w:rsidR="00613E27">
        <w:t>:</w:t>
      </w:r>
    </w:p>
    <w:p w14:paraId="6AE7CB16" w14:textId="77777777" w:rsidR="00613E27" w:rsidRDefault="008107FA" w:rsidP="008107FA">
      <w:pPr>
        <w:pStyle w:val="Odstavecsmlouvy"/>
        <w:numPr>
          <w:ilvl w:val="0"/>
          <w:numId w:val="0"/>
        </w:numPr>
        <w:ind w:left="567"/>
      </w:pPr>
      <w:r>
        <w:t>-</w:t>
      </w:r>
      <w:r w:rsidR="003E0DE8" w:rsidRPr="00E30E3C">
        <w:t xml:space="preserve"> </w:t>
      </w:r>
      <w:r w:rsidR="00573309" w:rsidRPr="00E30E3C">
        <w:rPr>
          <w:b/>
        </w:rPr>
        <w:t xml:space="preserve">36 měsíců </w:t>
      </w:r>
      <w:r w:rsidR="00613E27">
        <w:rPr>
          <w:b/>
        </w:rPr>
        <w:t xml:space="preserve">pro akumulátorové baterie </w:t>
      </w:r>
      <w:r w:rsidR="00367573">
        <w:t>nebo</w:t>
      </w:r>
      <w:r w:rsidR="00613E27">
        <w:t xml:space="preserve"> v délce</w:t>
      </w:r>
      <w:r w:rsidR="00367573">
        <w:t xml:space="preserve"> záruky</w:t>
      </w:r>
      <w:r w:rsidR="00EF3FC8">
        <w:t xml:space="preserve"> poskytnuté výrobcem</w:t>
      </w:r>
      <w:r w:rsidR="00367573">
        <w:t>, je-li tato delší než 36 měsíců</w:t>
      </w:r>
      <w:r w:rsidR="00EF3FC8" w:rsidRPr="00E30E3C">
        <w:t xml:space="preserve"> </w:t>
      </w:r>
      <w:r w:rsidR="00573309" w:rsidRPr="00E30E3C">
        <w:t xml:space="preserve">a </w:t>
      </w:r>
    </w:p>
    <w:p w14:paraId="4B51464F" w14:textId="6E7B3B36" w:rsidR="00613E27" w:rsidRDefault="00613E27" w:rsidP="008107FA">
      <w:pPr>
        <w:pStyle w:val="Odstavecsmlouvy"/>
        <w:numPr>
          <w:ilvl w:val="0"/>
          <w:numId w:val="0"/>
        </w:numPr>
        <w:ind w:left="567"/>
      </w:pPr>
      <w:r>
        <w:t xml:space="preserve">- </w:t>
      </w:r>
      <w:r w:rsidR="00573309" w:rsidRPr="00E30E3C">
        <w:rPr>
          <w:b/>
        </w:rPr>
        <w:t>60 měsíců</w:t>
      </w:r>
      <w:r w:rsidR="00573309" w:rsidRPr="00E30E3C">
        <w:t xml:space="preserve"> </w:t>
      </w:r>
      <w:r>
        <w:t xml:space="preserve">pro </w:t>
      </w:r>
      <w:r w:rsidR="00573309" w:rsidRPr="00E30E3C">
        <w:t>hardware UPS</w:t>
      </w:r>
      <w:r w:rsidR="00EF3FC8">
        <w:t xml:space="preserve"> (nebo Battery box</w:t>
      </w:r>
      <w:r w:rsidR="001A5FEE">
        <w:t>)</w:t>
      </w:r>
      <w:r w:rsidR="00A776DA">
        <w:t xml:space="preserve"> a regály</w:t>
      </w:r>
      <w:r w:rsidR="0065747D">
        <w:t>.</w:t>
      </w:r>
      <w:r w:rsidR="00573309">
        <w:t xml:space="preserve"> </w:t>
      </w:r>
    </w:p>
    <w:p w14:paraId="75136AB0" w14:textId="04279C3F" w:rsidR="009547FF" w:rsidRPr="00D859C2" w:rsidRDefault="0065747D" w:rsidP="008107FA">
      <w:pPr>
        <w:pStyle w:val="Odstavecsmlouvy"/>
        <w:numPr>
          <w:ilvl w:val="0"/>
          <w:numId w:val="0"/>
        </w:numPr>
        <w:ind w:left="567"/>
      </w:pPr>
      <w:r>
        <w:t>Záruční doba začne plynout dnem</w:t>
      </w:r>
      <w:r w:rsidR="003E0DE8" w:rsidRPr="00D859C2">
        <w:t xml:space="preserve"> </w:t>
      </w:r>
      <w:r w:rsidR="0009512B">
        <w:t>podpisu předávacího protokolu oběma smluvními stranami (tato doba</w:t>
      </w:r>
      <w:r w:rsidR="00EF3FC8">
        <w:t xml:space="preserve"> záruky poskytnuté Prodávajícím</w:t>
      </w:r>
      <w:r w:rsidR="0009512B">
        <w:t xml:space="preserve"> </w:t>
      </w:r>
      <w:r w:rsidR="00EF3FC8">
        <w:t xml:space="preserve">Kupujícímu </w:t>
      </w:r>
      <w:r w:rsidR="0009512B">
        <w:t>včetně počátku jejího běhu dále a výše též jen „</w:t>
      </w:r>
      <w:r w:rsidR="0009512B" w:rsidRPr="004672FC">
        <w:rPr>
          <w:b/>
        </w:rPr>
        <w:t>Záruční doba</w:t>
      </w:r>
      <w:r w:rsidR="00613E27">
        <w:t>“).</w:t>
      </w:r>
    </w:p>
    <w:p w14:paraId="75136AB3" w14:textId="3DF8E160" w:rsidR="00DE3A3F" w:rsidRPr="00D859C2" w:rsidRDefault="001A3D28" w:rsidP="00094B12">
      <w:pPr>
        <w:pStyle w:val="Odstavecsmlouvy"/>
      </w:pPr>
      <w:r w:rsidRPr="00D859C2">
        <w:t>P</w:t>
      </w:r>
      <w:r w:rsidR="009547FF" w:rsidRPr="00D859C2">
        <w:t xml:space="preserve">rodávající se zavazuje zahájit práce na odstranění eventuálních vad </w:t>
      </w:r>
      <w:r w:rsidRPr="00D859C2">
        <w:t xml:space="preserve">Zboží </w:t>
      </w:r>
      <w:r w:rsidR="009547FF" w:rsidRPr="00D859C2">
        <w:t>v době trvání záruky do </w:t>
      </w:r>
      <w:r w:rsidR="009A4F9F" w:rsidRPr="00D859C2">
        <w:t>1 pracovního dne</w:t>
      </w:r>
      <w:r w:rsidR="009547FF" w:rsidRPr="00D859C2">
        <w:rPr>
          <w:color w:val="FF0000"/>
        </w:rPr>
        <w:t xml:space="preserve"> </w:t>
      </w:r>
      <w:r w:rsidR="009547FF" w:rsidRPr="00D859C2">
        <w:t xml:space="preserve">od jejich oznámení </w:t>
      </w:r>
      <w:r w:rsidRPr="00D859C2">
        <w:t>P</w:t>
      </w:r>
      <w:r w:rsidR="009547FF" w:rsidRPr="00D859C2">
        <w:t xml:space="preserve">rodávajícímu a </w:t>
      </w:r>
      <w:r w:rsidR="006E4EF6" w:rsidRPr="00D859C2">
        <w:t>ve</w:t>
      </w:r>
      <w:r w:rsidR="009547FF" w:rsidRPr="00D859C2">
        <w:t xml:space="preserve"> lhůtě </w:t>
      </w:r>
      <w:r w:rsidR="006E4EF6" w:rsidRPr="00D859C2">
        <w:t xml:space="preserve">do </w:t>
      </w:r>
      <w:r w:rsidR="00794661" w:rsidRPr="00D859C2">
        <w:t>3</w:t>
      </w:r>
      <w:r w:rsidR="009A4F9F" w:rsidRPr="00D859C2">
        <w:t xml:space="preserve"> pracovních dnů</w:t>
      </w:r>
      <w:r w:rsidR="00D813B7" w:rsidRPr="00D859C2">
        <w:t xml:space="preserve"> od jejich oznámení </w:t>
      </w:r>
      <w:r w:rsidR="009547FF" w:rsidRPr="00D859C2">
        <w:t xml:space="preserve">uvést </w:t>
      </w:r>
      <w:r w:rsidRPr="00D859C2">
        <w:t>Z</w:t>
      </w:r>
      <w:r w:rsidR="009547FF" w:rsidRPr="00D859C2">
        <w:t>boží opět do bez</w:t>
      </w:r>
      <w:r w:rsidRPr="00D859C2">
        <w:t>vadného stavu, není-li mezi Prodávajícím a Kupujícím s ohledem na charakter a závažnost vady dohodnut</w:t>
      </w:r>
      <w:r w:rsidR="004B7BE2" w:rsidRPr="00D859C2">
        <w:t>a</w:t>
      </w:r>
      <w:r w:rsidRPr="00D859C2">
        <w:t xml:space="preserve"> </w:t>
      </w:r>
      <w:r w:rsidR="004B7BE2" w:rsidRPr="00D859C2">
        <w:t xml:space="preserve">lhůta </w:t>
      </w:r>
      <w:r w:rsidRPr="00D859C2">
        <w:t>jin</w:t>
      </w:r>
      <w:r w:rsidR="004B7BE2" w:rsidRPr="00D859C2">
        <w:t>á</w:t>
      </w:r>
      <w:r w:rsidRPr="00D859C2">
        <w:t>.</w:t>
      </w:r>
    </w:p>
    <w:p w14:paraId="75136AB4" w14:textId="77777777" w:rsidR="00DE3A3F" w:rsidRPr="00D859C2" w:rsidRDefault="00DE3A3F" w:rsidP="00094B12">
      <w:pPr>
        <w:pStyle w:val="Odstavecsmlouvy"/>
      </w:pPr>
      <w:r w:rsidRPr="00D859C2">
        <w:t>Prodávající se zavazuje, že v případě nutnosti dílenské nebo dlouhodobější opravy Zboží zapůjčí a nainstaluje Kupujícímu bez nároku na další úplatu náhradní bezvadný přístroj technicky a kvalitativně odpovídající bezvadnému Zboží.</w:t>
      </w: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4D2B490" w14:textId="19379C14" w:rsidR="00271FDF" w:rsidRDefault="00271FDF" w:rsidP="00271FDF">
      <w:pPr>
        <w:pStyle w:val="Odstavecsmlouvy"/>
        <w:numPr>
          <w:ilvl w:val="1"/>
          <w:numId w:val="1"/>
        </w:numPr>
        <w:rPr>
          <w:color w:val="000000"/>
        </w:rPr>
      </w:pPr>
      <w:bookmarkStart w:id="2" w:name="_Ref90987783"/>
      <w:r w:rsidRPr="004672FC">
        <w:t xml:space="preserve">Prodávající poskytuje </w:t>
      </w:r>
      <w:r w:rsidR="00F13124">
        <w:t>K</w:t>
      </w:r>
      <w:r w:rsidR="00F13124" w:rsidRPr="004672FC">
        <w:t xml:space="preserve">upujícímu </w:t>
      </w:r>
      <w:r w:rsidR="00F13124">
        <w:t xml:space="preserve">rovněž </w:t>
      </w:r>
      <w:r w:rsidRPr="004672FC">
        <w:t xml:space="preserve">záruku za jakost </w:t>
      </w:r>
      <w:r>
        <w:t>montážních prací a materiál použitý při Montáži,</w:t>
      </w:r>
      <w:r w:rsidRPr="00F2794C">
        <w:t xml:space="preserve"> </w:t>
      </w:r>
      <w:r>
        <w:t xml:space="preserve">tj. </w:t>
      </w:r>
      <w:r w:rsidR="00F13124">
        <w:t xml:space="preserve">záruku za </w:t>
      </w:r>
      <w:r>
        <w:t xml:space="preserve">Montáž,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p>
    <w:p w14:paraId="6373BBC4" w14:textId="1A2DD451" w:rsidR="00841443" w:rsidRDefault="00841443" w:rsidP="00841443">
      <w:pPr>
        <w:pStyle w:val="Odstavecsmlouvy"/>
      </w:pPr>
      <w:r w:rsidRPr="003F3A0D">
        <w:lastRenderedPageBreak/>
        <w:t xml:space="preserve">Prodávající </w:t>
      </w:r>
      <w:r>
        <w:t xml:space="preserve">je povinen </w:t>
      </w:r>
      <w:r w:rsidRPr="003F3A0D">
        <w:t xml:space="preserve">zahájit práce na odstranění </w:t>
      </w:r>
      <w:r>
        <w:t xml:space="preserve">vady nebo nedodělku Montáže </w:t>
      </w:r>
      <w:r w:rsidR="0009512B" w:rsidRPr="00D859C2">
        <w:t>v době trvání záruky do 1 pracovního dne</w:t>
      </w:r>
      <w:r w:rsidR="0009512B" w:rsidRPr="00D859C2">
        <w:rPr>
          <w:color w:val="FF0000"/>
        </w:rPr>
        <w:t xml:space="preserve"> </w:t>
      </w:r>
      <w:r w:rsidR="0009512B" w:rsidRPr="00D859C2">
        <w:t>od jejich oznámení Prodávajícímu</w:t>
      </w:r>
      <w:r>
        <w:t xml:space="preserve">. </w:t>
      </w:r>
      <w:r w:rsidRPr="003F3A0D">
        <w:t xml:space="preserve">Prodávající </w:t>
      </w:r>
      <w:r>
        <w:t>je povinen vadu či nedodělek odstranit, tj. uvést Montáž do bezvadného stavu,</w:t>
      </w:r>
      <w:r w:rsidRPr="003F3A0D">
        <w:t xml:space="preserve"> </w:t>
      </w:r>
      <w:r w:rsidR="0009512B" w:rsidRPr="00D859C2">
        <w:t xml:space="preserve">do 3 pracovních dnů </w:t>
      </w:r>
      <w:r w:rsidR="0009512B">
        <w:t>od jejich oznámení</w:t>
      </w:r>
      <w:r>
        <w:t>. Smluvní strany se však s ohledem na charakter a závažnost vady či nedodělku mohou dohodnout na lhůtě delší.</w:t>
      </w:r>
    </w:p>
    <w:p w14:paraId="73BB6914" w14:textId="1B484631" w:rsidR="00E30E3C" w:rsidRDefault="00E30E3C" w:rsidP="00E30E3C">
      <w:pPr>
        <w:pStyle w:val="Odstavecsmlouvy"/>
        <w:numPr>
          <w:ilvl w:val="1"/>
          <w:numId w:val="1"/>
        </w:numPr>
      </w:pPr>
      <w:r w:rsidRPr="00FB562F">
        <w:t xml:space="preserve">Prodávající </w:t>
      </w:r>
      <w:r w:rsidRPr="00E30E3C">
        <w:t xml:space="preserve">se zavazuje provádět </w:t>
      </w:r>
      <w:r w:rsidR="00C811EC">
        <w:t xml:space="preserve">v záruční době </w:t>
      </w:r>
      <w:r w:rsidRPr="00E30E3C">
        <w:t xml:space="preserve">pravidelné profylaktické servisní prohlídky Zboží </w:t>
      </w:r>
      <w:r w:rsidR="00B03409">
        <w:t xml:space="preserve">(dále jako „Profylaxe“) </w:t>
      </w:r>
      <w:r w:rsidR="00C811EC">
        <w:t>tak</w:t>
      </w:r>
      <w:r w:rsidRPr="00E30E3C">
        <w:t>, aby</w:t>
      </w:r>
      <w:r w:rsidRPr="00FB562F">
        <w:t>:</w:t>
      </w:r>
    </w:p>
    <w:p w14:paraId="77BB16E7" w14:textId="50003E2B" w:rsidR="00E30E3C" w:rsidRPr="00E30E3C" w:rsidRDefault="00C811EC" w:rsidP="00E30E3C">
      <w:pPr>
        <w:pStyle w:val="Psmenoodstavce"/>
      </w:pPr>
      <w:r>
        <w:t>úvodní</w:t>
      </w:r>
      <w:r w:rsidR="00E30E3C" w:rsidRPr="00E30E3C">
        <w:t xml:space="preserve"> </w:t>
      </w:r>
      <w:r w:rsidR="00B03409">
        <w:t>P</w:t>
      </w:r>
      <w:r w:rsidR="00E30E3C" w:rsidRPr="00E30E3C">
        <w:t>rofylaxe byla provedena 6 měsíců po instalaci Zboží</w:t>
      </w:r>
      <w:r>
        <w:t xml:space="preserve">, a to do 20 dnů po uplynutí </w:t>
      </w:r>
      <w:r w:rsidR="008B7B23">
        <w:t xml:space="preserve">6 měsíců </w:t>
      </w:r>
      <w:r w:rsidR="008B7B23" w:rsidRPr="00E30E3C">
        <w:t>po instalaci Zboží</w:t>
      </w:r>
      <w:r w:rsidR="008B7B23">
        <w:t>, nedohodnou-li se smluvní strany jinak,</w:t>
      </w:r>
    </w:p>
    <w:p w14:paraId="5F6A98D2" w14:textId="0177FFF6" w:rsidR="00E30E3C" w:rsidRPr="00E30E3C" w:rsidRDefault="00C811EC" w:rsidP="00E30E3C">
      <w:pPr>
        <w:pStyle w:val="Psmenoodstavce"/>
      </w:pPr>
      <w:r>
        <w:t>následné pravidelné</w:t>
      </w:r>
      <w:r w:rsidR="00B03409">
        <w:t xml:space="preserve"> P</w:t>
      </w:r>
      <w:r>
        <w:t>rofylaxe byly provedeny</w:t>
      </w:r>
      <w:r w:rsidR="00E30E3C" w:rsidRPr="00E30E3C">
        <w:t xml:space="preserve"> 12 měsíců </w:t>
      </w:r>
      <w:r>
        <w:t>od</w:t>
      </w:r>
      <w:r w:rsidR="00E30E3C" w:rsidRPr="00E30E3C">
        <w:t xml:space="preserve"> </w:t>
      </w:r>
      <w:r>
        <w:t>předchozí</w:t>
      </w:r>
      <w:r w:rsidR="00B03409">
        <w:t xml:space="preserve"> P</w:t>
      </w:r>
      <w:r>
        <w:t>rofylaxe</w:t>
      </w:r>
      <w:r w:rsidR="008B7B23">
        <w:t>, a to vždy do 20 dnů po uplynutí doby 12 měsíců od předchozí Profylaxe, nedohodnou-li se smluvní strany jinak</w:t>
      </w:r>
      <w:r>
        <w:t>.</w:t>
      </w:r>
    </w:p>
    <w:p w14:paraId="4DF126CE" w14:textId="46B34244" w:rsidR="00E30E3C" w:rsidRDefault="00E30E3C" w:rsidP="00E30E3C">
      <w:pPr>
        <w:pStyle w:val="Psmenoodstavce"/>
        <w:numPr>
          <w:ilvl w:val="0"/>
          <w:numId w:val="0"/>
        </w:numPr>
        <w:ind w:left="567"/>
      </w:pPr>
      <w:r w:rsidRPr="00E30E3C">
        <w:t xml:space="preserve">Profylaxi Zboží provede Prodávající minimálně v níže uvedeném rozsahu: </w:t>
      </w:r>
      <w:r>
        <w:t xml:space="preserve">celková prohlídka zařízení (kryty vnější i ochranné vnitřní, signalizační a komunikační prvky), vyčištění zařízení od nečistot (očištění celého zařízení zevně i zevnitř), testy funkčnosti zařízení (prověření správnosti všech funkcí zařízení), kontrola elektrických parametrů (kontrola a nastavení výstupních elektrických parametrů), kontrola a nastavení řídící elektroniky, konektorů, spojů, test stavu baterií, jakož i další pro správnou funkčnost Zboží nezbytné úkony kontroly. </w:t>
      </w:r>
      <w:r w:rsidRPr="00E30E3C">
        <w:t>Prodávající se zavazuje informovat Kupujícího o zjištěném stavu Zboží prostřednictvím písemné zprávy, která obsahuje závěr prohlídky s návrhem postupu k odstranění vady nebo poruchy Zboží, a to nejpozději do 5 pracovních dnů ode dne konání prohlídky.</w:t>
      </w:r>
    </w:p>
    <w:bookmarkEnd w:id="2"/>
    <w:p w14:paraId="75136ABF" w14:textId="77777777" w:rsidR="00B733E1" w:rsidRPr="00D859C2" w:rsidRDefault="00B733E1" w:rsidP="00094B12">
      <w:pPr>
        <w:pStyle w:val="Nadpis1"/>
      </w:pPr>
      <w:r w:rsidRPr="00D859C2">
        <w:t>Sankce a odstoupení od smlouvy</w:t>
      </w:r>
    </w:p>
    <w:p w14:paraId="75136AC1" w14:textId="7017C36A"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3" w14:textId="3E18C031" w:rsidR="00F06B76" w:rsidRPr="00D859C2" w:rsidRDefault="00563528" w:rsidP="00094B12">
      <w:pPr>
        <w:pStyle w:val="Odstavecsmlouvy"/>
      </w:pPr>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w:t>
      </w:r>
      <w:r>
        <w:t xml:space="preserve">je Prodávající povinen </w:t>
      </w:r>
      <w:r w:rsidR="00AB2F46" w:rsidRPr="00D859C2">
        <w:t xml:space="preserve">uhradit Kupujícímu smluvní pokutu ve výši 0,2%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 tj. v případě </w:t>
      </w:r>
      <w:r w:rsidR="00F06B76" w:rsidRPr="00D859C2">
        <w:t xml:space="preserve">prodlení s uvedením vadného Zboží </w:t>
      </w:r>
      <w:r w:rsidR="007A084F">
        <w:t xml:space="preserve">zpět </w:t>
      </w:r>
      <w:r w:rsidR="00F06B76" w:rsidRPr="00D859C2">
        <w:t>do bezvadného stavu</w:t>
      </w:r>
      <w:r>
        <w:t xml:space="preserve">, 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p>
    <w:p w14:paraId="36109284" w14:textId="231C4B91" w:rsidR="006F6676" w:rsidRPr="00D859C2" w:rsidRDefault="006F6676" w:rsidP="006F6676">
      <w:pPr>
        <w:pStyle w:val="Odstavecsmlouvy"/>
      </w:pPr>
      <w:r>
        <w:t xml:space="preserve">V případě prodlení Prodávajícího s odstraněním vady nebo nedodělku uvedeného Kupujícím v předávacím protokolu, je Prodávající povinen </w:t>
      </w:r>
      <w:r w:rsidRPr="00D859C2">
        <w:t xml:space="preserve">uhradit Kupujícímu smluvní pokutu ve výši 0,2%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rsidR="002647F1">
        <w:t>, ledaže se na takové prodlení vztahuje jiná smluvní pokuta sjednaná touto smlouvou</w:t>
      </w:r>
      <w:r w:rsidRPr="00D859C2">
        <w:t>.</w:t>
      </w:r>
    </w:p>
    <w:p w14:paraId="15E52621" w14:textId="05167519" w:rsidR="0009512B" w:rsidRDefault="0009512B" w:rsidP="00094B12">
      <w:pPr>
        <w:pStyle w:val="Odstavecsmlouvy"/>
      </w:pPr>
      <w:r>
        <w:t>V případě prodlení Prodávajícího se zahájením prací</w:t>
      </w:r>
      <w:r w:rsidRPr="00D859C2">
        <w:t xml:space="preserve"> na odstranění Kupujícím oznámených vad </w:t>
      </w:r>
      <w:r>
        <w:t>nebo nedodělků Montáže</w:t>
      </w:r>
      <w:r w:rsidRPr="00D859C2">
        <w:t xml:space="preserve"> </w:t>
      </w:r>
      <w:r>
        <w:t xml:space="preserve">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xml:space="preserve">. V případě prodlení Prodávajícího s odstraněním Kupujícím oznámených vad nebo nedodělků Montáže, tj. v případě </w:t>
      </w:r>
      <w:r w:rsidRPr="00D859C2">
        <w:t xml:space="preserve">prodlení s uvedením </w:t>
      </w:r>
      <w:r>
        <w:t>Montáže</w:t>
      </w:r>
      <w:r w:rsidRPr="00D859C2">
        <w:t xml:space="preserve"> do bezvadného stavu</w:t>
      </w:r>
      <w:r>
        <w:t xml:space="preserve">, 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p>
    <w:p w14:paraId="73FF40C1" w14:textId="199EE3A3" w:rsidR="00B03409" w:rsidRDefault="00B03409" w:rsidP="00094B12">
      <w:pPr>
        <w:pStyle w:val="Odstavecsmlouvy"/>
      </w:pPr>
      <w:r>
        <w:t>V případě prodlení Prodávajícího se zahájením prací na provedení Profylaxe</w:t>
      </w:r>
      <w:r w:rsidR="008B7B23">
        <w:t xml:space="preserve"> nebo povinností sjednaných v odst. VII.10 této smlouvy</w:t>
      </w:r>
      <w:r>
        <w:t xml:space="preserve"> 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w:t>
      </w:r>
      <w:r w:rsidR="008B7B23">
        <w:t xml:space="preserve"> </w:t>
      </w:r>
    </w:p>
    <w:p w14:paraId="41F21ABE" w14:textId="557ACDDC" w:rsidR="004A1880" w:rsidRDefault="004A1880" w:rsidP="004A1880">
      <w:pPr>
        <w:pStyle w:val="Odstavecsmlouvy"/>
      </w:pPr>
      <w:r>
        <w:lastRenderedPageBreak/>
        <w:t>Poruší-li některá smluvní strana povinnosti vyplývající z této smlouvy ohledně ochrany Důvěrných informací, je povinna zaplatit druhé smluvní straně smluvní pokutu ve výši 50 000,</w:t>
      </w:r>
      <w:r>
        <w:noBreakHyphen/>
        <w:t> Kč (slovy: padesáttisíc korun českých) za každé takové porušení povinnosti.</w:t>
      </w:r>
    </w:p>
    <w:p w14:paraId="1525AAE9" w14:textId="55EE492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1D5CC2">
        <w:t>IX.5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75136AC5" w14:textId="3D2311DB"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7" w14:textId="056B62DE"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p>
    <w:p w14:paraId="47AACCFF" w14:textId="77777777" w:rsidR="00563528" w:rsidRDefault="00563528" w:rsidP="00563528">
      <w:pPr>
        <w:pStyle w:val="Odstavecsmlouvy"/>
      </w:pPr>
      <w:r>
        <w:t>Splatnost smluvních pokut je 21 dnů od doručení výzvy k jejich uhrazení.</w:t>
      </w: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58E9FD70" w14:textId="77777777" w:rsidR="004A1880" w:rsidRPr="000976C2" w:rsidRDefault="004A1880" w:rsidP="004A1880">
      <w:pPr>
        <w:pStyle w:val="Nadpis1"/>
        <w:numPr>
          <w:ilvl w:val="0"/>
          <w:numId w:val="1"/>
        </w:numPr>
      </w:pPr>
      <w:bookmarkStart w:id="3" w:name="_Ref497897106"/>
      <w:r w:rsidRPr="000976C2">
        <w:t>Bezpečnost informací</w:t>
      </w:r>
    </w:p>
    <w:p w14:paraId="31D57926" w14:textId="72F6F60A" w:rsidR="004A1880" w:rsidRDefault="004A1880" w:rsidP="004A1880">
      <w:pPr>
        <w:pStyle w:val="Odstavecsmlouvy"/>
        <w:numPr>
          <w:ilvl w:val="1"/>
          <w:numId w:val="1"/>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rsidR="00690F96">
        <w:t>.</w:t>
      </w:r>
    </w:p>
    <w:p w14:paraId="3360EC85" w14:textId="77777777" w:rsidR="004A1880" w:rsidRPr="004D3843" w:rsidRDefault="004A1880" w:rsidP="004A1880">
      <w:pPr>
        <w:pStyle w:val="Odstavecsmlouvy"/>
        <w:numPr>
          <w:ilvl w:val="1"/>
          <w:numId w:val="1"/>
        </w:numPr>
      </w:pPr>
      <w:r>
        <w:t>Smluvní s</w:t>
      </w:r>
      <w:r w:rsidRPr="004D3843">
        <w:t xml:space="preserve">trany jsou si vědomy toho, že v rámci plnění závazků </w:t>
      </w:r>
      <w:r>
        <w:t>z této smlouvy</w:t>
      </w:r>
      <w:r w:rsidRPr="004D3843">
        <w:t>:</w:t>
      </w:r>
    </w:p>
    <w:p w14:paraId="285E7A31" w14:textId="77777777" w:rsidR="004A1880" w:rsidRPr="001D74D9" w:rsidRDefault="004A1880" w:rsidP="001D74D9">
      <w:pPr>
        <w:pStyle w:val="Psmenoodstavce"/>
      </w:pPr>
      <w:r w:rsidRPr="001D74D9">
        <w:t>si mohou vzájemně vědomě nebo opomenutím poskytnout informace, které budou poskytující stranou považovány za důvěrné (dále jen „Důvěrné informace“);</w:t>
      </w:r>
    </w:p>
    <w:p w14:paraId="4B827567" w14:textId="77777777" w:rsidR="004A1880" w:rsidRDefault="004A1880" w:rsidP="001D74D9">
      <w:pPr>
        <w:pStyle w:val="Psmenoodstavce"/>
      </w:pPr>
      <w:r w:rsidRPr="001D74D9">
        <w:t>mohou jejich zaměstnanci a osoby v obdobném postavení, zejména osoby jednající z jejich pověření, získat vědomou činností druhé strany nebo i jejím opomenutím přístup k Důvěrným informacím druhé strany.</w:t>
      </w:r>
    </w:p>
    <w:p w14:paraId="0D97656B" w14:textId="77777777" w:rsidR="004A1880" w:rsidRDefault="004A1880" w:rsidP="004A1880">
      <w:pPr>
        <w:pStyle w:val="Odstavecsmlouvy"/>
        <w:numPr>
          <w:ilvl w:val="1"/>
          <w:numId w:val="1"/>
        </w:numPr>
      </w:pPr>
      <w:r>
        <w:t>Za Důvěrné informace se vždy považují:</w:t>
      </w:r>
    </w:p>
    <w:p w14:paraId="041A6748" w14:textId="77777777" w:rsidR="004A1880" w:rsidRPr="001D74D9" w:rsidRDefault="004A1880" w:rsidP="001D74D9">
      <w:pPr>
        <w:pStyle w:val="Psmenoodstavce"/>
      </w:pPr>
      <w:r w:rsidRPr="001D74D9">
        <w:t>veškeré Osobní údaje;</w:t>
      </w:r>
    </w:p>
    <w:p w14:paraId="03F8EB7C" w14:textId="77777777" w:rsidR="004A1880" w:rsidRPr="001D74D9" w:rsidRDefault="004A1880" w:rsidP="001D74D9">
      <w:pPr>
        <w:pStyle w:val="Psmenoodstavce"/>
      </w:pPr>
      <w:r w:rsidRPr="001D74D9">
        <w:t>informace, které jako důvěrné smluvní strana výslovně označí;</w:t>
      </w:r>
    </w:p>
    <w:p w14:paraId="7F6E9B9B" w14:textId="77777777" w:rsidR="004A1880" w:rsidRPr="001D74D9" w:rsidRDefault="004A1880" w:rsidP="001D74D9">
      <w:pPr>
        <w:pStyle w:val="Psmenoodstavce"/>
      </w:pPr>
      <w:r w:rsidRPr="001D74D9">
        <w:t>veškeré informace související se zabezpečením Důvěrných informací;</w:t>
      </w:r>
    </w:p>
    <w:p w14:paraId="515485EA" w14:textId="77777777" w:rsidR="004A1880" w:rsidRPr="001D74D9" w:rsidRDefault="004A1880" w:rsidP="001D74D9">
      <w:pPr>
        <w:pStyle w:val="Psmenoodstavce"/>
      </w:pPr>
      <w:r w:rsidRPr="001D74D9">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1D74D9">
      <w:pPr>
        <w:pStyle w:val="Psmenoodstavce"/>
      </w:pPr>
      <w:r w:rsidRPr="001D74D9">
        <w:t>veškeré informace související s provozem a zabezpečením počítačových sítí a informační a komunikační infrastruktury Kupujícího</w:t>
      </w:r>
      <w:r>
        <w:t>.</w:t>
      </w:r>
    </w:p>
    <w:p w14:paraId="4332A351" w14:textId="33695F30" w:rsidR="004A1880" w:rsidRDefault="004A1880" w:rsidP="004A1880">
      <w:pPr>
        <w:pStyle w:val="Odstavecsmlouvy"/>
        <w:numPr>
          <w:ilvl w:val="1"/>
          <w:numId w:val="1"/>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w:t>
      </w:r>
      <w:r w:rsidR="00690F96">
        <w:t>její vlastní důvěrné informace.</w:t>
      </w:r>
    </w:p>
    <w:p w14:paraId="6B19C324" w14:textId="77777777" w:rsidR="004A1880" w:rsidRDefault="004A1880" w:rsidP="004A1880">
      <w:pPr>
        <w:pStyle w:val="Odstavecsmlouvy"/>
        <w:numPr>
          <w:ilvl w:val="1"/>
          <w:numId w:val="1"/>
        </w:numPr>
      </w:pPr>
      <w:bookmarkStart w:id="4" w:name="_Ref41464712"/>
      <w:bookmarkStart w:id="5"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xml:space="preserve">.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w:t>
      </w:r>
      <w:r>
        <w:lastRenderedPageBreak/>
        <w:t>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4"/>
    </w:p>
    <w:bookmarkEnd w:id="5"/>
    <w:p w14:paraId="40F33626" w14:textId="70BB5B2F" w:rsidR="004A1880" w:rsidRDefault="004A1880" w:rsidP="004A1880">
      <w:pPr>
        <w:pStyle w:val="Odstavecsmlouvy"/>
        <w:numPr>
          <w:ilvl w:val="1"/>
          <w:numId w:val="1"/>
        </w:numPr>
      </w:pPr>
      <w:r>
        <w:t>Smluvní strany se zavazují poučit veškeré osoby, které se na jejich straně podílejí nebo budou podílet na plnění této smlouvy, o povinnosti zachovávat mlčenlivost a chránit Důvěrné informace podle té</w:t>
      </w:r>
      <w:r w:rsidR="00690F96">
        <w:t>to smlouvy a právních předpisů.</w:t>
      </w:r>
    </w:p>
    <w:p w14:paraId="079FA467" w14:textId="77777777" w:rsidR="004A1880" w:rsidRDefault="004A1880" w:rsidP="004A1880">
      <w:pPr>
        <w:pStyle w:val="Odstavecsmlouvy"/>
        <w:numPr>
          <w:ilvl w:val="1"/>
          <w:numId w:val="1"/>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584F04CC" w14:textId="77777777" w:rsidR="004A1880" w:rsidRDefault="004A1880" w:rsidP="004A1880">
      <w:pPr>
        <w:pStyle w:val="Odstavecsmlouvy"/>
        <w:numPr>
          <w:ilvl w:val="1"/>
          <w:numId w:val="1"/>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17BCB213" w14:textId="77777777" w:rsidR="004A1880" w:rsidRDefault="004A1880" w:rsidP="004A1880">
      <w:pPr>
        <w:pStyle w:val="Odstavecsmlouvy"/>
        <w:numPr>
          <w:ilvl w:val="1"/>
          <w:numId w:val="1"/>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bookmarkEnd w:id="3"/>
    <w:p w14:paraId="34D029A0" w14:textId="18380F30" w:rsidR="00A269F5" w:rsidRDefault="00A269F5" w:rsidP="00094B12">
      <w:pPr>
        <w:pStyle w:val="Nadpis1"/>
      </w:pPr>
      <w:r>
        <w:t>Vyhrazené změny závazku</w:t>
      </w:r>
    </w:p>
    <w:p w14:paraId="53C8443F" w14:textId="1CAD12F7" w:rsidR="00A269F5" w:rsidRDefault="00A269F5" w:rsidP="00A269F5">
      <w:pPr>
        <w:pStyle w:val="Odstavecsmlouvy"/>
      </w:pPr>
      <w:r>
        <w:t xml:space="preserve">Kupující </w:t>
      </w:r>
      <w:r w:rsidRPr="00F44428">
        <w:t xml:space="preserve">si dle § 100 odst. 1 zákona </w:t>
      </w:r>
      <w:r>
        <w:t>v zadávací dokumentaci vyhradil</w:t>
      </w:r>
      <w:r w:rsidRPr="00F44428">
        <w:t xml:space="preserve"> následující změny závazku ze smlouvy na veřejnou zakázku</w:t>
      </w:r>
      <w:r>
        <w:t>:</w:t>
      </w:r>
    </w:p>
    <w:p w14:paraId="299D8CF2" w14:textId="77777777" w:rsidR="002D6229" w:rsidRPr="00327192" w:rsidRDefault="002D6229" w:rsidP="002D6229">
      <w:pPr>
        <w:pStyle w:val="Psmenoodstavce"/>
      </w:pPr>
      <w:r w:rsidRPr="00327192">
        <w:t xml:space="preserve">v případě, že dojde </w:t>
      </w:r>
      <w:r w:rsidRPr="00327192">
        <w:rPr>
          <w:b/>
        </w:rPr>
        <w:t xml:space="preserve">k ukončení výroby, k výpadku výroby, k ukončení dodávek z důvodů na straně třetí osoby nebo k výpadku dodávek </w:t>
      </w:r>
      <w:r w:rsidRPr="00327192">
        <w:t>(trvající déle než 3 měsíce od objednávky Zboží Kupujícím) z důvodů na straně třetí osoby některé položky Zboží, jehož dodávka je součástí předmětu veřejné zakázky, resp. některé její části, vyhradil si Kupující změnu závazku ze smlouvy spočívající v </w:t>
      </w:r>
      <w:r w:rsidRPr="00327192">
        <w:rPr>
          <w:b/>
        </w:rPr>
        <w:t>nahrazení takové položky zboží jinou položkou stejného účelového určení splňující zadávací podmínky, a to za stejnou nebo nižší kupní cenu,</w:t>
      </w:r>
      <w:r w:rsidRPr="00327192">
        <w:t xml:space="preserve"> přičemž Kupující není povinen takovou změnu závazku provést;</w:t>
      </w:r>
    </w:p>
    <w:p w14:paraId="34E6F5D7" w14:textId="2D9AB368" w:rsidR="002D6229" w:rsidRPr="002D6229" w:rsidRDefault="002D6229" w:rsidP="002D6229">
      <w:pPr>
        <w:pStyle w:val="Psmenoodstavce"/>
      </w:pPr>
      <w:r w:rsidRPr="002D6229">
        <w:t xml:space="preserve">v případě, že výrobce některé položky Zboží, jehož dodávka je součástí předmětu veřejné zakázky, resp. některé její části, </w:t>
      </w:r>
      <w:r w:rsidRPr="002D6229">
        <w:rPr>
          <w:b/>
          <w:bCs/>
        </w:rPr>
        <w:t>uvede na trh novou verzi takové položky zboží</w:t>
      </w:r>
      <w:r w:rsidRPr="002D6229">
        <w:t>, která má stejné účelové určení a má stejné nebo lepší vlastnosti, než jsou vlastnosti požadované v zadávacích podmínkách, vyhrazuje si Kupující změnu závazku ze smlouvy spočívající v </w:t>
      </w:r>
      <w:r w:rsidRPr="002D6229">
        <w:rPr>
          <w:b/>
          <w:bCs/>
        </w:rPr>
        <w:t>nahrazení takové položky Zboží touto její novou verzí</w:t>
      </w:r>
      <w:r w:rsidRPr="002D6229">
        <w:rPr>
          <w:b/>
        </w:rPr>
        <w:t>, a to za stejnou nebo nižší kupní cenu,</w:t>
      </w:r>
      <w:r w:rsidRPr="002D6229">
        <w:t xml:space="preserve"> přičemž Kupující není povinen takovou změnu závazku provést.</w:t>
      </w:r>
    </w:p>
    <w:p w14:paraId="62EBB93A" w14:textId="2A284BB8" w:rsidR="00327192" w:rsidRDefault="002D6229" w:rsidP="00A269F5">
      <w:pPr>
        <w:pStyle w:val="Odstavecsmlouvy"/>
      </w:pPr>
      <w:r>
        <w:t>Dojde-li</w:t>
      </w:r>
      <w:r w:rsidRPr="00327192">
        <w:t xml:space="preserve"> k ukončení výroby, k výpadku výroby, k ukončení dodávek z důvodů na straně třetí osoby nebo k výpadku dodávek </w:t>
      </w:r>
      <w:r>
        <w:t>Zboží ve smyslu</w:t>
      </w:r>
      <w:r w:rsidRPr="00327192">
        <w:t xml:space="preserve"> odstavce</w:t>
      </w:r>
      <w:r>
        <w:t xml:space="preserve"> X. 1 písm. a) této smlouvy</w:t>
      </w:r>
      <w:r w:rsidRPr="00327192">
        <w:t xml:space="preserve">, </w:t>
      </w:r>
      <w:r w:rsidR="00AC4050">
        <w:t xml:space="preserve">je </w:t>
      </w:r>
      <w:r>
        <w:t xml:space="preserve">Prodávající </w:t>
      </w:r>
      <w:r w:rsidR="00AC4050">
        <w:t>povinen tuto skutečnost Kupujícímu oznámit a doložit a specifikovat náhradní Zboží, je-li takové na trhu k dispozici.</w:t>
      </w:r>
      <w:r w:rsidRPr="00327192">
        <w:t xml:space="preserve"> Kupující </w:t>
      </w:r>
      <w:r w:rsidR="00AC4050">
        <w:t xml:space="preserve">je </w:t>
      </w:r>
      <w:r w:rsidRPr="00327192">
        <w:t>oprávněn požadovat náhradní Zboží stejného účelového určení splňující zadávací podmínky, a to za stejnou nebo nižší kupní cenu</w:t>
      </w:r>
      <w:r>
        <w:t>, a Prodávající se zavazuje náhradní Z</w:t>
      </w:r>
      <w:r w:rsidR="00AC4050">
        <w:t>boží Kupujícímu dodat za podmínek sjednaných touto smlouvou</w:t>
      </w:r>
      <w:r w:rsidRPr="00327192">
        <w:t xml:space="preserve">. Kupující je oprávněn takovou změnu </w:t>
      </w:r>
      <w:r w:rsidR="00AC4050">
        <w:t xml:space="preserve">závazku </w:t>
      </w:r>
      <w:r w:rsidRPr="00327192">
        <w:t>neprovést</w:t>
      </w:r>
      <w:r>
        <w:t>.</w:t>
      </w:r>
    </w:p>
    <w:p w14:paraId="6F76DB89" w14:textId="4595991E" w:rsidR="002D6229" w:rsidRDefault="00AC4050" w:rsidP="00A269F5">
      <w:pPr>
        <w:pStyle w:val="Odstavecsmlouvy"/>
      </w:pPr>
      <w:r>
        <w:t xml:space="preserve">Je-li na trhu k dispozici nová verze Zboží ve smyslu odstavce X. 1 písm. b), je Prodávající povinen tuto skutečnost Kupujícímu oznámit a specifikovat novou verzi Zboží. Kupující </w:t>
      </w:r>
      <w:r>
        <w:lastRenderedPageBreak/>
        <w:t xml:space="preserve">je </w:t>
      </w:r>
      <w:r w:rsidRPr="00327192">
        <w:t xml:space="preserve">oprávněn požadovat </w:t>
      </w:r>
      <w:r>
        <w:t>novou verzi</w:t>
      </w:r>
      <w:r w:rsidRPr="00327192">
        <w:t xml:space="preserve"> Zboží splňující zadávací podmínky, a to za stejnou nebo nižší kupní cenu</w:t>
      </w:r>
      <w:r>
        <w:t>, a Prodávající se zavazuje novou verzi Zboží Kupujícímu dodat za podmínek sjednaných touto smlouvou</w:t>
      </w:r>
      <w:r w:rsidRPr="00327192">
        <w:t xml:space="preserve">. Kupující je oprávněn takovou změnu </w:t>
      </w:r>
      <w:r>
        <w:t xml:space="preserve">závazku </w:t>
      </w:r>
      <w:r w:rsidRPr="00327192">
        <w:t>neprovést</w:t>
      </w:r>
      <w:r>
        <w:t xml:space="preserve">. </w:t>
      </w:r>
    </w:p>
    <w:p w14:paraId="75136ACC" w14:textId="32B6727A" w:rsidR="00D813B7" w:rsidRPr="00D859C2" w:rsidRDefault="00D813B7" w:rsidP="00094B12">
      <w:pPr>
        <w:pStyle w:val="Nadpis1"/>
      </w:pPr>
      <w:r w:rsidRPr="00D859C2">
        <w:t>Závěrečná ujednání</w:t>
      </w:r>
    </w:p>
    <w:p w14:paraId="1CB200B5" w14:textId="2328C01D" w:rsidR="00160D16" w:rsidRPr="00D859C2" w:rsidRDefault="00160D16" w:rsidP="00160D16">
      <w:pPr>
        <w:pStyle w:val="Odstavecsmlouvy"/>
      </w:pPr>
      <w:r w:rsidRPr="00D859C2">
        <w:t>Prodávající s ohledem na povinnosti Kupujícího vyplývající zejména ze zákona č. 340/2015 Sb., zákon o registru smluv</w:t>
      </w:r>
      <w:r>
        <w:t>,</w:t>
      </w:r>
      <w:r w:rsidRPr="00D859C2">
        <w:t xml:space="preserve"> ve znění pozdějších předpisů</w:t>
      </w:r>
      <w:r>
        <w:t xml:space="preserve"> (dále jen „</w:t>
      </w:r>
      <w:r w:rsidRPr="00094B12">
        <w:rPr>
          <w:b/>
        </w:rPr>
        <w:t>zákon o registru smluv</w:t>
      </w:r>
      <w:r>
        <w:t>“)</w:t>
      </w:r>
      <w:r w:rsidRPr="00D859C2">
        <w:t>, souhlasí se zveřejněním veškerých informací týkajících se závazkového vztahu založeného mezi Prodávajícím a Kupujícím touto smlouvou, zejména vlastního obsahu této smlouvy. Zveřejnění provede Kupující. Ustanovení ob</w:t>
      </w:r>
      <w:r>
        <w:t>čanského</w:t>
      </w:r>
      <w:r w:rsidRPr="00D859C2">
        <w:t xml:space="preserve"> zákoník</w:t>
      </w:r>
      <w:r>
        <w:t>u o obchodním tajemství se nepoužijí</w:t>
      </w:r>
      <w:r w:rsidR="00690F96">
        <w:t>.</w:t>
      </w:r>
    </w:p>
    <w:p w14:paraId="5F5B4665" w14:textId="74D4F20A" w:rsidR="000847E4" w:rsidRDefault="000847E4" w:rsidP="00094B12">
      <w:pPr>
        <w:pStyle w:val="Odstavecsmlouvy"/>
      </w:pPr>
      <w:r w:rsidRPr="000847E4">
        <w:t xml:space="preserve">Tato smlouva nabývá platnosti dnem podpisu obou smluvních stran a </w:t>
      </w:r>
      <w:r w:rsidRPr="000847E4">
        <w:rPr>
          <w:b/>
          <w:bCs/>
        </w:rPr>
        <w:t>účinnosti dnem uveřejnění</w:t>
      </w:r>
      <w:r w:rsidRPr="000847E4">
        <w:t xml:space="preserve"> v registru smluv podle zákona o registru smluv a je uzavřena na dobu </w:t>
      </w:r>
      <w:r>
        <w:rPr>
          <w:b/>
        </w:rPr>
        <w:t>4 let.</w:t>
      </w:r>
      <w:r>
        <w:t xml:space="preserve"> </w:t>
      </w:r>
    </w:p>
    <w:p w14:paraId="75136ACE" w14:textId="4A2DEFF4"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8" w14:textId="6C2EDF67" w:rsidR="00327588" w:rsidRPr="007021D2" w:rsidRDefault="0097080B" w:rsidP="00094B12">
      <w:pPr>
        <w:pStyle w:val="Odstavecsmlouvy"/>
        <w:rPr>
          <w:snapToGrid w:val="0"/>
        </w:rPr>
      </w:pPr>
      <w:r>
        <w:rPr>
          <w:rStyle w:val="normaltextrun"/>
          <w:color w:val="000000"/>
          <w:shd w:val="clear" w:color="auto" w:fill="FFFFFF"/>
        </w:rPr>
        <w:t xml:space="preserve">Tato smlouva je </w:t>
      </w:r>
      <w:r w:rsidRPr="0097080B">
        <w:rPr>
          <w:rStyle w:val="normaltextrun"/>
          <w:color w:val="000000"/>
          <w:shd w:val="clear" w:color="auto" w:fill="FFFFFF"/>
        </w:rPr>
        <w:t>sepsána ve třech vyhotoveních stejné platnosti a závaznosti, přičemž Prodávající obdrží jedno vyhotovení a Kupující obdrží dvě vyhotovení</w:t>
      </w:r>
      <w:r>
        <w:rPr>
          <w:rStyle w:val="normaltextrun"/>
          <w:color w:val="000000"/>
          <w:shd w:val="clear" w:color="auto" w:fill="FFFFFF"/>
        </w:rPr>
        <w:t xml:space="preserve">. </w:t>
      </w:r>
      <w:r w:rsidR="00A51E29" w:rsidRPr="0097080B">
        <w:rPr>
          <w:rStyle w:val="normaltextrun"/>
          <w:color w:val="000000"/>
          <w:shd w:val="clear" w:color="auto" w:fill="FFFFFF"/>
        </w:rPr>
        <w:t>Případně je tato smlouva vyhotovena elektronicky a podepsána uznávaným elektronickým</w:t>
      </w:r>
      <w:r w:rsidR="00A51E29" w:rsidRPr="007021D2">
        <w:rPr>
          <w:snapToGrid w:val="0"/>
        </w:rPr>
        <w:t xml:space="preserve"> podpisem</w:t>
      </w:r>
      <w:r w:rsidR="00D7425C" w:rsidRPr="007021D2">
        <w:rPr>
          <w:snapToGrid w:val="0"/>
        </w:rPr>
        <w:t>.</w:t>
      </w: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6770D5CD" w14:textId="77777777" w:rsidR="0096600E" w:rsidRDefault="0096600E" w:rsidP="0096600E">
      <w:pPr>
        <w:pStyle w:val="Odstavecsmlouvy"/>
        <w:numPr>
          <w:ilvl w:val="1"/>
          <w:numId w:val="1"/>
        </w:numPr>
      </w:pPr>
      <w:r>
        <w:t>Nedílnou součástí této smlouvy jsou:</w:t>
      </w:r>
    </w:p>
    <w:p w14:paraId="6EC6FB1A" w14:textId="22DBFDE2" w:rsidR="0096600E" w:rsidRPr="000C41CB" w:rsidRDefault="0096600E" w:rsidP="001D74D9">
      <w:pPr>
        <w:pStyle w:val="Psmenoodstavce"/>
      </w:pPr>
      <w:r w:rsidRPr="000C41CB">
        <w:t xml:space="preserve">Příloha č. 1 </w:t>
      </w:r>
      <w:r w:rsidR="00690F96" w:rsidRPr="000C41CB">
        <w:t>-</w:t>
      </w:r>
      <w:r w:rsidRPr="000C41CB">
        <w:t xml:space="preserve"> Specifikace </w:t>
      </w:r>
      <w:r w:rsidR="00E54AC0" w:rsidRPr="000C41CB">
        <w:t>Zboží</w:t>
      </w:r>
      <w:r w:rsidR="00141E2D" w:rsidRPr="000C41CB">
        <w:t xml:space="preserve"> a dalších plnění</w:t>
      </w:r>
      <w:r w:rsidR="00E54AC0" w:rsidRPr="000C41CB">
        <w:t>.</w:t>
      </w:r>
    </w:p>
    <w:p w14:paraId="0BB8D076" w14:textId="0E2894C5" w:rsidR="00CF3C30" w:rsidRPr="000C41CB" w:rsidRDefault="00CF3C30" w:rsidP="00CF3C30">
      <w:pPr>
        <w:pStyle w:val="Psmenoodstavce"/>
      </w:pPr>
      <w:r w:rsidRPr="000C41CB">
        <w:t xml:space="preserve">Příloha č. </w:t>
      </w:r>
      <w:r w:rsidR="005B6D9C">
        <w:t>2</w:t>
      </w:r>
      <w:r w:rsidR="005B6D9C" w:rsidRPr="000C41CB">
        <w:t xml:space="preserve"> </w:t>
      </w:r>
      <w:r w:rsidRPr="000C41CB">
        <w:t>- Směrnice R/FN Brno/0580 Provádění činností se zvýšeným požárním nebezpečím</w:t>
      </w:r>
    </w:p>
    <w:p w14:paraId="4C21F172" w14:textId="79056274" w:rsidR="00CF3C30" w:rsidRPr="000C41CB" w:rsidRDefault="00CF3C30" w:rsidP="00CF3C30">
      <w:pPr>
        <w:pStyle w:val="Psmenoodstavce"/>
      </w:pPr>
      <w:r w:rsidRPr="000C41CB">
        <w:t xml:space="preserve">Příloha č. </w:t>
      </w:r>
      <w:r w:rsidR="005B6D9C">
        <w:t>3</w:t>
      </w:r>
      <w:r w:rsidR="005B6D9C" w:rsidRPr="000C41CB">
        <w:t xml:space="preserve"> </w:t>
      </w:r>
      <w:r w:rsidRPr="000C41CB">
        <w:t>– Smluvní pokuty při porušení BOZP</w:t>
      </w:r>
    </w:p>
    <w:p w14:paraId="4665DF3A" w14:textId="08D378E8" w:rsidR="00D071E8" w:rsidRDefault="00D071E8" w:rsidP="00094B12">
      <w:pPr>
        <w:pStyle w:val="Odstavecsmlouvy"/>
      </w:pPr>
      <w:r w:rsidRPr="00D859C2">
        <w:lastRenderedPageBreak/>
        <w:t>Smluvní strany prohlašují, že se důkladně seznámily s obsahem této smlouvy, kterému zcela rozumí a plně vyjadřuje jejich svobodnou a vážnou vůli</w:t>
      </w:r>
      <w:r w:rsidR="001D74D9">
        <w:t>.</w:t>
      </w:r>
    </w:p>
    <w:p w14:paraId="54EADC30" w14:textId="77777777" w:rsidR="00B17E2C" w:rsidRDefault="00070483" w:rsidP="005F5D1C">
      <w:pPr>
        <w:tabs>
          <w:tab w:val="center" w:pos="1701"/>
          <w:tab w:val="center" w:pos="7371"/>
        </w:tabs>
      </w:pPr>
      <w:r>
        <w:tab/>
      </w:r>
    </w:p>
    <w:p w14:paraId="129F96EB" w14:textId="510E0822" w:rsidR="00070483" w:rsidRDefault="00070483" w:rsidP="005F5D1C">
      <w:pPr>
        <w:tabs>
          <w:tab w:val="center" w:pos="1701"/>
          <w:tab w:val="center" w:pos="7371"/>
        </w:tabs>
      </w:pPr>
      <w:r w:rsidRPr="00D722DC">
        <w:t>V </w:t>
      </w:r>
      <w:r w:rsidR="00B17E2C" w:rsidRPr="00B17E2C">
        <w:rPr>
          <w:shd w:val="clear" w:color="auto" w:fill="FFFF00"/>
        </w:rPr>
        <w:t>[DOPLNÍ DODAVATEL]</w:t>
      </w:r>
      <w:r w:rsidRPr="001150C5">
        <w:t xml:space="preserve"> dne</w:t>
      </w:r>
      <w:r>
        <w:tab/>
      </w:r>
      <w:r w:rsidRPr="00D722DC">
        <w:t>V </w:t>
      </w:r>
      <w:r>
        <w:t>Brně</w:t>
      </w:r>
      <w:r w:rsidRPr="001150C5">
        <w:t xml:space="preserve"> dne</w:t>
      </w:r>
    </w:p>
    <w:p w14:paraId="5AA3E7E8" w14:textId="77777777" w:rsidR="00070483" w:rsidRDefault="00070483" w:rsidP="005F5D1C">
      <w:pPr>
        <w:tabs>
          <w:tab w:val="center" w:pos="1701"/>
          <w:tab w:val="center" w:pos="7371"/>
        </w:tabs>
      </w:pPr>
    </w:p>
    <w:p w14:paraId="6288B9A4" w14:textId="77777777" w:rsidR="00070483" w:rsidRDefault="00070483" w:rsidP="005F5D1C">
      <w:pPr>
        <w:tabs>
          <w:tab w:val="center" w:pos="1701"/>
          <w:tab w:val="center" w:pos="7371"/>
        </w:tabs>
      </w:pPr>
    </w:p>
    <w:p w14:paraId="37DB2E0A" w14:textId="77777777" w:rsidR="00070483" w:rsidRDefault="00070483" w:rsidP="005F5D1C">
      <w:pPr>
        <w:tabs>
          <w:tab w:val="center" w:pos="1701"/>
          <w:tab w:val="center" w:pos="7371"/>
        </w:tabs>
      </w:pPr>
      <w:r>
        <w:tab/>
        <w:t>________________________</w:t>
      </w:r>
      <w:r>
        <w:tab/>
        <w:t>_______________________</w:t>
      </w:r>
    </w:p>
    <w:p w14:paraId="3BFF4132" w14:textId="453D2248" w:rsidR="005F5D1C" w:rsidRPr="00B17E2C" w:rsidRDefault="00B17E2C" w:rsidP="00B17E2C">
      <w:pPr>
        <w:spacing w:line="240" w:lineRule="auto"/>
        <w:ind w:firstLine="709"/>
        <w:textAlignment w:val="baseline"/>
        <w:rPr>
          <w:rFonts w:ascii="Segoe UI" w:hAnsi="Segoe UI" w:cs="Segoe UI"/>
          <w:sz w:val="18"/>
          <w:szCs w:val="18"/>
        </w:rPr>
      </w:pPr>
      <w:r w:rsidRPr="00B17E2C">
        <w:rPr>
          <w:b/>
          <w:bCs/>
          <w:shd w:val="clear" w:color="auto" w:fill="FFFF00"/>
        </w:rPr>
        <w:t>[DOPLNÍ DODAVATEL]</w:t>
      </w:r>
      <w:r>
        <w:tab/>
      </w:r>
      <w:r>
        <w:tab/>
      </w:r>
      <w:r>
        <w:tab/>
      </w:r>
      <w:r>
        <w:tab/>
        <w:t xml:space="preserve">     </w:t>
      </w:r>
      <w:r w:rsidR="005F5D1C" w:rsidRPr="00D722DC">
        <w:rPr>
          <w:b/>
        </w:rPr>
        <w:t>Fakultní nemocnice Brno</w:t>
      </w:r>
    </w:p>
    <w:p w14:paraId="5C3F0459" w14:textId="515F6D24" w:rsidR="005F5D1C" w:rsidRPr="00B17E2C" w:rsidRDefault="00B17E2C" w:rsidP="00B17E2C">
      <w:pPr>
        <w:spacing w:line="240" w:lineRule="auto"/>
        <w:ind w:firstLine="709"/>
        <w:textAlignment w:val="baseline"/>
        <w:rPr>
          <w:rFonts w:ascii="Segoe UI" w:hAnsi="Segoe UI" w:cs="Segoe UI"/>
          <w:sz w:val="18"/>
          <w:szCs w:val="18"/>
        </w:rPr>
      </w:pPr>
      <w:r w:rsidRPr="00B17E2C">
        <w:rPr>
          <w:shd w:val="clear" w:color="auto" w:fill="FFFF00"/>
        </w:rPr>
        <w:t>[DOPLNÍ DODAVATEL]</w:t>
      </w:r>
      <w:r>
        <w:tab/>
      </w:r>
      <w:r>
        <w:tab/>
      </w:r>
      <w:r>
        <w:tab/>
      </w:r>
      <w:r>
        <w:tab/>
        <w:t xml:space="preserve">   </w:t>
      </w:r>
      <w:r w:rsidR="005F5D1C" w:rsidRPr="001150C5">
        <w:t xml:space="preserve">MUDr. </w:t>
      </w:r>
      <w:r w:rsidR="005F5D1C">
        <w:t>Ivo Rovný</w:t>
      </w:r>
      <w:r w:rsidR="005F5D1C" w:rsidRPr="001150C5">
        <w:t xml:space="preserve">, </w:t>
      </w:r>
      <w:r w:rsidR="005F5D1C">
        <w:t>MBA</w:t>
      </w:r>
      <w:r w:rsidR="005F5D1C" w:rsidRPr="001150C5">
        <w:t>, ředitel</w:t>
      </w:r>
    </w:p>
    <w:p w14:paraId="29758C6E" w14:textId="77777777" w:rsidR="005F5D1C" w:rsidRDefault="005F5D1C" w:rsidP="005F5D1C">
      <w:pPr>
        <w:tabs>
          <w:tab w:val="center" w:pos="1701"/>
          <w:tab w:val="center" w:pos="7371"/>
        </w:tabs>
        <w:rPr>
          <w:b/>
        </w:rPr>
      </w:pPr>
    </w:p>
    <w:p w14:paraId="15D6B7CE" w14:textId="77777777" w:rsidR="005F5D1C" w:rsidRDefault="005F5D1C">
      <w:pPr>
        <w:spacing w:line="240" w:lineRule="auto"/>
        <w:jc w:val="left"/>
      </w:pPr>
    </w:p>
    <w:p w14:paraId="4396F998" w14:textId="77777777" w:rsidR="00B17E2C" w:rsidRDefault="00B17E2C">
      <w:pPr>
        <w:spacing w:line="240" w:lineRule="auto"/>
        <w:jc w:val="left"/>
        <w:sectPr w:rsidR="00B17E2C" w:rsidSect="00C43427">
          <w:footerReference w:type="default" r:id="rId11"/>
          <w:headerReference w:type="first" r:id="rId12"/>
          <w:pgSz w:w="11906" w:h="16838"/>
          <w:pgMar w:top="993" w:right="1417" w:bottom="1417" w:left="1417" w:header="708" w:footer="708" w:gutter="0"/>
          <w:cols w:space="708"/>
          <w:titlePg/>
          <w:docGrid w:linePitch="360"/>
        </w:sectPr>
      </w:pP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0BFBC06E" w:rsidR="00094B12" w:rsidRDefault="00094B12" w:rsidP="00094B12">
      <w:pPr>
        <w:jc w:val="center"/>
        <w:rPr>
          <w:b/>
        </w:rPr>
      </w:pPr>
      <w:r w:rsidRPr="000C41CB">
        <w:rPr>
          <w:b/>
        </w:rPr>
        <w:t>Detailní specifikace Zboží</w:t>
      </w:r>
      <w:r w:rsidR="00141E2D" w:rsidRPr="000C41CB">
        <w:rPr>
          <w:b/>
        </w:rPr>
        <w:t xml:space="preserve"> a dalších plnění</w:t>
      </w:r>
      <w:r w:rsidR="001B30B8" w:rsidRPr="000C41CB">
        <w:rPr>
          <w:b/>
        </w:rPr>
        <w:t xml:space="preserve"> </w:t>
      </w:r>
    </w:p>
    <w:p w14:paraId="46EF4B78" w14:textId="77777777" w:rsidR="00094B12" w:rsidRDefault="00094B12" w:rsidP="00094B12"/>
    <w:p w14:paraId="6A9CEE98" w14:textId="32ED74B6" w:rsidR="001B30B8" w:rsidRDefault="001B30B8" w:rsidP="00094B12">
      <w:r>
        <w:rPr>
          <w:highlight w:val="yellow"/>
        </w:rPr>
        <w:t xml:space="preserve">[DOPLNÍ </w:t>
      </w:r>
      <w:r w:rsidR="004D7E5C">
        <w:rPr>
          <w:highlight w:val="yellow"/>
        </w:rPr>
        <w:t xml:space="preserve">DODAVATEL </w:t>
      </w:r>
      <w:r w:rsidR="00057B0F">
        <w:rPr>
          <w:highlight w:val="yellow"/>
        </w:rPr>
        <w:t>DLE PŘÍLOHY Č. 4 ZADÁVACÍ DOKUMENTACE</w:t>
      </w:r>
      <w:r>
        <w:rPr>
          <w:highlight w:val="yellow"/>
        </w:rPr>
        <w:t>]</w:t>
      </w:r>
    </w:p>
    <w:p w14:paraId="36D4520E" w14:textId="77777777" w:rsidR="00CF3C30" w:rsidRDefault="00CF3C30" w:rsidP="00094B12"/>
    <w:p w14:paraId="0A5CB7C2" w14:textId="77777777" w:rsidR="00CF3C30" w:rsidRDefault="00CF3C30" w:rsidP="00094B12"/>
    <w:p w14:paraId="22024AB2" w14:textId="7AA56717" w:rsidR="00CF3C30" w:rsidRDefault="00CF3C30" w:rsidP="00094B12"/>
    <w:p w14:paraId="6DAF80A3" w14:textId="77777777" w:rsidR="00CF3C30" w:rsidRDefault="00CF3C30" w:rsidP="00CF3C30">
      <w:pPr>
        <w:rPr>
          <w:b/>
          <w:bCs/>
        </w:rPr>
      </w:pPr>
      <w:r>
        <w:rPr>
          <w:b/>
          <w:bCs/>
        </w:rPr>
        <w:br w:type="page"/>
      </w:r>
    </w:p>
    <w:p w14:paraId="71993499" w14:textId="77777777" w:rsidR="00CF3C30" w:rsidRDefault="00CF3C30" w:rsidP="00CF3C30">
      <w:pPr>
        <w:rPr>
          <w:b/>
          <w:bCs/>
        </w:rPr>
        <w:sectPr w:rsidR="00CF3C30" w:rsidSect="007D7486">
          <w:footerReference w:type="default" r:id="rId13"/>
          <w:pgSz w:w="16838" w:h="11906" w:orient="landscape" w:code="9"/>
          <w:pgMar w:top="902" w:right="1418" w:bottom="924" w:left="1418" w:header="709" w:footer="709" w:gutter="0"/>
          <w:cols w:space="708"/>
          <w:titlePg/>
          <w:docGrid w:linePitch="360"/>
        </w:sectPr>
      </w:pPr>
    </w:p>
    <w:p w14:paraId="1D83CAE5" w14:textId="6779403F" w:rsidR="00CF3C30" w:rsidRPr="004B055E" w:rsidRDefault="00CF3C30" w:rsidP="00CF3C30">
      <w:pPr>
        <w:pStyle w:val="Psmenoodstavce"/>
        <w:numPr>
          <w:ilvl w:val="0"/>
          <w:numId w:val="0"/>
        </w:numPr>
        <w:jc w:val="center"/>
        <w:rPr>
          <w:b/>
          <w:bCs/>
        </w:rPr>
      </w:pPr>
      <w:r w:rsidRPr="000C41CB">
        <w:rPr>
          <w:b/>
          <w:bCs/>
        </w:rPr>
        <w:lastRenderedPageBreak/>
        <w:t xml:space="preserve">PŘÍLOHA Č. </w:t>
      </w:r>
      <w:r w:rsidR="005B6D9C">
        <w:rPr>
          <w:b/>
          <w:bCs/>
        </w:rPr>
        <w:t>2</w:t>
      </w:r>
    </w:p>
    <w:p w14:paraId="640B69AA" w14:textId="77777777" w:rsidR="00CF3C30" w:rsidRPr="004B055E" w:rsidRDefault="00CF3C30" w:rsidP="00CF3C30">
      <w:pPr>
        <w:pStyle w:val="Psmenoodstavce"/>
        <w:numPr>
          <w:ilvl w:val="0"/>
          <w:numId w:val="0"/>
        </w:numPr>
        <w:jc w:val="center"/>
        <w:rPr>
          <w:b/>
          <w:bCs/>
        </w:rPr>
      </w:pPr>
      <w:r w:rsidRPr="004B055E">
        <w:rPr>
          <w:b/>
          <w:bCs/>
        </w:rPr>
        <w:t>Směrnice R/FN Brno/0580 Provádění činností se zvýšeným požárním nebezpečím;</w:t>
      </w:r>
    </w:p>
    <w:p w14:paraId="24E17A9F" w14:textId="77777777" w:rsidR="00CF3C30" w:rsidRPr="00344223" w:rsidRDefault="00CF3C30" w:rsidP="00CF3C30">
      <w:pPr>
        <w:jc w:val="center"/>
        <w:rPr>
          <w:u w:val="single"/>
        </w:rPr>
      </w:pPr>
      <w:r w:rsidRPr="00344223">
        <w:rPr>
          <w:b/>
          <w:bCs/>
          <w:u w:val="single"/>
        </w:rPr>
        <w:t>Směrnice R/FN Brno/0580 Provádění činností se zvýšeným požárním nebezpečím</w:t>
      </w:r>
    </w:p>
    <w:p w14:paraId="7929F3C2" w14:textId="77777777" w:rsidR="00CF3C30" w:rsidRPr="00975994" w:rsidRDefault="00CF3C30" w:rsidP="00CF3C30">
      <w:pPr>
        <w:pStyle w:val="Nadpis1"/>
        <w:numPr>
          <w:ilvl w:val="0"/>
          <w:numId w:val="17"/>
        </w:numPr>
      </w:pPr>
      <w:r w:rsidRPr="00975994">
        <w:t>Účel</w:t>
      </w:r>
    </w:p>
    <w:p w14:paraId="59795D0D" w14:textId="77777777" w:rsidR="00CF3C30" w:rsidRPr="00975994" w:rsidRDefault="00CF3C30" w:rsidP="00CF3C30">
      <w:pPr>
        <w:pStyle w:val="Odstavec0"/>
        <w:tabs>
          <w:tab w:val="left" w:pos="426"/>
        </w:tabs>
        <w:rPr>
          <w:sz w:val="22"/>
        </w:rPr>
      </w:pPr>
      <w:r w:rsidRPr="00975994">
        <w:rPr>
          <w:sz w:val="22"/>
        </w:rPr>
        <w:t>Účelem pracovního postupu je zajistit požární bezpečnost a ochranu zdraví při pracích se zvýšeným požárním nebezpečím a nebezpečím výbuchu.</w:t>
      </w:r>
    </w:p>
    <w:p w14:paraId="1FF39411" w14:textId="77777777" w:rsidR="00CF3C30" w:rsidRPr="00975994" w:rsidRDefault="00CF3C30" w:rsidP="00CF3C30">
      <w:pPr>
        <w:pStyle w:val="Odstavec0"/>
        <w:tabs>
          <w:tab w:val="left" w:pos="426"/>
        </w:tabs>
        <w:rPr>
          <w:sz w:val="22"/>
        </w:rPr>
      </w:pPr>
      <w:r w:rsidRPr="00975994">
        <w:rPr>
          <w:sz w:val="22"/>
        </w:rPr>
        <w:t xml:space="preserve">Pracovní postup je zpracován na základě platné legislativy v souladu se Zákoníkem práce, zákonem č. 262/2006 Sb., ve znění pozdějších předpisů, v souladu s vyhláškou č. 87/2000 Sb., kterou se stanoví podmínky požární bezpečnosti při svařování a nahřívání živic v tavných nádobách a v souladu s nařízením vlády 406/2004 Sb., o bližších požadavcích na zajištění bezpečnosti a ochrany zdraví při práci v prostředí s nebezpečím výbuchu.  </w:t>
      </w:r>
    </w:p>
    <w:p w14:paraId="5E840992" w14:textId="77777777" w:rsidR="00CF3C30" w:rsidRPr="00975994" w:rsidRDefault="00CF3C30" w:rsidP="00CF3C30">
      <w:pPr>
        <w:pStyle w:val="Odstavec0"/>
        <w:tabs>
          <w:tab w:val="left" w:pos="426"/>
        </w:tabs>
        <w:rPr>
          <w:sz w:val="22"/>
        </w:rPr>
      </w:pPr>
      <w:r w:rsidRPr="00975994">
        <w:rPr>
          <w:sz w:val="22"/>
        </w:rPr>
        <w:t>Cílem pracovního postupu je vyloučit možné poškození majetku FN Brno, životů a zdraví zaměstnanců, pacientů a ostatních osob vyskytujících se v prostorách FN Brno, externích firem a životního prostředí, před požáry a výbuchy, při provádění prací se zvýšeným nebezpečím.</w:t>
      </w:r>
    </w:p>
    <w:p w14:paraId="0A700520" w14:textId="77777777" w:rsidR="00CF3C30" w:rsidRPr="00975994" w:rsidRDefault="00CF3C30" w:rsidP="00CF3C30">
      <w:pPr>
        <w:pStyle w:val="Nadpis1"/>
        <w:numPr>
          <w:ilvl w:val="0"/>
          <w:numId w:val="17"/>
        </w:numPr>
      </w:pPr>
      <w:bookmarkStart w:id="6" w:name="_Toc8376367"/>
      <w:r w:rsidRPr="00975994">
        <w:t>Oblast platnosti</w:t>
      </w:r>
      <w:bookmarkEnd w:id="6"/>
    </w:p>
    <w:p w14:paraId="0681635C" w14:textId="77777777" w:rsidR="00CF3C30" w:rsidRPr="00975994" w:rsidRDefault="00CF3C30" w:rsidP="00CF3C30">
      <w:pPr>
        <w:tabs>
          <w:tab w:val="left" w:pos="426"/>
        </w:tabs>
      </w:pPr>
      <w:r w:rsidRPr="00975994">
        <w:t>Pracovní postup je závazný pro všechny zaměstnance FN Brno a pro všechny externí firmy, které provádějí práce se zvýšeným požárním nebezpečím v prostorách FN Brno.</w:t>
      </w:r>
    </w:p>
    <w:p w14:paraId="2CCD85E2" w14:textId="77777777" w:rsidR="00CF3C30" w:rsidRPr="00975994" w:rsidRDefault="00CF3C30" w:rsidP="00CF3C30">
      <w:pPr>
        <w:tabs>
          <w:tab w:val="left" w:pos="426"/>
        </w:tabs>
      </w:pPr>
      <w:r w:rsidRPr="00975994">
        <w:t xml:space="preserve">S obsahem této směrnice musí být seznámeny všechny výše uvedené osoby v rámci školení o požární ochraně nebo v rámci seznámení s požárně bezpečnostními riziky na pracovišti. </w:t>
      </w:r>
    </w:p>
    <w:p w14:paraId="6395F130" w14:textId="77777777" w:rsidR="00CF3C30" w:rsidRPr="00975994" w:rsidRDefault="00CF3C30" w:rsidP="00CF3C30">
      <w:pPr>
        <w:tabs>
          <w:tab w:val="left" w:pos="426"/>
        </w:tabs>
      </w:pPr>
      <w:r w:rsidRPr="00975994">
        <w:t>Tento pracovní postup platí pro všechna pracoviště Fakultní nemocnice Brno.</w:t>
      </w:r>
    </w:p>
    <w:p w14:paraId="0A52A039" w14:textId="77777777" w:rsidR="00CF3C30" w:rsidRPr="00975994" w:rsidRDefault="00CF3C30" w:rsidP="00CF3C30">
      <w:pPr>
        <w:tabs>
          <w:tab w:val="left" w:pos="426"/>
        </w:tabs>
      </w:pPr>
    </w:p>
    <w:p w14:paraId="1ED95FC2" w14:textId="77777777" w:rsidR="00CF3C30" w:rsidRPr="00975994" w:rsidRDefault="00CF3C30" w:rsidP="00CF3C30">
      <w:pPr>
        <w:pStyle w:val="Nadpis1"/>
        <w:numPr>
          <w:ilvl w:val="0"/>
          <w:numId w:val="17"/>
        </w:numPr>
      </w:pPr>
      <w:bookmarkStart w:id="7" w:name="_Toc8376368"/>
      <w:r w:rsidRPr="00975994">
        <w:t>Pojmy</w:t>
      </w:r>
      <w:bookmarkEnd w:id="7"/>
      <w:r w:rsidRPr="00975994">
        <w:t xml:space="preserve"> a zkratky</w:t>
      </w:r>
    </w:p>
    <w:p w14:paraId="143B6009" w14:textId="77777777" w:rsidR="00CF3C30" w:rsidRPr="00CF3C30" w:rsidRDefault="00CF3C30" w:rsidP="00CF3C30">
      <w:pPr>
        <w:pStyle w:val="Nadpis2"/>
        <w:keepLines w:val="0"/>
        <w:numPr>
          <w:ilvl w:val="1"/>
          <w:numId w:val="26"/>
        </w:numPr>
        <w:spacing w:before="0" w:after="120" w:line="240" w:lineRule="auto"/>
        <w:ind w:left="567" w:hanging="567"/>
        <w:jc w:val="left"/>
        <w:rPr>
          <w:rFonts w:ascii="Arial" w:hAnsi="Arial" w:cs="Arial"/>
          <w:b/>
          <w:color w:val="auto"/>
          <w:sz w:val="22"/>
          <w:szCs w:val="22"/>
        </w:rPr>
      </w:pPr>
      <w:r w:rsidRPr="00CF3C30">
        <w:rPr>
          <w:rFonts w:ascii="Arial" w:hAnsi="Arial" w:cs="Arial"/>
          <w:b/>
          <w:color w:val="auto"/>
          <w:sz w:val="22"/>
          <w:szCs w:val="22"/>
        </w:rPr>
        <w:t>Pojmy</w:t>
      </w:r>
    </w:p>
    <w:p w14:paraId="44DFE27B" w14:textId="77777777" w:rsidR="00CF3C30" w:rsidRPr="00975994" w:rsidRDefault="00CF3C30" w:rsidP="00CF3C30">
      <w:pPr>
        <w:ind w:left="1418" w:hanging="1418"/>
      </w:pPr>
      <w:r w:rsidRPr="00975994">
        <w:rPr>
          <w:u w:val="single"/>
        </w:rPr>
        <w:t>Práce se ZN</w:t>
      </w:r>
      <w:r w:rsidRPr="00975994">
        <w:tab/>
        <w:t xml:space="preserve">Za práce se ZN se považují práce se zvýšeným nebezpečím požáru, případně výbuchu s následným požárem na pracovištích, která pro tento druh prací nejsou trvale přímo určená a náležitě zabezpečená. </w:t>
      </w:r>
    </w:p>
    <w:p w14:paraId="5C005EC6" w14:textId="77777777" w:rsidR="00CF3C30" w:rsidRPr="00975994" w:rsidRDefault="00CF3C30" w:rsidP="00CF3C30">
      <w:pPr>
        <w:ind w:left="1418" w:hanging="1418"/>
      </w:pPr>
      <w:r w:rsidRPr="00975994">
        <w:rPr>
          <w:u w:val="single"/>
        </w:rPr>
        <w:t>Příkaz</w:t>
      </w:r>
      <w:r w:rsidRPr="00975994">
        <w:tab/>
        <w:t>Písemný, náležitě vyplněný a všemi zúčastněnými podepsaný doklad viz. příloha 1</w:t>
      </w:r>
    </w:p>
    <w:p w14:paraId="1540C6D2" w14:textId="77777777" w:rsidR="00CF3C30" w:rsidRPr="00CF3C30" w:rsidRDefault="00CF3C30" w:rsidP="00CF3C30">
      <w:pPr>
        <w:pStyle w:val="Nadpis2"/>
        <w:keepLines w:val="0"/>
        <w:numPr>
          <w:ilvl w:val="1"/>
          <w:numId w:val="26"/>
        </w:numPr>
        <w:spacing w:before="0" w:after="120" w:line="240" w:lineRule="auto"/>
        <w:ind w:left="567" w:hanging="567"/>
        <w:jc w:val="left"/>
        <w:rPr>
          <w:rFonts w:ascii="Arial" w:hAnsi="Arial" w:cs="Arial"/>
          <w:b/>
          <w:color w:val="auto"/>
          <w:sz w:val="22"/>
          <w:szCs w:val="22"/>
        </w:rPr>
      </w:pPr>
      <w:bookmarkStart w:id="8" w:name="_Toc8376369"/>
      <w:r w:rsidRPr="00CF3C30">
        <w:rPr>
          <w:rFonts w:ascii="Arial" w:hAnsi="Arial" w:cs="Arial"/>
          <w:b/>
          <w:color w:val="auto"/>
          <w:sz w:val="22"/>
          <w:szCs w:val="22"/>
        </w:rPr>
        <w:t>Zkratky</w:t>
      </w:r>
      <w:bookmarkEnd w:id="8"/>
    </w:p>
    <w:p w14:paraId="7118278D" w14:textId="77777777" w:rsidR="00CF3C30" w:rsidRPr="00975994" w:rsidRDefault="00CF3C30" w:rsidP="00CF3C30">
      <w:r w:rsidRPr="00975994">
        <w:t>BOZP</w:t>
      </w:r>
      <w:r w:rsidRPr="00975994">
        <w:tab/>
      </w:r>
      <w:r w:rsidRPr="00975994">
        <w:tab/>
        <w:t>- Bezpečnost a ochrana zdraví při práci</w:t>
      </w:r>
    </w:p>
    <w:p w14:paraId="46B22E14" w14:textId="77777777" w:rsidR="00CF3C30" w:rsidRPr="00975994" w:rsidRDefault="00CF3C30" w:rsidP="00CF3C30">
      <w:r w:rsidRPr="00975994">
        <w:t>FN Brno</w:t>
      </w:r>
      <w:r w:rsidRPr="00975994">
        <w:tab/>
        <w:t>- Fakultní nemocnice Brno</w:t>
      </w:r>
    </w:p>
    <w:p w14:paraId="3C9E97CC" w14:textId="77777777" w:rsidR="00CF3C30" w:rsidRPr="00975994" w:rsidRDefault="00CF3C30" w:rsidP="00CF3C30">
      <w:r w:rsidRPr="00975994">
        <w:t>HZS JmK</w:t>
      </w:r>
      <w:r w:rsidRPr="00975994">
        <w:tab/>
        <w:t>- Hasičský záchranný sbor Jihomoravského kraje</w:t>
      </w:r>
    </w:p>
    <w:p w14:paraId="2B32417B" w14:textId="77777777" w:rsidR="00CF3C30" w:rsidRPr="00975994" w:rsidRDefault="00CF3C30" w:rsidP="00CF3C30">
      <w:r w:rsidRPr="00975994">
        <w:t>HTS</w:t>
      </w:r>
      <w:r w:rsidRPr="00975994">
        <w:tab/>
      </w:r>
      <w:r w:rsidRPr="00975994">
        <w:tab/>
        <w:t>- Hospodářsko technická správa</w:t>
      </w:r>
    </w:p>
    <w:p w14:paraId="4206D364" w14:textId="77777777" w:rsidR="00CF3C30" w:rsidRPr="00975994" w:rsidRDefault="00CF3C30" w:rsidP="00CF3C30">
      <w:r w:rsidRPr="00975994">
        <w:t>OBPT</w:t>
      </w:r>
      <w:r w:rsidRPr="00975994">
        <w:tab/>
      </w:r>
      <w:r w:rsidRPr="00975994">
        <w:tab/>
        <w:t>- Oddělení bezpečnostních a požárních techniků</w:t>
      </w:r>
    </w:p>
    <w:p w14:paraId="1AE876A7" w14:textId="77777777" w:rsidR="00CF3C30" w:rsidRPr="00975994" w:rsidRDefault="00CF3C30" w:rsidP="00CF3C30">
      <w:r w:rsidRPr="00975994">
        <w:t>OOPP</w:t>
      </w:r>
      <w:r w:rsidRPr="00975994">
        <w:tab/>
      </w:r>
      <w:r w:rsidRPr="00975994">
        <w:tab/>
        <w:t>- Osobní ochranné pracovní prostředky</w:t>
      </w:r>
    </w:p>
    <w:p w14:paraId="631C978B" w14:textId="77777777" w:rsidR="00CF3C30" w:rsidRPr="00975994" w:rsidRDefault="00CF3C30" w:rsidP="00CF3C30">
      <w:r w:rsidRPr="00975994">
        <w:t>OZO</w:t>
      </w:r>
      <w:r w:rsidRPr="00975994">
        <w:tab/>
      </w:r>
      <w:r w:rsidRPr="00975994">
        <w:tab/>
        <w:t>- Odborně způsobilá osoba</w:t>
      </w:r>
    </w:p>
    <w:p w14:paraId="5AEE9626" w14:textId="77777777" w:rsidR="00CF3C30" w:rsidRPr="00975994" w:rsidRDefault="00CF3C30" w:rsidP="00CF3C30">
      <w:r w:rsidRPr="00975994">
        <w:t>PHP</w:t>
      </w:r>
      <w:r w:rsidRPr="00975994">
        <w:tab/>
      </w:r>
      <w:r w:rsidRPr="00975994">
        <w:tab/>
        <w:t>- Přenosný hasicí přístroj</w:t>
      </w:r>
    </w:p>
    <w:p w14:paraId="0E0303CD" w14:textId="77777777" w:rsidR="00CF3C30" w:rsidRPr="00975994" w:rsidRDefault="00CF3C30" w:rsidP="00CF3C30">
      <w:r w:rsidRPr="00975994">
        <w:t>PO</w:t>
      </w:r>
      <w:r w:rsidRPr="00975994">
        <w:tab/>
      </w:r>
      <w:r w:rsidRPr="00975994">
        <w:tab/>
        <w:t>- Požární ochrana</w:t>
      </w:r>
    </w:p>
    <w:p w14:paraId="24B59AB4" w14:textId="77777777" w:rsidR="00CF3C30" w:rsidRDefault="00CF3C30" w:rsidP="00CF3C30">
      <w:r w:rsidRPr="00975994">
        <w:t>ZN</w:t>
      </w:r>
      <w:r w:rsidRPr="00975994">
        <w:tab/>
      </w:r>
      <w:r w:rsidRPr="00975994">
        <w:tab/>
        <w:t>- Zvýšené požární nebezpečí</w:t>
      </w:r>
    </w:p>
    <w:p w14:paraId="65FCACF3" w14:textId="77777777" w:rsidR="00CF3C30" w:rsidRPr="00975994" w:rsidRDefault="00CF3C30" w:rsidP="00CF3C30"/>
    <w:p w14:paraId="2983E402" w14:textId="77777777" w:rsidR="00CF3C30" w:rsidRPr="00975994" w:rsidRDefault="00CF3C30" w:rsidP="00CF3C30">
      <w:pPr>
        <w:pStyle w:val="Nadpis1"/>
        <w:numPr>
          <w:ilvl w:val="0"/>
          <w:numId w:val="17"/>
        </w:numPr>
      </w:pPr>
      <w:bookmarkStart w:id="9" w:name="_Toc8376370"/>
      <w:bookmarkStart w:id="10" w:name="_Toc19510050"/>
      <w:bookmarkStart w:id="11" w:name="_Toc215890519"/>
      <w:r w:rsidRPr="00975994">
        <w:t>Provádění prací se zvýšeným nebezpečím</w:t>
      </w:r>
      <w:bookmarkEnd w:id="9"/>
    </w:p>
    <w:p w14:paraId="43CEF2A0" w14:textId="77777777" w:rsidR="00CF3C30" w:rsidRPr="00CF3C30" w:rsidRDefault="00CF3C30" w:rsidP="00CF3C30">
      <w:pPr>
        <w:pStyle w:val="Nadpis2"/>
        <w:keepLines w:val="0"/>
        <w:numPr>
          <w:ilvl w:val="1"/>
          <w:numId w:val="26"/>
        </w:numPr>
        <w:spacing w:before="0" w:after="120" w:line="240" w:lineRule="auto"/>
        <w:ind w:left="567" w:hanging="567"/>
        <w:jc w:val="left"/>
        <w:rPr>
          <w:rFonts w:ascii="Arial" w:hAnsi="Arial" w:cs="Arial"/>
          <w:b/>
          <w:color w:val="auto"/>
          <w:sz w:val="22"/>
          <w:szCs w:val="22"/>
        </w:rPr>
      </w:pPr>
      <w:bookmarkStart w:id="12" w:name="_Toc8376371"/>
      <w:r w:rsidRPr="00CF3C30">
        <w:rPr>
          <w:rFonts w:ascii="Arial" w:hAnsi="Arial" w:cs="Arial"/>
          <w:b/>
          <w:color w:val="auto"/>
          <w:sz w:val="22"/>
          <w:szCs w:val="22"/>
        </w:rPr>
        <w:t>Rozsah prací, pro které musí být ”Příkaz” vystaven</w:t>
      </w:r>
      <w:bookmarkEnd w:id="10"/>
      <w:bookmarkEnd w:id="11"/>
      <w:bookmarkEnd w:id="12"/>
    </w:p>
    <w:p w14:paraId="753EAC0E" w14:textId="77777777" w:rsidR="00CF3C30" w:rsidRPr="00975994" w:rsidRDefault="00CF3C30" w:rsidP="00CF3C30">
      <w:pPr>
        <w:spacing w:before="60"/>
        <w:ind w:firstLine="425"/>
      </w:pPr>
      <w:r w:rsidRPr="00975994">
        <w:t>- v prostředí s nebezpečím požáru hořlavých hmot,</w:t>
      </w:r>
    </w:p>
    <w:p w14:paraId="005B7D51" w14:textId="77777777" w:rsidR="00CF3C30" w:rsidRPr="00975994" w:rsidRDefault="00CF3C30" w:rsidP="00CF3C30">
      <w:pPr>
        <w:spacing w:before="60"/>
        <w:ind w:firstLine="425"/>
      </w:pPr>
      <w:r w:rsidRPr="00975994">
        <w:lastRenderedPageBreak/>
        <w:t>- v prostředí s nebezpečím požáru hořlavých prachů,</w:t>
      </w:r>
    </w:p>
    <w:p w14:paraId="50E33303" w14:textId="77777777" w:rsidR="00CF3C30" w:rsidRPr="00975994" w:rsidRDefault="00CF3C30" w:rsidP="00CF3C30">
      <w:pPr>
        <w:spacing w:before="60"/>
        <w:ind w:firstLine="425"/>
      </w:pPr>
      <w:r w:rsidRPr="00975994">
        <w:t>- v prostředí s nebezpečím požáru hořlavých kapalin,</w:t>
      </w:r>
    </w:p>
    <w:p w14:paraId="3728E8D6" w14:textId="77777777" w:rsidR="00CF3C30" w:rsidRPr="00975994" w:rsidRDefault="00CF3C30" w:rsidP="00CF3C30">
      <w:pPr>
        <w:spacing w:before="60"/>
        <w:ind w:firstLine="425"/>
      </w:pPr>
      <w:r w:rsidRPr="00975994">
        <w:t>- v prostředí s nebezpečím výbuchu hořlavých prachů,</w:t>
      </w:r>
    </w:p>
    <w:p w14:paraId="37792D70" w14:textId="77777777" w:rsidR="00CF3C30" w:rsidRPr="00975994" w:rsidRDefault="00CF3C30" w:rsidP="00CF3C30">
      <w:pPr>
        <w:spacing w:before="60"/>
        <w:ind w:firstLine="425"/>
      </w:pPr>
      <w:r w:rsidRPr="00975994">
        <w:t>- v prostředí s nebezpečím výbuchu hořlavých plynů a par</w:t>
      </w:r>
    </w:p>
    <w:p w14:paraId="3ED0F768" w14:textId="77777777" w:rsidR="00CF3C30" w:rsidRPr="00975994" w:rsidRDefault="00CF3C30" w:rsidP="00CF3C30">
      <w:pPr>
        <w:spacing w:before="60"/>
        <w:ind w:firstLine="425"/>
      </w:pPr>
      <w:r w:rsidRPr="00975994">
        <w:t xml:space="preserve">- v prostředí s nebezpečím otravy zplodinami </w:t>
      </w:r>
    </w:p>
    <w:p w14:paraId="71B022D3" w14:textId="77777777" w:rsidR="00CF3C30" w:rsidRPr="00975994" w:rsidRDefault="00CF3C30" w:rsidP="00CF3C30">
      <w:pPr>
        <w:spacing w:before="60"/>
        <w:ind w:firstLine="425"/>
      </w:pPr>
      <w:r w:rsidRPr="00975994">
        <w:t>- v prostředí s nebezpečím poškození životního prostředí</w:t>
      </w:r>
    </w:p>
    <w:p w14:paraId="0D34F4E3" w14:textId="77777777" w:rsidR="00CF3C30" w:rsidRPr="00975994" w:rsidRDefault="00CF3C30" w:rsidP="00CF3C30">
      <w:pPr>
        <w:spacing w:before="240"/>
        <w:ind w:firstLine="425"/>
        <w:jc w:val="center"/>
        <w:rPr>
          <w:b/>
          <w:bCs/>
          <w:color w:val="FF0000"/>
        </w:rPr>
      </w:pPr>
      <w:r w:rsidRPr="00975994">
        <w:rPr>
          <w:b/>
          <w:bCs/>
          <w:color w:val="FF0000"/>
        </w:rPr>
        <w:t>Bez platného příkazu k práci se zvýšeným nebezpečím</w:t>
      </w:r>
      <w:r w:rsidRPr="00975994">
        <w:rPr>
          <w:color w:val="FF0000"/>
        </w:rPr>
        <w:t xml:space="preserve"> </w:t>
      </w:r>
      <w:r w:rsidRPr="00975994">
        <w:rPr>
          <w:b/>
          <w:bCs/>
          <w:color w:val="FF0000"/>
        </w:rPr>
        <w:t>- nesmí být práce zahájeny!!</w:t>
      </w:r>
    </w:p>
    <w:p w14:paraId="43A3623C" w14:textId="77777777" w:rsidR="00CF3C30" w:rsidRPr="00CF3C30" w:rsidRDefault="00CF3C30" w:rsidP="00CF3C30">
      <w:pPr>
        <w:pStyle w:val="Nadpis2"/>
        <w:keepLines w:val="0"/>
        <w:numPr>
          <w:ilvl w:val="1"/>
          <w:numId w:val="26"/>
        </w:numPr>
        <w:spacing w:before="0" w:after="120" w:line="240" w:lineRule="auto"/>
        <w:ind w:left="567" w:hanging="567"/>
        <w:jc w:val="left"/>
        <w:rPr>
          <w:rFonts w:ascii="Arial" w:hAnsi="Arial" w:cs="Arial"/>
          <w:b/>
          <w:color w:val="auto"/>
          <w:sz w:val="22"/>
          <w:szCs w:val="22"/>
        </w:rPr>
      </w:pPr>
      <w:bookmarkStart w:id="13" w:name="_Toc19510052"/>
      <w:bookmarkStart w:id="14" w:name="_Toc215890521"/>
      <w:bookmarkStart w:id="15" w:name="_Toc8376372"/>
      <w:r w:rsidRPr="00CF3C30">
        <w:rPr>
          <w:rFonts w:ascii="Arial" w:hAnsi="Arial" w:cs="Arial"/>
          <w:b/>
          <w:color w:val="auto"/>
          <w:sz w:val="22"/>
          <w:szCs w:val="22"/>
        </w:rPr>
        <w:t>Činnosti, které se ve smyslu této směrnice považují za Práce se ZN</w:t>
      </w:r>
      <w:bookmarkEnd w:id="13"/>
      <w:bookmarkEnd w:id="14"/>
      <w:bookmarkEnd w:id="15"/>
    </w:p>
    <w:p w14:paraId="6DFC735B" w14:textId="77777777" w:rsidR="00CF3C30" w:rsidRPr="00975994" w:rsidRDefault="00CF3C30" w:rsidP="00CF3C30">
      <w:pPr>
        <w:numPr>
          <w:ilvl w:val="0"/>
          <w:numId w:val="25"/>
        </w:numPr>
        <w:tabs>
          <w:tab w:val="clear" w:pos="1146"/>
          <w:tab w:val="num" w:pos="851"/>
        </w:tabs>
        <w:spacing w:line="240" w:lineRule="auto"/>
        <w:ind w:left="851"/>
      </w:pPr>
      <w:r w:rsidRPr="00975994">
        <w:t>svařování a řezání plamenem,</w:t>
      </w:r>
    </w:p>
    <w:p w14:paraId="08E268EA" w14:textId="77777777" w:rsidR="00CF3C30" w:rsidRPr="00975994" w:rsidRDefault="00CF3C30" w:rsidP="00CF3C30">
      <w:pPr>
        <w:numPr>
          <w:ilvl w:val="0"/>
          <w:numId w:val="25"/>
        </w:numPr>
        <w:tabs>
          <w:tab w:val="clear" w:pos="1146"/>
          <w:tab w:val="num" w:pos="851"/>
        </w:tabs>
        <w:spacing w:line="240" w:lineRule="auto"/>
        <w:ind w:left="851"/>
      </w:pPr>
      <w:r w:rsidRPr="00975994">
        <w:t>broušení a rozbrušování materiálu,</w:t>
      </w:r>
    </w:p>
    <w:p w14:paraId="70DFA069" w14:textId="77777777" w:rsidR="00CF3C30" w:rsidRPr="00975994" w:rsidRDefault="00CF3C30" w:rsidP="00CF3C30">
      <w:pPr>
        <w:numPr>
          <w:ilvl w:val="0"/>
          <w:numId w:val="25"/>
        </w:numPr>
        <w:tabs>
          <w:tab w:val="clear" w:pos="1146"/>
          <w:tab w:val="num" w:pos="851"/>
        </w:tabs>
        <w:spacing w:line="240" w:lineRule="auto"/>
        <w:ind w:left="851"/>
      </w:pPr>
      <w:r w:rsidRPr="00975994">
        <w:t>ohřívání, žíhání a kalení,</w:t>
      </w:r>
    </w:p>
    <w:p w14:paraId="4E19E051" w14:textId="77777777" w:rsidR="00CF3C30" w:rsidRPr="00975994" w:rsidRDefault="00CF3C30" w:rsidP="00CF3C30">
      <w:pPr>
        <w:numPr>
          <w:ilvl w:val="0"/>
          <w:numId w:val="25"/>
        </w:numPr>
        <w:tabs>
          <w:tab w:val="clear" w:pos="1146"/>
          <w:tab w:val="num" w:pos="851"/>
        </w:tabs>
        <w:spacing w:line="240" w:lineRule="auto"/>
        <w:ind w:left="851"/>
      </w:pPr>
      <w:r w:rsidRPr="00975994">
        <w:t>pájení a jiné zpracování kovů s použitím hořlavého plynu s kyslíkem nebo stlačeným plynem,</w:t>
      </w:r>
    </w:p>
    <w:p w14:paraId="51BF6D26" w14:textId="77777777" w:rsidR="00CF3C30" w:rsidRPr="00975994" w:rsidRDefault="00CF3C30" w:rsidP="00CF3C30">
      <w:pPr>
        <w:numPr>
          <w:ilvl w:val="0"/>
          <w:numId w:val="25"/>
        </w:numPr>
        <w:tabs>
          <w:tab w:val="clear" w:pos="1146"/>
          <w:tab w:val="num" w:pos="851"/>
        </w:tabs>
        <w:spacing w:line="240" w:lineRule="auto"/>
        <w:ind w:left="851"/>
      </w:pPr>
      <w:r w:rsidRPr="00975994">
        <w:t>sváření elektrickým obloukem,</w:t>
      </w:r>
    </w:p>
    <w:p w14:paraId="37CB2FF5" w14:textId="77777777" w:rsidR="00CF3C30" w:rsidRPr="00975994" w:rsidRDefault="00CF3C30" w:rsidP="00CF3C30">
      <w:pPr>
        <w:numPr>
          <w:ilvl w:val="0"/>
          <w:numId w:val="25"/>
        </w:numPr>
        <w:tabs>
          <w:tab w:val="clear" w:pos="1146"/>
          <w:tab w:val="num" w:pos="851"/>
        </w:tabs>
        <w:spacing w:line="240" w:lineRule="auto"/>
        <w:ind w:left="851"/>
      </w:pPr>
      <w:r w:rsidRPr="00975994">
        <w:t>sváření elektrickým odporem,</w:t>
      </w:r>
    </w:p>
    <w:p w14:paraId="08FBAC17" w14:textId="77777777" w:rsidR="00CF3C30" w:rsidRPr="00975994" w:rsidRDefault="00CF3C30" w:rsidP="00CF3C30">
      <w:pPr>
        <w:numPr>
          <w:ilvl w:val="0"/>
          <w:numId w:val="25"/>
        </w:numPr>
        <w:tabs>
          <w:tab w:val="clear" w:pos="1146"/>
          <w:tab w:val="num" w:pos="851"/>
        </w:tabs>
        <w:spacing w:line="240" w:lineRule="auto"/>
        <w:ind w:left="851"/>
      </w:pPr>
      <w:r w:rsidRPr="00975994">
        <w:t>letování letovací lampou nebo elektrickou lampou,</w:t>
      </w:r>
    </w:p>
    <w:p w14:paraId="3A0598EA" w14:textId="77777777" w:rsidR="00CF3C30" w:rsidRPr="00975994" w:rsidRDefault="00CF3C30" w:rsidP="00CF3C30">
      <w:pPr>
        <w:numPr>
          <w:ilvl w:val="0"/>
          <w:numId w:val="25"/>
        </w:numPr>
        <w:tabs>
          <w:tab w:val="clear" w:pos="1146"/>
          <w:tab w:val="num" w:pos="851"/>
        </w:tabs>
        <w:spacing w:line="240" w:lineRule="auto"/>
        <w:ind w:left="851"/>
      </w:pPr>
      <w:r w:rsidRPr="00975994">
        <w:t>sváření plazmovou technologií,</w:t>
      </w:r>
    </w:p>
    <w:p w14:paraId="03C82972" w14:textId="77777777" w:rsidR="00CF3C30" w:rsidRPr="00975994" w:rsidRDefault="00CF3C30" w:rsidP="00CF3C30">
      <w:pPr>
        <w:numPr>
          <w:ilvl w:val="0"/>
          <w:numId w:val="25"/>
        </w:numPr>
        <w:tabs>
          <w:tab w:val="clear" w:pos="1146"/>
          <w:tab w:val="num" w:pos="851"/>
        </w:tabs>
        <w:spacing w:line="240" w:lineRule="auto"/>
        <w:ind w:left="851"/>
      </w:pPr>
      <w:r w:rsidRPr="00975994">
        <w:t>opalování nátěrů,</w:t>
      </w:r>
    </w:p>
    <w:p w14:paraId="30EAA520" w14:textId="77777777" w:rsidR="00CF3C30" w:rsidRPr="00975994" w:rsidRDefault="00CF3C30" w:rsidP="00CF3C30">
      <w:pPr>
        <w:numPr>
          <w:ilvl w:val="0"/>
          <w:numId w:val="25"/>
        </w:numPr>
        <w:tabs>
          <w:tab w:val="clear" w:pos="1146"/>
          <w:tab w:val="num" w:pos="851"/>
        </w:tabs>
        <w:spacing w:line="240" w:lineRule="auto"/>
        <w:ind w:left="851"/>
      </w:pPr>
      <w:r w:rsidRPr="00975994">
        <w:t>práce ovlivňující životní prostředí, (přelévání ropných produktů a rozřezávání starého potrubí, odstraňování izolace apod.)</w:t>
      </w:r>
    </w:p>
    <w:p w14:paraId="34CD84A2" w14:textId="77777777" w:rsidR="00CF3C30" w:rsidRPr="00975994" w:rsidRDefault="00CF3C30" w:rsidP="00CF3C30">
      <w:pPr>
        <w:numPr>
          <w:ilvl w:val="0"/>
          <w:numId w:val="25"/>
        </w:numPr>
        <w:tabs>
          <w:tab w:val="clear" w:pos="1146"/>
          <w:tab w:val="num" w:pos="851"/>
        </w:tabs>
        <w:spacing w:line="240" w:lineRule="auto"/>
        <w:ind w:left="851"/>
      </w:pPr>
      <w:r w:rsidRPr="00975994">
        <w:t>rozehřívání živic a pokládání asfaltových, dehtových (dehtovaných) hydroizolačních pásů,</w:t>
      </w:r>
    </w:p>
    <w:p w14:paraId="4B6603AE" w14:textId="77777777" w:rsidR="00CF3C30" w:rsidRPr="00975994" w:rsidRDefault="00CF3C30" w:rsidP="00CF3C30">
      <w:pPr>
        <w:numPr>
          <w:ilvl w:val="0"/>
          <w:numId w:val="25"/>
        </w:numPr>
        <w:tabs>
          <w:tab w:val="clear" w:pos="1146"/>
          <w:tab w:val="num" w:pos="851"/>
        </w:tabs>
        <w:spacing w:line="240" w:lineRule="auto"/>
        <w:ind w:left="851"/>
      </w:pPr>
      <w:r w:rsidRPr="00975994">
        <w:t>volné spalování odpadového materiálu a látek,</w:t>
      </w:r>
    </w:p>
    <w:p w14:paraId="23A81955" w14:textId="77777777" w:rsidR="00CF3C30" w:rsidRPr="00975994" w:rsidRDefault="00CF3C30" w:rsidP="00CF3C30">
      <w:pPr>
        <w:numPr>
          <w:ilvl w:val="0"/>
          <w:numId w:val="25"/>
        </w:numPr>
        <w:tabs>
          <w:tab w:val="clear" w:pos="1146"/>
          <w:tab w:val="num" w:pos="851"/>
        </w:tabs>
        <w:spacing w:line="240" w:lineRule="auto"/>
        <w:ind w:left="851"/>
      </w:pPr>
      <w:r w:rsidRPr="00975994">
        <w:t>svařování plastů,</w:t>
      </w:r>
    </w:p>
    <w:p w14:paraId="02E093AC" w14:textId="77777777" w:rsidR="00CF3C30" w:rsidRPr="00975994" w:rsidRDefault="00CF3C30" w:rsidP="00CF3C30">
      <w:pPr>
        <w:numPr>
          <w:ilvl w:val="0"/>
          <w:numId w:val="25"/>
        </w:numPr>
        <w:tabs>
          <w:tab w:val="clear" w:pos="1146"/>
          <w:tab w:val="num" w:pos="851"/>
        </w:tabs>
        <w:spacing w:line="240" w:lineRule="auto"/>
        <w:ind w:left="851"/>
      </w:pPr>
      <w:r w:rsidRPr="00975994">
        <w:t>práce se spalovacím motorem, jehož krytí neodpovídá stanovenému prostředí pracoviště,</w:t>
      </w:r>
    </w:p>
    <w:p w14:paraId="7C8DCD07" w14:textId="77777777" w:rsidR="00CF3C30" w:rsidRPr="00975994" w:rsidRDefault="00CF3C30" w:rsidP="00CF3C30">
      <w:pPr>
        <w:numPr>
          <w:ilvl w:val="0"/>
          <w:numId w:val="25"/>
        </w:numPr>
        <w:tabs>
          <w:tab w:val="clear" w:pos="1146"/>
          <w:tab w:val="num" w:pos="851"/>
        </w:tabs>
        <w:spacing w:line="240" w:lineRule="auto"/>
        <w:ind w:left="851"/>
      </w:pPr>
      <w:r w:rsidRPr="00975994">
        <w:t>práce s elektrickým zařízením a elektromechanickými nástroji, jejichž krytí neodpovídá, stanovenému prostředí pracoviště,</w:t>
      </w:r>
    </w:p>
    <w:p w14:paraId="66FF7171" w14:textId="77777777" w:rsidR="00CF3C30" w:rsidRPr="00975994" w:rsidRDefault="00CF3C30" w:rsidP="00CF3C30">
      <w:pPr>
        <w:numPr>
          <w:ilvl w:val="0"/>
          <w:numId w:val="25"/>
        </w:numPr>
        <w:tabs>
          <w:tab w:val="clear" w:pos="1146"/>
          <w:tab w:val="num" w:pos="851"/>
        </w:tabs>
        <w:spacing w:line="240" w:lineRule="auto"/>
        <w:ind w:left="851"/>
      </w:pPr>
      <w:r w:rsidRPr="00975994">
        <w:t>práce v místech, kde je stanoveno prostředí s nebezpečím výbuchu, s mechanickými nástroji, které nemají  nejiskřivou  úpravu,</w:t>
      </w:r>
    </w:p>
    <w:p w14:paraId="70AFDC2E" w14:textId="77777777" w:rsidR="00CF3C30" w:rsidRPr="00975994" w:rsidRDefault="00CF3C30" w:rsidP="00CF3C30">
      <w:pPr>
        <w:numPr>
          <w:ilvl w:val="0"/>
          <w:numId w:val="25"/>
        </w:numPr>
        <w:tabs>
          <w:tab w:val="clear" w:pos="1146"/>
          <w:tab w:val="num" w:pos="851"/>
        </w:tabs>
        <w:spacing w:line="240" w:lineRule="auto"/>
        <w:ind w:left="851"/>
      </w:pPr>
      <w:r w:rsidRPr="00975994">
        <w:t>práce v uzavřených a těsných prostorách, prostorách špatně větratelných (nebezpečí vysoké koncentrace hoř. plynů a par, chemicky nebezpečných látek, snížení koncentrace kyslíku v pracovním prostředí),</w:t>
      </w:r>
    </w:p>
    <w:p w14:paraId="259ED2A3" w14:textId="77777777" w:rsidR="00CF3C30" w:rsidRPr="00975994" w:rsidRDefault="00CF3C30" w:rsidP="00CF3C30">
      <w:pPr>
        <w:numPr>
          <w:ilvl w:val="0"/>
          <w:numId w:val="25"/>
        </w:numPr>
        <w:tabs>
          <w:tab w:val="clear" w:pos="1146"/>
          <w:tab w:val="num" w:pos="851"/>
        </w:tabs>
        <w:spacing w:line="240" w:lineRule="auto"/>
        <w:ind w:left="851"/>
      </w:pPr>
      <w:r w:rsidRPr="00975994">
        <w:t>na nádobách, potrubích a přístrojích pod tlakem, které obsahovaly hořlavé nebo hoření podporující látky (zde platí plynárenské předpisy) nebo uvnitř nádob, potrubí, zařízení a přístrojů.</w:t>
      </w:r>
    </w:p>
    <w:p w14:paraId="59038FDB" w14:textId="77777777" w:rsidR="00CF3C30" w:rsidRPr="00975994" w:rsidRDefault="00CF3C30" w:rsidP="00CF3C30">
      <w:pPr>
        <w:pStyle w:val="Text"/>
        <w:spacing w:after="0"/>
        <w:rPr>
          <w:sz w:val="22"/>
          <w:szCs w:val="22"/>
        </w:rPr>
      </w:pPr>
      <w:r w:rsidRPr="00975994">
        <w:rPr>
          <w:sz w:val="22"/>
          <w:szCs w:val="22"/>
        </w:rPr>
        <w:t>Pokud je vedoucí pracoviště na pochybách o charakteru prováděné práce, projedná tuto</w:t>
      </w:r>
    </w:p>
    <w:p w14:paraId="78B299D3" w14:textId="77777777" w:rsidR="00CF3C30" w:rsidRPr="00975994" w:rsidRDefault="00CF3C30" w:rsidP="00CF3C30">
      <w:pPr>
        <w:ind w:left="426"/>
        <w:rPr>
          <w:i/>
          <w:iCs/>
          <w:color w:val="FF0000"/>
        </w:rPr>
      </w:pPr>
      <w:r w:rsidRPr="00975994">
        <w:t>nejasnost se zaměstnancem OBPT, tel.: 3264, 3565, 3564</w:t>
      </w:r>
      <w:r w:rsidRPr="00975994">
        <w:rPr>
          <w:i/>
          <w:iCs/>
        </w:rPr>
        <w:t>, 2770, 2740.</w:t>
      </w:r>
    </w:p>
    <w:p w14:paraId="76C4289D" w14:textId="77777777" w:rsidR="00CF3C30" w:rsidRPr="00CF3C30" w:rsidRDefault="00CF3C30" w:rsidP="00CF3C30">
      <w:pPr>
        <w:pStyle w:val="Nadpis2"/>
        <w:keepLines w:val="0"/>
        <w:numPr>
          <w:ilvl w:val="1"/>
          <w:numId w:val="26"/>
        </w:numPr>
        <w:spacing w:before="0" w:after="120" w:line="240" w:lineRule="auto"/>
        <w:ind w:left="567" w:hanging="567"/>
        <w:jc w:val="left"/>
        <w:rPr>
          <w:rFonts w:ascii="Arial" w:hAnsi="Arial" w:cs="Arial"/>
          <w:b/>
          <w:color w:val="auto"/>
          <w:sz w:val="22"/>
          <w:szCs w:val="22"/>
        </w:rPr>
      </w:pPr>
      <w:bookmarkStart w:id="16" w:name="_Toc19510053"/>
      <w:bookmarkStart w:id="17" w:name="_Toc215890522"/>
      <w:bookmarkStart w:id="18" w:name="_Toc8376373"/>
      <w:r w:rsidRPr="00CF3C30">
        <w:rPr>
          <w:rFonts w:ascii="Arial" w:hAnsi="Arial" w:cs="Arial"/>
          <w:b/>
          <w:color w:val="auto"/>
          <w:sz w:val="22"/>
          <w:szCs w:val="22"/>
        </w:rPr>
        <w:t>Požadavky na pracovníky provádějící Práce se ZN</w:t>
      </w:r>
      <w:bookmarkEnd w:id="16"/>
      <w:bookmarkEnd w:id="17"/>
      <w:bookmarkEnd w:id="18"/>
    </w:p>
    <w:p w14:paraId="5E56FDB4" w14:textId="77777777" w:rsidR="00CF3C30" w:rsidRPr="00975994" w:rsidRDefault="00CF3C30" w:rsidP="00CF3C30">
      <w:pPr>
        <w:pStyle w:val="Zkladntext22"/>
        <w:numPr>
          <w:ilvl w:val="0"/>
          <w:numId w:val="24"/>
        </w:numPr>
        <w:tabs>
          <w:tab w:val="clear" w:pos="786"/>
          <w:tab w:val="left" w:pos="360"/>
        </w:tabs>
        <w:suppressAutoHyphens w:val="0"/>
        <w:spacing w:before="0" w:line="240" w:lineRule="auto"/>
        <w:ind w:left="0" w:firstLine="0"/>
      </w:pPr>
      <w:r w:rsidRPr="00975994">
        <w:t>Práce se ZN smí provádět jen odborně, zdravotně a psychicky způsobilý pracovník, a pokud je pro danou práci požadováno oprávnění o odborné způsobilosti (svářeč a pod.), musí mít toto oprávnění platné,</w:t>
      </w:r>
    </w:p>
    <w:p w14:paraId="4A4FC72B" w14:textId="77777777" w:rsidR="00CF3C30" w:rsidRPr="00975994" w:rsidRDefault="00CF3C30" w:rsidP="00CF3C30">
      <w:pPr>
        <w:pStyle w:val="Zkladntext22"/>
        <w:numPr>
          <w:ilvl w:val="0"/>
          <w:numId w:val="24"/>
        </w:numPr>
        <w:tabs>
          <w:tab w:val="clear" w:pos="786"/>
        </w:tabs>
        <w:suppressAutoHyphens w:val="0"/>
        <w:spacing w:before="0" w:line="240" w:lineRule="auto"/>
        <w:ind w:left="0" w:firstLine="0"/>
        <w:rPr>
          <w:i/>
          <w:iCs/>
        </w:rPr>
      </w:pPr>
      <w:r w:rsidRPr="00975994">
        <w:rPr>
          <w:i/>
          <w:iCs/>
        </w:rPr>
        <w:t>pracovník, který bude provádět práce se ZN, se musí prokázat platným osvědčením, svářečským průkazem</w:t>
      </w:r>
    </w:p>
    <w:p w14:paraId="7198A239" w14:textId="77777777" w:rsidR="00CF3C30" w:rsidRPr="00975994" w:rsidRDefault="00CF3C30" w:rsidP="00CF3C30">
      <w:pPr>
        <w:pStyle w:val="Zkladntext22"/>
        <w:numPr>
          <w:ilvl w:val="0"/>
          <w:numId w:val="24"/>
        </w:numPr>
        <w:tabs>
          <w:tab w:val="clear" w:pos="786"/>
        </w:tabs>
        <w:suppressAutoHyphens w:val="0"/>
        <w:spacing w:before="0" w:line="240" w:lineRule="auto"/>
        <w:ind w:left="0" w:firstLine="0"/>
        <w:rPr>
          <w:i/>
          <w:iCs/>
        </w:rPr>
      </w:pPr>
      <w:r w:rsidRPr="00975994">
        <w:rPr>
          <w:i/>
          <w:iCs/>
        </w:rPr>
        <w:t>číslo průkazu se zapisuje do povolení ke sváření</w:t>
      </w:r>
    </w:p>
    <w:p w14:paraId="07944A3D" w14:textId="77777777" w:rsidR="00CF3C30" w:rsidRPr="00975994" w:rsidRDefault="00CF3C30" w:rsidP="00CF3C30">
      <w:pPr>
        <w:ind w:firstLine="425"/>
        <w:rPr>
          <w:b/>
          <w:bCs/>
        </w:rPr>
      </w:pPr>
    </w:p>
    <w:p w14:paraId="5EF0BE6E" w14:textId="77777777" w:rsidR="00CF3C30" w:rsidRPr="00975994" w:rsidRDefault="00CF3C30" w:rsidP="00CF3C30">
      <w:pPr>
        <w:ind w:firstLine="425"/>
        <w:jc w:val="center"/>
        <w:rPr>
          <w:b/>
          <w:bCs/>
          <w:color w:val="FF0000"/>
        </w:rPr>
      </w:pPr>
      <w:r w:rsidRPr="00975994">
        <w:rPr>
          <w:b/>
          <w:bCs/>
          <w:color w:val="FF0000"/>
        </w:rPr>
        <w:t>Bez tohoto dokladu nesmí být povoleno pracovníkovi pokračovat v práci!</w:t>
      </w:r>
    </w:p>
    <w:p w14:paraId="54C66B9C" w14:textId="77777777" w:rsidR="00CF3C30" w:rsidRPr="00CF3C30" w:rsidRDefault="00CF3C30" w:rsidP="00CF3C30">
      <w:pPr>
        <w:pStyle w:val="Nadpis2"/>
        <w:keepLines w:val="0"/>
        <w:numPr>
          <w:ilvl w:val="1"/>
          <w:numId w:val="26"/>
        </w:numPr>
        <w:spacing w:before="0" w:after="120" w:line="240" w:lineRule="auto"/>
        <w:ind w:left="567" w:hanging="567"/>
        <w:jc w:val="left"/>
        <w:rPr>
          <w:rFonts w:ascii="Arial" w:hAnsi="Arial" w:cs="Arial"/>
          <w:b/>
          <w:color w:val="auto"/>
          <w:sz w:val="22"/>
          <w:szCs w:val="22"/>
        </w:rPr>
      </w:pPr>
      <w:bookmarkStart w:id="19" w:name="_Toc19510054"/>
      <w:bookmarkStart w:id="20" w:name="_Toc215890523"/>
      <w:bookmarkStart w:id="21" w:name="_Toc8376374"/>
      <w:r w:rsidRPr="00CF3C30">
        <w:rPr>
          <w:rFonts w:ascii="Arial" w:hAnsi="Arial" w:cs="Arial"/>
          <w:b/>
          <w:color w:val="auto"/>
          <w:sz w:val="22"/>
          <w:szCs w:val="22"/>
        </w:rPr>
        <w:lastRenderedPageBreak/>
        <w:t>Vystavování Příkazu se ZN</w:t>
      </w:r>
      <w:bookmarkEnd w:id="19"/>
      <w:bookmarkEnd w:id="20"/>
      <w:bookmarkEnd w:id="21"/>
    </w:p>
    <w:p w14:paraId="5B1B1DDB" w14:textId="77777777" w:rsidR="00CF3C30" w:rsidRPr="00975994" w:rsidRDefault="00CF3C30" w:rsidP="00CF3C30">
      <w:pPr>
        <w:numPr>
          <w:ilvl w:val="0"/>
          <w:numId w:val="23"/>
        </w:numPr>
        <w:tabs>
          <w:tab w:val="clear" w:pos="360"/>
          <w:tab w:val="num" w:pos="851"/>
        </w:tabs>
        <w:spacing w:line="240" w:lineRule="auto"/>
        <w:ind w:left="851"/>
      </w:pPr>
      <w:r w:rsidRPr="00975994">
        <w:t xml:space="preserve">„Příkaz” je povinen vystavit v celém rozsahu (v souladu se zněním této směrnice) vedoucí útvaru/pracoviště, jehož pracovník bude práce vykonávat. </w:t>
      </w:r>
      <w:r w:rsidRPr="00975994">
        <w:rPr>
          <w:u w:val="single"/>
        </w:rPr>
        <w:t>O vystaveném příkazu je povinen vždy telefonicky, e-mailem nebo osobně informovat OBPT</w:t>
      </w:r>
    </w:p>
    <w:p w14:paraId="3A5540C3" w14:textId="77777777" w:rsidR="00CF3C30" w:rsidRPr="00975994" w:rsidRDefault="00CF3C30" w:rsidP="00CF3C30">
      <w:pPr>
        <w:numPr>
          <w:ilvl w:val="0"/>
          <w:numId w:val="23"/>
        </w:numPr>
        <w:tabs>
          <w:tab w:val="clear" w:pos="360"/>
          <w:tab w:val="num" w:pos="851"/>
        </w:tabs>
        <w:spacing w:line="240" w:lineRule="auto"/>
        <w:ind w:left="851"/>
      </w:pPr>
      <w:r w:rsidRPr="00975994">
        <w:t xml:space="preserve">Vystavovatel příkazu posoudí požární riziko pracoviště, charakter zamýšlené práce s ohledem na ohrožení osob, majetku a životní prostředí, stanoví podmínky a opatření, po jejichž splnění budou práce se ZN prováděny. </w:t>
      </w:r>
    </w:p>
    <w:p w14:paraId="73A24963" w14:textId="77777777" w:rsidR="00CF3C30" w:rsidRPr="00975994" w:rsidRDefault="00CF3C30" w:rsidP="00CF3C30">
      <w:pPr>
        <w:numPr>
          <w:ilvl w:val="0"/>
          <w:numId w:val="23"/>
        </w:numPr>
        <w:tabs>
          <w:tab w:val="clear" w:pos="360"/>
          <w:tab w:val="num" w:pos="851"/>
        </w:tabs>
        <w:spacing w:line="240" w:lineRule="auto"/>
        <w:ind w:left="851"/>
      </w:pPr>
      <w:r w:rsidRPr="00975994">
        <w:t xml:space="preserve">Při stanovování podmínek a opatření, spolupracuje s pracovníkem provádějícím práce se ZN a vedoucím pracoviště, na kterém budou práce prováděny. </w:t>
      </w:r>
    </w:p>
    <w:p w14:paraId="33E63EEC" w14:textId="77777777" w:rsidR="00CF3C30" w:rsidRPr="00975994" w:rsidRDefault="00CF3C30" w:rsidP="00CF3C30">
      <w:pPr>
        <w:numPr>
          <w:ilvl w:val="0"/>
          <w:numId w:val="23"/>
        </w:numPr>
        <w:tabs>
          <w:tab w:val="clear" w:pos="360"/>
          <w:tab w:val="num" w:pos="851"/>
        </w:tabs>
        <w:spacing w:line="240" w:lineRule="auto"/>
        <w:ind w:left="851"/>
      </w:pPr>
      <w:r w:rsidRPr="00975994">
        <w:t xml:space="preserve">Pro posouzení podmínek požární bezpečnosti a stanovení dostatečných opatření, může přizvat osobu odborně způsobilou v PO (zaměstnance OBPT), případně další odborníky. </w:t>
      </w:r>
    </w:p>
    <w:p w14:paraId="2308A333" w14:textId="77777777" w:rsidR="00CF3C30" w:rsidRPr="00975994" w:rsidRDefault="00CF3C30" w:rsidP="00CF3C30">
      <w:pPr>
        <w:numPr>
          <w:ilvl w:val="0"/>
          <w:numId w:val="23"/>
        </w:numPr>
        <w:tabs>
          <w:tab w:val="clear" w:pos="360"/>
          <w:tab w:val="num" w:pos="851"/>
        </w:tabs>
        <w:spacing w:line="240" w:lineRule="auto"/>
        <w:ind w:left="851"/>
      </w:pPr>
      <w:r w:rsidRPr="00975994">
        <w:t>Je-li to nutné, zvláště v problematických případech, musí být stanoven podrobný pracovní postup přípravných prací a vlastní Práce se ZN.</w:t>
      </w:r>
    </w:p>
    <w:p w14:paraId="1D69AF99" w14:textId="77777777" w:rsidR="00CF3C30" w:rsidRPr="00975994" w:rsidRDefault="00CF3C30" w:rsidP="00CF3C30">
      <w:pPr>
        <w:numPr>
          <w:ilvl w:val="0"/>
          <w:numId w:val="23"/>
        </w:numPr>
        <w:tabs>
          <w:tab w:val="clear" w:pos="360"/>
          <w:tab w:val="num" w:pos="851"/>
        </w:tabs>
        <w:spacing w:line="240" w:lineRule="auto"/>
        <w:ind w:left="851"/>
      </w:pPr>
      <w:r w:rsidRPr="00975994">
        <w:t>Vystavený a řádně vyplněný příkaz pro provádění práce se ZN, je platný až po podpisu všech dotčených pracovníků.</w:t>
      </w:r>
    </w:p>
    <w:p w14:paraId="7A8252C6" w14:textId="77777777" w:rsidR="00CF3C30" w:rsidRPr="00975994" w:rsidRDefault="00CF3C30" w:rsidP="00CF3C30">
      <w:pPr>
        <w:numPr>
          <w:ilvl w:val="0"/>
          <w:numId w:val="23"/>
        </w:numPr>
        <w:tabs>
          <w:tab w:val="clear" w:pos="360"/>
          <w:tab w:val="num" w:pos="851"/>
        </w:tabs>
        <w:spacing w:line="240" w:lineRule="auto"/>
        <w:ind w:left="851"/>
        <w:rPr>
          <w:b/>
          <w:bCs/>
        </w:rPr>
      </w:pPr>
      <w:r w:rsidRPr="00975994">
        <w:rPr>
          <w:b/>
          <w:bCs/>
        </w:rPr>
        <w:t>Pracovník provádějící práce se ZN musí mít po dobu práce tento příkaz u sebe.</w:t>
      </w:r>
    </w:p>
    <w:p w14:paraId="74AE8018" w14:textId="77777777" w:rsidR="00CF3C30" w:rsidRPr="00975994" w:rsidRDefault="00CF3C30" w:rsidP="00CF3C30">
      <w:pPr>
        <w:numPr>
          <w:ilvl w:val="0"/>
          <w:numId w:val="23"/>
        </w:numPr>
        <w:tabs>
          <w:tab w:val="clear" w:pos="360"/>
          <w:tab w:val="num" w:pos="851"/>
        </w:tabs>
        <w:spacing w:line="240" w:lineRule="auto"/>
        <w:ind w:left="851"/>
        <w:rPr>
          <w:b/>
          <w:bCs/>
          <w:u w:val="single"/>
        </w:rPr>
      </w:pPr>
      <w:r w:rsidRPr="00975994">
        <w:rPr>
          <w:u w:val="single"/>
        </w:rPr>
        <w:t>Po ukončení práce se ZN a ukončení následného dohledu, předá zaměstnanec, který příkaz se ZN vydal, tento příkaz na OBPT k archivaci!</w:t>
      </w:r>
    </w:p>
    <w:p w14:paraId="657516D2" w14:textId="77777777" w:rsidR="00CF3C30" w:rsidRPr="00975994" w:rsidRDefault="00CF3C30" w:rsidP="00CF3C30">
      <w:pPr>
        <w:ind w:left="426"/>
      </w:pPr>
    </w:p>
    <w:p w14:paraId="57F96B1A" w14:textId="77777777" w:rsidR="00CF3C30" w:rsidRPr="00CF3C30" w:rsidRDefault="00CF3C30" w:rsidP="00CF3C30">
      <w:pPr>
        <w:pStyle w:val="Nadpis2"/>
        <w:keepLines w:val="0"/>
        <w:numPr>
          <w:ilvl w:val="1"/>
          <w:numId w:val="26"/>
        </w:numPr>
        <w:spacing w:before="0" w:after="120" w:line="240" w:lineRule="auto"/>
        <w:ind w:left="567" w:hanging="567"/>
        <w:jc w:val="left"/>
        <w:rPr>
          <w:rFonts w:ascii="Arial" w:hAnsi="Arial" w:cs="Arial"/>
          <w:b/>
          <w:color w:val="auto"/>
          <w:sz w:val="22"/>
          <w:szCs w:val="22"/>
        </w:rPr>
      </w:pPr>
      <w:bookmarkStart w:id="22" w:name="_Toc8376375"/>
      <w:bookmarkStart w:id="23" w:name="_Toc19510056"/>
      <w:bookmarkStart w:id="24" w:name="_Toc215890525"/>
      <w:r w:rsidRPr="00CF3C30">
        <w:rPr>
          <w:rFonts w:ascii="Arial" w:hAnsi="Arial" w:cs="Arial"/>
          <w:b/>
          <w:color w:val="auto"/>
          <w:sz w:val="22"/>
          <w:szCs w:val="22"/>
        </w:rPr>
        <w:t>Stanovení opatření pro práce se ZN</w:t>
      </w:r>
      <w:bookmarkEnd w:id="22"/>
      <w:r w:rsidRPr="00CF3C30">
        <w:rPr>
          <w:rFonts w:ascii="Arial" w:hAnsi="Arial" w:cs="Arial"/>
          <w:b/>
          <w:color w:val="auto"/>
          <w:sz w:val="22"/>
          <w:szCs w:val="22"/>
        </w:rPr>
        <w:t xml:space="preserve"> </w:t>
      </w:r>
      <w:bookmarkEnd w:id="23"/>
      <w:bookmarkEnd w:id="24"/>
    </w:p>
    <w:p w14:paraId="168EA51B" w14:textId="77777777" w:rsidR="00CF3C30" w:rsidRPr="00975994" w:rsidRDefault="00CF3C30" w:rsidP="00CF3C30">
      <w:pPr>
        <w:ind w:left="426"/>
      </w:pPr>
      <w:r w:rsidRPr="00975994">
        <w:t>Provedení všech opatření zajišťuje vystavovatel ”Příkazu” ve spolupráci s vedoucím pracoviště, na kterém jsou práce prováděny. Podle skutečné situace, stavu pracoviště (zařízení), kde budou Práce se ZN prováděny, a podle charakteru práce je nutno:</w:t>
      </w:r>
    </w:p>
    <w:p w14:paraId="7960BC6B" w14:textId="77777777" w:rsidR="00CF3C30" w:rsidRPr="00975994" w:rsidRDefault="00CF3C30" w:rsidP="00CF3C30">
      <w:pPr>
        <w:pStyle w:val="Text"/>
        <w:numPr>
          <w:ilvl w:val="0"/>
          <w:numId w:val="18"/>
        </w:numPr>
        <w:tabs>
          <w:tab w:val="clear" w:pos="360"/>
          <w:tab w:val="num" w:pos="785"/>
        </w:tabs>
        <w:spacing w:after="0"/>
        <w:ind w:left="785"/>
        <w:rPr>
          <w:sz w:val="22"/>
          <w:szCs w:val="22"/>
        </w:rPr>
      </w:pPr>
      <w:r w:rsidRPr="00975994">
        <w:rPr>
          <w:sz w:val="22"/>
          <w:szCs w:val="22"/>
        </w:rPr>
        <w:t>zajistit pracoviště proti rozstříkávání nebo odkapávání žhavého kovu do pracovního prostoru a prostorů souvisejících,</w:t>
      </w:r>
    </w:p>
    <w:p w14:paraId="0F295D3E" w14:textId="77777777" w:rsidR="00CF3C30" w:rsidRPr="00975994" w:rsidRDefault="00CF3C30" w:rsidP="00CF3C30">
      <w:pPr>
        <w:pStyle w:val="Text"/>
        <w:numPr>
          <w:ilvl w:val="0"/>
          <w:numId w:val="18"/>
        </w:numPr>
        <w:tabs>
          <w:tab w:val="clear" w:pos="360"/>
          <w:tab w:val="num" w:pos="785"/>
        </w:tabs>
        <w:spacing w:after="0"/>
        <w:ind w:left="785"/>
        <w:rPr>
          <w:sz w:val="22"/>
          <w:szCs w:val="22"/>
        </w:rPr>
      </w:pPr>
      <w:r w:rsidRPr="00975994">
        <w:rPr>
          <w:sz w:val="22"/>
          <w:szCs w:val="22"/>
        </w:rPr>
        <w:t>použít proti rozstřiku nehořlavé tepelně izolační materiály,</w:t>
      </w:r>
    </w:p>
    <w:p w14:paraId="40EADD7A" w14:textId="77777777" w:rsidR="00CF3C30" w:rsidRPr="00975994" w:rsidRDefault="00CF3C30" w:rsidP="00CF3C30">
      <w:pPr>
        <w:pStyle w:val="Text"/>
        <w:numPr>
          <w:ilvl w:val="0"/>
          <w:numId w:val="18"/>
        </w:numPr>
        <w:tabs>
          <w:tab w:val="clear" w:pos="360"/>
          <w:tab w:val="num" w:pos="785"/>
        </w:tabs>
        <w:spacing w:after="0"/>
        <w:ind w:left="785"/>
        <w:rPr>
          <w:sz w:val="22"/>
          <w:szCs w:val="22"/>
        </w:rPr>
      </w:pPr>
      <w:r w:rsidRPr="00975994">
        <w:rPr>
          <w:sz w:val="22"/>
          <w:szCs w:val="22"/>
        </w:rPr>
        <w:t>prostupy a otvory rozvodů a instalací konstrukcí (hlavně požárně dělící konstrukce) utěsnit tepelně izolační hmotou z nehořlavých materiálů, použít plenty a zástěny z nehořlavých hmot,</w:t>
      </w:r>
    </w:p>
    <w:p w14:paraId="0D3F75E1" w14:textId="77777777" w:rsidR="00CF3C30" w:rsidRPr="00975994" w:rsidRDefault="00CF3C30" w:rsidP="00CF3C30">
      <w:pPr>
        <w:pStyle w:val="Text"/>
        <w:numPr>
          <w:ilvl w:val="0"/>
          <w:numId w:val="18"/>
        </w:numPr>
        <w:tabs>
          <w:tab w:val="clear" w:pos="360"/>
          <w:tab w:val="num" w:pos="785"/>
        </w:tabs>
        <w:spacing w:after="0"/>
        <w:ind w:left="785"/>
        <w:rPr>
          <w:sz w:val="22"/>
          <w:szCs w:val="22"/>
        </w:rPr>
      </w:pPr>
      <w:r w:rsidRPr="00975994">
        <w:rPr>
          <w:sz w:val="22"/>
          <w:szCs w:val="22"/>
        </w:rPr>
        <w:t xml:space="preserve">pokrýt předměty nebo konstrukce z hořlavých nebo snadno hořlavých hmot vrstvou pěny, případně je dostatečně smočit vodou, </w:t>
      </w:r>
      <w:r w:rsidRPr="00975994">
        <w:rPr>
          <w:i/>
          <w:iCs/>
          <w:sz w:val="22"/>
          <w:szCs w:val="22"/>
        </w:rPr>
        <w:t>nebo použít tepelně izolační hmotou z nehořlavých materiálů, použít plenty a zástěny z nehořlavých hmot,</w:t>
      </w:r>
    </w:p>
    <w:p w14:paraId="5699E312" w14:textId="77777777" w:rsidR="00CF3C30" w:rsidRPr="00975994" w:rsidRDefault="00CF3C30" w:rsidP="00CF3C30">
      <w:pPr>
        <w:pStyle w:val="Text"/>
        <w:numPr>
          <w:ilvl w:val="0"/>
          <w:numId w:val="18"/>
        </w:numPr>
        <w:tabs>
          <w:tab w:val="clear" w:pos="360"/>
          <w:tab w:val="num" w:pos="785"/>
        </w:tabs>
        <w:spacing w:after="0"/>
        <w:ind w:left="785"/>
        <w:rPr>
          <w:sz w:val="22"/>
          <w:szCs w:val="22"/>
        </w:rPr>
      </w:pPr>
      <w:r w:rsidRPr="00975994">
        <w:rPr>
          <w:sz w:val="22"/>
          <w:szCs w:val="22"/>
        </w:rPr>
        <w:t>odstavit zařízení z provozu, vyprázdnit jeho obsah, provést odplynění, vyvětrání, profouknutí inertním plynem, vymýt, vypařit a vyčistit zařízení. Naplnit inertním plynem nebo přivádět do něj po celou dobu prováděné Práce se ZN vodní páru nebo vodu,</w:t>
      </w:r>
    </w:p>
    <w:p w14:paraId="68A91B6E" w14:textId="77777777" w:rsidR="00CF3C30" w:rsidRPr="00975994" w:rsidRDefault="00CF3C30" w:rsidP="00CF3C30">
      <w:pPr>
        <w:pStyle w:val="Text"/>
        <w:numPr>
          <w:ilvl w:val="0"/>
          <w:numId w:val="18"/>
        </w:numPr>
        <w:tabs>
          <w:tab w:val="clear" w:pos="360"/>
          <w:tab w:val="num" w:pos="785"/>
        </w:tabs>
        <w:spacing w:after="0"/>
        <w:ind w:left="785"/>
        <w:rPr>
          <w:sz w:val="22"/>
          <w:szCs w:val="22"/>
        </w:rPr>
      </w:pPr>
      <w:r w:rsidRPr="00975994">
        <w:rPr>
          <w:sz w:val="22"/>
          <w:szCs w:val="22"/>
        </w:rPr>
        <w:t>spolehlivě oddělit zařízení, které je určeno k opravě od přívodů hořlavých kapalin, plynů, škodlivin a odpadů, které mohou být zdrojem požárního nebezpečí nebo vzniku škodlivé atmosféry a od zařízení, která jsou v provozu,</w:t>
      </w:r>
    </w:p>
    <w:p w14:paraId="3A8E2866" w14:textId="77777777" w:rsidR="00CF3C30" w:rsidRPr="00975994" w:rsidRDefault="00CF3C30" w:rsidP="00CF3C30">
      <w:pPr>
        <w:pStyle w:val="Text"/>
        <w:numPr>
          <w:ilvl w:val="0"/>
          <w:numId w:val="18"/>
        </w:numPr>
        <w:tabs>
          <w:tab w:val="clear" w:pos="360"/>
          <w:tab w:val="num" w:pos="785"/>
        </w:tabs>
        <w:spacing w:after="0"/>
        <w:ind w:left="785"/>
        <w:rPr>
          <w:sz w:val="22"/>
          <w:szCs w:val="22"/>
        </w:rPr>
      </w:pPr>
      <w:r w:rsidRPr="00975994">
        <w:rPr>
          <w:sz w:val="22"/>
          <w:szCs w:val="22"/>
        </w:rPr>
        <w:t>potrubní uzávěry pro přívod nebo odvod hořlavých látek, škodlivin, páry, vody a odpadů nebo potrubí uzavřít nejméně dvěma armaturami a prostor mezi nimi otevřít do ovzduší,</w:t>
      </w:r>
    </w:p>
    <w:p w14:paraId="7AB097EF" w14:textId="77777777" w:rsidR="00CF3C30" w:rsidRPr="00975994" w:rsidRDefault="00CF3C30" w:rsidP="00CF3C30">
      <w:pPr>
        <w:pStyle w:val="Text"/>
        <w:numPr>
          <w:ilvl w:val="0"/>
          <w:numId w:val="18"/>
        </w:numPr>
        <w:tabs>
          <w:tab w:val="clear" w:pos="360"/>
          <w:tab w:val="num" w:pos="785"/>
        </w:tabs>
        <w:spacing w:after="0"/>
        <w:ind w:left="785"/>
        <w:rPr>
          <w:sz w:val="22"/>
          <w:szCs w:val="22"/>
        </w:rPr>
      </w:pPr>
      <w:r w:rsidRPr="00975994">
        <w:rPr>
          <w:sz w:val="22"/>
          <w:szCs w:val="22"/>
        </w:rPr>
        <w:t>záslepky musí být zhotoveny z materiálu odolného působení agresivních látek, nehořlavé a dostatečně pevné,</w:t>
      </w:r>
    </w:p>
    <w:p w14:paraId="63C1A595" w14:textId="77777777" w:rsidR="00CF3C30" w:rsidRPr="00975994" w:rsidRDefault="00CF3C30" w:rsidP="00CF3C30">
      <w:pPr>
        <w:pStyle w:val="Text"/>
        <w:numPr>
          <w:ilvl w:val="0"/>
          <w:numId w:val="18"/>
        </w:numPr>
        <w:tabs>
          <w:tab w:val="clear" w:pos="360"/>
          <w:tab w:val="num" w:pos="785"/>
        </w:tabs>
        <w:spacing w:after="0"/>
        <w:ind w:left="785"/>
        <w:rPr>
          <w:sz w:val="22"/>
          <w:szCs w:val="22"/>
        </w:rPr>
      </w:pPr>
      <w:r w:rsidRPr="00975994">
        <w:rPr>
          <w:sz w:val="22"/>
          <w:szCs w:val="22"/>
        </w:rPr>
        <w:t>odstranit předměty, které nejsou pro práci nezbytně nutné a zvyšují pracovní riziko (lešení, obaly atp.) a zabezpečit únikové cesty pro evakuaci osob. Zabezpečit volný přístup k zařízením požární ochrany (PHP, nástěnné hydranty atp.). Musí být volné vnitřní i vnější přístupové cesty pro požární zásah,</w:t>
      </w:r>
    </w:p>
    <w:p w14:paraId="16FA256A" w14:textId="77777777" w:rsidR="00CF3C30" w:rsidRPr="00975994" w:rsidRDefault="00CF3C30" w:rsidP="00CF3C30">
      <w:pPr>
        <w:pStyle w:val="Text"/>
        <w:numPr>
          <w:ilvl w:val="0"/>
          <w:numId w:val="18"/>
        </w:numPr>
        <w:tabs>
          <w:tab w:val="clear" w:pos="360"/>
          <w:tab w:val="num" w:pos="785"/>
        </w:tabs>
        <w:spacing w:after="0"/>
        <w:ind w:left="785"/>
        <w:rPr>
          <w:sz w:val="22"/>
          <w:szCs w:val="22"/>
        </w:rPr>
      </w:pPr>
      <w:r w:rsidRPr="00975994">
        <w:rPr>
          <w:sz w:val="22"/>
          <w:szCs w:val="22"/>
        </w:rPr>
        <w:t>zabránit úniku hořlavých plynů při jejich manipulaci, aby nevznikla možnost utvoření výbušné směsi hořlavých par a plynů,</w:t>
      </w:r>
    </w:p>
    <w:p w14:paraId="157A16A6" w14:textId="77777777" w:rsidR="00CF3C30" w:rsidRPr="00975994" w:rsidRDefault="00CF3C30" w:rsidP="00CF3C30">
      <w:pPr>
        <w:pStyle w:val="Text"/>
        <w:numPr>
          <w:ilvl w:val="0"/>
          <w:numId w:val="18"/>
        </w:numPr>
        <w:tabs>
          <w:tab w:val="clear" w:pos="360"/>
          <w:tab w:val="num" w:pos="785"/>
        </w:tabs>
        <w:spacing w:after="0"/>
        <w:ind w:left="785"/>
        <w:rPr>
          <w:sz w:val="22"/>
          <w:szCs w:val="22"/>
        </w:rPr>
      </w:pPr>
      <w:r w:rsidRPr="00975994">
        <w:rPr>
          <w:sz w:val="22"/>
          <w:szCs w:val="22"/>
        </w:rPr>
        <w:t xml:space="preserve">tam, kde bylo manipulováno s hořlavou kapalinou, hořlavým plynem, nebo tam, kde hrozí jejich únik, provádět trvalou kontrolu po dobu práce se ZN. Tam, kde hrozí únik </w:t>
      </w:r>
      <w:r w:rsidRPr="00975994">
        <w:rPr>
          <w:sz w:val="22"/>
          <w:szCs w:val="22"/>
        </w:rPr>
        <w:lastRenderedPageBreak/>
        <w:t>hořlavých plynů, je nutno umístit analyzátor spalitelných plynů, který signalizuje nastavenou koncentraci hořlavých plynů, par a prachů,</w:t>
      </w:r>
    </w:p>
    <w:p w14:paraId="07C38832" w14:textId="77777777" w:rsidR="00CF3C30" w:rsidRPr="00975994" w:rsidRDefault="00CF3C30" w:rsidP="00CF3C30">
      <w:pPr>
        <w:pStyle w:val="Text"/>
        <w:numPr>
          <w:ilvl w:val="0"/>
          <w:numId w:val="18"/>
        </w:numPr>
        <w:tabs>
          <w:tab w:val="clear" w:pos="360"/>
          <w:tab w:val="num" w:pos="785"/>
        </w:tabs>
        <w:spacing w:after="0"/>
        <w:ind w:left="785"/>
        <w:rPr>
          <w:sz w:val="22"/>
          <w:szCs w:val="22"/>
        </w:rPr>
      </w:pPr>
      <w:r w:rsidRPr="00975994">
        <w:rPr>
          <w:sz w:val="22"/>
          <w:szCs w:val="22"/>
        </w:rPr>
        <w:t>používat nářadí z nejiskřivých materiálů tam, kde je nutno (prostředí s nebezpečím výbuchu hořlavých par, plynů a prachů),</w:t>
      </w:r>
    </w:p>
    <w:p w14:paraId="734C87E1" w14:textId="77777777" w:rsidR="00CF3C30" w:rsidRPr="00975994" w:rsidRDefault="00CF3C30" w:rsidP="00CF3C30">
      <w:pPr>
        <w:pStyle w:val="Text"/>
        <w:numPr>
          <w:ilvl w:val="0"/>
          <w:numId w:val="18"/>
        </w:numPr>
        <w:tabs>
          <w:tab w:val="clear" w:pos="360"/>
          <w:tab w:val="num" w:pos="785"/>
        </w:tabs>
        <w:spacing w:after="0"/>
        <w:ind w:left="785"/>
        <w:rPr>
          <w:sz w:val="22"/>
          <w:szCs w:val="22"/>
        </w:rPr>
      </w:pPr>
      <w:r w:rsidRPr="00975994">
        <w:rPr>
          <w:sz w:val="22"/>
          <w:szCs w:val="22"/>
        </w:rPr>
        <w:t>zajistit odpojení elektrického proudu, stanovit krytí používané elektrické instalace, určit připojovací místa pro agregát,</w:t>
      </w:r>
    </w:p>
    <w:p w14:paraId="5A05B8E6" w14:textId="77777777" w:rsidR="00CF3C30" w:rsidRPr="00975994" w:rsidRDefault="00CF3C30" w:rsidP="00CF3C30">
      <w:pPr>
        <w:pStyle w:val="Text"/>
        <w:numPr>
          <w:ilvl w:val="0"/>
          <w:numId w:val="18"/>
        </w:numPr>
        <w:tabs>
          <w:tab w:val="clear" w:pos="360"/>
          <w:tab w:val="num" w:pos="785"/>
        </w:tabs>
        <w:spacing w:after="0"/>
        <w:ind w:left="785"/>
        <w:rPr>
          <w:sz w:val="22"/>
          <w:szCs w:val="22"/>
        </w:rPr>
      </w:pPr>
      <w:r w:rsidRPr="00975994">
        <w:rPr>
          <w:sz w:val="22"/>
          <w:szCs w:val="22"/>
        </w:rPr>
        <w:t>prostor pro Práce se ZN musí být vybaven dostatečným počtem vhodných hasicích přístrojů nebo jiných hasebních prostředků (dostatečné množství vody, písku, požární roušky a pod.),</w:t>
      </w:r>
    </w:p>
    <w:p w14:paraId="28933AA1" w14:textId="77777777" w:rsidR="00CF3C30" w:rsidRPr="00975994" w:rsidRDefault="00CF3C30" w:rsidP="00CF3C30">
      <w:pPr>
        <w:pStyle w:val="Text"/>
        <w:numPr>
          <w:ilvl w:val="0"/>
          <w:numId w:val="18"/>
        </w:numPr>
        <w:tabs>
          <w:tab w:val="clear" w:pos="360"/>
          <w:tab w:val="num" w:pos="785"/>
        </w:tabs>
        <w:spacing w:after="0"/>
        <w:ind w:left="785"/>
        <w:rPr>
          <w:sz w:val="22"/>
          <w:szCs w:val="22"/>
        </w:rPr>
      </w:pPr>
      <w:r w:rsidRPr="00975994">
        <w:rPr>
          <w:i/>
          <w:iCs/>
          <w:sz w:val="22"/>
          <w:szCs w:val="22"/>
        </w:rPr>
        <w:t>stanovit místo a podmínky k ukládání svařovací soupravy po dobu přerušení práce a při předávání pracoviště</w:t>
      </w:r>
    </w:p>
    <w:p w14:paraId="333CFB9F" w14:textId="77777777" w:rsidR="00CF3C30" w:rsidRPr="00975994" w:rsidRDefault="00CF3C30" w:rsidP="00CF3C30">
      <w:pPr>
        <w:pStyle w:val="Text"/>
        <w:numPr>
          <w:ilvl w:val="0"/>
          <w:numId w:val="18"/>
        </w:numPr>
        <w:tabs>
          <w:tab w:val="clear" w:pos="360"/>
          <w:tab w:val="num" w:pos="785"/>
        </w:tabs>
        <w:spacing w:after="0"/>
        <w:ind w:left="785"/>
        <w:rPr>
          <w:i/>
          <w:iCs/>
          <w:sz w:val="22"/>
          <w:szCs w:val="22"/>
        </w:rPr>
      </w:pPr>
      <w:r w:rsidRPr="00975994">
        <w:rPr>
          <w:i/>
          <w:iCs/>
          <w:sz w:val="22"/>
          <w:szCs w:val="22"/>
        </w:rPr>
        <w:t>na pracovišti ukládat jen minimální množství tlakových lahví nezbytných ke svařovací soupravě,</w:t>
      </w:r>
    </w:p>
    <w:p w14:paraId="458DC107" w14:textId="77777777" w:rsidR="00CF3C30" w:rsidRPr="00975994" w:rsidRDefault="00CF3C30" w:rsidP="00CF3C30">
      <w:pPr>
        <w:pStyle w:val="Text"/>
        <w:numPr>
          <w:ilvl w:val="0"/>
          <w:numId w:val="18"/>
        </w:numPr>
        <w:tabs>
          <w:tab w:val="clear" w:pos="360"/>
          <w:tab w:val="num" w:pos="785"/>
        </w:tabs>
        <w:spacing w:after="0"/>
        <w:ind w:left="785"/>
        <w:rPr>
          <w:i/>
          <w:iCs/>
          <w:sz w:val="22"/>
          <w:szCs w:val="22"/>
        </w:rPr>
      </w:pPr>
      <w:r w:rsidRPr="00975994">
        <w:rPr>
          <w:i/>
          <w:iCs/>
          <w:sz w:val="22"/>
          <w:szCs w:val="22"/>
        </w:rPr>
        <w:t>pokud zůstane tlaková lahev/lahve na pracovišti i v mimopracovní době, je povinnost o tomto informovat ohlašovnu požárů,</w:t>
      </w:r>
    </w:p>
    <w:p w14:paraId="6A330135" w14:textId="77777777" w:rsidR="00CF3C30" w:rsidRPr="00975994" w:rsidRDefault="00CF3C30" w:rsidP="00CF3C30">
      <w:pPr>
        <w:pStyle w:val="Text"/>
        <w:numPr>
          <w:ilvl w:val="0"/>
          <w:numId w:val="18"/>
        </w:numPr>
        <w:tabs>
          <w:tab w:val="clear" w:pos="360"/>
          <w:tab w:val="num" w:pos="785"/>
        </w:tabs>
        <w:spacing w:after="0"/>
        <w:ind w:left="785"/>
        <w:rPr>
          <w:i/>
          <w:iCs/>
          <w:sz w:val="22"/>
          <w:szCs w:val="22"/>
        </w:rPr>
      </w:pPr>
      <w:r w:rsidRPr="00975994">
        <w:rPr>
          <w:i/>
          <w:iCs/>
          <w:sz w:val="22"/>
          <w:szCs w:val="22"/>
        </w:rPr>
        <w:t>zaměstnanec OBPT, je v odůvodněných případech, oprávněn práce se ZN kdykoliv přerušit, nebo stanovit dodatečná opatření.</w:t>
      </w:r>
    </w:p>
    <w:p w14:paraId="41C23C06" w14:textId="77777777" w:rsidR="00CF3C30" w:rsidRPr="00975994" w:rsidRDefault="00CF3C30" w:rsidP="00CF3C30">
      <w:pPr>
        <w:pStyle w:val="Text"/>
        <w:tabs>
          <w:tab w:val="num" w:pos="785"/>
        </w:tabs>
        <w:spacing w:after="0"/>
        <w:rPr>
          <w:sz w:val="22"/>
          <w:szCs w:val="22"/>
        </w:rPr>
      </w:pPr>
    </w:p>
    <w:p w14:paraId="53858FFD" w14:textId="77777777" w:rsidR="00CF3C30" w:rsidRPr="00CF3C30" w:rsidRDefault="00CF3C30" w:rsidP="00CF3C30">
      <w:pPr>
        <w:pStyle w:val="Nadpis2"/>
        <w:keepLines w:val="0"/>
        <w:numPr>
          <w:ilvl w:val="1"/>
          <w:numId w:val="26"/>
        </w:numPr>
        <w:spacing w:before="0" w:line="240" w:lineRule="auto"/>
        <w:ind w:left="567" w:hanging="567"/>
        <w:jc w:val="left"/>
        <w:rPr>
          <w:rFonts w:ascii="Arial" w:hAnsi="Arial" w:cs="Arial"/>
          <w:b/>
          <w:color w:val="auto"/>
          <w:sz w:val="22"/>
          <w:szCs w:val="22"/>
        </w:rPr>
      </w:pPr>
      <w:bookmarkStart w:id="25" w:name="_Toc8376376"/>
      <w:r w:rsidRPr="00CF3C30">
        <w:rPr>
          <w:rFonts w:ascii="Arial" w:hAnsi="Arial" w:cs="Arial"/>
          <w:b/>
          <w:color w:val="auto"/>
          <w:sz w:val="22"/>
          <w:szCs w:val="22"/>
        </w:rPr>
        <w:t>Dohled při provádění a po ukončení práce se ZN</w:t>
      </w:r>
      <w:bookmarkEnd w:id="25"/>
    </w:p>
    <w:p w14:paraId="45F1C6A2" w14:textId="77777777" w:rsidR="00CF3C30" w:rsidRPr="00975994" w:rsidRDefault="00CF3C30" w:rsidP="00CF3C30">
      <w:pPr>
        <w:pStyle w:val="Odstavec0"/>
        <w:spacing w:after="0"/>
        <w:ind w:left="284" w:firstLine="425"/>
        <w:rPr>
          <w:b/>
          <w:bCs/>
          <w:sz w:val="22"/>
        </w:rPr>
      </w:pPr>
      <w:r w:rsidRPr="00975994">
        <w:rPr>
          <w:b/>
          <w:bCs/>
          <w:sz w:val="22"/>
        </w:rPr>
        <w:t>Dohled při provádění práce se ZN:</w:t>
      </w:r>
    </w:p>
    <w:p w14:paraId="675E1A01" w14:textId="77777777" w:rsidR="00CF3C30" w:rsidRPr="00975994" w:rsidRDefault="00CF3C30" w:rsidP="00CF3C30">
      <w:pPr>
        <w:pStyle w:val="Odstavec0"/>
        <w:numPr>
          <w:ilvl w:val="0"/>
          <w:numId w:val="20"/>
        </w:numPr>
        <w:suppressAutoHyphens w:val="0"/>
        <w:overflowPunct/>
        <w:autoSpaceDE/>
        <w:autoSpaceDN/>
        <w:adjustRightInd/>
        <w:spacing w:after="0" w:line="240" w:lineRule="auto"/>
        <w:textAlignment w:val="auto"/>
        <w:rPr>
          <w:sz w:val="22"/>
        </w:rPr>
      </w:pPr>
      <w:r w:rsidRPr="00975994">
        <w:rPr>
          <w:sz w:val="22"/>
        </w:rPr>
        <w:t xml:space="preserve">Při provádění prací se ZN, musí být zajištěn dohled. Dohled nesmí vykonávat pracovník, který práce se ZN přímo provádí (svářeč apod.). </w:t>
      </w:r>
    </w:p>
    <w:p w14:paraId="20187A72" w14:textId="77777777" w:rsidR="00CF3C30" w:rsidRPr="00975994" w:rsidRDefault="00CF3C30" w:rsidP="00CF3C30">
      <w:pPr>
        <w:pStyle w:val="Odstavec0"/>
        <w:numPr>
          <w:ilvl w:val="0"/>
          <w:numId w:val="20"/>
        </w:numPr>
        <w:suppressAutoHyphens w:val="0"/>
        <w:overflowPunct/>
        <w:autoSpaceDE/>
        <w:autoSpaceDN/>
        <w:adjustRightInd/>
        <w:spacing w:after="0" w:line="240" w:lineRule="auto"/>
        <w:textAlignment w:val="auto"/>
        <w:rPr>
          <w:sz w:val="22"/>
        </w:rPr>
      </w:pPr>
      <w:r w:rsidRPr="00975994">
        <w:rPr>
          <w:sz w:val="22"/>
        </w:rPr>
        <w:t xml:space="preserve">Úkolem dohledu je včas zjistit vznikající požár nebo situaci, která by mohla mít za následek vznik požáru nebo výbuchu a uhasit vznikající požár. </w:t>
      </w:r>
    </w:p>
    <w:p w14:paraId="661E3856" w14:textId="77777777" w:rsidR="00CF3C30" w:rsidRPr="00975994" w:rsidRDefault="00CF3C30" w:rsidP="00CF3C30">
      <w:pPr>
        <w:pStyle w:val="Odstavec0"/>
        <w:numPr>
          <w:ilvl w:val="0"/>
          <w:numId w:val="20"/>
        </w:numPr>
        <w:suppressAutoHyphens w:val="0"/>
        <w:overflowPunct/>
        <w:autoSpaceDE/>
        <w:autoSpaceDN/>
        <w:adjustRightInd/>
        <w:spacing w:after="0" w:line="240" w:lineRule="auto"/>
        <w:textAlignment w:val="auto"/>
        <w:rPr>
          <w:sz w:val="22"/>
        </w:rPr>
      </w:pPr>
      <w:r w:rsidRPr="00975994">
        <w:rPr>
          <w:sz w:val="22"/>
        </w:rPr>
        <w:t>Pracovník provádějící dohled při práci se ZN, má právo zastavit práci do doby, kdy budou vytvořena vhodná preventivní opatření.</w:t>
      </w:r>
    </w:p>
    <w:p w14:paraId="30641BAD" w14:textId="77777777" w:rsidR="00CF3C30" w:rsidRPr="00975994" w:rsidRDefault="00CF3C30" w:rsidP="00CF3C30">
      <w:pPr>
        <w:pStyle w:val="Odstavec0"/>
        <w:numPr>
          <w:ilvl w:val="0"/>
          <w:numId w:val="20"/>
        </w:numPr>
        <w:suppressAutoHyphens w:val="0"/>
        <w:overflowPunct/>
        <w:autoSpaceDE/>
        <w:autoSpaceDN/>
        <w:adjustRightInd/>
        <w:spacing w:after="0" w:line="240" w:lineRule="auto"/>
        <w:textAlignment w:val="auto"/>
        <w:rPr>
          <w:sz w:val="22"/>
        </w:rPr>
      </w:pPr>
      <w:r w:rsidRPr="00975994">
        <w:rPr>
          <w:sz w:val="22"/>
        </w:rPr>
        <w:t>Počet osob provádějících dohled se stanovuje s ohledem na velikost rizika vzniku požáru nebo výbuchu, rozlehlost pracovního prostoru a jeho dispoziční řešení. Zejména je třeba brát ohled na možnost rozšíření požáru do vedlejších místností nebo jiného podlaží.</w:t>
      </w:r>
    </w:p>
    <w:p w14:paraId="0B868CEC" w14:textId="77777777" w:rsidR="00CF3C30" w:rsidRPr="00975994" w:rsidRDefault="00CF3C30" w:rsidP="00CF3C30">
      <w:pPr>
        <w:pStyle w:val="Odstavec0"/>
        <w:numPr>
          <w:ilvl w:val="0"/>
          <w:numId w:val="20"/>
        </w:numPr>
        <w:suppressAutoHyphens w:val="0"/>
        <w:overflowPunct/>
        <w:autoSpaceDE/>
        <w:autoSpaceDN/>
        <w:adjustRightInd/>
        <w:spacing w:after="0" w:line="240" w:lineRule="auto"/>
        <w:textAlignment w:val="auto"/>
        <w:rPr>
          <w:sz w:val="22"/>
        </w:rPr>
      </w:pPr>
      <w:r w:rsidRPr="00975994">
        <w:rPr>
          <w:sz w:val="22"/>
        </w:rPr>
        <w:t>Dohled musí probíhat nepřetržitě. To znamená, nesmí být přerušen v dobách přestávek.</w:t>
      </w:r>
    </w:p>
    <w:p w14:paraId="43D901BE" w14:textId="77777777" w:rsidR="00CF3C30" w:rsidRDefault="00CF3C30" w:rsidP="00CF3C30">
      <w:pPr>
        <w:pStyle w:val="Odstavec0"/>
        <w:spacing w:after="0"/>
        <w:ind w:left="360"/>
        <w:rPr>
          <w:sz w:val="22"/>
        </w:rPr>
      </w:pPr>
    </w:p>
    <w:p w14:paraId="77249EDA" w14:textId="77777777" w:rsidR="00CF3C30" w:rsidRPr="00975994" w:rsidRDefault="00CF3C30" w:rsidP="00CF3C30">
      <w:pPr>
        <w:pStyle w:val="Odstavec0"/>
        <w:spacing w:after="0"/>
        <w:ind w:left="360" w:firstLine="349"/>
        <w:rPr>
          <w:b/>
          <w:bCs/>
          <w:sz w:val="22"/>
        </w:rPr>
      </w:pPr>
      <w:r w:rsidRPr="00975994">
        <w:rPr>
          <w:b/>
          <w:bCs/>
          <w:sz w:val="22"/>
        </w:rPr>
        <w:t>Dohled po ukončení práce se ZN:</w:t>
      </w:r>
    </w:p>
    <w:p w14:paraId="52EF0050" w14:textId="77777777" w:rsidR="00CF3C30" w:rsidRPr="00CF3C30" w:rsidRDefault="00CF3C30" w:rsidP="00CF3C30">
      <w:pPr>
        <w:pStyle w:val="Odstavec0"/>
        <w:numPr>
          <w:ilvl w:val="0"/>
          <w:numId w:val="21"/>
        </w:numPr>
        <w:suppressAutoHyphens w:val="0"/>
        <w:overflowPunct/>
        <w:autoSpaceDE/>
        <w:autoSpaceDN/>
        <w:adjustRightInd/>
        <w:spacing w:after="0" w:line="240" w:lineRule="auto"/>
        <w:textAlignment w:val="auto"/>
        <w:rPr>
          <w:sz w:val="22"/>
        </w:rPr>
      </w:pPr>
      <w:r w:rsidRPr="00CF3C30">
        <w:rPr>
          <w:sz w:val="22"/>
        </w:rPr>
        <w:t>Dohled musí být zajištěn nejméně 8 hodin po ukončení práce se ZN. Tento čas může být v odůvodněných případech libovolně prodloužen, ale nikdy nesmí být zkrácen.</w:t>
      </w:r>
    </w:p>
    <w:p w14:paraId="35EBE54A" w14:textId="77777777" w:rsidR="00CF3C30" w:rsidRPr="00CF3C30" w:rsidRDefault="00CF3C30" w:rsidP="00CF3C30">
      <w:pPr>
        <w:pStyle w:val="Odstavec0"/>
        <w:numPr>
          <w:ilvl w:val="0"/>
          <w:numId w:val="21"/>
        </w:numPr>
        <w:suppressAutoHyphens w:val="0"/>
        <w:overflowPunct/>
        <w:autoSpaceDE/>
        <w:autoSpaceDN/>
        <w:adjustRightInd/>
        <w:spacing w:after="0" w:line="240" w:lineRule="auto"/>
        <w:textAlignment w:val="auto"/>
        <w:rPr>
          <w:sz w:val="22"/>
        </w:rPr>
      </w:pPr>
      <w:r w:rsidRPr="00CF3C30">
        <w:rPr>
          <w:sz w:val="22"/>
        </w:rPr>
        <w:t xml:space="preserve">V prostorech vybavených EPS lze od dohledu po ukončení práce se ZN upustit. EPS musí být funkční a musí být zajištěno, aby při signalizaci požáru, bylo zajištěno jeho rychlé uhašení. </w:t>
      </w:r>
    </w:p>
    <w:p w14:paraId="35C814C3" w14:textId="77777777" w:rsidR="00CF3C30" w:rsidRPr="00CF3C30" w:rsidRDefault="00CF3C30" w:rsidP="00CF3C30">
      <w:pPr>
        <w:pStyle w:val="Nadpis2"/>
        <w:keepLines w:val="0"/>
        <w:numPr>
          <w:ilvl w:val="1"/>
          <w:numId w:val="26"/>
        </w:numPr>
        <w:spacing w:before="0" w:line="240" w:lineRule="auto"/>
        <w:ind w:left="567" w:hanging="567"/>
        <w:jc w:val="left"/>
        <w:rPr>
          <w:rFonts w:ascii="Arial" w:hAnsi="Arial" w:cs="Arial"/>
          <w:b/>
          <w:color w:val="auto"/>
          <w:sz w:val="22"/>
          <w:szCs w:val="22"/>
        </w:rPr>
      </w:pPr>
      <w:bookmarkStart w:id="26" w:name="_Toc215890530"/>
      <w:bookmarkStart w:id="27" w:name="_Toc8376377"/>
      <w:r w:rsidRPr="00CF3C30">
        <w:rPr>
          <w:rFonts w:ascii="Arial" w:hAnsi="Arial" w:cs="Arial"/>
          <w:b/>
          <w:color w:val="auto"/>
          <w:sz w:val="22"/>
          <w:szCs w:val="22"/>
        </w:rPr>
        <w:t xml:space="preserve">Vystavování příkazu k práci se ZN vykonávané </w:t>
      </w:r>
      <w:bookmarkEnd w:id="26"/>
      <w:r w:rsidRPr="00CF3C30">
        <w:rPr>
          <w:rFonts w:ascii="Arial" w:hAnsi="Arial" w:cs="Arial"/>
          <w:b/>
          <w:color w:val="auto"/>
          <w:sz w:val="22"/>
          <w:szCs w:val="22"/>
        </w:rPr>
        <w:t>externí firmou</w:t>
      </w:r>
      <w:bookmarkEnd w:id="27"/>
    </w:p>
    <w:p w14:paraId="57D13E40" w14:textId="77777777" w:rsidR="00CF3C30" w:rsidRPr="00CF3C30" w:rsidRDefault="00CF3C30" w:rsidP="00CF3C30">
      <w:pPr>
        <w:pStyle w:val="Odstavec0"/>
        <w:numPr>
          <w:ilvl w:val="0"/>
          <w:numId w:val="22"/>
        </w:numPr>
        <w:suppressAutoHyphens w:val="0"/>
        <w:overflowPunct/>
        <w:autoSpaceDE/>
        <w:autoSpaceDN/>
        <w:adjustRightInd/>
        <w:spacing w:after="0" w:line="240" w:lineRule="auto"/>
        <w:textAlignment w:val="auto"/>
        <w:rPr>
          <w:sz w:val="22"/>
        </w:rPr>
      </w:pPr>
      <w:r w:rsidRPr="00CF3C30">
        <w:rPr>
          <w:sz w:val="22"/>
        </w:rPr>
        <w:t xml:space="preserve">Zaměstnanci externích firem, jsou pří provádění prací se ZN, povinni postupovat podle tohoto pracovního postupu. </w:t>
      </w:r>
    </w:p>
    <w:p w14:paraId="114E0D0C" w14:textId="77777777" w:rsidR="00CF3C30" w:rsidRPr="00CF3C30" w:rsidRDefault="00CF3C30" w:rsidP="00CF3C30">
      <w:pPr>
        <w:pStyle w:val="Odstavec0"/>
        <w:numPr>
          <w:ilvl w:val="0"/>
          <w:numId w:val="22"/>
        </w:numPr>
        <w:suppressAutoHyphens w:val="0"/>
        <w:overflowPunct/>
        <w:autoSpaceDE/>
        <w:autoSpaceDN/>
        <w:adjustRightInd/>
        <w:spacing w:after="0" w:line="240" w:lineRule="auto"/>
        <w:textAlignment w:val="auto"/>
        <w:rPr>
          <w:sz w:val="22"/>
        </w:rPr>
      </w:pPr>
      <w:r w:rsidRPr="00CF3C30">
        <w:rPr>
          <w:sz w:val="22"/>
        </w:rPr>
        <w:t>Příkaz vystavuje vedoucí pracovní skupiny nebo zaměstnanec FN Brno, který externí firmu najal.</w:t>
      </w:r>
    </w:p>
    <w:p w14:paraId="7A573922" w14:textId="77777777" w:rsidR="00CF3C30" w:rsidRPr="00CF3C30" w:rsidRDefault="00CF3C30" w:rsidP="00CF3C30">
      <w:pPr>
        <w:pStyle w:val="Odstavec0"/>
        <w:spacing w:after="0"/>
        <w:rPr>
          <w:sz w:val="22"/>
        </w:rPr>
      </w:pPr>
    </w:p>
    <w:p w14:paraId="7F37BAE5" w14:textId="77777777" w:rsidR="00CF3C30" w:rsidRPr="00CF3C30" w:rsidRDefault="00CF3C30" w:rsidP="00CF3C30">
      <w:pPr>
        <w:pStyle w:val="Nadpis2"/>
        <w:keepLines w:val="0"/>
        <w:numPr>
          <w:ilvl w:val="1"/>
          <w:numId w:val="26"/>
        </w:numPr>
        <w:spacing w:before="0" w:line="240" w:lineRule="auto"/>
        <w:ind w:left="567" w:hanging="567"/>
        <w:jc w:val="left"/>
        <w:rPr>
          <w:rFonts w:ascii="Arial" w:hAnsi="Arial" w:cs="Arial"/>
          <w:b/>
          <w:color w:val="auto"/>
          <w:sz w:val="22"/>
          <w:szCs w:val="22"/>
        </w:rPr>
      </w:pPr>
      <w:r w:rsidRPr="00CF3C30">
        <w:rPr>
          <w:rFonts w:ascii="Arial" w:hAnsi="Arial" w:cs="Arial"/>
          <w:b/>
          <w:color w:val="auto"/>
          <w:sz w:val="22"/>
          <w:szCs w:val="22"/>
        </w:rPr>
        <w:t>Vystavování příkazu k práci se ZN vykonávané externí firmou (v rámci předaného staveniště dodavateli stavby)</w:t>
      </w:r>
    </w:p>
    <w:p w14:paraId="1809D29D" w14:textId="77777777" w:rsidR="00CF3C30" w:rsidRPr="00CF3C30" w:rsidRDefault="00CF3C30" w:rsidP="00CF3C30">
      <w:pPr>
        <w:numPr>
          <w:ilvl w:val="0"/>
          <w:numId w:val="27"/>
        </w:numPr>
        <w:spacing w:line="240" w:lineRule="auto"/>
        <w:jc w:val="left"/>
        <w:rPr>
          <w:i/>
          <w:iCs/>
        </w:rPr>
      </w:pPr>
      <w:r w:rsidRPr="00CF3C30">
        <w:rPr>
          <w:i/>
          <w:iCs/>
        </w:rPr>
        <w:t>Viz kapitola 5.9.</w:t>
      </w:r>
    </w:p>
    <w:p w14:paraId="4BE18868" w14:textId="77777777" w:rsidR="00CF3C30" w:rsidRPr="00CF3C30" w:rsidRDefault="00CF3C30" w:rsidP="00CF3C30">
      <w:pPr>
        <w:numPr>
          <w:ilvl w:val="0"/>
          <w:numId w:val="27"/>
        </w:numPr>
        <w:spacing w:line="240" w:lineRule="auto"/>
        <w:rPr>
          <w:b/>
          <w:bCs/>
          <w:i/>
          <w:iCs/>
        </w:rPr>
      </w:pPr>
      <w:r w:rsidRPr="00CF3C30">
        <w:rPr>
          <w:i/>
          <w:iCs/>
        </w:rPr>
        <w:t>Po ukončení práce se ZN a ukončení následného dohledu, mohou být příkazy se ZN uloženy v kanceláři stavbyvedoucího. Po dokončení stavby, nebo na žádost pracovníka OBPT, předá stavbyvedoucí tyto příkazy na OBPT k archivaci.</w:t>
      </w:r>
    </w:p>
    <w:p w14:paraId="263AE08A" w14:textId="77777777" w:rsidR="00CF3C30" w:rsidRPr="00CF3C30" w:rsidRDefault="00CF3C30" w:rsidP="00CF3C30">
      <w:pPr>
        <w:pStyle w:val="Odstavec0"/>
        <w:spacing w:after="0"/>
        <w:ind w:left="360"/>
        <w:rPr>
          <w:sz w:val="22"/>
        </w:rPr>
      </w:pPr>
    </w:p>
    <w:p w14:paraId="3BC4D10B" w14:textId="77777777" w:rsidR="00CF3C30" w:rsidRPr="00CF3C30" w:rsidRDefault="00CF3C30" w:rsidP="00CF3C30">
      <w:pPr>
        <w:pStyle w:val="Nadpis2"/>
        <w:keepLines w:val="0"/>
        <w:numPr>
          <w:ilvl w:val="1"/>
          <w:numId w:val="26"/>
        </w:numPr>
        <w:spacing w:before="0" w:line="240" w:lineRule="auto"/>
        <w:ind w:left="567" w:hanging="567"/>
        <w:jc w:val="left"/>
        <w:rPr>
          <w:rFonts w:ascii="Arial" w:hAnsi="Arial" w:cs="Arial"/>
          <w:b/>
          <w:color w:val="auto"/>
          <w:sz w:val="22"/>
          <w:szCs w:val="22"/>
        </w:rPr>
      </w:pPr>
      <w:bookmarkStart w:id="28" w:name="_Toc19510061"/>
      <w:bookmarkStart w:id="29" w:name="_Toc215890531"/>
      <w:bookmarkStart w:id="30" w:name="_Toc8376378"/>
      <w:r w:rsidRPr="00CF3C30">
        <w:rPr>
          <w:rFonts w:ascii="Arial" w:hAnsi="Arial" w:cs="Arial"/>
          <w:b/>
          <w:color w:val="auto"/>
          <w:sz w:val="22"/>
          <w:szCs w:val="22"/>
        </w:rPr>
        <w:lastRenderedPageBreak/>
        <w:t>Kontrola opatření</w:t>
      </w:r>
      <w:bookmarkEnd w:id="28"/>
      <w:bookmarkEnd w:id="29"/>
      <w:bookmarkEnd w:id="30"/>
    </w:p>
    <w:p w14:paraId="089474B5" w14:textId="77777777" w:rsidR="00CF3C30" w:rsidRPr="00CF3C30" w:rsidRDefault="00CF3C30" w:rsidP="00CF3C30">
      <w:pPr>
        <w:numPr>
          <w:ilvl w:val="12"/>
          <w:numId w:val="0"/>
        </w:numPr>
        <w:ind w:left="567"/>
      </w:pPr>
      <w:r w:rsidRPr="00CF3C30">
        <w:t>Kontrolu stanovených opatření provádějí vedoucí pracoviště, kde se práce se ZN provádí, pracovník který příkaz k práci se ZN vydal případně zaměstnanec, který najal externí firmu provádějící práci se ZN a zaměstnanci OBPT (v rámci své kompetence - zodpovědnosti). Četnost kontrol se řídí podle míry odpovědnosti a závažnosti práce se ZN.</w:t>
      </w:r>
    </w:p>
    <w:p w14:paraId="424DF1D6" w14:textId="77777777" w:rsidR="00CF3C30" w:rsidRPr="00CF3C30" w:rsidRDefault="00CF3C30" w:rsidP="00CF3C30">
      <w:pPr>
        <w:pStyle w:val="Nadpis2"/>
        <w:keepLines w:val="0"/>
        <w:numPr>
          <w:ilvl w:val="1"/>
          <w:numId w:val="26"/>
        </w:numPr>
        <w:spacing w:before="0" w:line="240" w:lineRule="auto"/>
        <w:ind w:left="567" w:hanging="567"/>
        <w:jc w:val="left"/>
        <w:rPr>
          <w:rFonts w:ascii="Arial" w:hAnsi="Arial" w:cs="Arial"/>
          <w:b/>
          <w:color w:val="auto"/>
          <w:sz w:val="22"/>
          <w:szCs w:val="22"/>
        </w:rPr>
      </w:pPr>
      <w:bookmarkStart w:id="31" w:name="_Toc19510062"/>
      <w:bookmarkStart w:id="32" w:name="_Toc215890532"/>
      <w:bookmarkStart w:id="33" w:name="_Toc8376379"/>
      <w:r w:rsidRPr="00CF3C30">
        <w:rPr>
          <w:rFonts w:ascii="Arial" w:hAnsi="Arial" w:cs="Arial"/>
          <w:b/>
          <w:color w:val="auto"/>
          <w:sz w:val="22"/>
          <w:szCs w:val="22"/>
        </w:rPr>
        <w:t>Zastavení práce se ZN</w:t>
      </w:r>
      <w:bookmarkEnd w:id="31"/>
      <w:bookmarkEnd w:id="32"/>
      <w:bookmarkEnd w:id="33"/>
    </w:p>
    <w:p w14:paraId="43436D6B" w14:textId="77777777" w:rsidR="00CF3C30" w:rsidRPr="00CF3C30" w:rsidRDefault="00CF3C30" w:rsidP="00CF3C30">
      <w:pPr>
        <w:numPr>
          <w:ilvl w:val="12"/>
          <w:numId w:val="0"/>
        </w:numPr>
        <w:ind w:left="426"/>
      </w:pPr>
      <w:r w:rsidRPr="00CF3C30">
        <w:t>Zaměstnanci, kteří provádějí kontrolu opatření, odeberou příkaz k práci se ZN pracovníkovi, který práce provádí, v případě:</w:t>
      </w:r>
    </w:p>
    <w:p w14:paraId="0CC97113" w14:textId="77777777" w:rsidR="00CF3C30" w:rsidRPr="00CF3C30" w:rsidRDefault="00CF3C30" w:rsidP="00CF3C30">
      <w:pPr>
        <w:numPr>
          <w:ilvl w:val="0"/>
          <w:numId w:val="19"/>
        </w:numPr>
        <w:spacing w:line="240" w:lineRule="auto"/>
        <w:ind w:left="993" w:hanging="426"/>
      </w:pPr>
      <w:r w:rsidRPr="00CF3C30">
        <w:t>dojde-li v průběhu práce ke změně stanovených opatření nebo jejich nedodržení,</w:t>
      </w:r>
    </w:p>
    <w:p w14:paraId="27039928" w14:textId="77777777" w:rsidR="00CF3C30" w:rsidRPr="00CF3C30" w:rsidRDefault="00CF3C30" w:rsidP="00CF3C30">
      <w:pPr>
        <w:numPr>
          <w:ilvl w:val="0"/>
          <w:numId w:val="19"/>
        </w:numPr>
        <w:spacing w:line="240" w:lineRule="auto"/>
        <w:ind w:left="993" w:hanging="426"/>
      </w:pPr>
      <w:r w:rsidRPr="00CF3C30">
        <w:t>dojde-li k porušení norem a předpisů bezpečnosti práce a požární ochrany,</w:t>
      </w:r>
    </w:p>
    <w:p w14:paraId="5017504C" w14:textId="77777777" w:rsidR="00CF3C30" w:rsidRPr="00CF3C30" w:rsidRDefault="00CF3C30" w:rsidP="00CF3C30">
      <w:pPr>
        <w:numPr>
          <w:ilvl w:val="0"/>
          <w:numId w:val="19"/>
        </w:numPr>
        <w:spacing w:line="240" w:lineRule="auto"/>
        <w:ind w:left="993" w:hanging="426"/>
      </w:pPr>
      <w:r w:rsidRPr="00CF3C30">
        <w:t>dojde-li k ohrožení životního prostředí,</w:t>
      </w:r>
    </w:p>
    <w:p w14:paraId="2970595D" w14:textId="77777777" w:rsidR="00CF3C30" w:rsidRPr="00CF3C30" w:rsidRDefault="00CF3C30" w:rsidP="00CF3C30">
      <w:pPr>
        <w:numPr>
          <w:ilvl w:val="12"/>
          <w:numId w:val="0"/>
        </w:numPr>
        <w:ind w:left="425"/>
      </w:pPr>
      <w:r w:rsidRPr="00CF3C30">
        <w:t>Práce mohou pokračovat až po odstranění</w:t>
      </w:r>
    </w:p>
    <w:p w14:paraId="562111E3" w14:textId="77777777" w:rsidR="00CF3C30" w:rsidRPr="00CF3C30" w:rsidRDefault="00CF3C30" w:rsidP="00CF3C30">
      <w:pPr>
        <w:pStyle w:val="Nadpis2"/>
        <w:keepLines w:val="0"/>
        <w:numPr>
          <w:ilvl w:val="1"/>
          <w:numId w:val="26"/>
        </w:numPr>
        <w:spacing w:before="0" w:line="240" w:lineRule="auto"/>
        <w:ind w:left="567" w:hanging="567"/>
        <w:jc w:val="left"/>
        <w:rPr>
          <w:rFonts w:ascii="Arial" w:hAnsi="Arial" w:cs="Arial"/>
          <w:b/>
          <w:color w:val="auto"/>
          <w:sz w:val="22"/>
          <w:szCs w:val="22"/>
        </w:rPr>
      </w:pPr>
      <w:bookmarkStart w:id="34" w:name="_Toc19510064"/>
      <w:bookmarkStart w:id="35" w:name="_Toc215890534"/>
      <w:bookmarkStart w:id="36" w:name="_Toc8376380"/>
      <w:r w:rsidRPr="00CF3C30">
        <w:rPr>
          <w:rFonts w:ascii="Arial" w:hAnsi="Arial" w:cs="Arial"/>
          <w:b/>
          <w:color w:val="auto"/>
          <w:sz w:val="22"/>
          <w:szCs w:val="22"/>
        </w:rPr>
        <w:t>Skartace příkazu k práci se ZN</w:t>
      </w:r>
      <w:bookmarkEnd w:id="34"/>
      <w:bookmarkEnd w:id="35"/>
      <w:bookmarkEnd w:id="36"/>
    </w:p>
    <w:p w14:paraId="4DB807C8" w14:textId="77777777" w:rsidR="00CF3C30" w:rsidRPr="00CF3C30" w:rsidRDefault="00CF3C30" w:rsidP="00CF3C30">
      <w:pPr>
        <w:numPr>
          <w:ilvl w:val="12"/>
          <w:numId w:val="0"/>
        </w:numPr>
        <w:ind w:firstLine="360"/>
        <w:rPr>
          <w:b/>
          <w:bCs/>
        </w:rPr>
      </w:pPr>
      <w:r w:rsidRPr="00CF3C30">
        <w:rPr>
          <w:i/>
          <w:iCs/>
        </w:rPr>
        <w:t>Skartační lhůta</w:t>
      </w:r>
      <w:r w:rsidRPr="00CF3C30">
        <w:t xml:space="preserve"> příkazu k práci se ZN je 5 let</w:t>
      </w:r>
      <w:r w:rsidRPr="00CF3C30">
        <w:rPr>
          <w:b/>
          <w:bCs/>
        </w:rPr>
        <w:t>.</w:t>
      </w:r>
    </w:p>
    <w:p w14:paraId="280F6716" w14:textId="77777777" w:rsidR="00CF3C30" w:rsidRPr="00975994" w:rsidRDefault="00CF3C30" w:rsidP="00CF3C30">
      <w:pPr>
        <w:pStyle w:val="Nadpis1"/>
        <w:numPr>
          <w:ilvl w:val="0"/>
          <w:numId w:val="17"/>
        </w:numPr>
      </w:pPr>
      <w:bookmarkStart w:id="37" w:name="_Toc19510067"/>
      <w:bookmarkStart w:id="38" w:name="_Toc215890536"/>
      <w:bookmarkStart w:id="39" w:name="_Toc8376381"/>
      <w:r w:rsidRPr="00975994">
        <w:t>Související dokument</w:t>
      </w:r>
      <w:bookmarkEnd w:id="37"/>
      <w:bookmarkEnd w:id="38"/>
      <w:r w:rsidRPr="00975994">
        <w:t>y</w:t>
      </w:r>
      <w:bookmarkEnd w:id="39"/>
    </w:p>
    <w:p w14:paraId="71F29241" w14:textId="77777777" w:rsidR="00CF3C30" w:rsidRPr="00975994" w:rsidRDefault="00CF3C30" w:rsidP="00CF3C30">
      <w:pPr>
        <w:ind w:firstLine="426"/>
      </w:pPr>
      <w:r w:rsidRPr="00975994">
        <w:t>Zákon č. 262/2006 Sb.  - Zákoník práce, ve znění pozdějších předpisů</w:t>
      </w:r>
    </w:p>
    <w:p w14:paraId="01E1AA99" w14:textId="77777777" w:rsidR="00CF3C30" w:rsidRPr="00975994" w:rsidRDefault="00CF3C30" w:rsidP="00CF3C30">
      <w:pPr>
        <w:ind w:firstLine="426"/>
      </w:pPr>
      <w:r w:rsidRPr="00975994">
        <w:t>Zákon č. 133/85 Sb. o požární ochraně, ve znění pozdějších předpisů</w:t>
      </w:r>
    </w:p>
    <w:p w14:paraId="495A611C" w14:textId="77777777" w:rsidR="00CF3C30" w:rsidRPr="00975994" w:rsidRDefault="00CF3C30" w:rsidP="00CF3C30">
      <w:pPr>
        <w:ind w:left="426"/>
      </w:pPr>
      <w:r w:rsidRPr="00975994">
        <w:t>Vyhláška č. 246/2001 Sb., o stanovení podmínek požární bezpečnosti a výkonu státního požárního dozoru, v platném znění,</w:t>
      </w:r>
    </w:p>
    <w:p w14:paraId="2B4C4B7D" w14:textId="77777777" w:rsidR="00CF3C30" w:rsidRPr="00975994" w:rsidRDefault="00CF3C30" w:rsidP="00CF3C30">
      <w:pPr>
        <w:ind w:left="426"/>
      </w:pPr>
      <w:r w:rsidRPr="00975994">
        <w:t>Vyhláška MV č. 87/2000 Sb., kterou se stanoví podmínky požární bezpečnosti při svařování platném znění</w:t>
      </w:r>
    </w:p>
    <w:p w14:paraId="28F8BC80" w14:textId="77777777" w:rsidR="00CF3C30" w:rsidRPr="00975994" w:rsidRDefault="00CF3C30" w:rsidP="00CF3C30">
      <w:pPr>
        <w:ind w:left="426"/>
      </w:pPr>
      <w:r w:rsidRPr="00975994">
        <w:t>Vyhláška č. 50/1978 Sb., o odborné způsobilosti v elektrotechnice</w:t>
      </w:r>
    </w:p>
    <w:p w14:paraId="696435EA" w14:textId="77777777" w:rsidR="00CF3C30" w:rsidRPr="00975994" w:rsidRDefault="00CF3C30" w:rsidP="00CF3C30">
      <w:pPr>
        <w:ind w:left="426"/>
      </w:pPr>
      <w:r w:rsidRPr="00975994">
        <w:t>Nařízení vlády č. 495/2001 Sb., kterým se stanoví bližší podmínky poskytování osobních ochranných pracovních prostředků</w:t>
      </w:r>
    </w:p>
    <w:p w14:paraId="447553C9" w14:textId="77777777" w:rsidR="00CF3C30" w:rsidRPr="00975994" w:rsidRDefault="00CF3C30" w:rsidP="00CF3C30">
      <w:pPr>
        <w:pStyle w:val="Zkladntextodsazen2"/>
        <w:spacing w:after="0" w:line="240" w:lineRule="auto"/>
        <w:ind w:left="426"/>
      </w:pPr>
      <w:r w:rsidRPr="00975994">
        <w:t>Nařízení vlády č. 406/2004 Sb., o bližších podmínkách na zajištění bezpečnosti ochrany zdraví při práci v prostředí s nebezpečím výbuchu</w:t>
      </w:r>
    </w:p>
    <w:p w14:paraId="641C1092" w14:textId="77777777" w:rsidR="00CF3C30" w:rsidRPr="00975994" w:rsidRDefault="00CF3C30" w:rsidP="00CF3C30">
      <w:pPr>
        <w:ind w:firstLine="426"/>
      </w:pPr>
      <w:r w:rsidRPr="00975994">
        <w:t>ČSN 05 0601 Bezpečnostní ustanovení pro sváření kovů</w:t>
      </w:r>
    </w:p>
    <w:p w14:paraId="23B4A6FA" w14:textId="77777777" w:rsidR="00CF3C30" w:rsidRPr="00975994" w:rsidRDefault="00CF3C30" w:rsidP="00CF3C30">
      <w:pPr>
        <w:ind w:left="426"/>
      </w:pPr>
      <w:r w:rsidRPr="00975994">
        <w:t>ČSN 33 2320 Předpisy pro elektrická zařízení v prostředí s nebezpečím výbuchu podle příslušných předpisů</w:t>
      </w:r>
    </w:p>
    <w:p w14:paraId="64769AE9" w14:textId="77777777" w:rsidR="00CF3C30" w:rsidRDefault="00CF3C30" w:rsidP="00CF3C30">
      <w:pPr>
        <w:ind w:left="426"/>
        <w:rPr>
          <w:u w:val="single"/>
        </w:rPr>
      </w:pPr>
    </w:p>
    <w:p w14:paraId="3521D189" w14:textId="77777777" w:rsidR="00CF3C30" w:rsidRDefault="00CF3C30" w:rsidP="00CF3C30">
      <w:pPr>
        <w:ind w:left="426"/>
      </w:pPr>
      <w:r w:rsidRPr="00234D13">
        <w:rPr>
          <w:u w:val="single"/>
        </w:rPr>
        <w:t>Příloha 1</w:t>
      </w:r>
      <w:r w:rsidRPr="00234D13">
        <w:t xml:space="preserve"> - Příkaz k provádění práce se zvýšeným nebezpečím požáru</w:t>
      </w:r>
    </w:p>
    <w:p w14:paraId="6D703608" w14:textId="77777777" w:rsidR="00CF3C30" w:rsidRDefault="00CF3C30" w:rsidP="00CF3C30">
      <w:pPr>
        <w:rPr>
          <w:u w:val="single"/>
        </w:rPr>
      </w:pPr>
      <w:r>
        <w:rPr>
          <w:u w:val="single"/>
        </w:rPr>
        <w:br w:type="page"/>
      </w:r>
    </w:p>
    <w:p w14:paraId="04D5B2C4" w14:textId="77777777" w:rsidR="00CF3C30" w:rsidRPr="00173DB3" w:rsidRDefault="00CF3C30" w:rsidP="00CF3C30">
      <w:pPr>
        <w:jc w:val="center"/>
        <w:rPr>
          <w:b/>
          <w:bCs/>
          <w:sz w:val="28"/>
          <w:szCs w:val="28"/>
          <w:u w:val="single"/>
        </w:rPr>
      </w:pPr>
      <w:r w:rsidRPr="00173DB3">
        <w:rPr>
          <w:b/>
          <w:bCs/>
          <w:sz w:val="28"/>
          <w:szCs w:val="28"/>
          <w:u w:val="single"/>
        </w:rPr>
        <w:lastRenderedPageBreak/>
        <w:t>Příkaz k provádění práce se zvýšeným nebezpečím požáru</w:t>
      </w:r>
    </w:p>
    <w:p w14:paraId="1537C560" w14:textId="77777777" w:rsidR="00CF3C30" w:rsidRPr="00173DB3" w:rsidRDefault="00CF3C30" w:rsidP="00CF3C30">
      <w:pPr>
        <w:jc w:val="center"/>
        <w:rPr>
          <w:rFonts w:ascii="Times New Roman" w:hAnsi="Times New Roman" w:cs="Times New Roman"/>
          <w:sz w:val="20"/>
          <w:szCs w:val="20"/>
        </w:rPr>
      </w:pPr>
      <w:r w:rsidRPr="00173DB3">
        <w:rPr>
          <w:sz w:val="20"/>
          <w:szCs w:val="20"/>
        </w:rPr>
        <w:t>(</w:t>
      </w:r>
      <w:r w:rsidRPr="00173DB3">
        <w:rPr>
          <w:i/>
          <w:iCs/>
          <w:sz w:val="20"/>
          <w:szCs w:val="20"/>
        </w:rPr>
        <w:t>Praco</w:t>
      </w:r>
      <w:r>
        <w:rPr>
          <w:i/>
          <w:iCs/>
          <w:sz w:val="20"/>
          <w:szCs w:val="20"/>
        </w:rPr>
        <w:t xml:space="preserve">vní postup </w:t>
      </w:r>
      <w:r w:rsidRPr="00173DB3">
        <w:rPr>
          <w:i/>
          <w:iCs/>
          <w:sz w:val="20"/>
          <w:szCs w:val="20"/>
        </w:rPr>
        <w:t>R/FN Brno/0580 – Příloha 1</w:t>
      </w:r>
      <w:r w:rsidRPr="00173DB3">
        <w:rPr>
          <w:sz w:val="20"/>
          <w:szCs w:val="20"/>
        </w:rPr>
        <w:t>)</w:t>
      </w:r>
    </w:p>
    <w:p w14:paraId="179BA1E2" w14:textId="77777777" w:rsidR="00CF3C30" w:rsidRPr="00173DB3" w:rsidRDefault="00CF3C30" w:rsidP="00CF3C30">
      <w:pPr>
        <w:jc w:val="center"/>
        <w:rPr>
          <w:sz w:val="20"/>
          <w:szCs w:val="20"/>
        </w:rPr>
      </w:pPr>
    </w:p>
    <w:tbl>
      <w:tblPr>
        <w:tblpPr w:leftFromText="141" w:rightFromText="141" w:vertAnchor="text" w:horzAnchor="page" w:tblpX="4305" w:tblpY="64"/>
        <w:tblW w:w="0" w:type="auto"/>
        <w:tblBorders>
          <w:bottom w:val="single" w:sz="4" w:space="0" w:color="auto"/>
        </w:tblBorders>
        <w:tblCellMar>
          <w:left w:w="70" w:type="dxa"/>
          <w:right w:w="70" w:type="dxa"/>
        </w:tblCellMar>
        <w:tblLook w:val="00A0" w:firstRow="1" w:lastRow="0" w:firstColumn="1" w:lastColumn="0" w:noHBand="0" w:noVBand="0"/>
      </w:tblPr>
      <w:tblGrid>
        <w:gridCol w:w="1682"/>
        <w:gridCol w:w="1683"/>
        <w:gridCol w:w="1682"/>
        <w:gridCol w:w="1683"/>
      </w:tblGrid>
      <w:tr w:rsidR="00CF3C30" w:rsidRPr="00173DB3" w14:paraId="5BDCB995" w14:textId="77777777" w:rsidTr="007D7486">
        <w:trPr>
          <w:trHeight w:val="379"/>
        </w:trPr>
        <w:tc>
          <w:tcPr>
            <w:tcW w:w="1682" w:type="dxa"/>
            <w:tcBorders>
              <w:top w:val="nil"/>
              <w:left w:val="nil"/>
              <w:bottom w:val="single" w:sz="4" w:space="0" w:color="auto"/>
              <w:right w:val="nil"/>
            </w:tcBorders>
          </w:tcPr>
          <w:p w14:paraId="489E22CF" w14:textId="77777777" w:rsidR="00CF3C30" w:rsidRPr="00173DB3" w:rsidRDefault="00CF3C30" w:rsidP="007D7486">
            <w:pPr>
              <w:rPr>
                <w:b/>
                <w:bCs/>
                <w:sz w:val="20"/>
                <w:szCs w:val="20"/>
              </w:rPr>
            </w:pPr>
            <w:r w:rsidRPr="00173DB3">
              <w:rPr>
                <w:b/>
                <w:bCs/>
                <w:sz w:val="20"/>
                <w:szCs w:val="20"/>
              </w:rPr>
              <w:t>Od:</w:t>
            </w:r>
          </w:p>
          <w:p w14:paraId="75AA3284" w14:textId="77777777" w:rsidR="00CF3C30" w:rsidRPr="00173DB3" w:rsidRDefault="00CF3C30" w:rsidP="007D7486">
            <w:pPr>
              <w:rPr>
                <w:sz w:val="20"/>
                <w:szCs w:val="20"/>
              </w:rPr>
            </w:pPr>
            <w:r w:rsidRPr="00173DB3">
              <w:rPr>
                <w:sz w:val="20"/>
                <w:szCs w:val="20"/>
              </w:rPr>
              <w:t xml:space="preserve">Den: </w:t>
            </w:r>
          </w:p>
        </w:tc>
        <w:tc>
          <w:tcPr>
            <w:tcW w:w="1683" w:type="dxa"/>
            <w:tcBorders>
              <w:top w:val="nil"/>
              <w:left w:val="nil"/>
              <w:bottom w:val="single" w:sz="4" w:space="0" w:color="auto"/>
              <w:right w:val="nil"/>
            </w:tcBorders>
          </w:tcPr>
          <w:p w14:paraId="1D60F18F" w14:textId="77777777" w:rsidR="00CF3C30" w:rsidRPr="00173DB3" w:rsidRDefault="00CF3C30" w:rsidP="007D7486">
            <w:pPr>
              <w:rPr>
                <w:sz w:val="20"/>
                <w:szCs w:val="20"/>
              </w:rPr>
            </w:pPr>
          </w:p>
          <w:p w14:paraId="2B1FBB50" w14:textId="77777777" w:rsidR="00CF3C30" w:rsidRPr="00173DB3" w:rsidRDefault="00CF3C30" w:rsidP="007D7486">
            <w:pPr>
              <w:rPr>
                <w:sz w:val="20"/>
                <w:szCs w:val="20"/>
              </w:rPr>
            </w:pPr>
            <w:r w:rsidRPr="00173DB3">
              <w:rPr>
                <w:sz w:val="20"/>
                <w:szCs w:val="20"/>
              </w:rPr>
              <w:t>Hod:</w:t>
            </w:r>
          </w:p>
        </w:tc>
        <w:tc>
          <w:tcPr>
            <w:tcW w:w="1682" w:type="dxa"/>
            <w:tcBorders>
              <w:top w:val="nil"/>
              <w:left w:val="nil"/>
              <w:bottom w:val="single" w:sz="4" w:space="0" w:color="auto"/>
              <w:right w:val="nil"/>
            </w:tcBorders>
          </w:tcPr>
          <w:p w14:paraId="7B61C706" w14:textId="77777777" w:rsidR="00CF3C30" w:rsidRPr="00173DB3" w:rsidRDefault="00CF3C30" w:rsidP="007D7486">
            <w:pPr>
              <w:rPr>
                <w:b/>
                <w:bCs/>
                <w:sz w:val="20"/>
                <w:szCs w:val="20"/>
              </w:rPr>
            </w:pPr>
            <w:r w:rsidRPr="00173DB3">
              <w:rPr>
                <w:b/>
                <w:bCs/>
                <w:sz w:val="20"/>
                <w:szCs w:val="20"/>
              </w:rPr>
              <w:t>Do:</w:t>
            </w:r>
          </w:p>
          <w:p w14:paraId="711D1EA6" w14:textId="77777777" w:rsidR="00CF3C30" w:rsidRPr="00173DB3" w:rsidRDefault="00CF3C30" w:rsidP="007D7486">
            <w:pPr>
              <w:rPr>
                <w:sz w:val="20"/>
                <w:szCs w:val="20"/>
              </w:rPr>
            </w:pPr>
            <w:r w:rsidRPr="00173DB3">
              <w:rPr>
                <w:sz w:val="20"/>
                <w:szCs w:val="20"/>
              </w:rPr>
              <w:t>Den:</w:t>
            </w:r>
          </w:p>
        </w:tc>
        <w:tc>
          <w:tcPr>
            <w:tcW w:w="1683" w:type="dxa"/>
            <w:tcBorders>
              <w:top w:val="nil"/>
              <w:left w:val="nil"/>
              <w:bottom w:val="single" w:sz="4" w:space="0" w:color="auto"/>
              <w:right w:val="nil"/>
            </w:tcBorders>
          </w:tcPr>
          <w:p w14:paraId="052DAEAF" w14:textId="77777777" w:rsidR="00CF3C30" w:rsidRPr="00173DB3" w:rsidRDefault="00CF3C30" w:rsidP="007D7486">
            <w:pPr>
              <w:rPr>
                <w:sz w:val="20"/>
                <w:szCs w:val="20"/>
              </w:rPr>
            </w:pPr>
          </w:p>
          <w:p w14:paraId="44932419" w14:textId="77777777" w:rsidR="00CF3C30" w:rsidRPr="00173DB3" w:rsidRDefault="00CF3C30" w:rsidP="007D7486">
            <w:pPr>
              <w:rPr>
                <w:sz w:val="20"/>
                <w:szCs w:val="20"/>
              </w:rPr>
            </w:pPr>
            <w:r w:rsidRPr="00173DB3">
              <w:rPr>
                <w:sz w:val="20"/>
                <w:szCs w:val="20"/>
              </w:rPr>
              <w:t>Hod:</w:t>
            </w:r>
          </w:p>
        </w:tc>
      </w:tr>
    </w:tbl>
    <w:p w14:paraId="3DC8758D" w14:textId="77777777" w:rsidR="00CF3C30" w:rsidRPr="00173DB3" w:rsidRDefault="00CF3C30" w:rsidP="00CF3C30">
      <w:pPr>
        <w:numPr>
          <w:ilvl w:val="0"/>
          <w:numId w:val="29"/>
        </w:numPr>
        <w:ind w:left="360"/>
        <w:jc w:val="left"/>
      </w:pPr>
      <w:r w:rsidRPr="00173DB3">
        <w:t>Zahájení / ukončení prací</w:t>
      </w:r>
    </w:p>
    <w:p w14:paraId="4E5275B1" w14:textId="77777777" w:rsidR="00CF3C30" w:rsidRPr="00173DB3" w:rsidRDefault="00CF3C30" w:rsidP="00CF3C30">
      <w:pPr>
        <w:ind w:firstLine="360"/>
      </w:pPr>
      <w:r w:rsidRPr="00173DB3">
        <w:t xml:space="preserve">platnost příkazu </w:t>
      </w:r>
    </w:p>
    <w:p w14:paraId="4C79EE7A" w14:textId="77777777" w:rsidR="00CF3C30" w:rsidRPr="00173DB3" w:rsidRDefault="00CF3C30" w:rsidP="00CF3C30"/>
    <w:tbl>
      <w:tblPr>
        <w:tblpPr w:leftFromText="141" w:rightFromText="141" w:vertAnchor="text" w:horzAnchor="margin" w:tblpX="430" w:tblpY="3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070"/>
      </w:tblGrid>
      <w:tr w:rsidR="00CF3C30" w:rsidRPr="00173DB3" w14:paraId="378F86AE" w14:textId="77777777" w:rsidTr="007D7486">
        <w:trPr>
          <w:trHeight w:val="178"/>
        </w:trPr>
        <w:tc>
          <w:tcPr>
            <w:tcW w:w="9430" w:type="dxa"/>
            <w:tcBorders>
              <w:top w:val="nil"/>
              <w:left w:val="nil"/>
              <w:right w:val="nil"/>
            </w:tcBorders>
          </w:tcPr>
          <w:p w14:paraId="7CBE9CBA" w14:textId="77777777" w:rsidR="00CF3C30" w:rsidRPr="00173DB3" w:rsidRDefault="00CF3C30" w:rsidP="007D7486"/>
        </w:tc>
      </w:tr>
    </w:tbl>
    <w:p w14:paraId="182E8579" w14:textId="77777777" w:rsidR="00CF3C30" w:rsidRPr="00173DB3" w:rsidRDefault="00CF3C30" w:rsidP="00CF3C30">
      <w:pPr>
        <w:numPr>
          <w:ilvl w:val="0"/>
          <w:numId w:val="29"/>
        </w:numPr>
        <w:ind w:left="360"/>
        <w:jc w:val="left"/>
      </w:pPr>
      <w:r w:rsidRPr="00173DB3">
        <w:t>Pracoviště – místo kde se práce bude provádět</w:t>
      </w:r>
    </w:p>
    <w:p w14:paraId="4BC338A4" w14:textId="77777777" w:rsidR="00CF3C30" w:rsidRPr="00173DB3" w:rsidRDefault="00CF3C30" w:rsidP="00CF3C30"/>
    <w:p w14:paraId="1B60C293" w14:textId="77777777" w:rsidR="00CF3C30" w:rsidRPr="00173DB3" w:rsidRDefault="00CF3C30" w:rsidP="00CF3C30">
      <w:pPr>
        <w:numPr>
          <w:ilvl w:val="0"/>
          <w:numId w:val="29"/>
        </w:numPr>
        <w:ind w:left="360"/>
        <w:jc w:val="left"/>
      </w:pPr>
      <w:r w:rsidRPr="00173DB3">
        <w:t>Přesné stanovení pracovního úkolu</w:t>
      </w: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540"/>
      </w:tblGrid>
      <w:tr w:rsidR="00CF3C30" w:rsidRPr="00173DB3" w14:paraId="49F0D50A" w14:textId="77777777" w:rsidTr="007D7486">
        <w:trPr>
          <w:trHeight w:val="217"/>
        </w:trPr>
        <w:tc>
          <w:tcPr>
            <w:tcW w:w="9540" w:type="dxa"/>
            <w:tcBorders>
              <w:top w:val="nil"/>
              <w:left w:val="nil"/>
              <w:right w:val="nil"/>
            </w:tcBorders>
          </w:tcPr>
          <w:p w14:paraId="6A153074" w14:textId="77777777" w:rsidR="00CF3C30" w:rsidRPr="00173DB3" w:rsidRDefault="00CF3C30" w:rsidP="007D7486"/>
        </w:tc>
      </w:tr>
    </w:tbl>
    <w:p w14:paraId="3729C6FC" w14:textId="77777777" w:rsidR="00CF3C30" w:rsidRPr="00173DB3" w:rsidRDefault="00CF3C30" w:rsidP="00CF3C30"/>
    <w:p w14:paraId="58C39008" w14:textId="77777777" w:rsidR="00CF3C30" w:rsidRPr="00173DB3" w:rsidRDefault="00CF3C30" w:rsidP="00CF3C30">
      <w:pPr>
        <w:numPr>
          <w:ilvl w:val="0"/>
          <w:numId w:val="29"/>
        </w:numPr>
        <w:ind w:left="360"/>
        <w:jc w:val="left"/>
      </w:pPr>
      <w:r w:rsidRPr="00173DB3">
        <w:t>Určení technologie, která se použije</w:t>
      </w:r>
    </w:p>
    <w:tbl>
      <w:tblPr>
        <w:tblW w:w="95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543"/>
      </w:tblGrid>
      <w:tr w:rsidR="00CF3C30" w:rsidRPr="00173DB3" w14:paraId="082FB9D4" w14:textId="77777777" w:rsidTr="007D7486">
        <w:trPr>
          <w:trHeight w:val="181"/>
        </w:trPr>
        <w:tc>
          <w:tcPr>
            <w:tcW w:w="9543" w:type="dxa"/>
            <w:tcBorders>
              <w:top w:val="nil"/>
              <w:left w:val="nil"/>
              <w:right w:val="nil"/>
            </w:tcBorders>
          </w:tcPr>
          <w:p w14:paraId="61795E9E" w14:textId="77777777" w:rsidR="00CF3C30" w:rsidRPr="00173DB3" w:rsidRDefault="00CF3C30" w:rsidP="007D7486"/>
        </w:tc>
      </w:tr>
    </w:tbl>
    <w:p w14:paraId="29F8B91B" w14:textId="77777777" w:rsidR="00CF3C30" w:rsidRPr="00173DB3" w:rsidRDefault="00CF3C30" w:rsidP="00CF3C30"/>
    <w:p w14:paraId="45E21866" w14:textId="77777777" w:rsidR="00CF3C30" w:rsidRPr="00173DB3" w:rsidRDefault="00CF3C30" w:rsidP="00CF3C30">
      <w:pPr>
        <w:numPr>
          <w:ilvl w:val="0"/>
          <w:numId w:val="29"/>
        </w:numPr>
        <w:ind w:left="360"/>
        <w:jc w:val="left"/>
      </w:pPr>
      <w:r w:rsidRPr="00173DB3">
        <w:t>Vedoucí práce, který za provedení práce odpovídá a který příkaz převzal</w:t>
      </w:r>
    </w:p>
    <w:tbl>
      <w:tblPr>
        <w:tblW w:w="9360" w:type="dxa"/>
        <w:tblInd w:w="2" w:type="dxa"/>
        <w:tblBorders>
          <w:bottom w:val="single" w:sz="4" w:space="0" w:color="auto"/>
        </w:tblBorders>
        <w:tblCellMar>
          <w:left w:w="70" w:type="dxa"/>
          <w:right w:w="70" w:type="dxa"/>
        </w:tblCellMar>
        <w:tblLook w:val="00A0" w:firstRow="1" w:lastRow="0" w:firstColumn="1" w:lastColumn="0" w:noHBand="0" w:noVBand="0"/>
      </w:tblPr>
      <w:tblGrid>
        <w:gridCol w:w="4860"/>
        <w:gridCol w:w="4500"/>
      </w:tblGrid>
      <w:tr w:rsidR="00CF3C30" w:rsidRPr="00173DB3" w14:paraId="344A0AC3" w14:textId="77777777" w:rsidTr="007D7486">
        <w:trPr>
          <w:trHeight w:val="410"/>
        </w:trPr>
        <w:tc>
          <w:tcPr>
            <w:tcW w:w="4860" w:type="dxa"/>
            <w:tcBorders>
              <w:top w:val="nil"/>
              <w:left w:val="nil"/>
              <w:bottom w:val="single" w:sz="4" w:space="0" w:color="auto"/>
              <w:right w:val="nil"/>
            </w:tcBorders>
            <w:vAlign w:val="bottom"/>
          </w:tcPr>
          <w:p w14:paraId="0DCEE7DC" w14:textId="77777777" w:rsidR="00CF3C30" w:rsidRPr="00173DB3" w:rsidRDefault="00CF3C30" w:rsidP="007D7486">
            <w:pPr>
              <w:rPr>
                <w:sz w:val="20"/>
                <w:szCs w:val="20"/>
              </w:rPr>
            </w:pPr>
            <w:r w:rsidRPr="00173DB3">
              <w:rPr>
                <w:sz w:val="20"/>
                <w:szCs w:val="20"/>
              </w:rPr>
              <w:t>Jméno a příjmení:</w:t>
            </w:r>
          </w:p>
        </w:tc>
        <w:tc>
          <w:tcPr>
            <w:tcW w:w="4500" w:type="dxa"/>
            <w:tcBorders>
              <w:top w:val="nil"/>
              <w:left w:val="nil"/>
              <w:bottom w:val="single" w:sz="4" w:space="0" w:color="auto"/>
              <w:right w:val="nil"/>
            </w:tcBorders>
            <w:vAlign w:val="bottom"/>
          </w:tcPr>
          <w:p w14:paraId="55A19E7D" w14:textId="77777777" w:rsidR="00CF3C30" w:rsidRPr="00173DB3" w:rsidRDefault="00CF3C30" w:rsidP="007D7486">
            <w:pPr>
              <w:rPr>
                <w:sz w:val="20"/>
                <w:szCs w:val="20"/>
              </w:rPr>
            </w:pPr>
            <w:r w:rsidRPr="00173DB3">
              <w:rPr>
                <w:sz w:val="20"/>
                <w:szCs w:val="20"/>
              </w:rPr>
              <w:t>Podpis:</w:t>
            </w:r>
          </w:p>
        </w:tc>
      </w:tr>
    </w:tbl>
    <w:p w14:paraId="178B9D27" w14:textId="77777777" w:rsidR="00CF3C30" w:rsidRPr="00173DB3" w:rsidRDefault="00CF3C30" w:rsidP="00CF3C30"/>
    <w:p w14:paraId="6218B17D" w14:textId="77777777" w:rsidR="00CF3C30" w:rsidRPr="00173DB3" w:rsidRDefault="00CF3C30" w:rsidP="00CF3C30">
      <w:pPr>
        <w:numPr>
          <w:ilvl w:val="0"/>
          <w:numId w:val="29"/>
        </w:numPr>
        <w:ind w:left="360"/>
        <w:jc w:val="left"/>
      </w:pPr>
      <w:r w:rsidRPr="00173DB3">
        <w:t xml:space="preserve">Pracovník, který bude práci vykonávat </w:t>
      </w:r>
    </w:p>
    <w:tbl>
      <w:tblPr>
        <w:tblW w:w="9360" w:type="dxa"/>
        <w:tblInd w:w="2" w:type="dxa"/>
        <w:tblBorders>
          <w:bottom w:val="single" w:sz="4" w:space="0" w:color="auto"/>
        </w:tblBorders>
        <w:tblCellMar>
          <w:left w:w="70" w:type="dxa"/>
          <w:right w:w="70" w:type="dxa"/>
        </w:tblCellMar>
        <w:tblLook w:val="00A0" w:firstRow="1" w:lastRow="0" w:firstColumn="1" w:lastColumn="0" w:noHBand="0" w:noVBand="0"/>
      </w:tblPr>
      <w:tblGrid>
        <w:gridCol w:w="3181"/>
        <w:gridCol w:w="3181"/>
        <w:gridCol w:w="2998"/>
      </w:tblGrid>
      <w:tr w:rsidR="00CF3C30" w:rsidRPr="00173DB3" w14:paraId="7137F18A" w14:textId="77777777" w:rsidTr="007D7486">
        <w:trPr>
          <w:trHeight w:val="387"/>
        </w:trPr>
        <w:tc>
          <w:tcPr>
            <w:tcW w:w="3181" w:type="dxa"/>
            <w:tcBorders>
              <w:top w:val="nil"/>
              <w:left w:val="nil"/>
              <w:bottom w:val="single" w:sz="4" w:space="0" w:color="auto"/>
              <w:right w:val="nil"/>
            </w:tcBorders>
            <w:vAlign w:val="bottom"/>
          </w:tcPr>
          <w:p w14:paraId="685DFDD2" w14:textId="77777777" w:rsidR="00CF3C30" w:rsidRPr="00173DB3" w:rsidRDefault="00CF3C30" w:rsidP="007D7486">
            <w:pPr>
              <w:rPr>
                <w:sz w:val="20"/>
                <w:szCs w:val="20"/>
              </w:rPr>
            </w:pPr>
            <w:r w:rsidRPr="00173DB3">
              <w:rPr>
                <w:sz w:val="20"/>
                <w:szCs w:val="20"/>
              </w:rPr>
              <w:t>Jméno a příjmení:</w:t>
            </w:r>
          </w:p>
        </w:tc>
        <w:tc>
          <w:tcPr>
            <w:tcW w:w="3181" w:type="dxa"/>
            <w:tcBorders>
              <w:top w:val="nil"/>
              <w:left w:val="nil"/>
              <w:bottom w:val="single" w:sz="4" w:space="0" w:color="auto"/>
              <w:right w:val="nil"/>
            </w:tcBorders>
            <w:vAlign w:val="bottom"/>
          </w:tcPr>
          <w:p w14:paraId="78DF5354" w14:textId="77777777" w:rsidR="00CF3C30" w:rsidRPr="00173DB3" w:rsidRDefault="00CF3C30" w:rsidP="007D7486">
            <w:pPr>
              <w:rPr>
                <w:sz w:val="20"/>
                <w:szCs w:val="20"/>
              </w:rPr>
            </w:pPr>
            <w:r w:rsidRPr="00173DB3">
              <w:rPr>
                <w:sz w:val="20"/>
                <w:szCs w:val="20"/>
              </w:rPr>
              <w:t>Č. dokladu:</w:t>
            </w:r>
          </w:p>
        </w:tc>
        <w:tc>
          <w:tcPr>
            <w:tcW w:w="2998" w:type="dxa"/>
            <w:tcBorders>
              <w:top w:val="nil"/>
              <w:left w:val="nil"/>
              <w:bottom w:val="single" w:sz="4" w:space="0" w:color="auto"/>
              <w:right w:val="nil"/>
            </w:tcBorders>
            <w:vAlign w:val="bottom"/>
          </w:tcPr>
          <w:p w14:paraId="2A8CA8E4" w14:textId="77777777" w:rsidR="00CF3C30" w:rsidRPr="00173DB3" w:rsidRDefault="00CF3C30" w:rsidP="007D7486">
            <w:pPr>
              <w:rPr>
                <w:sz w:val="20"/>
                <w:szCs w:val="20"/>
              </w:rPr>
            </w:pPr>
            <w:r w:rsidRPr="00173DB3">
              <w:rPr>
                <w:sz w:val="20"/>
                <w:szCs w:val="20"/>
              </w:rPr>
              <w:t>Podpis:</w:t>
            </w:r>
          </w:p>
        </w:tc>
      </w:tr>
    </w:tbl>
    <w:p w14:paraId="0A3A3C9D" w14:textId="77777777" w:rsidR="00CF3C30" w:rsidRPr="00173DB3" w:rsidRDefault="00CF3C30" w:rsidP="00CF3C30"/>
    <w:p w14:paraId="773401B6" w14:textId="77777777" w:rsidR="00CF3C30" w:rsidRPr="00173DB3" w:rsidRDefault="00CF3C30" w:rsidP="00CF3C30">
      <w:pPr>
        <w:numPr>
          <w:ilvl w:val="0"/>
          <w:numId w:val="29"/>
        </w:numPr>
        <w:ind w:left="360"/>
        <w:jc w:val="left"/>
      </w:pPr>
      <w:r w:rsidRPr="00173DB3">
        <w:t>Podrobná specifikace požárně bezpečnostních opatření</w:t>
      </w:r>
    </w:p>
    <w:tbl>
      <w:tblPr>
        <w:tblW w:w="9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360"/>
      </w:tblGrid>
      <w:tr w:rsidR="00CF3C30" w:rsidRPr="00173DB3" w14:paraId="2F9EE7E1" w14:textId="77777777" w:rsidTr="007D7486">
        <w:trPr>
          <w:trHeight w:val="150"/>
        </w:trPr>
        <w:tc>
          <w:tcPr>
            <w:tcW w:w="9360" w:type="dxa"/>
            <w:tcBorders>
              <w:top w:val="nil"/>
              <w:left w:val="nil"/>
              <w:right w:val="nil"/>
            </w:tcBorders>
          </w:tcPr>
          <w:p w14:paraId="2132A98A" w14:textId="77777777" w:rsidR="00CF3C30" w:rsidRPr="00173DB3" w:rsidRDefault="00CF3C30" w:rsidP="007D7486"/>
        </w:tc>
      </w:tr>
      <w:tr w:rsidR="00CF3C30" w:rsidRPr="00173DB3" w14:paraId="6EA350CF" w14:textId="77777777" w:rsidTr="007D7486">
        <w:trPr>
          <w:trHeight w:val="397"/>
        </w:trPr>
        <w:tc>
          <w:tcPr>
            <w:tcW w:w="9360" w:type="dxa"/>
            <w:tcBorders>
              <w:left w:val="nil"/>
              <w:right w:val="nil"/>
            </w:tcBorders>
          </w:tcPr>
          <w:p w14:paraId="7E3266EB" w14:textId="77777777" w:rsidR="00CF3C30" w:rsidRPr="00173DB3" w:rsidRDefault="00CF3C30" w:rsidP="007D7486"/>
        </w:tc>
      </w:tr>
      <w:tr w:rsidR="00CF3C30" w:rsidRPr="00173DB3" w14:paraId="23559FD7" w14:textId="77777777" w:rsidTr="007D7486">
        <w:trPr>
          <w:trHeight w:val="397"/>
        </w:trPr>
        <w:tc>
          <w:tcPr>
            <w:tcW w:w="9360" w:type="dxa"/>
            <w:tcBorders>
              <w:left w:val="nil"/>
              <w:right w:val="nil"/>
            </w:tcBorders>
          </w:tcPr>
          <w:p w14:paraId="0A6016C1" w14:textId="77777777" w:rsidR="00CF3C30" w:rsidRPr="00173DB3" w:rsidRDefault="00CF3C30" w:rsidP="007D7486"/>
        </w:tc>
      </w:tr>
    </w:tbl>
    <w:p w14:paraId="26E1B7A6" w14:textId="77777777" w:rsidR="00CF3C30" w:rsidRPr="00173DB3" w:rsidRDefault="00CF3C30" w:rsidP="00CF3C30"/>
    <w:p w14:paraId="3C4F2C27" w14:textId="77777777" w:rsidR="00CF3C30" w:rsidRPr="00173DB3" w:rsidRDefault="00CF3C30" w:rsidP="00CF3C30">
      <w:pPr>
        <w:numPr>
          <w:ilvl w:val="0"/>
          <w:numId w:val="29"/>
        </w:numPr>
        <w:ind w:left="360"/>
        <w:jc w:val="left"/>
      </w:pPr>
      <w:r w:rsidRPr="00173DB3">
        <w:t>Vybavení hasebními prostředky</w:t>
      </w:r>
    </w:p>
    <w:tbl>
      <w:tblPr>
        <w:tblW w:w="9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360"/>
      </w:tblGrid>
      <w:tr w:rsidR="00CF3C30" w:rsidRPr="00173DB3" w14:paraId="58DAF50B" w14:textId="77777777" w:rsidTr="007D7486">
        <w:trPr>
          <w:trHeight w:val="266"/>
        </w:trPr>
        <w:tc>
          <w:tcPr>
            <w:tcW w:w="9360" w:type="dxa"/>
            <w:tcBorders>
              <w:top w:val="nil"/>
              <w:left w:val="nil"/>
              <w:right w:val="nil"/>
            </w:tcBorders>
          </w:tcPr>
          <w:p w14:paraId="445DADA2" w14:textId="77777777" w:rsidR="00CF3C30" w:rsidRPr="00173DB3" w:rsidRDefault="00CF3C30" w:rsidP="007D7486"/>
        </w:tc>
      </w:tr>
    </w:tbl>
    <w:p w14:paraId="62F794FD" w14:textId="77777777" w:rsidR="00CF3C30" w:rsidRPr="00173DB3" w:rsidRDefault="00CF3C30" w:rsidP="00CF3C30"/>
    <w:tbl>
      <w:tblPr>
        <w:tblpPr w:leftFromText="141" w:rightFromText="141" w:vertAnchor="text" w:tblpX="4750" w:tblpY="1"/>
        <w:tblOverlap w:val="never"/>
        <w:tblW w:w="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110"/>
      </w:tblGrid>
      <w:tr w:rsidR="00CF3C30" w:rsidRPr="00173DB3" w14:paraId="71EDF77C" w14:textId="77777777" w:rsidTr="007D7486">
        <w:trPr>
          <w:trHeight w:val="183"/>
        </w:trPr>
        <w:tc>
          <w:tcPr>
            <w:tcW w:w="5110" w:type="dxa"/>
            <w:tcBorders>
              <w:top w:val="nil"/>
              <w:left w:val="nil"/>
              <w:right w:val="nil"/>
            </w:tcBorders>
          </w:tcPr>
          <w:p w14:paraId="4F1BA0A0" w14:textId="77777777" w:rsidR="00CF3C30" w:rsidRPr="00173DB3" w:rsidRDefault="00CF3C30" w:rsidP="007D7486">
            <w:pPr>
              <w:rPr>
                <w:sz w:val="20"/>
                <w:szCs w:val="20"/>
              </w:rPr>
            </w:pPr>
            <w:r w:rsidRPr="00173DB3">
              <w:rPr>
                <w:sz w:val="20"/>
                <w:szCs w:val="20"/>
              </w:rPr>
              <w:t>Jméno a příjmení:</w:t>
            </w:r>
          </w:p>
        </w:tc>
      </w:tr>
    </w:tbl>
    <w:p w14:paraId="513C3653" w14:textId="77777777" w:rsidR="00CF3C30" w:rsidRPr="00173DB3" w:rsidRDefault="00CF3C30" w:rsidP="00CF3C30">
      <w:pPr>
        <w:numPr>
          <w:ilvl w:val="0"/>
          <w:numId w:val="29"/>
        </w:numPr>
        <w:ind w:left="360"/>
        <w:jc w:val="left"/>
      </w:pPr>
      <w:r w:rsidRPr="00173DB3">
        <w:t>Požární dohled po dobu vykonávání práce</w:t>
      </w:r>
    </w:p>
    <w:p w14:paraId="0DFCE5BF" w14:textId="77777777" w:rsidR="00CF3C30" w:rsidRPr="00173DB3" w:rsidRDefault="00CF3C30" w:rsidP="00CF3C30"/>
    <w:p w14:paraId="3A0690D3" w14:textId="77777777" w:rsidR="00CF3C30" w:rsidRPr="00173DB3" w:rsidRDefault="00CF3C30" w:rsidP="00CF3C30">
      <w:pPr>
        <w:numPr>
          <w:ilvl w:val="0"/>
          <w:numId w:val="29"/>
        </w:numPr>
        <w:ind w:left="360"/>
        <w:jc w:val="left"/>
      </w:pPr>
      <w:r w:rsidRPr="00173DB3">
        <w:t>Požární dohled po ukončení práce</w:t>
      </w:r>
    </w:p>
    <w:tbl>
      <w:tblPr>
        <w:tblW w:w="9360" w:type="dxa"/>
        <w:tblInd w:w="2" w:type="dxa"/>
        <w:tblBorders>
          <w:bottom w:val="single" w:sz="4" w:space="0" w:color="auto"/>
        </w:tblBorders>
        <w:tblCellMar>
          <w:left w:w="70" w:type="dxa"/>
          <w:right w:w="70" w:type="dxa"/>
        </w:tblCellMar>
        <w:tblLook w:val="00A0" w:firstRow="1" w:lastRow="0" w:firstColumn="1" w:lastColumn="0" w:noHBand="0" w:noVBand="0"/>
      </w:tblPr>
      <w:tblGrid>
        <w:gridCol w:w="3420"/>
        <w:gridCol w:w="1710"/>
        <w:gridCol w:w="1710"/>
        <w:gridCol w:w="2520"/>
      </w:tblGrid>
      <w:tr w:rsidR="00CF3C30" w:rsidRPr="00173DB3" w14:paraId="088E6B4A" w14:textId="77777777" w:rsidTr="007D7486">
        <w:trPr>
          <w:trHeight w:val="183"/>
        </w:trPr>
        <w:tc>
          <w:tcPr>
            <w:tcW w:w="3420" w:type="dxa"/>
            <w:tcBorders>
              <w:top w:val="nil"/>
              <w:left w:val="nil"/>
              <w:bottom w:val="single" w:sz="4" w:space="0" w:color="auto"/>
              <w:right w:val="nil"/>
            </w:tcBorders>
          </w:tcPr>
          <w:p w14:paraId="28EED096" w14:textId="77777777" w:rsidR="00CF3C30" w:rsidRPr="00173DB3" w:rsidRDefault="00CF3C30" w:rsidP="007D7486">
            <w:pPr>
              <w:rPr>
                <w:sz w:val="20"/>
                <w:szCs w:val="20"/>
              </w:rPr>
            </w:pPr>
            <w:r w:rsidRPr="00173DB3">
              <w:rPr>
                <w:sz w:val="20"/>
                <w:szCs w:val="20"/>
              </w:rPr>
              <w:t>Jméno a příjmení:</w:t>
            </w:r>
          </w:p>
        </w:tc>
        <w:tc>
          <w:tcPr>
            <w:tcW w:w="1710" w:type="dxa"/>
            <w:tcBorders>
              <w:top w:val="nil"/>
              <w:left w:val="nil"/>
              <w:bottom w:val="single" w:sz="4" w:space="0" w:color="auto"/>
              <w:right w:val="nil"/>
            </w:tcBorders>
          </w:tcPr>
          <w:p w14:paraId="6CC4CD7A" w14:textId="77777777" w:rsidR="00CF3C30" w:rsidRPr="00173DB3" w:rsidRDefault="00CF3C30" w:rsidP="007D7486">
            <w:pPr>
              <w:rPr>
                <w:sz w:val="20"/>
                <w:szCs w:val="20"/>
              </w:rPr>
            </w:pPr>
            <w:r w:rsidRPr="00173DB3">
              <w:rPr>
                <w:sz w:val="20"/>
                <w:szCs w:val="20"/>
              </w:rPr>
              <w:t>Od:</w:t>
            </w:r>
          </w:p>
        </w:tc>
        <w:tc>
          <w:tcPr>
            <w:tcW w:w="1710" w:type="dxa"/>
            <w:tcBorders>
              <w:top w:val="nil"/>
              <w:left w:val="nil"/>
              <w:bottom w:val="single" w:sz="4" w:space="0" w:color="auto"/>
              <w:right w:val="nil"/>
            </w:tcBorders>
          </w:tcPr>
          <w:p w14:paraId="550BA9FF" w14:textId="77777777" w:rsidR="00CF3C30" w:rsidRPr="00173DB3" w:rsidRDefault="00CF3C30" w:rsidP="007D7486">
            <w:pPr>
              <w:rPr>
                <w:sz w:val="20"/>
                <w:szCs w:val="20"/>
              </w:rPr>
            </w:pPr>
            <w:r w:rsidRPr="00173DB3">
              <w:rPr>
                <w:sz w:val="20"/>
                <w:szCs w:val="20"/>
              </w:rPr>
              <w:t>Do:</w:t>
            </w:r>
          </w:p>
        </w:tc>
        <w:tc>
          <w:tcPr>
            <w:tcW w:w="2520" w:type="dxa"/>
            <w:tcBorders>
              <w:top w:val="nil"/>
              <w:left w:val="nil"/>
              <w:bottom w:val="single" w:sz="4" w:space="0" w:color="auto"/>
              <w:right w:val="nil"/>
            </w:tcBorders>
          </w:tcPr>
          <w:p w14:paraId="3B856C09" w14:textId="77777777" w:rsidR="00CF3C30" w:rsidRPr="00173DB3" w:rsidRDefault="00CF3C30" w:rsidP="007D7486">
            <w:pPr>
              <w:rPr>
                <w:sz w:val="20"/>
                <w:szCs w:val="20"/>
              </w:rPr>
            </w:pPr>
            <w:r w:rsidRPr="00173DB3">
              <w:rPr>
                <w:sz w:val="20"/>
                <w:szCs w:val="20"/>
              </w:rPr>
              <w:t>Podpis:</w:t>
            </w:r>
          </w:p>
        </w:tc>
      </w:tr>
    </w:tbl>
    <w:p w14:paraId="5AB6BD70" w14:textId="77777777" w:rsidR="00CF3C30" w:rsidRPr="00173DB3" w:rsidRDefault="00CF3C30" w:rsidP="00CF3C30"/>
    <w:p w14:paraId="2F8E5D70" w14:textId="77777777" w:rsidR="00CF3C30" w:rsidRPr="00173DB3" w:rsidRDefault="00CF3C30" w:rsidP="00CF3C30">
      <w:pPr>
        <w:numPr>
          <w:ilvl w:val="0"/>
          <w:numId w:val="29"/>
        </w:numPr>
        <w:ind w:left="360"/>
        <w:jc w:val="left"/>
      </w:pPr>
      <w:r w:rsidRPr="00173DB3">
        <w:t>Příkaz vydal</w:t>
      </w:r>
    </w:p>
    <w:tbl>
      <w:tblPr>
        <w:tblW w:w="9360" w:type="dxa"/>
        <w:tblInd w:w="2" w:type="dxa"/>
        <w:tblBorders>
          <w:bottom w:val="single" w:sz="4" w:space="0" w:color="auto"/>
        </w:tblBorders>
        <w:tblCellMar>
          <w:left w:w="70" w:type="dxa"/>
          <w:right w:w="70" w:type="dxa"/>
        </w:tblCellMar>
        <w:tblLook w:val="00A0" w:firstRow="1" w:lastRow="0" w:firstColumn="1" w:lastColumn="0" w:noHBand="0" w:noVBand="0"/>
      </w:tblPr>
      <w:tblGrid>
        <w:gridCol w:w="3420"/>
        <w:gridCol w:w="2160"/>
        <w:gridCol w:w="1800"/>
        <w:gridCol w:w="1980"/>
      </w:tblGrid>
      <w:tr w:rsidR="00CF3C30" w:rsidRPr="00173DB3" w14:paraId="17C97BA1" w14:textId="77777777" w:rsidTr="007D7486">
        <w:trPr>
          <w:trHeight w:val="263"/>
        </w:trPr>
        <w:tc>
          <w:tcPr>
            <w:tcW w:w="3420" w:type="dxa"/>
            <w:tcBorders>
              <w:top w:val="nil"/>
              <w:left w:val="nil"/>
              <w:bottom w:val="single" w:sz="4" w:space="0" w:color="auto"/>
              <w:right w:val="nil"/>
            </w:tcBorders>
            <w:vAlign w:val="bottom"/>
          </w:tcPr>
          <w:p w14:paraId="03A34CCF" w14:textId="77777777" w:rsidR="00CF3C30" w:rsidRPr="00173DB3" w:rsidRDefault="00CF3C30" w:rsidP="007D7486">
            <w:pPr>
              <w:rPr>
                <w:sz w:val="20"/>
                <w:szCs w:val="20"/>
              </w:rPr>
            </w:pPr>
            <w:r w:rsidRPr="00173DB3">
              <w:rPr>
                <w:sz w:val="20"/>
                <w:szCs w:val="20"/>
              </w:rPr>
              <w:t>Jméno a příjmení:</w:t>
            </w:r>
          </w:p>
        </w:tc>
        <w:tc>
          <w:tcPr>
            <w:tcW w:w="2160" w:type="dxa"/>
            <w:tcBorders>
              <w:top w:val="nil"/>
              <w:left w:val="nil"/>
              <w:bottom w:val="single" w:sz="4" w:space="0" w:color="auto"/>
              <w:right w:val="nil"/>
            </w:tcBorders>
            <w:vAlign w:val="bottom"/>
          </w:tcPr>
          <w:p w14:paraId="2AC660BD" w14:textId="77777777" w:rsidR="00CF3C30" w:rsidRPr="00173DB3" w:rsidRDefault="00CF3C30" w:rsidP="007D7486">
            <w:pPr>
              <w:rPr>
                <w:sz w:val="20"/>
                <w:szCs w:val="20"/>
              </w:rPr>
            </w:pPr>
            <w:r w:rsidRPr="00173DB3">
              <w:rPr>
                <w:sz w:val="20"/>
                <w:szCs w:val="20"/>
              </w:rPr>
              <w:t>Funkce:</w:t>
            </w:r>
          </w:p>
        </w:tc>
        <w:tc>
          <w:tcPr>
            <w:tcW w:w="1800" w:type="dxa"/>
            <w:tcBorders>
              <w:top w:val="nil"/>
              <w:left w:val="nil"/>
              <w:bottom w:val="single" w:sz="4" w:space="0" w:color="auto"/>
              <w:right w:val="nil"/>
            </w:tcBorders>
            <w:vAlign w:val="bottom"/>
          </w:tcPr>
          <w:p w14:paraId="177A0DB3" w14:textId="77777777" w:rsidR="00CF3C30" w:rsidRPr="00173DB3" w:rsidRDefault="00CF3C30" w:rsidP="007D7486">
            <w:pPr>
              <w:rPr>
                <w:sz w:val="20"/>
                <w:szCs w:val="20"/>
              </w:rPr>
            </w:pPr>
            <w:r w:rsidRPr="00173DB3">
              <w:rPr>
                <w:sz w:val="20"/>
                <w:szCs w:val="20"/>
              </w:rPr>
              <w:t>Datum:</w:t>
            </w:r>
          </w:p>
        </w:tc>
        <w:tc>
          <w:tcPr>
            <w:tcW w:w="1980" w:type="dxa"/>
            <w:tcBorders>
              <w:top w:val="nil"/>
              <w:left w:val="nil"/>
              <w:bottom w:val="single" w:sz="4" w:space="0" w:color="auto"/>
              <w:right w:val="nil"/>
            </w:tcBorders>
            <w:vAlign w:val="bottom"/>
          </w:tcPr>
          <w:p w14:paraId="406C5A1A" w14:textId="77777777" w:rsidR="00CF3C30" w:rsidRPr="00173DB3" w:rsidRDefault="00CF3C30" w:rsidP="007D7486">
            <w:pPr>
              <w:rPr>
                <w:sz w:val="20"/>
                <w:szCs w:val="20"/>
              </w:rPr>
            </w:pPr>
            <w:r w:rsidRPr="00173DB3">
              <w:rPr>
                <w:sz w:val="20"/>
                <w:szCs w:val="20"/>
              </w:rPr>
              <w:t>Podpis:</w:t>
            </w:r>
          </w:p>
        </w:tc>
      </w:tr>
    </w:tbl>
    <w:p w14:paraId="27987D59" w14:textId="77777777" w:rsidR="00CF3C30" w:rsidRPr="00173DB3" w:rsidRDefault="00CF3C30" w:rsidP="00CF3C30"/>
    <w:p w14:paraId="200D791B" w14:textId="77777777" w:rsidR="00CF3C30" w:rsidRPr="00173DB3" w:rsidRDefault="00CF3C30" w:rsidP="00CF3C30">
      <w:pPr>
        <w:numPr>
          <w:ilvl w:val="0"/>
          <w:numId w:val="29"/>
        </w:numPr>
        <w:ind w:left="360"/>
        <w:jc w:val="left"/>
      </w:pPr>
      <w:r w:rsidRPr="00173DB3">
        <w:t>Místo a podmínky k ukládání svařovací soupravy po dobu přerušení práce a při předávání pracoviště</w:t>
      </w:r>
    </w:p>
    <w:tbl>
      <w:tblPr>
        <w:tblW w:w="9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360"/>
      </w:tblGrid>
      <w:tr w:rsidR="00CF3C30" w:rsidRPr="00173DB3" w14:paraId="50B24337" w14:textId="77777777" w:rsidTr="007D7486">
        <w:trPr>
          <w:trHeight w:val="171"/>
        </w:trPr>
        <w:tc>
          <w:tcPr>
            <w:tcW w:w="9360" w:type="dxa"/>
            <w:tcBorders>
              <w:top w:val="nil"/>
              <w:left w:val="nil"/>
              <w:right w:val="nil"/>
            </w:tcBorders>
          </w:tcPr>
          <w:p w14:paraId="3FEBB602" w14:textId="77777777" w:rsidR="00CF3C30" w:rsidRPr="00173DB3" w:rsidRDefault="00CF3C30" w:rsidP="007D7486"/>
        </w:tc>
      </w:tr>
    </w:tbl>
    <w:p w14:paraId="61C982AC" w14:textId="77777777" w:rsidR="00CF3C30" w:rsidRPr="00173DB3" w:rsidRDefault="00CF3C30" w:rsidP="00CF3C30"/>
    <w:p w14:paraId="0AA6FDB1" w14:textId="77777777" w:rsidR="00CF3C30" w:rsidRPr="00173DB3" w:rsidRDefault="00CF3C30" w:rsidP="00CF3C30">
      <w:pPr>
        <w:numPr>
          <w:ilvl w:val="0"/>
          <w:numId w:val="29"/>
        </w:numPr>
        <w:ind w:left="360"/>
        <w:jc w:val="left"/>
      </w:pPr>
      <w:r w:rsidRPr="00173DB3">
        <w:t xml:space="preserve">Vyjádření OBPT – </w:t>
      </w:r>
      <w:r w:rsidRPr="00173DB3">
        <w:rPr>
          <w:i/>
          <w:iCs/>
        </w:rPr>
        <w:t>pokud jej požaduje svářeč nebo pracovník který příkaz k práci vydal</w:t>
      </w:r>
    </w:p>
    <w:tbl>
      <w:tblPr>
        <w:tblW w:w="9360" w:type="dxa"/>
        <w:tblInd w:w="2" w:type="dxa"/>
        <w:tblBorders>
          <w:bottom w:val="single" w:sz="4" w:space="0" w:color="auto"/>
        </w:tblBorders>
        <w:tblCellMar>
          <w:left w:w="70" w:type="dxa"/>
          <w:right w:w="70" w:type="dxa"/>
        </w:tblCellMar>
        <w:tblLook w:val="00A0" w:firstRow="1" w:lastRow="0" w:firstColumn="1" w:lastColumn="0" w:noHBand="0" w:noVBand="0"/>
      </w:tblPr>
      <w:tblGrid>
        <w:gridCol w:w="3420"/>
        <w:gridCol w:w="3060"/>
        <w:gridCol w:w="2880"/>
      </w:tblGrid>
      <w:tr w:rsidR="00CF3C30" w:rsidRPr="00173DB3" w14:paraId="36C57B70" w14:textId="77777777" w:rsidTr="007D7486">
        <w:trPr>
          <w:trHeight w:val="191"/>
        </w:trPr>
        <w:tc>
          <w:tcPr>
            <w:tcW w:w="9360" w:type="dxa"/>
            <w:gridSpan w:val="3"/>
            <w:tcBorders>
              <w:top w:val="nil"/>
              <w:left w:val="nil"/>
              <w:bottom w:val="single" w:sz="4" w:space="0" w:color="auto"/>
              <w:right w:val="nil"/>
            </w:tcBorders>
          </w:tcPr>
          <w:p w14:paraId="435F36C8" w14:textId="77777777" w:rsidR="00CF3C30" w:rsidRPr="00173DB3" w:rsidRDefault="00CF3C30" w:rsidP="007D7486"/>
        </w:tc>
      </w:tr>
      <w:tr w:rsidR="00CF3C30" w:rsidRPr="00173DB3" w14:paraId="46E31341" w14:textId="77777777" w:rsidTr="007D7486">
        <w:trPr>
          <w:trHeight w:val="441"/>
        </w:trPr>
        <w:tc>
          <w:tcPr>
            <w:tcW w:w="3420" w:type="dxa"/>
            <w:tcBorders>
              <w:top w:val="single" w:sz="4" w:space="0" w:color="auto"/>
              <w:left w:val="nil"/>
              <w:bottom w:val="single" w:sz="4" w:space="0" w:color="auto"/>
              <w:right w:val="nil"/>
            </w:tcBorders>
            <w:vAlign w:val="bottom"/>
          </w:tcPr>
          <w:p w14:paraId="511D36ED" w14:textId="77777777" w:rsidR="00CF3C30" w:rsidRPr="00173DB3" w:rsidRDefault="00CF3C30" w:rsidP="007D7486">
            <w:pPr>
              <w:rPr>
                <w:sz w:val="20"/>
                <w:szCs w:val="20"/>
              </w:rPr>
            </w:pPr>
            <w:r w:rsidRPr="00173DB3">
              <w:rPr>
                <w:sz w:val="20"/>
                <w:szCs w:val="20"/>
              </w:rPr>
              <w:t>Jméno a příjmení:</w:t>
            </w:r>
          </w:p>
        </w:tc>
        <w:tc>
          <w:tcPr>
            <w:tcW w:w="3060" w:type="dxa"/>
            <w:tcBorders>
              <w:top w:val="single" w:sz="4" w:space="0" w:color="auto"/>
              <w:left w:val="nil"/>
              <w:bottom w:val="single" w:sz="4" w:space="0" w:color="auto"/>
              <w:right w:val="nil"/>
            </w:tcBorders>
            <w:vAlign w:val="bottom"/>
          </w:tcPr>
          <w:p w14:paraId="68D107A0" w14:textId="77777777" w:rsidR="00CF3C30" w:rsidRPr="00173DB3" w:rsidRDefault="00CF3C30" w:rsidP="007D7486">
            <w:pPr>
              <w:rPr>
                <w:sz w:val="20"/>
                <w:szCs w:val="20"/>
              </w:rPr>
            </w:pPr>
            <w:r w:rsidRPr="00173DB3">
              <w:rPr>
                <w:sz w:val="20"/>
                <w:szCs w:val="20"/>
              </w:rPr>
              <w:t>Datum:</w:t>
            </w:r>
          </w:p>
        </w:tc>
        <w:tc>
          <w:tcPr>
            <w:tcW w:w="2880" w:type="dxa"/>
            <w:tcBorders>
              <w:top w:val="single" w:sz="4" w:space="0" w:color="auto"/>
              <w:left w:val="nil"/>
              <w:bottom w:val="single" w:sz="4" w:space="0" w:color="auto"/>
              <w:right w:val="nil"/>
            </w:tcBorders>
            <w:vAlign w:val="bottom"/>
          </w:tcPr>
          <w:p w14:paraId="361E63AF" w14:textId="77777777" w:rsidR="00CF3C30" w:rsidRPr="00173DB3" w:rsidRDefault="00CF3C30" w:rsidP="007D7486">
            <w:pPr>
              <w:rPr>
                <w:sz w:val="20"/>
                <w:szCs w:val="20"/>
              </w:rPr>
            </w:pPr>
            <w:r w:rsidRPr="00173DB3">
              <w:rPr>
                <w:sz w:val="20"/>
                <w:szCs w:val="20"/>
              </w:rPr>
              <w:t>Podpis:</w:t>
            </w:r>
          </w:p>
        </w:tc>
      </w:tr>
    </w:tbl>
    <w:p w14:paraId="106686EC" w14:textId="77777777" w:rsidR="00CF3C30" w:rsidRPr="00173DB3" w:rsidRDefault="00CF3C30" w:rsidP="00CF3C30">
      <w:pPr>
        <w:rPr>
          <w:sz w:val="20"/>
          <w:szCs w:val="20"/>
        </w:rPr>
      </w:pPr>
      <w:r w:rsidRPr="00173DB3">
        <w:rPr>
          <w:sz w:val="20"/>
          <w:szCs w:val="20"/>
        </w:rPr>
        <w:lastRenderedPageBreak/>
        <w:t>14) POUČENÍ: Jestliže se změní podmínky pro PRÁCI, anebo určené osoby, musí být vystaven nový příkaz. Poučení osob určených pro požární dohled musí být provedeno včas, před zahájením práce. Pokud bude nutné sledovat koncentraci hořlavých látek, určí se osoba, způsob, intervaly a přístroj pro provádění měření. Výsledky měření se zapisují samostatně a přikládají se k tomuto příkazu.</w:t>
      </w:r>
    </w:p>
    <w:p w14:paraId="4852CB33" w14:textId="77777777" w:rsidR="00CF3C30" w:rsidRPr="00173DB3" w:rsidRDefault="00CF3C30" w:rsidP="00CF3C30">
      <w:pPr>
        <w:rPr>
          <w:sz w:val="20"/>
          <w:szCs w:val="20"/>
        </w:rPr>
      </w:pPr>
      <w:r w:rsidRPr="00173DB3">
        <w:rPr>
          <w:sz w:val="20"/>
          <w:szCs w:val="20"/>
        </w:rPr>
        <w:t xml:space="preserve">15) Požární dohled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13"/>
        <w:gridCol w:w="1846"/>
        <w:gridCol w:w="2286"/>
        <w:gridCol w:w="2298"/>
        <w:gridCol w:w="2117"/>
      </w:tblGrid>
      <w:tr w:rsidR="00CF3C30" w:rsidRPr="00173DB3" w14:paraId="03007308" w14:textId="77777777" w:rsidTr="007D7486">
        <w:trPr>
          <w:jc w:val="center"/>
        </w:trPr>
        <w:tc>
          <w:tcPr>
            <w:tcW w:w="2452" w:type="dxa"/>
            <w:gridSpan w:val="2"/>
            <w:vAlign w:val="center"/>
          </w:tcPr>
          <w:p w14:paraId="2B4A3799" w14:textId="77777777" w:rsidR="00CF3C30" w:rsidRPr="00173DB3" w:rsidRDefault="00CF3C30" w:rsidP="007D7486">
            <w:pPr>
              <w:keepNext/>
              <w:ind w:left="1135"/>
              <w:outlineLvl w:val="1"/>
              <w:rPr>
                <w:b/>
                <w:bCs/>
                <w:sz w:val="20"/>
                <w:szCs w:val="20"/>
              </w:rPr>
            </w:pPr>
          </w:p>
        </w:tc>
        <w:tc>
          <w:tcPr>
            <w:tcW w:w="2450" w:type="dxa"/>
            <w:vAlign w:val="center"/>
          </w:tcPr>
          <w:p w14:paraId="5943BAC7" w14:textId="77777777" w:rsidR="00CF3C30" w:rsidRPr="00173DB3" w:rsidRDefault="00CF3C30" w:rsidP="007D7486">
            <w:pPr>
              <w:jc w:val="center"/>
              <w:rPr>
                <w:rFonts w:ascii="Times New Roman" w:hAnsi="Times New Roman" w:cs="Times New Roman"/>
                <w:b/>
                <w:bCs/>
                <w:sz w:val="20"/>
                <w:szCs w:val="20"/>
              </w:rPr>
            </w:pPr>
            <w:r w:rsidRPr="00173DB3">
              <w:rPr>
                <w:b/>
                <w:bCs/>
                <w:sz w:val="20"/>
                <w:szCs w:val="20"/>
              </w:rPr>
              <w:t>Zahájen</w:t>
            </w:r>
          </w:p>
        </w:tc>
        <w:tc>
          <w:tcPr>
            <w:tcW w:w="2453" w:type="dxa"/>
            <w:vAlign w:val="center"/>
          </w:tcPr>
          <w:p w14:paraId="1661481A" w14:textId="77777777" w:rsidR="00CF3C30" w:rsidRPr="00173DB3" w:rsidRDefault="00CF3C30" w:rsidP="007D7486">
            <w:pPr>
              <w:jc w:val="center"/>
              <w:rPr>
                <w:b/>
                <w:bCs/>
                <w:sz w:val="20"/>
                <w:szCs w:val="20"/>
              </w:rPr>
            </w:pPr>
            <w:r w:rsidRPr="00173DB3">
              <w:rPr>
                <w:b/>
                <w:bCs/>
                <w:sz w:val="20"/>
                <w:szCs w:val="20"/>
              </w:rPr>
              <w:t>Ukončen</w:t>
            </w:r>
          </w:p>
        </w:tc>
        <w:tc>
          <w:tcPr>
            <w:tcW w:w="2240" w:type="dxa"/>
            <w:vAlign w:val="center"/>
          </w:tcPr>
          <w:p w14:paraId="2D17BED3" w14:textId="77777777" w:rsidR="00CF3C30" w:rsidRPr="00173DB3" w:rsidRDefault="00CF3C30" w:rsidP="007D7486">
            <w:pPr>
              <w:jc w:val="center"/>
              <w:rPr>
                <w:b/>
                <w:bCs/>
                <w:sz w:val="20"/>
                <w:szCs w:val="20"/>
              </w:rPr>
            </w:pPr>
            <w:r w:rsidRPr="00173DB3">
              <w:rPr>
                <w:b/>
                <w:bCs/>
                <w:sz w:val="20"/>
                <w:szCs w:val="20"/>
              </w:rPr>
              <w:t>Ohlášení o ukončení svařování</w:t>
            </w:r>
          </w:p>
        </w:tc>
      </w:tr>
      <w:tr w:rsidR="00CF3C30" w:rsidRPr="00173DB3" w14:paraId="03BE1A2B" w14:textId="77777777" w:rsidTr="007D7486">
        <w:trPr>
          <w:jc w:val="center"/>
        </w:trPr>
        <w:tc>
          <w:tcPr>
            <w:tcW w:w="515" w:type="dxa"/>
          </w:tcPr>
          <w:p w14:paraId="4349AD3B" w14:textId="77777777" w:rsidR="00CF3C30" w:rsidRPr="00173DB3" w:rsidRDefault="00CF3C30" w:rsidP="007D7486">
            <w:pPr>
              <w:rPr>
                <w:b/>
                <w:bCs/>
                <w:sz w:val="20"/>
                <w:szCs w:val="20"/>
              </w:rPr>
            </w:pPr>
            <w:r w:rsidRPr="00173DB3">
              <w:rPr>
                <w:b/>
                <w:bCs/>
                <w:sz w:val="20"/>
                <w:szCs w:val="20"/>
              </w:rPr>
              <w:t>15a</w:t>
            </w:r>
          </w:p>
        </w:tc>
        <w:tc>
          <w:tcPr>
            <w:tcW w:w="1937" w:type="dxa"/>
          </w:tcPr>
          <w:p w14:paraId="7C879A88" w14:textId="77777777" w:rsidR="00CF3C30" w:rsidRPr="00173DB3" w:rsidRDefault="00CF3C30" w:rsidP="007D7486">
            <w:pPr>
              <w:rPr>
                <w:b/>
                <w:bCs/>
                <w:sz w:val="20"/>
                <w:szCs w:val="20"/>
              </w:rPr>
            </w:pPr>
            <w:r w:rsidRPr="00173DB3">
              <w:rPr>
                <w:b/>
                <w:bCs/>
                <w:sz w:val="20"/>
                <w:szCs w:val="20"/>
              </w:rPr>
              <w:t>- při svařování</w:t>
            </w:r>
          </w:p>
        </w:tc>
        <w:tc>
          <w:tcPr>
            <w:tcW w:w="2450" w:type="dxa"/>
          </w:tcPr>
          <w:p w14:paraId="79404C0A" w14:textId="77777777" w:rsidR="00CF3C30" w:rsidRPr="00173DB3" w:rsidRDefault="00CF3C30" w:rsidP="007D7486">
            <w:pPr>
              <w:rPr>
                <w:sz w:val="20"/>
                <w:szCs w:val="20"/>
              </w:rPr>
            </w:pPr>
            <w:r w:rsidRPr="00173DB3">
              <w:rPr>
                <w:sz w:val="20"/>
                <w:szCs w:val="20"/>
              </w:rPr>
              <w:t>Dne:               hod.:</w:t>
            </w:r>
          </w:p>
          <w:p w14:paraId="32B2068E" w14:textId="77777777" w:rsidR="00CF3C30" w:rsidRPr="00173DB3" w:rsidRDefault="00CF3C30" w:rsidP="007D7486">
            <w:pPr>
              <w:rPr>
                <w:sz w:val="20"/>
                <w:szCs w:val="20"/>
              </w:rPr>
            </w:pPr>
          </w:p>
          <w:p w14:paraId="72B25737" w14:textId="77777777" w:rsidR="00CF3C30" w:rsidRPr="00173DB3" w:rsidRDefault="00CF3C30" w:rsidP="007D7486">
            <w:pPr>
              <w:rPr>
                <w:sz w:val="20"/>
                <w:szCs w:val="20"/>
              </w:rPr>
            </w:pPr>
            <w:r w:rsidRPr="00173DB3">
              <w:rPr>
                <w:sz w:val="20"/>
                <w:szCs w:val="20"/>
              </w:rPr>
              <w:t>Podpis:</w:t>
            </w:r>
          </w:p>
        </w:tc>
        <w:tc>
          <w:tcPr>
            <w:tcW w:w="2453" w:type="dxa"/>
          </w:tcPr>
          <w:p w14:paraId="3EC8CCD2" w14:textId="77777777" w:rsidR="00CF3C30" w:rsidRPr="00173DB3" w:rsidRDefault="00CF3C30" w:rsidP="007D7486">
            <w:pPr>
              <w:rPr>
                <w:sz w:val="20"/>
                <w:szCs w:val="20"/>
              </w:rPr>
            </w:pPr>
            <w:r w:rsidRPr="00173DB3">
              <w:rPr>
                <w:sz w:val="20"/>
                <w:szCs w:val="20"/>
              </w:rPr>
              <w:t>Dne:               hod.:</w:t>
            </w:r>
          </w:p>
          <w:p w14:paraId="3866673C" w14:textId="77777777" w:rsidR="00CF3C30" w:rsidRPr="00173DB3" w:rsidRDefault="00CF3C30" w:rsidP="007D7486">
            <w:pPr>
              <w:rPr>
                <w:sz w:val="20"/>
                <w:szCs w:val="20"/>
              </w:rPr>
            </w:pPr>
          </w:p>
          <w:p w14:paraId="4B93458F" w14:textId="77777777" w:rsidR="00CF3C30" w:rsidRPr="00173DB3" w:rsidRDefault="00CF3C30" w:rsidP="007D7486">
            <w:pPr>
              <w:rPr>
                <w:sz w:val="20"/>
                <w:szCs w:val="20"/>
              </w:rPr>
            </w:pPr>
            <w:r w:rsidRPr="00173DB3">
              <w:rPr>
                <w:sz w:val="20"/>
                <w:szCs w:val="20"/>
              </w:rPr>
              <w:t>Podpis:</w:t>
            </w:r>
          </w:p>
        </w:tc>
        <w:tc>
          <w:tcPr>
            <w:tcW w:w="2240" w:type="dxa"/>
          </w:tcPr>
          <w:p w14:paraId="6BE053D7" w14:textId="77777777" w:rsidR="00CF3C30" w:rsidRPr="00173DB3" w:rsidRDefault="00CF3C30" w:rsidP="007D7486">
            <w:pPr>
              <w:rPr>
                <w:sz w:val="20"/>
                <w:szCs w:val="20"/>
              </w:rPr>
            </w:pPr>
            <w:r w:rsidRPr="00173DB3">
              <w:rPr>
                <w:sz w:val="20"/>
                <w:szCs w:val="20"/>
              </w:rPr>
              <w:t>Dne:               hod.:</w:t>
            </w:r>
          </w:p>
          <w:p w14:paraId="17FD5798" w14:textId="77777777" w:rsidR="00CF3C30" w:rsidRPr="00173DB3" w:rsidRDefault="00CF3C30" w:rsidP="007D7486">
            <w:pPr>
              <w:rPr>
                <w:sz w:val="20"/>
                <w:szCs w:val="20"/>
              </w:rPr>
            </w:pPr>
          </w:p>
          <w:p w14:paraId="6D1618B0" w14:textId="77777777" w:rsidR="00CF3C30" w:rsidRPr="00173DB3" w:rsidRDefault="00CF3C30" w:rsidP="007D7486">
            <w:pPr>
              <w:rPr>
                <w:sz w:val="20"/>
                <w:szCs w:val="20"/>
              </w:rPr>
            </w:pPr>
            <w:r w:rsidRPr="00173DB3">
              <w:rPr>
                <w:sz w:val="20"/>
                <w:szCs w:val="20"/>
              </w:rPr>
              <w:t>Podpis:</w:t>
            </w:r>
          </w:p>
        </w:tc>
      </w:tr>
      <w:tr w:rsidR="00CF3C30" w:rsidRPr="00173DB3" w14:paraId="4D1C19DF" w14:textId="77777777" w:rsidTr="007D7486">
        <w:trPr>
          <w:jc w:val="center"/>
        </w:trPr>
        <w:tc>
          <w:tcPr>
            <w:tcW w:w="515" w:type="dxa"/>
          </w:tcPr>
          <w:p w14:paraId="2EFE8B69" w14:textId="77777777" w:rsidR="00CF3C30" w:rsidRPr="00173DB3" w:rsidRDefault="00CF3C30" w:rsidP="007D7486">
            <w:pPr>
              <w:rPr>
                <w:b/>
                <w:bCs/>
                <w:sz w:val="20"/>
                <w:szCs w:val="20"/>
              </w:rPr>
            </w:pPr>
          </w:p>
        </w:tc>
        <w:tc>
          <w:tcPr>
            <w:tcW w:w="1937" w:type="dxa"/>
          </w:tcPr>
          <w:p w14:paraId="7636FFED" w14:textId="77777777" w:rsidR="00CF3C30" w:rsidRPr="00173DB3" w:rsidRDefault="00CF3C30" w:rsidP="007D7486">
            <w:pPr>
              <w:rPr>
                <w:b/>
                <w:bCs/>
                <w:sz w:val="20"/>
                <w:szCs w:val="20"/>
              </w:rPr>
            </w:pPr>
            <w:r w:rsidRPr="00173DB3">
              <w:rPr>
                <w:b/>
                <w:bCs/>
                <w:sz w:val="20"/>
                <w:szCs w:val="20"/>
              </w:rPr>
              <w:t>- po svařování</w:t>
            </w:r>
          </w:p>
        </w:tc>
        <w:tc>
          <w:tcPr>
            <w:tcW w:w="2450" w:type="dxa"/>
          </w:tcPr>
          <w:p w14:paraId="37051D8F" w14:textId="77777777" w:rsidR="00CF3C30" w:rsidRPr="00173DB3" w:rsidRDefault="00CF3C30" w:rsidP="007D7486">
            <w:pPr>
              <w:rPr>
                <w:sz w:val="20"/>
                <w:szCs w:val="20"/>
              </w:rPr>
            </w:pPr>
            <w:r w:rsidRPr="00173DB3">
              <w:rPr>
                <w:sz w:val="20"/>
                <w:szCs w:val="20"/>
              </w:rPr>
              <w:t>Dne:               hod.:</w:t>
            </w:r>
          </w:p>
          <w:p w14:paraId="5A4BD788" w14:textId="77777777" w:rsidR="00CF3C30" w:rsidRPr="00173DB3" w:rsidRDefault="00CF3C30" w:rsidP="007D7486">
            <w:pPr>
              <w:rPr>
                <w:sz w:val="20"/>
                <w:szCs w:val="20"/>
              </w:rPr>
            </w:pPr>
          </w:p>
          <w:p w14:paraId="2A985B6B" w14:textId="77777777" w:rsidR="00CF3C30" w:rsidRPr="00173DB3" w:rsidRDefault="00CF3C30" w:rsidP="007D7486">
            <w:pPr>
              <w:rPr>
                <w:sz w:val="20"/>
                <w:szCs w:val="20"/>
              </w:rPr>
            </w:pPr>
            <w:r w:rsidRPr="00173DB3">
              <w:rPr>
                <w:sz w:val="20"/>
                <w:szCs w:val="20"/>
              </w:rPr>
              <w:t>Podpis:</w:t>
            </w:r>
          </w:p>
        </w:tc>
        <w:tc>
          <w:tcPr>
            <w:tcW w:w="2453" w:type="dxa"/>
          </w:tcPr>
          <w:p w14:paraId="31F7D7A3" w14:textId="77777777" w:rsidR="00CF3C30" w:rsidRPr="00173DB3" w:rsidRDefault="00CF3C30" w:rsidP="007D7486">
            <w:pPr>
              <w:rPr>
                <w:sz w:val="20"/>
                <w:szCs w:val="20"/>
              </w:rPr>
            </w:pPr>
            <w:r w:rsidRPr="00173DB3">
              <w:rPr>
                <w:sz w:val="20"/>
                <w:szCs w:val="20"/>
              </w:rPr>
              <w:t>Dne:               hod.:</w:t>
            </w:r>
          </w:p>
          <w:p w14:paraId="0C1851CC" w14:textId="77777777" w:rsidR="00CF3C30" w:rsidRPr="00173DB3" w:rsidRDefault="00CF3C30" w:rsidP="007D7486">
            <w:pPr>
              <w:rPr>
                <w:sz w:val="20"/>
                <w:szCs w:val="20"/>
              </w:rPr>
            </w:pPr>
          </w:p>
          <w:p w14:paraId="1C06C0D3" w14:textId="77777777" w:rsidR="00CF3C30" w:rsidRPr="00173DB3" w:rsidRDefault="00CF3C30" w:rsidP="007D7486">
            <w:pPr>
              <w:rPr>
                <w:sz w:val="20"/>
                <w:szCs w:val="20"/>
              </w:rPr>
            </w:pPr>
            <w:r w:rsidRPr="00173DB3">
              <w:rPr>
                <w:sz w:val="20"/>
                <w:szCs w:val="20"/>
              </w:rPr>
              <w:t>Podpis:</w:t>
            </w:r>
          </w:p>
        </w:tc>
        <w:tc>
          <w:tcPr>
            <w:tcW w:w="2240" w:type="dxa"/>
          </w:tcPr>
          <w:p w14:paraId="4A201D98" w14:textId="77777777" w:rsidR="00CF3C30" w:rsidRPr="00173DB3" w:rsidRDefault="00CF3C30" w:rsidP="007D7486">
            <w:pPr>
              <w:rPr>
                <w:b/>
                <w:bCs/>
                <w:sz w:val="20"/>
                <w:szCs w:val="20"/>
              </w:rPr>
            </w:pPr>
          </w:p>
        </w:tc>
      </w:tr>
      <w:tr w:rsidR="00CF3C30" w:rsidRPr="00173DB3" w14:paraId="1D67EBD9" w14:textId="77777777" w:rsidTr="007D7486">
        <w:trPr>
          <w:jc w:val="center"/>
        </w:trPr>
        <w:tc>
          <w:tcPr>
            <w:tcW w:w="515" w:type="dxa"/>
          </w:tcPr>
          <w:p w14:paraId="4A196F0E" w14:textId="77777777" w:rsidR="00CF3C30" w:rsidRPr="00173DB3" w:rsidRDefault="00CF3C30" w:rsidP="007D7486">
            <w:pPr>
              <w:rPr>
                <w:b/>
                <w:bCs/>
                <w:sz w:val="20"/>
                <w:szCs w:val="20"/>
              </w:rPr>
            </w:pPr>
            <w:r w:rsidRPr="00173DB3">
              <w:rPr>
                <w:b/>
                <w:bCs/>
                <w:sz w:val="20"/>
                <w:szCs w:val="20"/>
              </w:rPr>
              <w:t>15b</w:t>
            </w:r>
          </w:p>
        </w:tc>
        <w:tc>
          <w:tcPr>
            <w:tcW w:w="1937" w:type="dxa"/>
          </w:tcPr>
          <w:p w14:paraId="4CC64D44" w14:textId="77777777" w:rsidR="00CF3C30" w:rsidRPr="00173DB3" w:rsidRDefault="00CF3C30" w:rsidP="007D7486">
            <w:pPr>
              <w:rPr>
                <w:b/>
                <w:bCs/>
                <w:sz w:val="20"/>
                <w:szCs w:val="20"/>
              </w:rPr>
            </w:pPr>
            <w:r w:rsidRPr="00173DB3">
              <w:rPr>
                <w:b/>
                <w:bCs/>
                <w:sz w:val="20"/>
                <w:szCs w:val="20"/>
              </w:rPr>
              <w:t>- při svařování</w:t>
            </w:r>
          </w:p>
        </w:tc>
        <w:tc>
          <w:tcPr>
            <w:tcW w:w="2450" w:type="dxa"/>
          </w:tcPr>
          <w:p w14:paraId="6E8F1A18" w14:textId="77777777" w:rsidR="00CF3C30" w:rsidRPr="00173DB3" w:rsidRDefault="00CF3C30" w:rsidP="007D7486">
            <w:pPr>
              <w:rPr>
                <w:sz w:val="20"/>
                <w:szCs w:val="20"/>
              </w:rPr>
            </w:pPr>
            <w:r w:rsidRPr="00173DB3">
              <w:rPr>
                <w:sz w:val="20"/>
                <w:szCs w:val="20"/>
              </w:rPr>
              <w:t>Dne:               hod.:</w:t>
            </w:r>
          </w:p>
          <w:p w14:paraId="02E8F63F" w14:textId="77777777" w:rsidR="00CF3C30" w:rsidRPr="00173DB3" w:rsidRDefault="00CF3C30" w:rsidP="007D7486">
            <w:pPr>
              <w:rPr>
                <w:sz w:val="20"/>
                <w:szCs w:val="20"/>
              </w:rPr>
            </w:pPr>
          </w:p>
          <w:p w14:paraId="3E3B752D" w14:textId="77777777" w:rsidR="00CF3C30" w:rsidRPr="00173DB3" w:rsidRDefault="00CF3C30" w:rsidP="007D7486">
            <w:pPr>
              <w:rPr>
                <w:sz w:val="20"/>
                <w:szCs w:val="20"/>
              </w:rPr>
            </w:pPr>
            <w:r w:rsidRPr="00173DB3">
              <w:rPr>
                <w:sz w:val="20"/>
                <w:szCs w:val="20"/>
              </w:rPr>
              <w:t>Podpis:</w:t>
            </w:r>
          </w:p>
        </w:tc>
        <w:tc>
          <w:tcPr>
            <w:tcW w:w="2453" w:type="dxa"/>
          </w:tcPr>
          <w:p w14:paraId="0A0B1239" w14:textId="77777777" w:rsidR="00CF3C30" w:rsidRPr="00173DB3" w:rsidRDefault="00CF3C30" w:rsidP="007D7486">
            <w:pPr>
              <w:rPr>
                <w:sz w:val="20"/>
                <w:szCs w:val="20"/>
              </w:rPr>
            </w:pPr>
            <w:r w:rsidRPr="00173DB3">
              <w:rPr>
                <w:sz w:val="20"/>
                <w:szCs w:val="20"/>
              </w:rPr>
              <w:t>Dne:               hod.:</w:t>
            </w:r>
          </w:p>
          <w:p w14:paraId="65C6DB23" w14:textId="77777777" w:rsidR="00CF3C30" w:rsidRPr="00173DB3" w:rsidRDefault="00CF3C30" w:rsidP="007D7486">
            <w:pPr>
              <w:rPr>
                <w:sz w:val="20"/>
                <w:szCs w:val="20"/>
              </w:rPr>
            </w:pPr>
          </w:p>
          <w:p w14:paraId="18D1C408" w14:textId="77777777" w:rsidR="00CF3C30" w:rsidRPr="00173DB3" w:rsidRDefault="00CF3C30" w:rsidP="007D7486">
            <w:pPr>
              <w:rPr>
                <w:sz w:val="20"/>
                <w:szCs w:val="20"/>
              </w:rPr>
            </w:pPr>
            <w:r w:rsidRPr="00173DB3">
              <w:rPr>
                <w:sz w:val="20"/>
                <w:szCs w:val="20"/>
              </w:rPr>
              <w:t>Podpis:</w:t>
            </w:r>
          </w:p>
        </w:tc>
        <w:tc>
          <w:tcPr>
            <w:tcW w:w="2240" w:type="dxa"/>
          </w:tcPr>
          <w:p w14:paraId="425A131D" w14:textId="77777777" w:rsidR="00CF3C30" w:rsidRPr="00173DB3" w:rsidRDefault="00CF3C30" w:rsidP="007D7486">
            <w:pPr>
              <w:rPr>
                <w:sz w:val="20"/>
                <w:szCs w:val="20"/>
              </w:rPr>
            </w:pPr>
            <w:r w:rsidRPr="00173DB3">
              <w:rPr>
                <w:sz w:val="20"/>
                <w:szCs w:val="20"/>
              </w:rPr>
              <w:t>Dne:               hod.:</w:t>
            </w:r>
          </w:p>
          <w:p w14:paraId="149C1FD2" w14:textId="77777777" w:rsidR="00CF3C30" w:rsidRPr="00173DB3" w:rsidRDefault="00CF3C30" w:rsidP="007D7486">
            <w:pPr>
              <w:rPr>
                <w:sz w:val="20"/>
                <w:szCs w:val="20"/>
              </w:rPr>
            </w:pPr>
          </w:p>
          <w:p w14:paraId="447D7E6D" w14:textId="77777777" w:rsidR="00CF3C30" w:rsidRPr="00173DB3" w:rsidRDefault="00CF3C30" w:rsidP="007D7486">
            <w:pPr>
              <w:rPr>
                <w:sz w:val="20"/>
                <w:szCs w:val="20"/>
              </w:rPr>
            </w:pPr>
            <w:r w:rsidRPr="00173DB3">
              <w:rPr>
                <w:sz w:val="20"/>
                <w:szCs w:val="20"/>
              </w:rPr>
              <w:t>Podpis:</w:t>
            </w:r>
          </w:p>
        </w:tc>
      </w:tr>
      <w:tr w:rsidR="00CF3C30" w:rsidRPr="00173DB3" w14:paraId="4E601531" w14:textId="77777777" w:rsidTr="007D7486">
        <w:trPr>
          <w:jc w:val="center"/>
        </w:trPr>
        <w:tc>
          <w:tcPr>
            <w:tcW w:w="515" w:type="dxa"/>
          </w:tcPr>
          <w:p w14:paraId="36CFABEA" w14:textId="77777777" w:rsidR="00CF3C30" w:rsidRPr="00173DB3" w:rsidRDefault="00CF3C30" w:rsidP="007D7486">
            <w:pPr>
              <w:rPr>
                <w:b/>
                <w:bCs/>
                <w:sz w:val="20"/>
                <w:szCs w:val="20"/>
              </w:rPr>
            </w:pPr>
          </w:p>
        </w:tc>
        <w:tc>
          <w:tcPr>
            <w:tcW w:w="1937" w:type="dxa"/>
          </w:tcPr>
          <w:p w14:paraId="5802FFCE" w14:textId="77777777" w:rsidR="00CF3C30" w:rsidRPr="00173DB3" w:rsidRDefault="00CF3C30" w:rsidP="007D7486">
            <w:pPr>
              <w:rPr>
                <w:b/>
                <w:bCs/>
                <w:sz w:val="20"/>
                <w:szCs w:val="20"/>
              </w:rPr>
            </w:pPr>
            <w:r w:rsidRPr="00173DB3">
              <w:rPr>
                <w:b/>
                <w:bCs/>
                <w:sz w:val="20"/>
                <w:szCs w:val="20"/>
              </w:rPr>
              <w:t>- po svařování</w:t>
            </w:r>
          </w:p>
        </w:tc>
        <w:tc>
          <w:tcPr>
            <w:tcW w:w="2450" w:type="dxa"/>
          </w:tcPr>
          <w:p w14:paraId="061C6CD6" w14:textId="77777777" w:rsidR="00CF3C30" w:rsidRPr="00173DB3" w:rsidRDefault="00CF3C30" w:rsidP="007D7486">
            <w:pPr>
              <w:rPr>
                <w:sz w:val="20"/>
                <w:szCs w:val="20"/>
              </w:rPr>
            </w:pPr>
            <w:r w:rsidRPr="00173DB3">
              <w:rPr>
                <w:sz w:val="20"/>
                <w:szCs w:val="20"/>
              </w:rPr>
              <w:t>Dne:               hod.:</w:t>
            </w:r>
          </w:p>
          <w:p w14:paraId="0B880FE8" w14:textId="77777777" w:rsidR="00CF3C30" w:rsidRPr="00173DB3" w:rsidRDefault="00CF3C30" w:rsidP="007D7486">
            <w:pPr>
              <w:rPr>
                <w:sz w:val="20"/>
                <w:szCs w:val="20"/>
              </w:rPr>
            </w:pPr>
          </w:p>
          <w:p w14:paraId="7DD6F9AA" w14:textId="77777777" w:rsidR="00CF3C30" w:rsidRPr="00173DB3" w:rsidRDefault="00CF3C30" w:rsidP="007D7486">
            <w:pPr>
              <w:rPr>
                <w:sz w:val="20"/>
                <w:szCs w:val="20"/>
              </w:rPr>
            </w:pPr>
            <w:r w:rsidRPr="00173DB3">
              <w:rPr>
                <w:sz w:val="20"/>
                <w:szCs w:val="20"/>
              </w:rPr>
              <w:t>Podpis:</w:t>
            </w:r>
          </w:p>
        </w:tc>
        <w:tc>
          <w:tcPr>
            <w:tcW w:w="2453" w:type="dxa"/>
          </w:tcPr>
          <w:p w14:paraId="3B34EC6A" w14:textId="77777777" w:rsidR="00CF3C30" w:rsidRPr="00173DB3" w:rsidRDefault="00CF3C30" w:rsidP="007D7486">
            <w:pPr>
              <w:rPr>
                <w:sz w:val="20"/>
                <w:szCs w:val="20"/>
              </w:rPr>
            </w:pPr>
            <w:r w:rsidRPr="00173DB3">
              <w:rPr>
                <w:sz w:val="20"/>
                <w:szCs w:val="20"/>
              </w:rPr>
              <w:t>Dne:               hod.:</w:t>
            </w:r>
          </w:p>
          <w:p w14:paraId="785E6982" w14:textId="77777777" w:rsidR="00CF3C30" w:rsidRPr="00173DB3" w:rsidRDefault="00CF3C30" w:rsidP="007D7486">
            <w:pPr>
              <w:rPr>
                <w:sz w:val="20"/>
                <w:szCs w:val="20"/>
              </w:rPr>
            </w:pPr>
          </w:p>
          <w:p w14:paraId="5902999C" w14:textId="77777777" w:rsidR="00CF3C30" w:rsidRPr="00173DB3" w:rsidRDefault="00CF3C30" w:rsidP="007D7486">
            <w:pPr>
              <w:rPr>
                <w:sz w:val="20"/>
                <w:szCs w:val="20"/>
              </w:rPr>
            </w:pPr>
            <w:r w:rsidRPr="00173DB3">
              <w:rPr>
                <w:sz w:val="20"/>
                <w:szCs w:val="20"/>
              </w:rPr>
              <w:t>Podpis:</w:t>
            </w:r>
          </w:p>
        </w:tc>
        <w:tc>
          <w:tcPr>
            <w:tcW w:w="2240" w:type="dxa"/>
          </w:tcPr>
          <w:p w14:paraId="53CBD967" w14:textId="77777777" w:rsidR="00CF3C30" w:rsidRPr="00173DB3" w:rsidRDefault="00CF3C30" w:rsidP="007D7486">
            <w:pPr>
              <w:rPr>
                <w:b/>
                <w:bCs/>
                <w:sz w:val="20"/>
                <w:szCs w:val="20"/>
              </w:rPr>
            </w:pPr>
          </w:p>
        </w:tc>
      </w:tr>
      <w:tr w:rsidR="00CF3C30" w:rsidRPr="00173DB3" w14:paraId="3B03E9E2" w14:textId="77777777" w:rsidTr="007D7486">
        <w:trPr>
          <w:jc w:val="center"/>
        </w:trPr>
        <w:tc>
          <w:tcPr>
            <w:tcW w:w="515" w:type="dxa"/>
          </w:tcPr>
          <w:p w14:paraId="5719CB4C" w14:textId="77777777" w:rsidR="00CF3C30" w:rsidRPr="00173DB3" w:rsidRDefault="00CF3C30" w:rsidP="007D7486">
            <w:pPr>
              <w:rPr>
                <w:b/>
                <w:bCs/>
                <w:sz w:val="20"/>
                <w:szCs w:val="20"/>
              </w:rPr>
            </w:pPr>
            <w:r w:rsidRPr="00173DB3">
              <w:rPr>
                <w:b/>
                <w:bCs/>
                <w:sz w:val="20"/>
                <w:szCs w:val="20"/>
              </w:rPr>
              <w:t>15c</w:t>
            </w:r>
          </w:p>
        </w:tc>
        <w:tc>
          <w:tcPr>
            <w:tcW w:w="1937" w:type="dxa"/>
          </w:tcPr>
          <w:p w14:paraId="1398FBED" w14:textId="77777777" w:rsidR="00CF3C30" w:rsidRPr="00173DB3" w:rsidRDefault="00CF3C30" w:rsidP="007D7486">
            <w:pPr>
              <w:rPr>
                <w:b/>
                <w:bCs/>
                <w:sz w:val="20"/>
                <w:szCs w:val="20"/>
              </w:rPr>
            </w:pPr>
            <w:r w:rsidRPr="00173DB3">
              <w:rPr>
                <w:b/>
                <w:bCs/>
                <w:sz w:val="20"/>
                <w:szCs w:val="20"/>
              </w:rPr>
              <w:t>- při svařování</w:t>
            </w:r>
          </w:p>
        </w:tc>
        <w:tc>
          <w:tcPr>
            <w:tcW w:w="2450" w:type="dxa"/>
          </w:tcPr>
          <w:p w14:paraId="6F057A5A" w14:textId="77777777" w:rsidR="00CF3C30" w:rsidRPr="00173DB3" w:rsidRDefault="00CF3C30" w:rsidP="007D7486">
            <w:pPr>
              <w:rPr>
                <w:sz w:val="20"/>
                <w:szCs w:val="20"/>
              </w:rPr>
            </w:pPr>
            <w:r w:rsidRPr="00173DB3">
              <w:rPr>
                <w:sz w:val="20"/>
                <w:szCs w:val="20"/>
              </w:rPr>
              <w:t>Dne:               hod.:</w:t>
            </w:r>
          </w:p>
          <w:p w14:paraId="4033C4EF" w14:textId="77777777" w:rsidR="00CF3C30" w:rsidRPr="00173DB3" w:rsidRDefault="00CF3C30" w:rsidP="007D7486">
            <w:pPr>
              <w:rPr>
                <w:sz w:val="20"/>
                <w:szCs w:val="20"/>
              </w:rPr>
            </w:pPr>
          </w:p>
          <w:p w14:paraId="1D16D094" w14:textId="77777777" w:rsidR="00CF3C30" w:rsidRPr="00173DB3" w:rsidRDefault="00CF3C30" w:rsidP="007D7486">
            <w:pPr>
              <w:rPr>
                <w:sz w:val="20"/>
                <w:szCs w:val="20"/>
              </w:rPr>
            </w:pPr>
            <w:r w:rsidRPr="00173DB3">
              <w:rPr>
                <w:sz w:val="20"/>
                <w:szCs w:val="20"/>
              </w:rPr>
              <w:t>Podpis:</w:t>
            </w:r>
          </w:p>
        </w:tc>
        <w:tc>
          <w:tcPr>
            <w:tcW w:w="2453" w:type="dxa"/>
          </w:tcPr>
          <w:p w14:paraId="0F4C89BF" w14:textId="77777777" w:rsidR="00CF3C30" w:rsidRPr="00173DB3" w:rsidRDefault="00CF3C30" w:rsidP="007D7486">
            <w:pPr>
              <w:rPr>
                <w:sz w:val="20"/>
                <w:szCs w:val="20"/>
              </w:rPr>
            </w:pPr>
            <w:r w:rsidRPr="00173DB3">
              <w:rPr>
                <w:sz w:val="20"/>
                <w:szCs w:val="20"/>
              </w:rPr>
              <w:t>Dne:               hod.:</w:t>
            </w:r>
          </w:p>
          <w:p w14:paraId="064D1EE9" w14:textId="77777777" w:rsidR="00CF3C30" w:rsidRPr="00173DB3" w:rsidRDefault="00CF3C30" w:rsidP="007D7486">
            <w:pPr>
              <w:rPr>
                <w:sz w:val="20"/>
                <w:szCs w:val="20"/>
              </w:rPr>
            </w:pPr>
          </w:p>
          <w:p w14:paraId="57A77ECD" w14:textId="77777777" w:rsidR="00CF3C30" w:rsidRPr="00173DB3" w:rsidRDefault="00CF3C30" w:rsidP="007D7486">
            <w:pPr>
              <w:rPr>
                <w:sz w:val="20"/>
                <w:szCs w:val="20"/>
              </w:rPr>
            </w:pPr>
            <w:r w:rsidRPr="00173DB3">
              <w:rPr>
                <w:sz w:val="20"/>
                <w:szCs w:val="20"/>
              </w:rPr>
              <w:t>Podpis:</w:t>
            </w:r>
          </w:p>
        </w:tc>
        <w:tc>
          <w:tcPr>
            <w:tcW w:w="2240" w:type="dxa"/>
          </w:tcPr>
          <w:p w14:paraId="4FB8541D" w14:textId="77777777" w:rsidR="00CF3C30" w:rsidRPr="00173DB3" w:rsidRDefault="00CF3C30" w:rsidP="007D7486">
            <w:pPr>
              <w:rPr>
                <w:sz w:val="20"/>
                <w:szCs w:val="20"/>
              </w:rPr>
            </w:pPr>
            <w:r w:rsidRPr="00173DB3">
              <w:rPr>
                <w:sz w:val="20"/>
                <w:szCs w:val="20"/>
              </w:rPr>
              <w:t>Dne:               hod.:</w:t>
            </w:r>
          </w:p>
          <w:p w14:paraId="6D7FCDF9" w14:textId="77777777" w:rsidR="00CF3C30" w:rsidRPr="00173DB3" w:rsidRDefault="00CF3C30" w:rsidP="007D7486">
            <w:pPr>
              <w:rPr>
                <w:sz w:val="20"/>
                <w:szCs w:val="20"/>
              </w:rPr>
            </w:pPr>
          </w:p>
          <w:p w14:paraId="5B0DC9CF" w14:textId="77777777" w:rsidR="00CF3C30" w:rsidRPr="00173DB3" w:rsidRDefault="00CF3C30" w:rsidP="007D7486">
            <w:pPr>
              <w:rPr>
                <w:sz w:val="20"/>
                <w:szCs w:val="20"/>
              </w:rPr>
            </w:pPr>
            <w:r w:rsidRPr="00173DB3">
              <w:rPr>
                <w:sz w:val="20"/>
                <w:szCs w:val="20"/>
              </w:rPr>
              <w:t>Podpis:</w:t>
            </w:r>
          </w:p>
        </w:tc>
      </w:tr>
      <w:tr w:rsidR="00CF3C30" w:rsidRPr="00173DB3" w14:paraId="056ED30B" w14:textId="77777777" w:rsidTr="007D7486">
        <w:trPr>
          <w:jc w:val="center"/>
        </w:trPr>
        <w:tc>
          <w:tcPr>
            <w:tcW w:w="515" w:type="dxa"/>
          </w:tcPr>
          <w:p w14:paraId="20305B38" w14:textId="77777777" w:rsidR="00CF3C30" w:rsidRPr="00173DB3" w:rsidRDefault="00CF3C30" w:rsidP="007D7486">
            <w:pPr>
              <w:rPr>
                <w:b/>
                <w:bCs/>
                <w:sz w:val="20"/>
                <w:szCs w:val="20"/>
              </w:rPr>
            </w:pPr>
          </w:p>
        </w:tc>
        <w:tc>
          <w:tcPr>
            <w:tcW w:w="1937" w:type="dxa"/>
          </w:tcPr>
          <w:p w14:paraId="7A283E32" w14:textId="77777777" w:rsidR="00CF3C30" w:rsidRPr="00173DB3" w:rsidRDefault="00CF3C30" w:rsidP="007D7486">
            <w:pPr>
              <w:rPr>
                <w:b/>
                <w:bCs/>
                <w:sz w:val="20"/>
                <w:szCs w:val="20"/>
              </w:rPr>
            </w:pPr>
            <w:r w:rsidRPr="00173DB3">
              <w:rPr>
                <w:b/>
                <w:bCs/>
                <w:sz w:val="20"/>
                <w:szCs w:val="20"/>
              </w:rPr>
              <w:t>- po svařování</w:t>
            </w:r>
          </w:p>
        </w:tc>
        <w:tc>
          <w:tcPr>
            <w:tcW w:w="2450" w:type="dxa"/>
          </w:tcPr>
          <w:p w14:paraId="74E6EF9C" w14:textId="77777777" w:rsidR="00CF3C30" w:rsidRPr="00173DB3" w:rsidRDefault="00CF3C30" w:rsidP="007D7486">
            <w:pPr>
              <w:rPr>
                <w:sz w:val="20"/>
                <w:szCs w:val="20"/>
              </w:rPr>
            </w:pPr>
            <w:r w:rsidRPr="00173DB3">
              <w:rPr>
                <w:sz w:val="20"/>
                <w:szCs w:val="20"/>
              </w:rPr>
              <w:t>Dne:               hod.:</w:t>
            </w:r>
          </w:p>
          <w:p w14:paraId="5A831FCB" w14:textId="77777777" w:rsidR="00CF3C30" w:rsidRPr="00173DB3" w:rsidRDefault="00CF3C30" w:rsidP="007D7486">
            <w:pPr>
              <w:rPr>
                <w:sz w:val="20"/>
                <w:szCs w:val="20"/>
              </w:rPr>
            </w:pPr>
          </w:p>
          <w:p w14:paraId="73678CC7" w14:textId="77777777" w:rsidR="00CF3C30" w:rsidRPr="00173DB3" w:rsidRDefault="00CF3C30" w:rsidP="007D7486">
            <w:pPr>
              <w:rPr>
                <w:sz w:val="20"/>
                <w:szCs w:val="20"/>
              </w:rPr>
            </w:pPr>
            <w:r w:rsidRPr="00173DB3">
              <w:rPr>
                <w:sz w:val="20"/>
                <w:szCs w:val="20"/>
              </w:rPr>
              <w:t>Podpis:</w:t>
            </w:r>
          </w:p>
        </w:tc>
        <w:tc>
          <w:tcPr>
            <w:tcW w:w="2453" w:type="dxa"/>
          </w:tcPr>
          <w:p w14:paraId="6690ACEB" w14:textId="77777777" w:rsidR="00CF3C30" w:rsidRPr="00173DB3" w:rsidRDefault="00CF3C30" w:rsidP="007D7486">
            <w:pPr>
              <w:rPr>
                <w:sz w:val="20"/>
                <w:szCs w:val="20"/>
              </w:rPr>
            </w:pPr>
            <w:r w:rsidRPr="00173DB3">
              <w:rPr>
                <w:sz w:val="20"/>
                <w:szCs w:val="20"/>
              </w:rPr>
              <w:t>Dne:               hod.:</w:t>
            </w:r>
          </w:p>
          <w:p w14:paraId="5746B2AC" w14:textId="77777777" w:rsidR="00CF3C30" w:rsidRPr="00173DB3" w:rsidRDefault="00CF3C30" w:rsidP="007D7486">
            <w:pPr>
              <w:rPr>
                <w:sz w:val="20"/>
                <w:szCs w:val="20"/>
              </w:rPr>
            </w:pPr>
          </w:p>
          <w:p w14:paraId="4E4161A0" w14:textId="77777777" w:rsidR="00CF3C30" w:rsidRPr="00173DB3" w:rsidRDefault="00CF3C30" w:rsidP="007D7486">
            <w:pPr>
              <w:rPr>
                <w:sz w:val="20"/>
                <w:szCs w:val="20"/>
              </w:rPr>
            </w:pPr>
            <w:r w:rsidRPr="00173DB3">
              <w:rPr>
                <w:sz w:val="20"/>
                <w:szCs w:val="20"/>
              </w:rPr>
              <w:t>Podpis:</w:t>
            </w:r>
          </w:p>
        </w:tc>
        <w:tc>
          <w:tcPr>
            <w:tcW w:w="2240" w:type="dxa"/>
          </w:tcPr>
          <w:p w14:paraId="3D4B1B9B" w14:textId="77777777" w:rsidR="00CF3C30" w:rsidRPr="00173DB3" w:rsidRDefault="00CF3C30" w:rsidP="007D7486">
            <w:pPr>
              <w:rPr>
                <w:b/>
                <w:bCs/>
                <w:sz w:val="20"/>
                <w:szCs w:val="20"/>
              </w:rPr>
            </w:pPr>
          </w:p>
        </w:tc>
      </w:tr>
    </w:tbl>
    <w:p w14:paraId="07A2F649" w14:textId="77777777" w:rsidR="00CF3C30" w:rsidRPr="00173DB3" w:rsidRDefault="00CF3C30" w:rsidP="00CF3C30">
      <w:pPr>
        <w:rPr>
          <w:b/>
          <w:bCs/>
          <w:sz w:val="20"/>
          <w:szCs w:val="20"/>
        </w:rPr>
      </w:pPr>
    </w:p>
    <w:p w14:paraId="11CF0538" w14:textId="77777777" w:rsidR="00CF3C30" w:rsidRPr="00173DB3" w:rsidRDefault="00CF3C30" w:rsidP="00CF3C30">
      <w:pPr>
        <w:rPr>
          <w:b/>
          <w:bCs/>
          <w:sz w:val="20"/>
          <w:szCs w:val="20"/>
        </w:rPr>
      </w:pPr>
      <w:r w:rsidRPr="00173DB3">
        <w:rPr>
          <w:b/>
          <w:bCs/>
          <w:sz w:val="20"/>
          <w:szCs w:val="20"/>
        </w:rPr>
        <w:t>Seznámení požárního dohledu s povinnostmi a právy, které má po dobu výkonu požárního dohledu:</w:t>
      </w:r>
    </w:p>
    <w:p w14:paraId="4E07FFBF" w14:textId="77777777" w:rsidR="00CF3C30" w:rsidRPr="00173DB3" w:rsidRDefault="00CF3C30" w:rsidP="00CF3C30">
      <w:pPr>
        <w:numPr>
          <w:ilvl w:val="0"/>
          <w:numId w:val="30"/>
        </w:numPr>
        <w:ind w:left="300" w:hanging="300"/>
        <w:rPr>
          <w:sz w:val="20"/>
          <w:szCs w:val="20"/>
        </w:rPr>
      </w:pPr>
      <w:r w:rsidRPr="00173DB3">
        <w:rPr>
          <w:sz w:val="20"/>
          <w:szCs w:val="20"/>
        </w:rPr>
        <w:t>Požární dohled se zajišťuje nepřetržitě po celou dobu svařování. Pokud dojde ke krátkému přerušení svařování (např. svačina), ve výkonu požárního dohledu se pokračuje. Po skončení svařování, nebo pokud má dojít k přerušení svařování na dobu delší než dvě hodiny, ohlásí se ukončení svařování a musí být zajištěn požární dohled další určenou osobou po stanovenou dobu a v intervalech uvedených na přední straně příkazu.</w:t>
      </w:r>
    </w:p>
    <w:p w14:paraId="23EB2A64" w14:textId="77777777" w:rsidR="00CF3C30" w:rsidRPr="00173DB3" w:rsidRDefault="00CF3C30" w:rsidP="00CF3C30">
      <w:pPr>
        <w:numPr>
          <w:ilvl w:val="0"/>
          <w:numId w:val="30"/>
        </w:numPr>
        <w:ind w:left="300" w:hanging="300"/>
        <w:rPr>
          <w:sz w:val="20"/>
          <w:szCs w:val="20"/>
        </w:rPr>
      </w:pPr>
      <w:r w:rsidRPr="00173DB3">
        <w:rPr>
          <w:sz w:val="20"/>
          <w:szCs w:val="20"/>
        </w:rPr>
        <w:t>Seznámení s požárně bezpečnostními opatřeními uvedenými v příkazu ke svařování na první straně.</w:t>
      </w:r>
    </w:p>
    <w:p w14:paraId="0FC5F64E" w14:textId="77777777" w:rsidR="00CF3C30" w:rsidRPr="00173DB3" w:rsidRDefault="00CF3C30" w:rsidP="00CF3C30">
      <w:pPr>
        <w:numPr>
          <w:ilvl w:val="0"/>
          <w:numId w:val="30"/>
        </w:numPr>
        <w:ind w:left="300" w:hanging="300"/>
        <w:rPr>
          <w:sz w:val="20"/>
          <w:szCs w:val="20"/>
        </w:rPr>
      </w:pPr>
      <w:r w:rsidRPr="00173DB3">
        <w:rPr>
          <w:sz w:val="20"/>
          <w:szCs w:val="20"/>
        </w:rPr>
        <w:t>Seznámení s organizací požární ochrany - v rozsahu: způsob vyhlášení požárního poplachu, místo ohlašovny požáru (nebo vrátnice) a její telefonní číslo, umístění nejbližšího telefonního přístroje s možností volání ve veřejné síti.</w:t>
      </w:r>
    </w:p>
    <w:p w14:paraId="3886B5C0" w14:textId="77777777" w:rsidR="00CF3C30" w:rsidRPr="00173DB3" w:rsidRDefault="00CF3C30" w:rsidP="00CF3C30">
      <w:pPr>
        <w:numPr>
          <w:ilvl w:val="0"/>
          <w:numId w:val="30"/>
        </w:numPr>
        <w:ind w:left="300" w:hanging="300"/>
        <w:rPr>
          <w:sz w:val="20"/>
          <w:szCs w:val="20"/>
        </w:rPr>
      </w:pPr>
      <w:r w:rsidRPr="00173DB3">
        <w:rPr>
          <w:sz w:val="20"/>
          <w:szCs w:val="20"/>
        </w:rPr>
        <w:t>Seznámení s umístěním hlavních vypínačů a hlavních uzávěrů energií (voda, plyn, el, proud).</w:t>
      </w:r>
    </w:p>
    <w:p w14:paraId="22F74F0F" w14:textId="77777777" w:rsidR="00CF3C30" w:rsidRPr="00173DB3" w:rsidRDefault="00CF3C30" w:rsidP="00CF3C30">
      <w:pPr>
        <w:numPr>
          <w:ilvl w:val="0"/>
          <w:numId w:val="30"/>
        </w:numPr>
        <w:ind w:left="300" w:hanging="300"/>
        <w:rPr>
          <w:sz w:val="20"/>
          <w:szCs w:val="20"/>
        </w:rPr>
      </w:pPr>
      <w:r w:rsidRPr="00173DB3">
        <w:rPr>
          <w:sz w:val="20"/>
          <w:szCs w:val="20"/>
        </w:rPr>
        <w:t>Před zahájením práce zkontrolovat, zda bezpečnostní opatření uvedená v příkazu jsou provedena a pracoviště, včetně přilehlých prostor, je podle toho vybaveno a připraveno.</w:t>
      </w:r>
    </w:p>
    <w:p w14:paraId="04A0B0CB" w14:textId="77777777" w:rsidR="00CF3C30" w:rsidRPr="00173DB3" w:rsidRDefault="00CF3C30" w:rsidP="00CF3C30">
      <w:pPr>
        <w:numPr>
          <w:ilvl w:val="0"/>
          <w:numId w:val="30"/>
        </w:numPr>
        <w:ind w:left="300" w:hanging="300"/>
        <w:rPr>
          <w:sz w:val="20"/>
          <w:szCs w:val="20"/>
        </w:rPr>
      </w:pPr>
      <w:r w:rsidRPr="00173DB3">
        <w:rPr>
          <w:sz w:val="20"/>
          <w:szCs w:val="20"/>
        </w:rPr>
        <w:t>Seznámení se způsobem použití hasebních prostředků.</w:t>
      </w:r>
    </w:p>
    <w:p w14:paraId="23AB1405" w14:textId="77777777" w:rsidR="00CF3C30" w:rsidRPr="00173DB3" w:rsidRDefault="00CF3C30" w:rsidP="00CF3C30">
      <w:pPr>
        <w:numPr>
          <w:ilvl w:val="0"/>
          <w:numId w:val="30"/>
        </w:numPr>
        <w:ind w:left="300" w:hanging="300"/>
        <w:rPr>
          <w:sz w:val="20"/>
          <w:szCs w:val="20"/>
        </w:rPr>
      </w:pPr>
      <w:r w:rsidRPr="00173DB3">
        <w:rPr>
          <w:sz w:val="20"/>
          <w:szCs w:val="20"/>
        </w:rPr>
        <w:t>Po dobu výkonu požárního dohledu určená osoba neplní žádné jiné úkoly, kromě úkolů, které souvisejí s výkonem požárního dohledu, zejména sledování pracoviště, zda nedochází k požáru, zda jsou určené hasební prostředky stále v dosahu. Dbá na to, aby v průběhu prací únikové cesty z místa pracoviště zůstaly průchodné.</w:t>
      </w:r>
    </w:p>
    <w:p w14:paraId="752BC719" w14:textId="77777777" w:rsidR="00CF3C30" w:rsidRPr="00173DB3" w:rsidRDefault="00CF3C30" w:rsidP="00CF3C30">
      <w:pPr>
        <w:numPr>
          <w:ilvl w:val="0"/>
          <w:numId w:val="30"/>
        </w:numPr>
        <w:ind w:left="300" w:hanging="300"/>
        <w:rPr>
          <w:sz w:val="20"/>
          <w:szCs w:val="20"/>
        </w:rPr>
      </w:pPr>
      <w:r w:rsidRPr="00173DB3">
        <w:rPr>
          <w:sz w:val="20"/>
          <w:szCs w:val="20"/>
        </w:rPr>
        <w:t>Provede nutná opatření v případě vzniku požáru, zejména záchranu ohrožených osob, přivolání pomoci a zdolávání požáru.</w:t>
      </w:r>
    </w:p>
    <w:p w14:paraId="2B820EA2" w14:textId="77777777" w:rsidR="00CF3C30" w:rsidRPr="00173DB3" w:rsidRDefault="00CF3C30" w:rsidP="00CF3C30">
      <w:pPr>
        <w:numPr>
          <w:ilvl w:val="0"/>
          <w:numId w:val="30"/>
        </w:numPr>
        <w:ind w:left="300" w:hanging="300"/>
        <w:rPr>
          <w:sz w:val="20"/>
          <w:szCs w:val="20"/>
        </w:rPr>
      </w:pPr>
      <w:r w:rsidRPr="00173DB3">
        <w:rPr>
          <w:sz w:val="20"/>
          <w:szCs w:val="20"/>
        </w:rPr>
        <w:lastRenderedPageBreak/>
        <w:t>Požární dohled má právo nařídit okamžitě přerušení svařování, pokud zjistí, že došlo k porušení nebo nerespektování požárně bezpečnostních opatření, anebo pokud má důvodně za to, že další pokračování ve svařování může vést k bezprostřednímu a vážnému ohrožení života a zdraví osob na pracovišti nebo jeho okolí. Přerušení svařování neprodleně oznámí osobě, které se ohlašuje ukončení svařování (položka 9 tohoto příkazu).</w:t>
      </w:r>
    </w:p>
    <w:p w14:paraId="37781CC4" w14:textId="77777777" w:rsidR="00CF3C30" w:rsidRPr="00173DB3" w:rsidRDefault="00CF3C30" w:rsidP="00CF3C30">
      <w:pPr>
        <w:rPr>
          <w:b/>
          <w:bCs/>
          <w:sz w:val="20"/>
          <w:szCs w:val="20"/>
        </w:rPr>
      </w:pPr>
      <w:r w:rsidRPr="00173DB3">
        <w:rPr>
          <w:b/>
          <w:bCs/>
          <w:sz w:val="20"/>
          <w:szCs w:val="20"/>
        </w:rPr>
        <w:t>Potvrzuji svým podpisem, že jsem byl poučen podle výše uvedené osnovy a byly mi zodpovězeny všechny dotazy.</w:t>
      </w:r>
    </w:p>
    <w:tbl>
      <w:tblPr>
        <w:tblpPr w:leftFromText="141" w:rightFromText="141" w:vertAnchor="text" w:tblpX="71" w:tblpY="204"/>
        <w:tblW w:w="0" w:type="auto"/>
        <w:tblCellMar>
          <w:left w:w="70" w:type="dxa"/>
          <w:right w:w="70" w:type="dxa"/>
        </w:tblCellMar>
        <w:tblLook w:val="00A0" w:firstRow="1" w:lastRow="0" w:firstColumn="1" w:lastColumn="0" w:noHBand="0" w:noVBand="0"/>
      </w:tblPr>
      <w:tblGrid>
        <w:gridCol w:w="3755"/>
        <w:gridCol w:w="5315"/>
      </w:tblGrid>
      <w:tr w:rsidR="00CF3C30" w:rsidRPr="00173DB3" w14:paraId="40FF2EE6" w14:textId="77777777" w:rsidTr="007D7486">
        <w:trPr>
          <w:trHeight w:val="170"/>
        </w:trPr>
        <w:tc>
          <w:tcPr>
            <w:tcW w:w="3850" w:type="dxa"/>
          </w:tcPr>
          <w:p w14:paraId="15F462B9" w14:textId="77777777" w:rsidR="00CF3C30" w:rsidRPr="00173DB3" w:rsidRDefault="00CF3C30" w:rsidP="007D7486">
            <w:pPr>
              <w:rPr>
                <w:sz w:val="20"/>
                <w:szCs w:val="20"/>
              </w:rPr>
            </w:pPr>
            <w:r w:rsidRPr="00173DB3">
              <w:rPr>
                <w:sz w:val="20"/>
                <w:szCs w:val="20"/>
              </w:rPr>
              <w:t>Podpisy osob určených k požárnímu dohledu:</w:t>
            </w:r>
          </w:p>
        </w:tc>
        <w:tc>
          <w:tcPr>
            <w:tcW w:w="5510" w:type="dxa"/>
            <w:tcBorders>
              <w:top w:val="nil"/>
              <w:left w:val="nil"/>
              <w:bottom w:val="single" w:sz="4" w:space="0" w:color="auto"/>
              <w:right w:val="nil"/>
            </w:tcBorders>
          </w:tcPr>
          <w:p w14:paraId="5B7C0CAD" w14:textId="77777777" w:rsidR="00CF3C30" w:rsidRPr="00173DB3" w:rsidRDefault="00CF3C30" w:rsidP="007D7486">
            <w:pPr>
              <w:rPr>
                <w:sz w:val="20"/>
                <w:szCs w:val="20"/>
              </w:rPr>
            </w:pPr>
          </w:p>
        </w:tc>
      </w:tr>
    </w:tbl>
    <w:tbl>
      <w:tblPr>
        <w:tblW w:w="0" w:type="auto"/>
        <w:tblInd w:w="2" w:type="dxa"/>
        <w:tblCellMar>
          <w:left w:w="70" w:type="dxa"/>
          <w:right w:w="70" w:type="dxa"/>
        </w:tblCellMar>
        <w:tblLook w:val="00A0" w:firstRow="1" w:lastRow="0" w:firstColumn="1" w:lastColumn="0" w:noHBand="0" w:noVBand="0"/>
      </w:tblPr>
      <w:tblGrid>
        <w:gridCol w:w="785"/>
        <w:gridCol w:w="1795"/>
        <w:gridCol w:w="3660"/>
        <w:gridCol w:w="2760"/>
      </w:tblGrid>
      <w:tr w:rsidR="00CF3C30" w:rsidRPr="00173DB3" w14:paraId="3DFD9188" w14:textId="77777777" w:rsidTr="007D7486">
        <w:trPr>
          <w:trHeight w:val="172"/>
        </w:trPr>
        <w:tc>
          <w:tcPr>
            <w:tcW w:w="6240" w:type="dxa"/>
            <w:gridSpan w:val="3"/>
          </w:tcPr>
          <w:p w14:paraId="18B71688" w14:textId="77777777" w:rsidR="00CF3C30" w:rsidRPr="00173DB3" w:rsidRDefault="00CF3C30" w:rsidP="007D7486">
            <w:pPr>
              <w:rPr>
                <w:sz w:val="20"/>
                <w:szCs w:val="20"/>
              </w:rPr>
            </w:pPr>
          </w:p>
          <w:p w14:paraId="42E8253D" w14:textId="77777777" w:rsidR="00CF3C30" w:rsidRPr="00173DB3" w:rsidRDefault="00CF3C30" w:rsidP="007D7486">
            <w:pPr>
              <w:rPr>
                <w:sz w:val="20"/>
                <w:szCs w:val="20"/>
              </w:rPr>
            </w:pPr>
            <w:r w:rsidRPr="00173DB3">
              <w:rPr>
                <w:sz w:val="20"/>
                <w:szCs w:val="20"/>
              </w:rPr>
              <w:t>Podpis osoby, která určila požární dohled a provedla seznámení podle osnovy:</w:t>
            </w:r>
          </w:p>
        </w:tc>
        <w:tc>
          <w:tcPr>
            <w:tcW w:w="2760" w:type="dxa"/>
            <w:tcBorders>
              <w:top w:val="nil"/>
              <w:left w:val="nil"/>
              <w:bottom w:val="single" w:sz="4" w:space="0" w:color="auto"/>
              <w:right w:val="nil"/>
            </w:tcBorders>
          </w:tcPr>
          <w:p w14:paraId="5EE97A16" w14:textId="77777777" w:rsidR="00CF3C30" w:rsidRPr="00173DB3" w:rsidRDefault="00CF3C30" w:rsidP="007D7486">
            <w:pPr>
              <w:rPr>
                <w:sz w:val="20"/>
                <w:szCs w:val="20"/>
              </w:rPr>
            </w:pPr>
          </w:p>
        </w:tc>
      </w:tr>
      <w:tr w:rsidR="00CF3C30" w:rsidRPr="00173DB3" w14:paraId="761A663B" w14:textId="77777777" w:rsidTr="007D7486">
        <w:trPr>
          <w:gridAfter w:val="2"/>
          <w:wAfter w:w="6420" w:type="dxa"/>
          <w:trHeight w:val="183"/>
        </w:trPr>
        <w:tc>
          <w:tcPr>
            <w:tcW w:w="785" w:type="dxa"/>
          </w:tcPr>
          <w:p w14:paraId="43C4EBB1" w14:textId="77777777" w:rsidR="00CF3C30" w:rsidRPr="00173DB3" w:rsidRDefault="00CF3C30" w:rsidP="007D7486">
            <w:pPr>
              <w:rPr>
                <w:sz w:val="20"/>
                <w:szCs w:val="20"/>
              </w:rPr>
            </w:pPr>
          </w:p>
          <w:p w14:paraId="7492C49B" w14:textId="77777777" w:rsidR="00CF3C30" w:rsidRPr="00173DB3" w:rsidRDefault="00CF3C30" w:rsidP="007D7486">
            <w:pPr>
              <w:rPr>
                <w:sz w:val="20"/>
                <w:szCs w:val="20"/>
              </w:rPr>
            </w:pPr>
            <w:r w:rsidRPr="00173DB3">
              <w:rPr>
                <w:sz w:val="20"/>
                <w:szCs w:val="20"/>
              </w:rPr>
              <w:t>Datum:</w:t>
            </w:r>
          </w:p>
        </w:tc>
        <w:tc>
          <w:tcPr>
            <w:tcW w:w="1795" w:type="dxa"/>
            <w:tcBorders>
              <w:top w:val="nil"/>
              <w:left w:val="nil"/>
              <w:bottom w:val="single" w:sz="4" w:space="0" w:color="auto"/>
              <w:right w:val="nil"/>
            </w:tcBorders>
          </w:tcPr>
          <w:p w14:paraId="3D8D704F" w14:textId="77777777" w:rsidR="00CF3C30" w:rsidRPr="00173DB3" w:rsidRDefault="00CF3C30" w:rsidP="007D7486">
            <w:pPr>
              <w:rPr>
                <w:sz w:val="20"/>
                <w:szCs w:val="20"/>
              </w:rPr>
            </w:pPr>
          </w:p>
        </w:tc>
      </w:tr>
    </w:tbl>
    <w:p w14:paraId="6DD0D5F9" w14:textId="77777777" w:rsidR="00CF3C30" w:rsidRPr="00173DB3" w:rsidRDefault="00CF3C30" w:rsidP="00CF3C30">
      <w:pPr>
        <w:rPr>
          <w:b/>
          <w:bCs/>
        </w:rPr>
      </w:pPr>
    </w:p>
    <w:p w14:paraId="7FADAB10" w14:textId="77777777" w:rsidR="00CF3C30" w:rsidRDefault="00CF3C30" w:rsidP="00CF3C30">
      <w:pPr>
        <w:ind w:left="426"/>
      </w:pPr>
      <w:r w:rsidRPr="00173DB3">
        <w:rPr>
          <w:b/>
          <w:bCs/>
        </w:rPr>
        <w:t>Podepsaní pracovníci svými podpisy stvrzují, že byli před započetím práce seznámeni s požárně bezpečnostními opatřeními a požární dohled s vymezenými povinnostmi</w:t>
      </w:r>
    </w:p>
    <w:p w14:paraId="44887D86" w14:textId="77777777" w:rsidR="00CF3C30" w:rsidRPr="00234D13" w:rsidRDefault="00CF3C30" w:rsidP="00CF3C30">
      <w:pPr>
        <w:ind w:left="426"/>
      </w:pPr>
    </w:p>
    <w:p w14:paraId="43444922" w14:textId="77777777" w:rsidR="00CF3C30" w:rsidRDefault="00CF3C30" w:rsidP="00CF3C30">
      <w:pPr>
        <w:ind w:left="426"/>
        <w:rPr>
          <w:rFonts w:ascii="Calibri" w:hAnsi="Calibri" w:cs="Calibri"/>
        </w:rPr>
        <w:sectPr w:rsidR="00CF3C30" w:rsidSect="007D7486">
          <w:footerReference w:type="default" r:id="rId14"/>
          <w:pgSz w:w="11906" w:h="16838"/>
          <w:pgMar w:top="1418" w:right="1418" w:bottom="1418" w:left="1418" w:header="709" w:footer="709" w:gutter="0"/>
          <w:cols w:space="708"/>
          <w:docGrid w:linePitch="600" w:charSpace="32768"/>
        </w:sectPr>
      </w:pPr>
    </w:p>
    <w:p w14:paraId="2DB673D2" w14:textId="77777777" w:rsidR="00CF3C30" w:rsidRDefault="00CF3C30" w:rsidP="00CF3C30"/>
    <w:p w14:paraId="4B860A4B" w14:textId="7C555ADD" w:rsidR="00CF3C30" w:rsidRPr="004B055E" w:rsidRDefault="00CF3C30" w:rsidP="00CF3C30">
      <w:pPr>
        <w:pStyle w:val="Psmenoodstavce"/>
        <w:numPr>
          <w:ilvl w:val="0"/>
          <w:numId w:val="0"/>
        </w:numPr>
        <w:ind w:left="1134"/>
        <w:jc w:val="center"/>
        <w:rPr>
          <w:b/>
          <w:bCs/>
        </w:rPr>
      </w:pPr>
      <w:r w:rsidRPr="000C41CB">
        <w:rPr>
          <w:b/>
          <w:bCs/>
        </w:rPr>
        <w:t xml:space="preserve">PŘÍLOHA Č. </w:t>
      </w:r>
      <w:r w:rsidR="005B6D9C">
        <w:rPr>
          <w:b/>
          <w:bCs/>
        </w:rPr>
        <w:t>3</w:t>
      </w:r>
    </w:p>
    <w:p w14:paraId="7045B244" w14:textId="77777777" w:rsidR="00CF3C30" w:rsidRPr="004B055E" w:rsidRDefault="00CF3C30" w:rsidP="00CF3C30">
      <w:pPr>
        <w:pStyle w:val="Psmenoodstavce"/>
        <w:numPr>
          <w:ilvl w:val="0"/>
          <w:numId w:val="0"/>
        </w:numPr>
        <w:ind w:left="1134"/>
        <w:jc w:val="center"/>
        <w:rPr>
          <w:b/>
          <w:bCs/>
        </w:rPr>
      </w:pPr>
      <w:r w:rsidRPr="004B055E">
        <w:rPr>
          <w:b/>
          <w:bCs/>
        </w:rPr>
        <w:t>Smluvní pokuty při porušení BOZP</w:t>
      </w:r>
    </w:p>
    <w:p w14:paraId="3CD4BE6F" w14:textId="77777777" w:rsidR="00CF3C30" w:rsidRPr="009C0A25" w:rsidRDefault="00CF3C30" w:rsidP="00CF3C30">
      <w:pPr>
        <w:spacing w:line="288" w:lineRule="exact"/>
      </w:pPr>
      <w:r w:rsidRPr="009C0A25">
        <w:t>Objednatel stavebních prací v souladu s ujednáním smlouvy si vymezuje právo kontrolovat způsob provádění stavby a dodržování zásad bezpečnosti a ochrany zdraví při práci a obecné bezpečnosti osob. V případě nedodržení výše daných podmínek při zhotovování díla může koordinátor stavby navrhnout zadavateli stavby vytýkací jednání pro nedodržení hospodářské smlouvy v oblasti bezpečnosti a ochrany zdraví při práci a obecné bezpečnosti osob. V případě zvlášť hrubého porušení bezpečnostních předpisů (smrtelný pracovní úraz způsobený hrubým porušením bezpečnostních předpisů ze strany zhotovitele stavby apod.) může koordinátor stavby navrhnout zadavateli stavby odstoupení od uzavřené smlouvy.</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1"/>
        <w:gridCol w:w="7244"/>
        <w:gridCol w:w="1357"/>
      </w:tblGrid>
      <w:tr w:rsidR="00CF3C30" w:rsidRPr="009C0A25" w14:paraId="27921EF9" w14:textId="77777777" w:rsidTr="007D7486">
        <w:trPr>
          <w:jc w:val="right"/>
        </w:trPr>
        <w:tc>
          <w:tcPr>
            <w:tcW w:w="8640" w:type="dxa"/>
            <w:gridSpan w:val="2"/>
          </w:tcPr>
          <w:p w14:paraId="489A792C" w14:textId="77777777" w:rsidR="00CF3C30" w:rsidRPr="007723F4" w:rsidRDefault="00CF3C30" w:rsidP="007D7486">
            <w:pPr>
              <w:pStyle w:val="Zkladntext3"/>
              <w:tabs>
                <w:tab w:val="left" w:pos="2745"/>
              </w:tabs>
              <w:spacing w:line="276" w:lineRule="auto"/>
              <w:rPr>
                <w:sz w:val="22"/>
                <w:szCs w:val="22"/>
                <w:lang w:eastAsia="en-US"/>
              </w:rPr>
            </w:pPr>
            <w:r w:rsidRPr="007723F4">
              <w:rPr>
                <w:sz w:val="22"/>
                <w:szCs w:val="22"/>
                <w:lang w:eastAsia="en-US"/>
              </w:rPr>
              <w:t>Porušení právních a ostatních předpisů</w:t>
            </w:r>
          </w:p>
        </w:tc>
        <w:tc>
          <w:tcPr>
            <w:tcW w:w="1430" w:type="dxa"/>
          </w:tcPr>
          <w:p w14:paraId="69276672" w14:textId="77777777" w:rsidR="00CF3C30" w:rsidRPr="007723F4" w:rsidRDefault="00CF3C30" w:rsidP="007D7486">
            <w:pPr>
              <w:pStyle w:val="Zkladntext3"/>
              <w:spacing w:line="276" w:lineRule="auto"/>
              <w:rPr>
                <w:sz w:val="22"/>
                <w:szCs w:val="22"/>
                <w:lang w:eastAsia="en-US"/>
              </w:rPr>
            </w:pPr>
            <w:r w:rsidRPr="007723F4">
              <w:rPr>
                <w:sz w:val="22"/>
                <w:szCs w:val="22"/>
                <w:lang w:eastAsia="en-US"/>
              </w:rPr>
              <w:t>Pokuty v Kč</w:t>
            </w:r>
          </w:p>
        </w:tc>
      </w:tr>
      <w:tr w:rsidR="00CF3C30" w:rsidRPr="009C0A25" w14:paraId="32C3CBD0" w14:textId="77777777" w:rsidTr="007D7486">
        <w:trPr>
          <w:jc w:val="right"/>
        </w:trPr>
        <w:tc>
          <w:tcPr>
            <w:tcW w:w="279" w:type="dxa"/>
          </w:tcPr>
          <w:p w14:paraId="2BBAFE17"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1</w:t>
            </w:r>
          </w:p>
        </w:tc>
        <w:tc>
          <w:tcPr>
            <w:tcW w:w="8361" w:type="dxa"/>
          </w:tcPr>
          <w:p w14:paraId="3FB284B5" w14:textId="77777777" w:rsidR="00CF3C30" w:rsidRPr="007723F4" w:rsidRDefault="00CF3C30" w:rsidP="007D7486">
            <w:pPr>
              <w:pStyle w:val="Zkladntext3"/>
              <w:tabs>
                <w:tab w:val="left" w:pos="2745"/>
              </w:tabs>
              <w:spacing w:line="276" w:lineRule="auto"/>
              <w:rPr>
                <w:sz w:val="22"/>
                <w:szCs w:val="22"/>
                <w:lang w:eastAsia="en-US"/>
              </w:rPr>
            </w:pPr>
            <w:r w:rsidRPr="007723F4">
              <w:rPr>
                <w:sz w:val="22"/>
                <w:szCs w:val="22"/>
                <w:lang w:eastAsia="en-US"/>
              </w:rPr>
              <w:t>nepředložení požadovaného technologického postupu včetně vytipování rizik, pravidel BOZ, PO, OOPP při provádění prací-§ 16 zákona 309/2006 Sb. nejpozději 8 dnů před zahájením prací</w:t>
            </w:r>
          </w:p>
        </w:tc>
        <w:tc>
          <w:tcPr>
            <w:tcW w:w="1430" w:type="dxa"/>
          </w:tcPr>
          <w:p w14:paraId="3E99F11D"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20 000,-</w:t>
            </w:r>
          </w:p>
        </w:tc>
      </w:tr>
      <w:tr w:rsidR="00CF3C30" w:rsidRPr="009C0A25" w14:paraId="3C6ED354" w14:textId="77777777" w:rsidTr="007D7486">
        <w:trPr>
          <w:jc w:val="right"/>
        </w:trPr>
        <w:tc>
          <w:tcPr>
            <w:tcW w:w="279" w:type="dxa"/>
          </w:tcPr>
          <w:p w14:paraId="1C6EC215"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2</w:t>
            </w:r>
          </w:p>
        </w:tc>
        <w:tc>
          <w:tcPr>
            <w:tcW w:w="8361" w:type="dxa"/>
          </w:tcPr>
          <w:p w14:paraId="60185919" w14:textId="77777777" w:rsidR="00CF3C30" w:rsidRPr="007723F4" w:rsidRDefault="00CF3C30" w:rsidP="007D7486">
            <w:pPr>
              <w:pStyle w:val="Zkladntext3"/>
              <w:tabs>
                <w:tab w:val="left" w:pos="2745"/>
              </w:tabs>
              <w:spacing w:line="276" w:lineRule="auto"/>
              <w:rPr>
                <w:sz w:val="22"/>
                <w:szCs w:val="22"/>
                <w:lang w:eastAsia="en-US"/>
              </w:rPr>
            </w:pPr>
            <w:r w:rsidRPr="007723F4">
              <w:rPr>
                <w:sz w:val="22"/>
                <w:szCs w:val="22"/>
                <w:lang w:eastAsia="en-US"/>
              </w:rPr>
              <w:t>staveniště není řádně ohrazeno, vyznačeno</w:t>
            </w:r>
          </w:p>
        </w:tc>
        <w:tc>
          <w:tcPr>
            <w:tcW w:w="1430" w:type="dxa"/>
          </w:tcPr>
          <w:p w14:paraId="211EFA23"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20 000,-</w:t>
            </w:r>
          </w:p>
        </w:tc>
      </w:tr>
      <w:tr w:rsidR="00CF3C30" w:rsidRPr="009C0A25" w14:paraId="793C393D" w14:textId="77777777" w:rsidTr="007D7486">
        <w:trPr>
          <w:jc w:val="right"/>
        </w:trPr>
        <w:tc>
          <w:tcPr>
            <w:tcW w:w="279" w:type="dxa"/>
          </w:tcPr>
          <w:p w14:paraId="02AE035A"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3</w:t>
            </w:r>
          </w:p>
        </w:tc>
        <w:tc>
          <w:tcPr>
            <w:tcW w:w="8361" w:type="dxa"/>
          </w:tcPr>
          <w:p w14:paraId="68C35242" w14:textId="77777777" w:rsidR="00CF3C30" w:rsidRPr="007723F4" w:rsidRDefault="00CF3C30" w:rsidP="007D7486">
            <w:pPr>
              <w:pStyle w:val="Zkladntext3"/>
              <w:tabs>
                <w:tab w:val="left" w:pos="2745"/>
              </w:tabs>
              <w:spacing w:line="276" w:lineRule="auto"/>
              <w:rPr>
                <w:sz w:val="22"/>
                <w:szCs w:val="22"/>
                <w:lang w:eastAsia="en-US"/>
              </w:rPr>
            </w:pPr>
            <w:r w:rsidRPr="007723F4">
              <w:rPr>
                <w:sz w:val="22"/>
                <w:szCs w:val="22"/>
                <w:lang w:eastAsia="en-US"/>
              </w:rPr>
              <w:t xml:space="preserve">nevedení evidence osob na staveništi </w:t>
            </w:r>
          </w:p>
        </w:tc>
        <w:tc>
          <w:tcPr>
            <w:tcW w:w="1430" w:type="dxa"/>
          </w:tcPr>
          <w:p w14:paraId="2837A185"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1 000,-</w:t>
            </w:r>
          </w:p>
        </w:tc>
      </w:tr>
      <w:tr w:rsidR="00CF3C30" w:rsidRPr="009C0A25" w14:paraId="23BC8294" w14:textId="77777777" w:rsidTr="007D7486">
        <w:trPr>
          <w:jc w:val="right"/>
        </w:trPr>
        <w:tc>
          <w:tcPr>
            <w:tcW w:w="279" w:type="dxa"/>
          </w:tcPr>
          <w:p w14:paraId="166CD5C5"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4</w:t>
            </w:r>
          </w:p>
        </w:tc>
        <w:tc>
          <w:tcPr>
            <w:tcW w:w="8361" w:type="dxa"/>
          </w:tcPr>
          <w:p w14:paraId="68519CBD" w14:textId="77777777" w:rsidR="00CF3C30" w:rsidRPr="007723F4" w:rsidRDefault="00CF3C30" w:rsidP="007D7486">
            <w:pPr>
              <w:pStyle w:val="Zkladntext3"/>
              <w:tabs>
                <w:tab w:val="left" w:pos="2745"/>
              </w:tabs>
              <w:spacing w:line="276" w:lineRule="auto"/>
              <w:rPr>
                <w:sz w:val="22"/>
                <w:szCs w:val="22"/>
                <w:lang w:eastAsia="en-US"/>
              </w:rPr>
            </w:pPr>
            <w:r w:rsidRPr="007723F4">
              <w:rPr>
                <w:sz w:val="22"/>
                <w:szCs w:val="22"/>
                <w:lang w:eastAsia="en-US"/>
              </w:rPr>
              <w:t>vede stavební deník v rozporu s požadavky přílohy č. 5 499/2006 Sb.</w:t>
            </w:r>
          </w:p>
        </w:tc>
        <w:tc>
          <w:tcPr>
            <w:tcW w:w="1430" w:type="dxa"/>
          </w:tcPr>
          <w:p w14:paraId="1DF6E504"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2 000,-</w:t>
            </w:r>
          </w:p>
        </w:tc>
      </w:tr>
      <w:tr w:rsidR="00CF3C30" w:rsidRPr="009C0A25" w14:paraId="439608E1" w14:textId="77777777" w:rsidTr="007D7486">
        <w:trPr>
          <w:jc w:val="right"/>
        </w:trPr>
        <w:tc>
          <w:tcPr>
            <w:tcW w:w="279" w:type="dxa"/>
          </w:tcPr>
          <w:p w14:paraId="11EA1D1E"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5</w:t>
            </w:r>
          </w:p>
        </w:tc>
        <w:tc>
          <w:tcPr>
            <w:tcW w:w="8361" w:type="dxa"/>
          </w:tcPr>
          <w:p w14:paraId="5D6BC7F6" w14:textId="77777777" w:rsidR="00CF3C30" w:rsidRPr="007723F4" w:rsidRDefault="00CF3C30" w:rsidP="007D7486">
            <w:pPr>
              <w:pStyle w:val="Zkladntext3"/>
              <w:tabs>
                <w:tab w:val="left" w:pos="2745"/>
              </w:tabs>
              <w:spacing w:line="276" w:lineRule="auto"/>
              <w:rPr>
                <w:sz w:val="22"/>
                <w:szCs w:val="22"/>
                <w:lang w:eastAsia="en-US"/>
              </w:rPr>
            </w:pPr>
            <w:r w:rsidRPr="007723F4">
              <w:rPr>
                <w:sz w:val="22"/>
                <w:szCs w:val="22"/>
                <w:lang w:eastAsia="en-US"/>
              </w:rPr>
              <w:t>neprovedeno předání a převzetí dočasné stavební konstrukce (lešení a konstrukcí pro zvýšení místa práce, žebříku apod.) a používání nevyhovujících konstrukcí – čl. VII, přílohy NV 362/2005 Sb.</w:t>
            </w:r>
          </w:p>
        </w:tc>
        <w:tc>
          <w:tcPr>
            <w:tcW w:w="1430" w:type="dxa"/>
          </w:tcPr>
          <w:p w14:paraId="0AE30DD3"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15 000,-</w:t>
            </w:r>
          </w:p>
        </w:tc>
      </w:tr>
      <w:tr w:rsidR="00CF3C30" w:rsidRPr="009C0A25" w14:paraId="72174E70" w14:textId="77777777" w:rsidTr="007D7486">
        <w:trPr>
          <w:jc w:val="right"/>
        </w:trPr>
        <w:tc>
          <w:tcPr>
            <w:tcW w:w="279" w:type="dxa"/>
          </w:tcPr>
          <w:p w14:paraId="6DDF868A"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6</w:t>
            </w:r>
          </w:p>
        </w:tc>
        <w:tc>
          <w:tcPr>
            <w:tcW w:w="8361" w:type="dxa"/>
          </w:tcPr>
          <w:p w14:paraId="33393E11" w14:textId="77777777" w:rsidR="00CF3C30" w:rsidRPr="007723F4" w:rsidRDefault="00CF3C30" w:rsidP="007D7486">
            <w:pPr>
              <w:pStyle w:val="Zkladntext3"/>
              <w:tabs>
                <w:tab w:val="left" w:pos="2745"/>
              </w:tabs>
              <w:spacing w:line="276" w:lineRule="auto"/>
              <w:rPr>
                <w:sz w:val="22"/>
                <w:szCs w:val="22"/>
                <w:lang w:eastAsia="en-US"/>
              </w:rPr>
            </w:pPr>
            <w:r w:rsidRPr="007723F4">
              <w:rPr>
                <w:sz w:val="22"/>
                <w:szCs w:val="22"/>
                <w:lang w:eastAsia="en-US"/>
              </w:rPr>
              <w:t>nezabezpečení práce ve výškách – NV č. 362/2005 Sb., §3</w:t>
            </w:r>
          </w:p>
        </w:tc>
        <w:tc>
          <w:tcPr>
            <w:tcW w:w="1430" w:type="dxa"/>
          </w:tcPr>
          <w:p w14:paraId="360ED53D"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20 000,-</w:t>
            </w:r>
          </w:p>
        </w:tc>
      </w:tr>
      <w:tr w:rsidR="00CF3C30" w:rsidRPr="009C0A25" w14:paraId="420E720B" w14:textId="77777777" w:rsidTr="007D7486">
        <w:trPr>
          <w:jc w:val="right"/>
        </w:trPr>
        <w:tc>
          <w:tcPr>
            <w:tcW w:w="279" w:type="dxa"/>
          </w:tcPr>
          <w:p w14:paraId="03291142"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7</w:t>
            </w:r>
          </w:p>
        </w:tc>
        <w:tc>
          <w:tcPr>
            <w:tcW w:w="8361" w:type="dxa"/>
          </w:tcPr>
          <w:p w14:paraId="5987BA1C" w14:textId="77777777" w:rsidR="00CF3C30" w:rsidRPr="007723F4" w:rsidRDefault="00CF3C30" w:rsidP="007D7486">
            <w:pPr>
              <w:pStyle w:val="Zkladntext3"/>
              <w:tabs>
                <w:tab w:val="left" w:pos="2745"/>
              </w:tabs>
              <w:spacing w:line="276" w:lineRule="auto"/>
              <w:rPr>
                <w:sz w:val="22"/>
                <w:szCs w:val="22"/>
                <w:lang w:eastAsia="en-US"/>
              </w:rPr>
            </w:pPr>
            <w:r w:rsidRPr="007723F4">
              <w:rPr>
                <w:sz w:val="22"/>
                <w:szCs w:val="22"/>
                <w:lang w:eastAsia="en-US"/>
              </w:rPr>
              <w:t>nezakrytý otvor - NV č. 362/2005 Sb., §. 3, odst. 5</w:t>
            </w:r>
          </w:p>
        </w:tc>
        <w:tc>
          <w:tcPr>
            <w:tcW w:w="1430" w:type="dxa"/>
          </w:tcPr>
          <w:p w14:paraId="46FBB9A9"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10 000,-</w:t>
            </w:r>
          </w:p>
        </w:tc>
      </w:tr>
      <w:tr w:rsidR="00CF3C30" w:rsidRPr="009C0A25" w14:paraId="53AA288A" w14:textId="77777777" w:rsidTr="007D7486">
        <w:trPr>
          <w:jc w:val="right"/>
        </w:trPr>
        <w:tc>
          <w:tcPr>
            <w:tcW w:w="279" w:type="dxa"/>
          </w:tcPr>
          <w:p w14:paraId="3F39EE2E"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8</w:t>
            </w:r>
          </w:p>
        </w:tc>
        <w:tc>
          <w:tcPr>
            <w:tcW w:w="8361" w:type="dxa"/>
          </w:tcPr>
          <w:p w14:paraId="2C7340EA" w14:textId="77777777" w:rsidR="00CF3C30" w:rsidRPr="007723F4" w:rsidRDefault="00CF3C30" w:rsidP="007D7486">
            <w:pPr>
              <w:pStyle w:val="Zkladntext3"/>
              <w:tabs>
                <w:tab w:val="left" w:pos="2745"/>
              </w:tabs>
              <w:spacing w:line="276" w:lineRule="auto"/>
              <w:rPr>
                <w:sz w:val="22"/>
                <w:szCs w:val="22"/>
                <w:lang w:eastAsia="en-US"/>
              </w:rPr>
            </w:pPr>
            <w:r w:rsidRPr="007723F4">
              <w:rPr>
                <w:sz w:val="22"/>
                <w:szCs w:val="22"/>
                <w:lang w:eastAsia="en-US"/>
              </w:rPr>
              <w:t>nezajištěný výkop - NV 591/2006 Sb., čl. III-VI přílohy 3.</w:t>
            </w:r>
          </w:p>
        </w:tc>
        <w:tc>
          <w:tcPr>
            <w:tcW w:w="1430" w:type="dxa"/>
          </w:tcPr>
          <w:p w14:paraId="5C8E218E"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10 000,-</w:t>
            </w:r>
          </w:p>
        </w:tc>
      </w:tr>
      <w:tr w:rsidR="00CF3C30" w:rsidRPr="009C0A25" w14:paraId="1B669381" w14:textId="77777777" w:rsidTr="007D7486">
        <w:trPr>
          <w:jc w:val="right"/>
        </w:trPr>
        <w:tc>
          <w:tcPr>
            <w:tcW w:w="279" w:type="dxa"/>
          </w:tcPr>
          <w:p w14:paraId="41E21BD0"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9</w:t>
            </w:r>
          </w:p>
        </w:tc>
        <w:tc>
          <w:tcPr>
            <w:tcW w:w="8361" w:type="dxa"/>
          </w:tcPr>
          <w:p w14:paraId="1A51C0B3" w14:textId="77777777" w:rsidR="00CF3C30" w:rsidRPr="007723F4" w:rsidRDefault="00CF3C30" w:rsidP="007D7486">
            <w:pPr>
              <w:pStyle w:val="Zkladntext3"/>
              <w:tabs>
                <w:tab w:val="left" w:pos="2745"/>
              </w:tabs>
              <w:spacing w:line="276" w:lineRule="auto"/>
              <w:rPr>
                <w:sz w:val="22"/>
                <w:szCs w:val="22"/>
                <w:lang w:eastAsia="en-US"/>
              </w:rPr>
            </w:pPr>
            <w:r w:rsidRPr="007723F4">
              <w:rPr>
                <w:sz w:val="22"/>
                <w:szCs w:val="22"/>
                <w:lang w:eastAsia="en-US"/>
              </w:rPr>
              <w:t>dtto 7,8 v kontaktu s veřejným prostranstvím</w:t>
            </w:r>
          </w:p>
        </w:tc>
        <w:tc>
          <w:tcPr>
            <w:tcW w:w="1430" w:type="dxa"/>
          </w:tcPr>
          <w:p w14:paraId="4D5A471A"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15 000,-</w:t>
            </w:r>
          </w:p>
        </w:tc>
      </w:tr>
      <w:tr w:rsidR="00CF3C30" w:rsidRPr="009C0A25" w14:paraId="35960DAF" w14:textId="77777777" w:rsidTr="007D7486">
        <w:trPr>
          <w:jc w:val="right"/>
        </w:trPr>
        <w:tc>
          <w:tcPr>
            <w:tcW w:w="279" w:type="dxa"/>
          </w:tcPr>
          <w:p w14:paraId="49357449"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10</w:t>
            </w:r>
          </w:p>
        </w:tc>
        <w:tc>
          <w:tcPr>
            <w:tcW w:w="8361" w:type="dxa"/>
          </w:tcPr>
          <w:p w14:paraId="22BAE5BE" w14:textId="77777777" w:rsidR="00CF3C30" w:rsidRPr="007723F4" w:rsidRDefault="00CF3C30" w:rsidP="007D7486">
            <w:pPr>
              <w:pStyle w:val="Zkladntext3"/>
              <w:tabs>
                <w:tab w:val="left" w:pos="2745"/>
              </w:tabs>
              <w:spacing w:line="276" w:lineRule="auto"/>
              <w:rPr>
                <w:sz w:val="22"/>
                <w:szCs w:val="22"/>
                <w:lang w:eastAsia="en-US"/>
              </w:rPr>
            </w:pPr>
            <w:r w:rsidRPr="007723F4">
              <w:rPr>
                <w:sz w:val="22"/>
                <w:szCs w:val="22"/>
                <w:lang w:eastAsia="en-US"/>
              </w:rPr>
              <w:t>chybějící ochranné zábradlí na stavbě – čl. I., odst. 4, přílohy NV 362/2005 Sb.</w:t>
            </w:r>
          </w:p>
        </w:tc>
        <w:tc>
          <w:tcPr>
            <w:tcW w:w="1430" w:type="dxa"/>
          </w:tcPr>
          <w:p w14:paraId="770C7FF7"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5 000,-</w:t>
            </w:r>
          </w:p>
        </w:tc>
      </w:tr>
      <w:tr w:rsidR="00CF3C30" w:rsidRPr="009C0A25" w14:paraId="53D15DDF" w14:textId="77777777" w:rsidTr="007D7486">
        <w:trPr>
          <w:jc w:val="right"/>
        </w:trPr>
        <w:tc>
          <w:tcPr>
            <w:tcW w:w="279" w:type="dxa"/>
          </w:tcPr>
          <w:p w14:paraId="5897BC3A"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11</w:t>
            </w:r>
          </w:p>
        </w:tc>
        <w:tc>
          <w:tcPr>
            <w:tcW w:w="8361" w:type="dxa"/>
          </w:tcPr>
          <w:p w14:paraId="501CEC1D" w14:textId="77777777" w:rsidR="00CF3C30" w:rsidRPr="007723F4" w:rsidRDefault="00CF3C30" w:rsidP="007D7486">
            <w:pPr>
              <w:pStyle w:val="Zkladntext3"/>
              <w:tabs>
                <w:tab w:val="left" w:pos="2745"/>
              </w:tabs>
              <w:spacing w:line="276" w:lineRule="auto"/>
              <w:rPr>
                <w:sz w:val="22"/>
                <w:szCs w:val="22"/>
                <w:lang w:eastAsia="en-US"/>
              </w:rPr>
            </w:pPr>
            <w:r w:rsidRPr="007723F4">
              <w:rPr>
                <w:sz w:val="22"/>
                <w:szCs w:val="22"/>
                <w:lang w:eastAsia="en-US"/>
              </w:rPr>
              <w:t>dtto 10 v kontaktu s veřejným prostranstvím</w:t>
            </w:r>
          </w:p>
        </w:tc>
        <w:tc>
          <w:tcPr>
            <w:tcW w:w="1430" w:type="dxa"/>
          </w:tcPr>
          <w:p w14:paraId="009AF5B9"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15 000,-</w:t>
            </w:r>
          </w:p>
        </w:tc>
      </w:tr>
      <w:tr w:rsidR="00CF3C30" w:rsidRPr="009C0A25" w14:paraId="385409FC" w14:textId="77777777" w:rsidTr="007D7486">
        <w:trPr>
          <w:jc w:val="right"/>
        </w:trPr>
        <w:tc>
          <w:tcPr>
            <w:tcW w:w="279" w:type="dxa"/>
          </w:tcPr>
          <w:p w14:paraId="220B1F8A"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12</w:t>
            </w:r>
          </w:p>
        </w:tc>
        <w:tc>
          <w:tcPr>
            <w:tcW w:w="8361" w:type="dxa"/>
          </w:tcPr>
          <w:p w14:paraId="1FC5A2D0" w14:textId="77777777" w:rsidR="00CF3C30" w:rsidRPr="007723F4" w:rsidRDefault="00CF3C30" w:rsidP="007D7486">
            <w:pPr>
              <w:pStyle w:val="Zkladntext3"/>
              <w:tabs>
                <w:tab w:val="left" w:pos="2745"/>
              </w:tabs>
              <w:spacing w:line="276" w:lineRule="auto"/>
              <w:rPr>
                <w:sz w:val="22"/>
                <w:szCs w:val="22"/>
                <w:lang w:eastAsia="en-US"/>
              </w:rPr>
            </w:pPr>
            <w:r w:rsidRPr="007723F4">
              <w:rPr>
                <w:sz w:val="22"/>
                <w:szCs w:val="22"/>
                <w:lang w:eastAsia="en-US"/>
              </w:rPr>
              <w:t>používání nevyhovujících žebříků (poškozených, dřevěných, neodpovídajících NV č. 591/2006 Sb., atd.)</w:t>
            </w:r>
          </w:p>
        </w:tc>
        <w:tc>
          <w:tcPr>
            <w:tcW w:w="1430" w:type="dxa"/>
          </w:tcPr>
          <w:p w14:paraId="7C03C972"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5 000,-</w:t>
            </w:r>
          </w:p>
        </w:tc>
      </w:tr>
      <w:tr w:rsidR="00CF3C30" w:rsidRPr="009C0A25" w14:paraId="2A45280D" w14:textId="77777777" w:rsidTr="007D7486">
        <w:trPr>
          <w:jc w:val="right"/>
        </w:trPr>
        <w:tc>
          <w:tcPr>
            <w:tcW w:w="279" w:type="dxa"/>
          </w:tcPr>
          <w:p w14:paraId="0B0FCDDC"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13</w:t>
            </w:r>
          </w:p>
        </w:tc>
        <w:tc>
          <w:tcPr>
            <w:tcW w:w="8361" w:type="dxa"/>
          </w:tcPr>
          <w:p w14:paraId="78592512" w14:textId="77777777" w:rsidR="00CF3C30" w:rsidRPr="007723F4" w:rsidRDefault="00CF3C30" w:rsidP="007D7486">
            <w:pPr>
              <w:pStyle w:val="Zkladntext3"/>
              <w:tabs>
                <w:tab w:val="left" w:pos="2745"/>
              </w:tabs>
              <w:spacing w:line="276" w:lineRule="auto"/>
              <w:rPr>
                <w:sz w:val="22"/>
                <w:szCs w:val="22"/>
                <w:lang w:eastAsia="en-US"/>
              </w:rPr>
            </w:pPr>
            <w:r w:rsidRPr="007723F4">
              <w:rPr>
                <w:sz w:val="22"/>
                <w:szCs w:val="22"/>
                <w:lang w:eastAsia="en-US"/>
              </w:rPr>
              <w:t>pracovní lávky neodpovídající BOZP (bez zábradlí, okopové lišty, nedostatečné široké, atd.)</w:t>
            </w:r>
          </w:p>
        </w:tc>
        <w:tc>
          <w:tcPr>
            <w:tcW w:w="1430" w:type="dxa"/>
          </w:tcPr>
          <w:p w14:paraId="0EF00D91"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10 000,-</w:t>
            </w:r>
          </w:p>
        </w:tc>
      </w:tr>
      <w:tr w:rsidR="00CF3C30" w:rsidRPr="009C0A25" w14:paraId="65740EF7" w14:textId="77777777" w:rsidTr="007D7486">
        <w:trPr>
          <w:jc w:val="right"/>
        </w:trPr>
        <w:tc>
          <w:tcPr>
            <w:tcW w:w="279" w:type="dxa"/>
          </w:tcPr>
          <w:p w14:paraId="3A1E534A"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14</w:t>
            </w:r>
          </w:p>
        </w:tc>
        <w:tc>
          <w:tcPr>
            <w:tcW w:w="8361" w:type="dxa"/>
          </w:tcPr>
          <w:p w14:paraId="386E0C2F" w14:textId="77777777" w:rsidR="00CF3C30" w:rsidRPr="007723F4" w:rsidRDefault="00CF3C30" w:rsidP="007D7486">
            <w:pPr>
              <w:pStyle w:val="Zkladntext3"/>
              <w:tabs>
                <w:tab w:val="left" w:pos="2745"/>
              </w:tabs>
              <w:spacing w:line="276" w:lineRule="auto"/>
              <w:rPr>
                <w:sz w:val="22"/>
                <w:szCs w:val="22"/>
                <w:lang w:eastAsia="en-US"/>
              </w:rPr>
            </w:pPr>
            <w:r w:rsidRPr="007723F4">
              <w:rPr>
                <w:sz w:val="22"/>
                <w:szCs w:val="22"/>
                <w:lang w:eastAsia="en-US"/>
              </w:rPr>
              <w:t>používání k výstupu konstrukce, které k tomu nejsou určeny (bednění, pažení, židle, bedny, atd.)</w:t>
            </w:r>
          </w:p>
        </w:tc>
        <w:tc>
          <w:tcPr>
            <w:tcW w:w="1430" w:type="dxa"/>
          </w:tcPr>
          <w:p w14:paraId="70D639CB"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5 000,-</w:t>
            </w:r>
          </w:p>
        </w:tc>
      </w:tr>
      <w:tr w:rsidR="00CF3C30" w:rsidRPr="009C0A25" w14:paraId="59C761BA" w14:textId="77777777" w:rsidTr="007D7486">
        <w:trPr>
          <w:jc w:val="right"/>
        </w:trPr>
        <w:tc>
          <w:tcPr>
            <w:tcW w:w="279" w:type="dxa"/>
          </w:tcPr>
          <w:p w14:paraId="306EFB10"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15</w:t>
            </w:r>
          </w:p>
        </w:tc>
        <w:tc>
          <w:tcPr>
            <w:tcW w:w="8361" w:type="dxa"/>
          </w:tcPr>
          <w:p w14:paraId="2CA26CC8" w14:textId="77777777" w:rsidR="00CF3C30" w:rsidRPr="007723F4" w:rsidRDefault="00CF3C30" w:rsidP="007D7486">
            <w:pPr>
              <w:pStyle w:val="Zkladntext3"/>
              <w:tabs>
                <w:tab w:val="left" w:pos="2745"/>
              </w:tabs>
              <w:spacing w:line="276" w:lineRule="auto"/>
              <w:rPr>
                <w:sz w:val="22"/>
                <w:szCs w:val="22"/>
                <w:lang w:eastAsia="en-US"/>
              </w:rPr>
            </w:pPr>
            <w:r w:rsidRPr="007723F4">
              <w:rPr>
                <w:sz w:val="22"/>
                <w:szCs w:val="22"/>
                <w:lang w:eastAsia="en-US"/>
              </w:rPr>
              <w:t>nezajištěné pracoviště pod místem práce ve výškách – čl. V., přílohy NV 362/2005 Sb., v kontaktu s veřejným prostranstvím dvojnásobek</w:t>
            </w:r>
          </w:p>
        </w:tc>
        <w:tc>
          <w:tcPr>
            <w:tcW w:w="1430" w:type="dxa"/>
          </w:tcPr>
          <w:p w14:paraId="6E33F192"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10 000,-</w:t>
            </w:r>
          </w:p>
        </w:tc>
      </w:tr>
      <w:tr w:rsidR="00CF3C30" w:rsidRPr="009C0A25" w14:paraId="0D53C2B2" w14:textId="77777777" w:rsidTr="007D7486">
        <w:trPr>
          <w:jc w:val="right"/>
        </w:trPr>
        <w:tc>
          <w:tcPr>
            <w:tcW w:w="279" w:type="dxa"/>
          </w:tcPr>
          <w:p w14:paraId="50FD07CB"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16</w:t>
            </w:r>
          </w:p>
        </w:tc>
        <w:tc>
          <w:tcPr>
            <w:tcW w:w="8361" w:type="dxa"/>
          </w:tcPr>
          <w:p w14:paraId="1620CDD1" w14:textId="77777777" w:rsidR="00CF3C30" w:rsidRPr="007723F4" w:rsidRDefault="00CF3C30" w:rsidP="007D7486">
            <w:pPr>
              <w:pStyle w:val="Zkladntext3"/>
              <w:tabs>
                <w:tab w:val="left" w:pos="2745"/>
              </w:tabs>
              <w:spacing w:line="276" w:lineRule="auto"/>
              <w:rPr>
                <w:sz w:val="22"/>
                <w:szCs w:val="22"/>
                <w:lang w:eastAsia="en-US"/>
              </w:rPr>
            </w:pPr>
            <w:r w:rsidRPr="007723F4">
              <w:rPr>
                <w:sz w:val="22"/>
                <w:szCs w:val="22"/>
                <w:lang w:eastAsia="en-US"/>
              </w:rPr>
              <w:t>nezajištěný prostor, kde se provádí bourací práce - NV 591/2006 Sb., čl. XII.,odst. 6.,přílohy 3.</w:t>
            </w:r>
          </w:p>
        </w:tc>
        <w:tc>
          <w:tcPr>
            <w:tcW w:w="1430" w:type="dxa"/>
          </w:tcPr>
          <w:p w14:paraId="038480F4"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5 000,-</w:t>
            </w:r>
          </w:p>
        </w:tc>
      </w:tr>
      <w:tr w:rsidR="00CF3C30" w:rsidRPr="009C0A25" w14:paraId="1A6F812F" w14:textId="77777777" w:rsidTr="007D7486">
        <w:trPr>
          <w:jc w:val="right"/>
        </w:trPr>
        <w:tc>
          <w:tcPr>
            <w:tcW w:w="279" w:type="dxa"/>
          </w:tcPr>
          <w:p w14:paraId="6160E707"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17</w:t>
            </w:r>
          </w:p>
        </w:tc>
        <w:tc>
          <w:tcPr>
            <w:tcW w:w="8361" w:type="dxa"/>
          </w:tcPr>
          <w:p w14:paraId="5D8BD281" w14:textId="77777777" w:rsidR="00CF3C30" w:rsidRPr="007723F4" w:rsidRDefault="00CF3C30" w:rsidP="007D7486">
            <w:pPr>
              <w:pStyle w:val="Zkladntext3"/>
              <w:tabs>
                <w:tab w:val="left" w:pos="2745"/>
              </w:tabs>
              <w:spacing w:line="276" w:lineRule="auto"/>
              <w:rPr>
                <w:sz w:val="22"/>
                <w:szCs w:val="22"/>
                <w:lang w:eastAsia="en-US"/>
              </w:rPr>
            </w:pPr>
            <w:r w:rsidRPr="007723F4">
              <w:rPr>
                <w:sz w:val="22"/>
                <w:szCs w:val="22"/>
                <w:lang w:eastAsia="en-US"/>
              </w:rPr>
              <w:t>používání poškozených nebo nevyhovujících el. zařízení, prodlužovacích kabelů, atd.</w:t>
            </w:r>
          </w:p>
        </w:tc>
        <w:tc>
          <w:tcPr>
            <w:tcW w:w="1430" w:type="dxa"/>
          </w:tcPr>
          <w:p w14:paraId="58178C55"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5 000,-</w:t>
            </w:r>
          </w:p>
        </w:tc>
      </w:tr>
      <w:tr w:rsidR="00CF3C30" w:rsidRPr="009C0A25" w14:paraId="7EBB5D21" w14:textId="77777777" w:rsidTr="007D7486">
        <w:trPr>
          <w:jc w:val="right"/>
        </w:trPr>
        <w:tc>
          <w:tcPr>
            <w:tcW w:w="279" w:type="dxa"/>
          </w:tcPr>
          <w:p w14:paraId="42BB958E"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18</w:t>
            </w:r>
          </w:p>
        </w:tc>
        <w:tc>
          <w:tcPr>
            <w:tcW w:w="8361" w:type="dxa"/>
          </w:tcPr>
          <w:p w14:paraId="31654C3E" w14:textId="77777777" w:rsidR="00CF3C30" w:rsidRPr="007723F4" w:rsidRDefault="00CF3C30" w:rsidP="007D7486">
            <w:pPr>
              <w:pStyle w:val="Zkladntext3"/>
              <w:tabs>
                <w:tab w:val="left" w:pos="2745"/>
              </w:tabs>
              <w:spacing w:line="276" w:lineRule="auto"/>
              <w:rPr>
                <w:sz w:val="22"/>
                <w:szCs w:val="22"/>
                <w:lang w:eastAsia="en-US"/>
              </w:rPr>
            </w:pPr>
            <w:r w:rsidRPr="007723F4">
              <w:rPr>
                <w:sz w:val="22"/>
                <w:szCs w:val="22"/>
                <w:lang w:eastAsia="en-US"/>
              </w:rPr>
              <w:t>provozování vyhrazeného zdvihacího zařízení dle vyhl. č. 19/1979 Sb. ve znění pozdějších předpisů bez platné revize nebo revizní zkoušky – § 4 zákona 309/2006 Sb.</w:t>
            </w:r>
          </w:p>
        </w:tc>
        <w:tc>
          <w:tcPr>
            <w:tcW w:w="1430" w:type="dxa"/>
          </w:tcPr>
          <w:p w14:paraId="162AB055"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10 000,-</w:t>
            </w:r>
          </w:p>
        </w:tc>
      </w:tr>
      <w:tr w:rsidR="00CF3C30" w:rsidRPr="009C0A25" w14:paraId="0D37B2E4" w14:textId="77777777" w:rsidTr="007D7486">
        <w:trPr>
          <w:jc w:val="right"/>
        </w:trPr>
        <w:tc>
          <w:tcPr>
            <w:tcW w:w="279" w:type="dxa"/>
          </w:tcPr>
          <w:p w14:paraId="74F0BA4A"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19</w:t>
            </w:r>
          </w:p>
        </w:tc>
        <w:tc>
          <w:tcPr>
            <w:tcW w:w="8361" w:type="dxa"/>
          </w:tcPr>
          <w:p w14:paraId="52279A19" w14:textId="77777777" w:rsidR="00CF3C30" w:rsidRPr="007723F4" w:rsidRDefault="00CF3C30" w:rsidP="007D7486">
            <w:pPr>
              <w:pStyle w:val="Zkladntext3"/>
              <w:tabs>
                <w:tab w:val="left" w:pos="2745"/>
              </w:tabs>
              <w:spacing w:line="276" w:lineRule="auto"/>
              <w:rPr>
                <w:sz w:val="22"/>
                <w:szCs w:val="22"/>
                <w:lang w:eastAsia="en-US"/>
              </w:rPr>
            </w:pPr>
            <w:r w:rsidRPr="007723F4">
              <w:rPr>
                <w:sz w:val="22"/>
                <w:szCs w:val="22"/>
                <w:lang w:eastAsia="en-US"/>
              </w:rPr>
              <w:t>obsluha zdvihacího zařízení neproškolenou osobou – ČSN ISO 124 80</w:t>
            </w:r>
          </w:p>
        </w:tc>
        <w:tc>
          <w:tcPr>
            <w:tcW w:w="1430" w:type="dxa"/>
          </w:tcPr>
          <w:p w14:paraId="544F9C9A"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5 000,-</w:t>
            </w:r>
          </w:p>
        </w:tc>
      </w:tr>
      <w:tr w:rsidR="00CF3C30" w:rsidRPr="009C0A25" w14:paraId="6BB28F68" w14:textId="77777777" w:rsidTr="007D7486">
        <w:trPr>
          <w:jc w:val="right"/>
        </w:trPr>
        <w:tc>
          <w:tcPr>
            <w:tcW w:w="279" w:type="dxa"/>
          </w:tcPr>
          <w:p w14:paraId="2CD67A5E"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20</w:t>
            </w:r>
          </w:p>
        </w:tc>
        <w:tc>
          <w:tcPr>
            <w:tcW w:w="8361" w:type="dxa"/>
          </w:tcPr>
          <w:p w14:paraId="3B214210" w14:textId="77777777" w:rsidR="00CF3C30" w:rsidRPr="007723F4" w:rsidRDefault="00CF3C30" w:rsidP="007D7486">
            <w:pPr>
              <w:pStyle w:val="Zkladntext3"/>
              <w:tabs>
                <w:tab w:val="left" w:pos="2745"/>
              </w:tabs>
              <w:spacing w:line="276" w:lineRule="auto"/>
              <w:rPr>
                <w:sz w:val="22"/>
                <w:szCs w:val="22"/>
                <w:lang w:eastAsia="en-US"/>
              </w:rPr>
            </w:pPr>
            <w:r w:rsidRPr="007723F4">
              <w:rPr>
                <w:sz w:val="22"/>
                <w:szCs w:val="22"/>
                <w:lang w:eastAsia="en-US"/>
              </w:rPr>
              <w:t>používání k dopravě osob zařízení nebo části strojů, které k tomu nejsou určeny, jízda osob v nákladním výtahu</w:t>
            </w:r>
          </w:p>
        </w:tc>
        <w:tc>
          <w:tcPr>
            <w:tcW w:w="1430" w:type="dxa"/>
          </w:tcPr>
          <w:p w14:paraId="05F03875"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10 000,-</w:t>
            </w:r>
          </w:p>
        </w:tc>
      </w:tr>
      <w:tr w:rsidR="00CF3C30" w:rsidRPr="009C0A25" w14:paraId="457C33FF" w14:textId="77777777" w:rsidTr="007D7486">
        <w:trPr>
          <w:jc w:val="right"/>
        </w:trPr>
        <w:tc>
          <w:tcPr>
            <w:tcW w:w="279" w:type="dxa"/>
          </w:tcPr>
          <w:p w14:paraId="3C347DBF"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21</w:t>
            </w:r>
          </w:p>
        </w:tc>
        <w:tc>
          <w:tcPr>
            <w:tcW w:w="8361" w:type="dxa"/>
          </w:tcPr>
          <w:p w14:paraId="44C8D0B1" w14:textId="77777777" w:rsidR="00CF3C30" w:rsidRPr="007723F4" w:rsidRDefault="00CF3C30" w:rsidP="007D7486">
            <w:pPr>
              <w:pStyle w:val="Zkladntext3"/>
              <w:tabs>
                <w:tab w:val="left" w:pos="2745"/>
              </w:tabs>
              <w:spacing w:line="276" w:lineRule="auto"/>
              <w:rPr>
                <w:sz w:val="22"/>
                <w:szCs w:val="22"/>
                <w:lang w:eastAsia="en-US"/>
              </w:rPr>
            </w:pPr>
            <w:r w:rsidRPr="007723F4">
              <w:rPr>
                <w:sz w:val="22"/>
                <w:szCs w:val="22"/>
                <w:lang w:eastAsia="en-US"/>
              </w:rPr>
              <w:t>jeřábová doprava – vázání břemen bez vazačského oprávnění – ČSN ISO 124 80</w:t>
            </w:r>
          </w:p>
        </w:tc>
        <w:tc>
          <w:tcPr>
            <w:tcW w:w="1430" w:type="dxa"/>
          </w:tcPr>
          <w:p w14:paraId="66FAFB01"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10 000,-</w:t>
            </w:r>
          </w:p>
        </w:tc>
      </w:tr>
      <w:tr w:rsidR="00CF3C30" w:rsidRPr="009C0A25" w14:paraId="5A6A9BC4" w14:textId="77777777" w:rsidTr="007D7486">
        <w:trPr>
          <w:jc w:val="right"/>
        </w:trPr>
        <w:tc>
          <w:tcPr>
            <w:tcW w:w="279" w:type="dxa"/>
          </w:tcPr>
          <w:p w14:paraId="48E3A749"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lastRenderedPageBreak/>
              <w:t>22</w:t>
            </w:r>
          </w:p>
        </w:tc>
        <w:tc>
          <w:tcPr>
            <w:tcW w:w="8361" w:type="dxa"/>
          </w:tcPr>
          <w:p w14:paraId="609579B4" w14:textId="77777777" w:rsidR="00CF3C30" w:rsidRPr="007723F4" w:rsidRDefault="00CF3C30" w:rsidP="007D7486">
            <w:pPr>
              <w:pStyle w:val="Zkladntext3"/>
              <w:tabs>
                <w:tab w:val="left" w:pos="2745"/>
              </w:tabs>
              <w:spacing w:line="276" w:lineRule="auto"/>
              <w:rPr>
                <w:sz w:val="22"/>
                <w:szCs w:val="22"/>
                <w:lang w:eastAsia="en-US"/>
              </w:rPr>
            </w:pPr>
            <w:r w:rsidRPr="007723F4">
              <w:rPr>
                <w:sz w:val="22"/>
                <w:szCs w:val="22"/>
                <w:lang w:eastAsia="en-US"/>
              </w:rPr>
              <w:t>nepoužití ochranných pomůcek – zejména ochranné přilby – Zákoník práce, § 106, příloha NV 495/2001 Sb. za každý zjištěný případ (pracovníka)</w:t>
            </w:r>
          </w:p>
        </w:tc>
        <w:tc>
          <w:tcPr>
            <w:tcW w:w="1430" w:type="dxa"/>
          </w:tcPr>
          <w:p w14:paraId="616AD497"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500,-</w:t>
            </w:r>
          </w:p>
        </w:tc>
      </w:tr>
      <w:tr w:rsidR="00CF3C30" w:rsidRPr="009C0A25" w14:paraId="50F75F7E" w14:textId="77777777" w:rsidTr="007D7486">
        <w:trPr>
          <w:trHeight w:val="551"/>
          <w:jc w:val="right"/>
        </w:trPr>
        <w:tc>
          <w:tcPr>
            <w:tcW w:w="279" w:type="dxa"/>
          </w:tcPr>
          <w:p w14:paraId="46E69228"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23</w:t>
            </w:r>
          </w:p>
          <w:p w14:paraId="1681EE36" w14:textId="77777777" w:rsidR="00CF3C30" w:rsidRPr="007723F4" w:rsidRDefault="00CF3C30" w:rsidP="007D7486">
            <w:pPr>
              <w:pStyle w:val="Zkladntext3"/>
              <w:spacing w:line="276" w:lineRule="auto"/>
              <w:jc w:val="right"/>
              <w:rPr>
                <w:sz w:val="22"/>
                <w:szCs w:val="22"/>
                <w:lang w:eastAsia="en-US"/>
              </w:rPr>
            </w:pPr>
          </w:p>
        </w:tc>
        <w:tc>
          <w:tcPr>
            <w:tcW w:w="8361" w:type="dxa"/>
          </w:tcPr>
          <w:p w14:paraId="119C53C1" w14:textId="77777777" w:rsidR="00CF3C30" w:rsidRPr="007723F4" w:rsidRDefault="00CF3C30" w:rsidP="007D7486">
            <w:pPr>
              <w:pStyle w:val="Zkladntext3"/>
              <w:tabs>
                <w:tab w:val="left" w:pos="2745"/>
              </w:tabs>
              <w:spacing w:line="276" w:lineRule="auto"/>
              <w:rPr>
                <w:sz w:val="22"/>
                <w:szCs w:val="22"/>
                <w:lang w:eastAsia="en-US"/>
              </w:rPr>
            </w:pPr>
            <w:r w:rsidRPr="007723F4">
              <w:rPr>
                <w:sz w:val="22"/>
                <w:szCs w:val="22"/>
                <w:lang w:eastAsia="en-US"/>
              </w:rPr>
              <w:t>požití alkoholických nápojů nebo jiné návykové látky na pracovišti, popř. odmítnutí dechové zkoušky – Zákoník práce, § 106 - za každý zjištěný případ</w:t>
            </w:r>
          </w:p>
        </w:tc>
        <w:tc>
          <w:tcPr>
            <w:tcW w:w="1430" w:type="dxa"/>
          </w:tcPr>
          <w:p w14:paraId="3545C730"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5 000,-</w:t>
            </w:r>
          </w:p>
        </w:tc>
      </w:tr>
      <w:tr w:rsidR="00CF3C30" w:rsidRPr="009C0A25" w14:paraId="019FCA0E" w14:textId="77777777" w:rsidTr="007D7486">
        <w:trPr>
          <w:jc w:val="right"/>
        </w:trPr>
        <w:tc>
          <w:tcPr>
            <w:tcW w:w="279" w:type="dxa"/>
          </w:tcPr>
          <w:p w14:paraId="3D17438F" w14:textId="77777777" w:rsidR="00CF3C30" w:rsidRPr="009C0A25" w:rsidRDefault="00CF3C30" w:rsidP="007D7486">
            <w:pPr>
              <w:jc w:val="right"/>
              <w:rPr>
                <w:lang w:eastAsia="en-US"/>
              </w:rPr>
            </w:pPr>
            <w:r w:rsidRPr="009C0A25">
              <w:rPr>
                <w:lang w:eastAsia="en-US"/>
              </w:rPr>
              <w:t>24</w:t>
            </w:r>
          </w:p>
        </w:tc>
        <w:tc>
          <w:tcPr>
            <w:tcW w:w="8361" w:type="dxa"/>
          </w:tcPr>
          <w:p w14:paraId="4087962C" w14:textId="77777777" w:rsidR="00CF3C30" w:rsidRPr="009C0A25" w:rsidRDefault="00CF3C30" w:rsidP="007D7486">
            <w:pPr>
              <w:tabs>
                <w:tab w:val="left" w:pos="2745"/>
              </w:tabs>
              <w:rPr>
                <w:lang w:eastAsia="en-US"/>
              </w:rPr>
            </w:pPr>
            <w:r w:rsidRPr="009C0A25">
              <w:rPr>
                <w:lang w:eastAsia="en-US"/>
              </w:rPr>
              <w:t>všeobecné porušení platných předpisů BOZP pracovníkem při práci a používání nářadí, strojů a zařízení</w:t>
            </w:r>
          </w:p>
        </w:tc>
        <w:tc>
          <w:tcPr>
            <w:tcW w:w="1430" w:type="dxa"/>
          </w:tcPr>
          <w:p w14:paraId="2C98EBEE" w14:textId="77777777" w:rsidR="00CF3C30" w:rsidRPr="009C0A25" w:rsidRDefault="00CF3C30" w:rsidP="007D7486">
            <w:pPr>
              <w:jc w:val="right"/>
              <w:rPr>
                <w:lang w:eastAsia="en-US"/>
              </w:rPr>
            </w:pPr>
            <w:r w:rsidRPr="009C0A25">
              <w:rPr>
                <w:lang w:eastAsia="en-US"/>
              </w:rPr>
              <w:t>500,-</w:t>
            </w:r>
          </w:p>
        </w:tc>
      </w:tr>
      <w:tr w:rsidR="00CF3C30" w:rsidRPr="009C0A25" w14:paraId="586D246C" w14:textId="77777777" w:rsidTr="007D7486">
        <w:trPr>
          <w:jc w:val="right"/>
        </w:trPr>
        <w:tc>
          <w:tcPr>
            <w:tcW w:w="279" w:type="dxa"/>
          </w:tcPr>
          <w:p w14:paraId="6A171E3A" w14:textId="77777777" w:rsidR="00CF3C30" w:rsidRPr="009C0A25" w:rsidRDefault="00CF3C30" w:rsidP="007D7486">
            <w:pPr>
              <w:jc w:val="right"/>
              <w:rPr>
                <w:lang w:eastAsia="en-US"/>
              </w:rPr>
            </w:pPr>
            <w:r w:rsidRPr="009C0A25">
              <w:rPr>
                <w:lang w:eastAsia="en-US"/>
              </w:rPr>
              <w:t>25</w:t>
            </w:r>
          </w:p>
        </w:tc>
        <w:tc>
          <w:tcPr>
            <w:tcW w:w="8361" w:type="dxa"/>
          </w:tcPr>
          <w:p w14:paraId="13EF782E" w14:textId="77777777" w:rsidR="00CF3C30" w:rsidRPr="009C0A25" w:rsidRDefault="00CF3C30" w:rsidP="007D7486">
            <w:pPr>
              <w:tabs>
                <w:tab w:val="left" w:pos="2745"/>
              </w:tabs>
              <w:rPr>
                <w:lang w:eastAsia="en-US"/>
              </w:rPr>
            </w:pPr>
            <w:r w:rsidRPr="009C0A25">
              <w:rPr>
                <w:lang w:eastAsia="en-US"/>
              </w:rPr>
              <w:t xml:space="preserve">porušení příkazu nebo zákazu týkající se požární ochrany na označených místech </w:t>
            </w:r>
          </w:p>
        </w:tc>
        <w:tc>
          <w:tcPr>
            <w:tcW w:w="1430" w:type="dxa"/>
          </w:tcPr>
          <w:p w14:paraId="64E24B3C" w14:textId="77777777" w:rsidR="00CF3C30" w:rsidRPr="009C0A25" w:rsidRDefault="00CF3C30" w:rsidP="007D7486">
            <w:pPr>
              <w:jc w:val="right"/>
              <w:rPr>
                <w:lang w:eastAsia="en-US"/>
              </w:rPr>
            </w:pPr>
            <w:r w:rsidRPr="009C0A25">
              <w:rPr>
                <w:lang w:eastAsia="en-US"/>
              </w:rPr>
              <w:t>1 000,-</w:t>
            </w:r>
          </w:p>
        </w:tc>
      </w:tr>
      <w:tr w:rsidR="00CF3C30" w:rsidRPr="009C0A25" w14:paraId="66FD0A89" w14:textId="77777777" w:rsidTr="007D7486">
        <w:trPr>
          <w:jc w:val="right"/>
        </w:trPr>
        <w:tc>
          <w:tcPr>
            <w:tcW w:w="279" w:type="dxa"/>
          </w:tcPr>
          <w:p w14:paraId="6E1B2517" w14:textId="77777777" w:rsidR="00CF3C30" w:rsidRPr="009C0A25" w:rsidRDefault="00CF3C30" w:rsidP="007D7486">
            <w:pPr>
              <w:jc w:val="right"/>
              <w:rPr>
                <w:lang w:eastAsia="en-US"/>
              </w:rPr>
            </w:pPr>
            <w:r w:rsidRPr="009C0A25">
              <w:rPr>
                <w:lang w:eastAsia="en-US"/>
              </w:rPr>
              <w:t>26</w:t>
            </w:r>
          </w:p>
        </w:tc>
        <w:tc>
          <w:tcPr>
            <w:tcW w:w="8361" w:type="dxa"/>
          </w:tcPr>
          <w:p w14:paraId="226AC5BD" w14:textId="77777777" w:rsidR="00CF3C30" w:rsidRPr="009C0A25" w:rsidRDefault="00CF3C30" w:rsidP="007D7486">
            <w:pPr>
              <w:tabs>
                <w:tab w:val="left" w:pos="2745"/>
              </w:tabs>
              <w:rPr>
                <w:lang w:eastAsia="en-US"/>
              </w:rPr>
            </w:pPr>
            <w:r w:rsidRPr="009C0A25">
              <w:rPr>
                <w:lang w:eastAsia="en-US"/>
              </w:rPr>
              <w:t xml:space="preserve">porušení zásady bezpečného provozu tepelných, elektrických, plynových a jiných spotřebičů </w:t>
            </w:r>
          </w:p>
        </w:tc>
        <w:tc>
          <w:tcPr>
            <w:tcW w:w="1430" w:type="dxa"/>
          </w:tcPr>
          <w:p w14:paraId="7530AA2A" w14:textId="77777777" w:rsidR="00CF3C30" w:rsidRPr="009C0A25" w:rsidRDefault="00CF3C30" w:rsidP="007D7486">
            <w:pPr>
              <w:jc w:val="right"/>
              <w:rPr>
                <w:lang w:eastAsia="en-US"/>
              </w:rPr>
            </w:pPr>
            <w:r w:rsidRPr="009C0A25">
              <w:rPr>
                <w:lang w:eastAsia="en-US"/>
              </w:rPr>
              <w:t>5 000,-</w:t>
            </w:r>
          </w:p>
        </w:tc>
      </w:tr>
      <w:tr w:rsidR="00CF3C30" w:rsidRPr="009C0A25" w14:paraId="7C95F6A4" w14:textId="77777777" w:rsidTr="007D7486">
        <w:trPr>
          <w:jc w:val="right"/>
        </w:trPr>
        <w:tc>
          <w:tcPr>
            <w:tcW w:w="279" w:type="dxa"/>
          </w:tcPr>
          <w:p w14:paraId="148A1E96" w14:textId="77777777" w:rsidR="00CF3C30" w:rsidRPr="009C0A25" w:rsidRDefault="00CF3C30" w:rsidP="007D7486">
            <w:pPr>
              <w:jc w:val="right"/>
              <w:rPr>
                <w:lang w:eastAsia="en-US"/>
              </w:rPr>
            </w:pPr>
            <w:r w:rsidRPr="009C0A25">
              <w:rPr>
                <w:lang w:eastAsia="en-US"/>
              </w:rPr>
              <w:t>27</w:t>
            </w:r>
          </w:p>
        </w:tc>
        <w:tc>
          <w:tcPr>
            <w:tcW w:w="8361" w:type="dxa"/>
          </w:tcPr>
          <w:p w14:paraId="11C41ACA" w14:textId="77777777" w:rsidR="00CF3C30" w:rsidRPr="009C0A25" w:rsidRDefault="00CF3C30" w:rsidP="007D7486">
            <w:pPr>
              <w:tabs>
                <w:tab w:val="left" w:pos="2745"/>
              </w:tabs>
              <w:rPr>
                <w:lang w:eastAsia="en-US"/>
              </w:rPr>
            </w:pPr>
            <w:r w:rsidRPr="009C0A25">
              <w:rPr>
                <w:lang w:eastAsia="en-US"/>
              </w:rPr>
              <w:t xml:space="preserve">zhotovitel neobstará nebo neudržuje v provozuschopném stavu věcné prostředky požární ochrany nebo požární bezpečnostní zařízení, poškodí, zneužije nebo jiným způsobem znemožní použití věcných prostředků požární ochrany nebo požárně bezpečnostních zařízení </w:t>
            </w:r>
          </w:p>
        </w:tc>
        <w:tc>
          <w:tcPr>
            <w:tcW w:w="1430" w:type="dxa"/>
          </w:tcPr>
          <w:p w14:paraId="2B447700" w14:textId="77777777" w:rsidR="00CF3C30" w:rsidRPr="009C0A25" w:rsidRDefault="00CF3C30" w:rsidP="007D7486">
            <w:pPr>
              <w:jc w:val="right"/>
              <w:rPr>
                <w:lang w:eastAsia="en-US"/>
              </w:rPr>
            </w:pPr>
            <w:r w:rsidRPr="009C0A25">
              <w:rPr>
                <w:lang w:eastAsia="en-US"/>
              </w:rPr>
              <w:t>5 000,-</w:t>
            </w:r>
          </w:p>
        </w:tc>
      </w:tr>
      <w:tr w:rsidR="00CF3C30" w:rsidRPr="009C0A25" w14:paraId="66B13369" w14:textId="77777777" w:rsidTr="007D7486">
        <w:trPr>
          <w:jc w:val="right"/>
        </w:trPr>
        <w:tc>
          <w:tcPr>
            <w:tcW w:w="279" w:type="dxa"/>
          </w:tcPr>
          <w:p w14:paraId="2023E1E6" w14:textId="77777777" w:rsidR="00CF3C30" w:rsidRPr="009C0A25" w:rsidRDefault="00CF3C30" w:rsidP="007D7486">
            <w:pPr>
              <w:jc w:val="right"/>
              <w:rPr>
                <w:lang w:eastAsia="en-US"/>
              </w:rPr>
            </w:pPr>
            <w:r w:rsidRPr="009C0A25">
              <w:rPr>
                <w:lang w:eastAsia="en-US"/>
              </w:rPr>
              <w:t>28</w:t>
            </w:r>
          </w:p>
        </w:tc>
        <w:tc>
          <w:tcPr>
            <w:tcW w:w="8361" w:type="dxa"/>
          </w:tcPr>
          <w:p w14:paraId="1B9DF2D3" w14:textId="77777777" w:rsidR="00CF3C30" w:rsidRPr="009C0A25" w:rsidRDefault="00CF3C30" w:rsidP="007D7486">
            <w:pPr>
              <w:tabs>
                <w:tab w:val="left" w:pos="2745"/>
              </w:tabs>
              <w:rPr>
                <w:lang w:eastAsia="en-US"/>
              </w:rPr>
            </w:pPr>
            <w:r w:rsidRPr="009C0A25">
              <w:rPr>
                <w:lang w:eastAsia="en-US"/>
              </w:rPr>
              <w:t>nedodržení předpisů o používání, skladování a manipulaci s hořlavými nebo požárně nebezpečnými látkami nebo nesprávným skladováním materiálu znemožnění přístupu k rozvodným zařízením elektrické energie a uzávěrům plynu, vody a topení</w:t>
            </w:r>
          </w:p>
        </w:tc>
        <w:tc>
          <w:tcPr>
            <w:tcW w:w="1430" w:type="dxa"/>
          </w:tcPr>
          <w:p w14:paraId="157939F5" w14:textId="77777777" w:rsidR="00CF3C30" w:rsidRPr="009C0A25" w:rsidRDefault="00CF3C30" w:rsidP="007D7486">
            <w:pPr>
              <w:jc w:val="right"/>
              <w:rPr>
                <w:lang w:eastAsia="en-US"/>
              </w:rPr>
            </w:pPr>
            <w:r w:rsidRPr="009C0A25">
              <w:rPr>
                <w:lang w:eastAsia="en-US"/>
              </w:rPr>
              <w:t>10 000,-</w:t>
            </w:r>
          </w:p>
        </w:tc>
      </w:tr>
      <w:tr w:rsidR="00CF3C30" w:rsidRPr="009C0A25" w14:paraId="52994745" w14:textId="77777777" w:rsidTr="007D7486">
        <w:trPr>
          <w:jc w:val="right"/>
        </w:trPr>
        <w:tc>
          <w:tcPr>
            <w:tcW w:w="279" w:type="dxa"/>
          </w:tcPr>
          <w:p w14:paraId="370E20F5" w14:textId="77777777" w:rsidR="00CF3C30" w:rsidRPr="009C0A25" w:rsidRDefault="00CF3C30" w:rsidP="007D7486">
            <w:pPr>
              <w:jc w:val="right"/>
              <w:rPr>
                <w:lang w:eastAsia="en-US"/>
              </w:rPr>
            </w:pPr>
            <w:r w:rsidRPr="009C0A25">
              <w:rPr>
                <w:lang w:eastAsia="en-US"/>
              </w:rPr>
              <w:t>29</w:t>
            </w:r>
          </w:p>
        </w:tc>
        <w:tc>
          <w:tcPr>
            <w:tcW w:w="8361" w:type="dxa"/>
          </w:tcPr>
          <w:p w14:paraId="34131A5E" w14:textId="77777777" w:rsidR="00CF3C30" w:rsidRPr="009C0A25" w:rsidRDefault="00CF3C30" w:rsidP="007D7486">
            <w:pPr>
              <w:tabs>
                <w:tab w:val="left" w:pos="2745"/>
              </w:tabs>
              <w:rPr>
                <w:lang w:eastAsia="en-US"/>
              </w:rPr>
            </w:pPr>
            <w:r w:rsidRPr="009C0A25">
              <w:rPr>
                <w:lang w:eastAsia="en-US"/>
              </w:rPr>
              <w:t>nedodržení zásad požární bezpečnosti při používání otevřeného ohně nebo jiného zdroje zapálení</w:t>
            </w:r>
          </w:p>
        </w:tc>
        <w:tc>
          <w:tcPr>
            <w:tcW w:w="1430" w:type="dxa"/>
          </w:tcPr>
          <w:p w14:paraId="5BE746F0" w14:textId="77777777" w:rsidR="00CF3C30" w:rsidRPr="009C0A25" w:rsidRDefault="00CF3C30" w:rsidP="007D7486">
            <w:pPr>
              <w:jc w:val="right"/>
              <w:rPr>
                <w:lang w:eastAsia="en-US"/>
              </w:rPr>
            </w:pPr>
            <w:r w:rsidRPr="009C0A25">
              <w:rPr>
                <w:lang w:eastAsia="en-US"/>
              </w:rPr>
              <w:t>5 000,-</w:t>
            </w:r>
          </w:p>
        </w:tc>
      </w:tr>
      <w:tr w:rsidR="00CF3C30" w:rsidRPr="009C0A25" w14:paraId="1D491F01" w14:textId="77777777" w:rsidTr="007D7486">
        <w:trPr>
          <w:jc w:val="right"/>
        </w:trPr>
        <w:tc>
          <w:tcPr>
            <w:tcW w:w="279" w:type="dxa"/>
          </w:tcPr>
          <w:p w14:paraId="5D4FF2FD" w14:textId="77777777" w:rsidR="00CF3C30" w:rsidRPr="009C0A25" w:rsidRDefault="00CF3C30" w:rsidP="007D7486">
            <w:pPr>
              <w:jc w:val="right"/>
              <w:rPr>
                <w:lang w:eastAsia="en-US"/>
              </w:rPr>
            </w:pPr>
            <w:r w:rsidRPr="009C0A25">
              <w:rPr>
                <w:lang w:eastAsia="en-US"/>
              </w:rPr>
              <w:t>30</w:t>
            </w:r>
          </w:p>
        </w:tc>
        <w:tc>
          <w:tcPr>
            <w:tcW w:w="8361" w:type="dxa"/>
          </w:tcPr>
          <w:p w14:paraId="5F29B457" w14:textId="77777777" w:rsidR="00CF3C30" w:rsidRPr="009C0A25" w:rsidRDefault="00CF3C30" w:rsidP="007D7486">
            <w:pPr>
              <w:tabs>
                <w:tab w:val="left" w:pos="2745"/>
              </w:tabs>
              <w:rPr>
                <w:lang w:eastAsia="en-US"/>
              </w:rPr>
            </w:pPr>
            <w:r w:rsidRPr="009C0A25">
              <w:rPr>
                <w:lang w:eastAsia="en-US"/>
              </w:rPr>
              <w:t>provádění prací, které mohou vést ke vzniku požáru, ačkoli nemá odbornou způsobilost požadovanou pro výkon takových prací zvláštními právními předpisy</w:t>
            </w:r>
          </w:p>
        </w:tc>
        <w:tc>
          <w:tcPr>
            <w:tcW w:w="1430" w:type="dxa"/>
          </w:tcPr>
          <w:p w14:paraId="5DF8650A" w14:textId="77777777" w:rsidR="00CF3C30" w:rsidRPr="009C0A25" w:rsidRDefault="00CF3C30" w:rsidP="007D7486">
            <w:pPr>
              <w:jc w:val="right"/>
              <w:rPr>
                <w:lang w:eastAsia="en-US"/>
              </w:rPr>
            </w:pPr>
            <w:r w:rsidRPr="009C0A25">
              <w:rPr>
                <w:lang w:eastAsia="en-US"/>
              </w:rPr>
              <w:t>20 000,-</w:t>
            </w:r>
          </w:p>
        </w:tc>
      </w:tr>
      <w:tr w:rsidR="00CF3C30" w:rsidRPr="009C0A25" w14:paraId="67F30DBC" w14:textId="77777777" w:rsidTr="007D7486">
        <w:trPr>
          <w:jc w:val="right"/>
        </w:trPr>
        <w:tc>
          <w:tcPr>
            <w:tcW w:w="279" w:type="dxa"/>
          </w:tcPr>
          <w:p w14:paraId="19373232"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31</w:t>
            </w:r>
          </w:p>
        </w:tc>
        <w:tc>
          <w:tcPr>
            <w:tcW w:w="8361" w:type="dxa"/>
          </w:tcPr>
          <w:p w14:paraId="758D70EB" w14:textId="77777777" w:rsidR="00CF3C30" w:rsidRPr="007723F4" w:rsidRDefault="00CF3C30" w:rsidP="007D7486">
            <w:pPr>
              <w:pStyle w:val="Zkladntext3"/>
              <w:tabs>
                <w:tab w:val="left" w:pos="2745"/>
              </w:tabs>
              <w:spacing w:line="276" w:lineRule="auto"/>
              <w:rPr>
                <w:sz w:val="22"/>
                <w:szCs w:val="22"/>
                <w:lang w:eastAsia="en-US"/>
              </w:rPr>
            </w:pPr>
            <w:r w:rsidRPr="007723F4">
              <w:rPr>
                <w:sz w:val="22"/>
                <w:szCs w:val="22"/>
                <w:lang w:eastAsia="en-US"/>
              </w:rPr>
              <w:t>nepořádek na staveništi ohrožující bezpečnost osob (v případě, že nepořádek nebo materiál omezuje únikové cesty je pokuta dvojnásobkem sazby)</w:t>
            </w:r>
          </w:p>
        </w:tc>
        <w:tc>
          <w:tcPr>
            <w:tcW w:w="1430" w:type="dxa"/>
          </w:tcPr>
          <w:p w14:paraId="4E31CF85"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5 000,-</w:t>
            </w:r>
          </w:p>
        </w:tc>
      </w:tr>
      <w:tr w:rsidR="00CF3C30" w:rsidRPr="009C0A25" w14:paraId="784713B9" w14:textId="77777777" w:rsidTr="007D7486">
        <w:trPr>
          <w:jc w:val="right"/>
        </w:trPr>
        <w:tc>
          <w:tcPr>
            <w:tcW w:w="279" w:type="dxa"/>
          </w:tcPr>
          <w:p w14:paraId="7262DF21"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32</w:t>
            </w:r>
          </w:p>
        </w:tc>
        <w:tc>
          <w:tcPr>
            <w:tcW w:w="8361" w:type="dxa"/>
          </w:tcPr>
          <w:p w14:paraId="5616DC2A" w14:textId="77777777" w:rsidR="00CF3C30" w:rsidRPr="007723F4" w:rsidRDefault="00CF3C30" w:rsidP="007D7486">
            <w:pPr>
              <w:pStyle w:val="Zkladntext3"/>
              <w:tabs>
                <w:tab w:val="left" w:pos="2745"/>
              </w:tabs>
              <w:spacing w:line="276" w:lineRule="auto"/>
              <w:rPr>
                <w:sz w:val="22"/>
                <w:szCs w:val="22"/>
                <w:lang w:eastAsia="en-US"/>
              </w:rPr>
            </w:pPr>
            <w:r w:rsidRPr="007723F4">
              <w:rPr>
                <w:sz w:val="22"/>
                <w:szCs w:val="22"/>
                <w:lang w:eastAsia="en-US"/>
              </w:rPr>
              <w:t>odkládání odpadů mimo vyhrazená místa nebo nakládání s odpadem v rozporu se zákonem 185/2001 Sb.</w:t>
            </w:r>
          </w:p>
          <w:p w14:paraId="460915BE" w14:textId="77777777" w:rsidR="00CF3C30" w:rsidRPr="007723F4" w:rsidRDefault="00CF3C30" w:rsidP="007D7486">
            <w:pPr>
              <w:pStyle w:val="Zkladntext3"/>
              <w:tabs>
                <w:tab w:val="left" w:pos="2745"/>
              </w:tabs>
              <w:spacing w:line="276" w:lineRule="auto"/>
              <w:rPr>
                <w:sz w:val="22"/>
                <w:szCs w:val="22"/>
                <w:lang w:eastAsia="en-US"/>
              </w:rPr>
            </w:pPr>
            <w:r w:rsidRPr="007723F4">
              <w:rPr>
                <w:sz w:val="22"/>
                <w:szCs w:val="22"/>
                <w:lang w:eastAsia="en-US"/>
              </w:rPr>
              <w:t>(pokud se jedná o nebezpečný odpad, je pokuta dvojnásobkem sazby)</w:t>
            </w:r>
          </w:p>
        </w:tc>
        <w:tc>
          <w:tcPr>
            <w:tcW w:w="1430" w:type="dxa"/>
          </w:tcPr>
          <w:p w14:paraId="6593F5BC"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5 000,-</w:t>
            </w:r>
          </w:p>
        </w:tc>
      </w:tr>
      <w:tr w:rsidR="00CF3C30" w:rsidRPr="009C0A25" w14:paraId="5A2A610B" w14:textId="77777777" w:rsidTr="007D7486">
        <w:trPr>
          <w:jc w:val="right"/>
        </w:trPr>
        <w:tc>
          <w:tcPr>
            <w:tcW w:w="279" w:type="dxa"/>
          </w:tcPr>
          <w:p w14:paraId="59CC85A9"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33</w:t>
            </w:r>
          </w:p>
        </w:tc>
        <w:tc>
          <w:tcPr>
            <w:tcW w:w="8361" w:type="dxa"/>
          </w:tcPr>
          <w:p w14:paraId="16307C23" w14:textId="77777777" w:rsidR="00CF3C30" w:rsidRPr="007723F4" w:rsidRDefault="00CF3C30" w:rsidP="007D7486">
            <w:pPr>
              <w:pStyle w:val="Zkladntext3"/>
              <w:tabs>
                <w:tab w:val="left" w:pos="2745"/>
              </w:tabs>
              <w:spacing w:line="276" w:lineRule="auto"/>
              <w:rPr>
                <w:sz w:val="22"/>
                <w:szCs w:val="22"/>
                <w:lang w:eastAsia="en-US"/>
              </w:rPr>
            </w:pPr>
            <w:r w:rsidRPr="007723F4">
              <w:rPr>
                <w:sz w:val="22"/>
                <w:szCs w:val="22"/>
                <w:lang w:eastAsia="en-US"/>
              </w:rPr>
              <w:t>při porušení povinností Zhotovitele dle 2.15 Podmínek</w:t>
            </w:r>
          </w:p>
        </w:tc>
        <w:tc>
          <w:tcPr>
            <w:tcW w:w="1430" w:type="dxa"/>
          </w:tcPr>
          <w:p w14:paraId="5D171917"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5 000,-</w:t>
            </w:r>
          </w:p>
        </w:tc>
      </w:tr>
      <w:tr w:rsidR="00CF3C30" w:rsidRPr="009C0A25" w14:paraId="2C0717C8" w14:textId="77777777" w:rsidTr="007D7486">
        <w:trPr>
          <w:jc w:val="right"/>
        </w:trPr>
        <w:tc>
          <w:tcPr>
            <w:tcW w:w="279" w:type="dxa"/>
          </w:tcPr>
          <w:p w14:paraId="26D9CD19"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34</w:t>
            </w:r>
          </w:p>
        </w:tc>
        <w:tc>
          <w:tcPr>
            <w:tcW w:w="8361" w:type="dxa"/>
          </w:tcPr>
          <w:p w14:paraId="0C9DF35B" w14:textId="77777777" w:rsidR="00CF3C30" w:rsidRPr="007723F4" w:rsidRDefault="00CF3C30" w:rsidP="007D7486">
            <w:pPr>
              <w:pStyle w:val="Zkladntext3"/>
              <w:tabs>
                <w:tab w:val="left" w:pos="2745"/>
              </w:tabs>
              <w:spacing w:line="276" w:lineRule="auto"/>
              <w:rPr>
                <w:sz w:val="22"/>
                <w:szCs w:val="22"/>
                <w:lang w:eastAsia="en-US"/>
              </w:rPr>
            </w:pPr>
            <w:r w:rsidRPr="007723F4">
              <w:rPr>
                <w:sz w:val="22"/>
                <w:szCs w:val="22"/>
                <w:lang w:eastAsia="en-US"/>
              </w:rPr>
              <w:t>porušení staveništních předpisů dle přílohy 1 výše nespecifikované</w:t>
            </w:r>
          </w:p>
        </w:tc>
        <w:tc>
          <w:tcPr>
            <w:tcW w:w="1430" w:type="dxa"/>
          </w:tcPr>
          <w:p w14:paraId="228D912C" w14:textId="77777777" w:rsidR="00CF3C30" w:rsidRPr="007723F4" w:rsidRDefault="00CF3C30" w:rsidP="007D7486">
            <w:pPr>
              <w:pStyle w:val="Zkladntext3"/>
              <w:spacing w:line="276" w:lineRule="auto"/>
              <w:jc w:val="right"/>
              <w:rPr>
                <w:sz w:val="22"/>
                <w:szCs w:val="22"/>
                <w:lang w:eastAsia="en-US"/>
              </w:rPr>
            </w:pPr>
            <w:r w:rsidRPr="007723F4">
              <w:rPr>
                <w:sz w:val="22"/>
                <w:szCs w:val="22"/>
                <w:lang w:eastAsia="en-US"/>
              </w:rPr>
              <w:t>1 000,-</w:t>
            </w:r>
          </w:p>
        </w:tc>
      </w:tr>
    </w:tbl>
    <w:p w14:paraId="6BFB3235" w14:textId="3A71E166" w:rsidR="006D6957" w:rsidRDefault="006D6957">
      <w:pPr>
        <w:spacing w:line="288" w:lineRule="exact"/>
        <w:rPr>
          <w:b/>
          <w:bCs/>
          <w:u w:val="single"/>
        </w:rPr>
      </w:pPr>
    </w:p>
    <w:sectPr w:rsidR="006D6957" w:rsidSect="00D071E8">
      <w:footerReference w:type="default" r:id="rId15"/>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BDDFD" w14:textId="77777777" w:rsidR="00C61914" w:rsidRDefault="00C61914" w:rsidP="00FF18EB">
      <w:pPr>
        <w:spacing w:line="240" w:lineRule="auto"/>
      </w:pPr>
      <w:r>
        <w:separator/>
      </w:r>
    </w:p>
    <w:p w14:paraId="37E004CF" w14:textId="77777777" w:rsidR="00C61914" w:rsidRDefault="00C61914"/>
  </w:endnote>
  <w:endnote w:type="continuationSeparator" w:id="0">
    <w:p w14:paraId="38407737" w14:textId="77777777" w:rsidR="00C61914" w:rsidRDefault="00C61914" w:rsidP="00FF18EB">
      <w:pPr>
        <w:spacing w:line="240" w:lineRule="auto"/>
      </w:pPr>
      <w:r>
        <w:continuationSeparator/>
      </w:r>
    </w:p>
    <w:p w14:paraId="1C2A45DC" w14:textId="77777777" w:rsidR="00C61914" w:rsidRDefault="00C619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1320124"/>
      <w:docPartObj>
        <w:docPartGallery w:val="Page Numbers (Bottom of Page)"/>
        <w:docPartUnique/>
      </w:docPartObj>
    </w:sdtPr>
    <w:sdtEndPr>
      <w:rPr>
        <w:rFonts w:ascii="Arial" w:hAnsi="Arial"/>
        <w:sz w:val="20"/>
        <w:szCs w:val="20"/>
      </w:rPr>
    </w:sdtEndPr>
    <w:sdtContent>
      <w:p w14:paraId="456928CB" w14:textId="3F2CD15C" w:rsidR="00C61914" w:rsidRPr="004A1880" w:rsidRDefault="00C61914">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9F6F2B" w:rsidRPr="009F6F2B">
          <w:rPr>
            <w:rFonts w:ascii="Arial" w:hAnsi="Arial"/>
            <w:noProof/>
            <w:sz w:val="20"/>
            <w:lang w:val="cs-CZ"/>
          </w:rPr>
          <w:t>2</w:t>
        </w:r>
        <w:r w:rsidRPr="004A1880">
          <w:rPr>
            <w:rFonts w:ascii="Arial" w:hAnsi="Arial"/>
            <w:sz w:val="20"/>
          </w:rPr>
          <w:fldChar w:fldCharType="end"/>
        </w:r>
      </w:p>
    </w:sdtContent>
  </w:sdt>
  <w:p w14:paraId="04555942" w14:textId="77777777" w:rsidR="00C61914" w:rsidRPr="00094B12" w:rsidRDefault="00C61914" w:rsidP="00094B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5CE20" w14:textId="77777777" w:rsidR="00C61914" w:rsidRPr="004C3E40" w:rsidRDefault="00C61914" w:rsidP="007D748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E89CD" w14:textId="77777777" w:rsidR="00C61914" w:rsidRDefault="00C61914">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74267" w14:textId="21312570" w:rsidR="00C61914" w:rsidRPr="004A1880" w:rsidRDefault="00C61914">
    <w:pPr>
      <w:pStyle w:val="Zpat"/>
      <w:jc w:val="center"/>
      <w:rPr>
        <w:rFonts w:ascii="Arial" w:hAnsi="Arial"/>
        <w:sz w:val="20"/>
      </w:rPr>
    </w:pPr>
  </w:p>
  <w:p w14:paraId="019B60C8" w14:textId="77777777" w:rsidR="00C61914" w:rsidRPr="00094B12" w:rsidRDefault="00C61914" w:rsidP="00094B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65141" w14:textId="77777777" w:rsidR="00C61914" w:rsidRDefault="00C61914" w:rsidP="00FF18EB">
      <w:pPr>
        <w:spacing w:line="240" w:lineRule="auto"/>
      </w:pPr>
      <w:r>
        <w:separator/>
      </w:r>
    </w:p>
    <w:p w14:paraId="5D381430" w14:textId="77777777" w:rsidR="00C61914" w:rsidRDefault="00C61914"/>
  </w:footnote>
  <w:footnote w:type="continuationSeparator" w:id="0">
    <w:p w14:paraId="6E6B6CDC" w14:textId="77777777" w:rsidR="00C61914" w:rsidRDefault="00C61914" w:rsidP="00FF18EB">
      <w:pPr>
        <w:spacing w:line="240" w:lineRule="auto"/>
      </w:pPr>
      <w:r>
        <w:continuationSeparator/>
      </w:r>
    </w:p>
    <w:p w14:paraId="2A3C2657" w14:textId="77777777" w:rsidR="00C61914" w:rsidRDefault="00C619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8705D" w14:textId="550F24FE" w:rsidR="00C61914" w:rsidRPr="004D7E5C" w:rsidRDefault="00C61914" w:rsidP="00C43427">
    <w:pPr>
      <w:pStyle w:val="Zhlav"/>
      <w:tabs>
        <w:tab w:val="clear" w:pos="4536"/>
        <w:tab w:val="left" w:pos="9639"/>
      </w:tabs>
      <w:jc w:val="right"/>
    </w:pPr>
    <w:r>
      <w:t xml:space="preserve">Příloha č. </w:t>
    </w:r>
    <w:r w:rsidR="001D5CC2">
      <w:t>2</w:t>
    </w:r>
  </w:p>
  <w:p w14:paraId="271B8BE9" w14:textId="51BB52B5" w:rsidR="00C61914" w:rsidRDefault="00C61914" w:rsidP="00C43427">
    <w:pPr>
      <w:pStyle w:val="Zhlav"/>
    </w:pPr>
    <w:r w:rsidRPr="004D7E5C">
      <w:tab/>
      <w:t>k zadávací dokumentaci na nadlimitní veřejnou zakázku „</w:t>
    </w:r>
    <w:r w:rsidRPr="004D7E5C">
      <w:rPr>
        <w:lang w:val="cs-CZ"/>
      </w:rPr>
      <w:t>Postupná obměna UPS a baterií</w:t>
    </w:r>
    <w:r w:rsidR="00952457">
      <w:rPr>
        <w:lang w:val="cs-CZ"/>
      </w:rPr>
      <w:t xml:space="preserve"> II</w:t>
    </w:r>
    <w:r w:rsidRPr="004D7E5C">
      <w:t>“</w:t>
    </w:r>
  </w:p>
  <w:p w14:paraId="63224386" w14:textId="77777777" w:rsidR="00C61914" w:rsidRDefault="00C6191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D0431E8"/>
    <w:lvl w:ilvl="0">
      <w:start w:val="1"/>
      <w:numFmt w:val="decimal"/>
      <w:pStyle w:val="slovanseznam5"/>
      <w:lvlText w:val="%1."/>
      <w:lvlJc w:val="left"/>
      <w:pPr>
        <w:tabs>
          <w:tab w:val="num" w:pos="1492"/>
        </w:tabs>
        <w:ind w:left="1492" w:hanging="360"/>
      </w:pPr>
    </w:lvl>
  </w:abstractNum>
  <w:abstractNum w:abstractNumId="1" w15:restartNumberingAfterBreak="0">
    <w:nsid w:val="00A021E5"/>
    <w:multiLevelType w:val="hybridMultilevel"/>
    <w:tmpl w:val="FAFC340E"/>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2" w15:restartNumberingAfterBreak="0">
    <w:nsid w:val="02C028AE"/>
    <w:multiLevelType w:val="multilevel"/>
    <w:tmpl w:val="53CA073A"/>
    <w:lvl w:ilvl="0">
      <w:start w:val="1"/>
      <w:numFmt w:val="upperRoman"/>
      <w:lvlText w:val="%1."/>
      <w:lvlJc w:val="center"/>
      <w:pPr>
        <w:ind w:left="851" w:hanging="851"/>
      </w:pPr>
      <w:rPr>
        <w:rFonts w:hint="default"/>
        <w:b/>
      </w:rPr>
    </w:lvl>
    <w:lvl w:ilvl="1">
      <w:start w:val="1"/>
      <w:numFmt w:val="decimal"/>
      <w:lvlText w:val="%1.%2."/>
      <w:lvlJc w:val="left"/>
      <w:pPr>
        <w:ind w:left="567" w:hanging="567"/>
      </w:pPr>
      <w:rPr>
        <w:rFonts w:hint="default"/>
      </w:rPr>
    </w:lvl>
    <w:lvl w:ilvl="2">
      <w:start w:val="1"/>
      <w:numFmt w:val="lowerLetter"/>
      <w:lvlText w:val="%3)"/>
      <w:lvlJc w:val="left"/>
      <w:pPr>
        <w:ind w:left="85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7F4556"/>
    <w:multiLevelType w:val="multilevel"/>
    <w:tmpl w:val="532E804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7C009F"/>
    <w:multiLevelType w:val="hybridMultilevel"/>
    <w:tmpl w:val="27D0A070"/>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866"/>
        </w:tabs>
        <w:ind w:left="1866" w:hanging="360"/>
      </w:pPr>
      <w:rPr>
        <w:rFonts w:ascii="Courier New" w:hAnsi="Courier New" w:cs="Courier New" w:hint="default"/>
      </w:rPr>
    </w:lvl>
    <w:lvl w:ilvl="2" w:tplc="04050005">
      <w:start w:val="1"/>
      <w:numFmt w:val="bullet"/>
      <w:lvlText w:val=""/>
      <w:lvlJc w:val="left"/>
      <w:pPr>
        <w:tabs>
          <w:tab w:val="num" w:pos="2586"/>
        </w:tabs>
        <w:ind w:left="2586" w:hanging="360"/>
      </w:pPr>
      <w:rPr>
        <w:rFonts w:ascii="Wingdings" w:hAnsi="Wingdings" w:cs="Wingdings" w:hint="default"/>
      </w:rPr>
    </w:lvl>
    <w:lvl w:ilvl="3" w:tplc="04050001">
      <w:start w:val="1"/>
      <w:numFmt w:val="bullet"/>
      <w:lvlText w:val=""/>
      <w:lvlJc w:val="left"/>
      <w:pPr>
        <w:tabs>
          <w:tab w:val="num" w:pos="3306"/>
        </w:tabs>
        <w:ind w:left="3306" w:hanging="360"/>
      </w:pPr>
      <w:rPr>
        <w:rFonts w:ascii="Symbol" w:hAnsi="Symbol" w:cs="Symbol" w:hint="default"/>
      </w:rPr>
    </w:lvl>
    <w:lvl w:ilvl="4" w:tplc="04050003">
      <w:start w:val="1"/>
      <w:numFmt w:val="bullet"/>
      <w:lvlText w:val="o"/>
      <w:lvlJc w:val="left"/>
      <w:pPr>
        <w:tabs>
          <w:tab w:val="num" w:pos="4026"/>
        </w:tabs>
        <w:ind w:left="4026" w:hanging="360"/>
      </w:pPr>
      <w:rPr>
        <w:rFonts w:ascii="Courier New" w:hAnsi="Courier New" w:cs="Courier New" w:hint="default"/>
      </w:rPr>
    </w:lvl>
    <w:lvl w:ilvl="5" w:tplc="04050005">
      <w:start w:val="1"/>
      <w:numFmt w:val="bullet"/>
      <w:lvlText w:val=""/>
      <w:lvlJc w:val="left"/>
      <w:pPr>
        <w:tabs>
          <w:tab w:val="num" w:pos="4746"/>
        </w:tabs>
        <w:ind w:left="4746" w:hanging="360"/>
      </w:pPr>
      <w:rPr>
        <w:rFonts w:ascii="Wingdings" w:hAnsi="Wingdings" w:cs="Wingdings" w:hint="default"/>
      </w:rPr>
    </w:lvl>
    <w:lvl w:ilvl="6" w:tplc="04050001">
      <w:start w:val="1"/>
      <w:numFmt w:val="bullet"/>
      <w:lvlText w:val=""/>
      <w:lvlJc w:val="left"/>
      <w:pPr>
        <w:tabs>
          <w:tab w:val="num" w:pos="5466"/>
        </w:tabs>
        <w:ind w:left="5466" w:hanging="360"/>
      </w:pPr>
      <w:rPr>
        <w:rFonts w:ascii="Symbol" w:hAnsi="Symbol" w:cs="Symbol" w:hint="default"/>
      </w:rPr>
    </w:lvl>
    <w:lvl w:ilvl="7" w:tplc="04050003">
      <w:start w:val="1"/>
      <w:numFmt w:val="bullet"/>
      <w:lvlText w:val="o"/>
      <w:lvlJc w:val="left"/>
      <w:pPr>
        <w:tabs>
          <w:tab w:val="num" w:pos="6186"/>
        </w:tabs>
        <w:ind w:left="6186" w:hanging="360"/>
      </w:pPr>
      <w:rPr>
        <w:rFonts w:ascii="Courier New" w:hAnsi="Courier New" w:cs="Courier New" w:hint="default"/>
      </w:rPr>
    </w:lvl>
    <w:lvl w:ilvl="8" w:tplc="04050005">
      <w:start w:val="1"/>
      <w:numFmt w:val="bullet"/>
      <w:lvlText w:val=""/>
      <w:lvlJc w:val="left"/>
      <w:pPr>
        <w:tabs>
          <w:tab w:val="num" w:pos="6906"/>
        </w:tabs>
        <w:ind w:left="6906" w:hanging="360"/>
      </w:pPr>
      <w:rPr>
        <w:rFonts w:ascii="Wingdings" w:hAnsi="Wingdings" w:cs="Wingdings" w:hint="default"/>
      </w:rPr>
    </w:lvl>
  </w:abstractNum>
  <w:abstractNum w:abstractNumId="6" w15:restartNumberingAfterBreak="0">
    <w:nsid w:val="0BAB3E82"/>
    <w:multiLevelType w:val="multilevel"/>
    <w:tmpl w:val="A098807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BDE6A2E"/>
    <w:multiLevelType w:val="hybridMultilevel"/>
    <w:tmpl w:val="BE706AF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0373A60"/>
    <w:multiLevelType w:val="multilevel"/>
    <w:tmpl w:val="A00683F2"/>
    <w:lvl w:ilvl="0">
      <w:start w:val="1"/>
      <w:numFmt w:val="upperRoman"/>
      <w:suff w:val="space"/>
      <w:lvlText w:val="%1."/>
      <w:lvlJc w:val="center"/>
      <w:pPr>
        <w:ind w:left="567" w:hanging="279"/>
      </w:pPr>
      <w:rPr>
        <w:rFonts w:hint="default"/>
      </w:rPr>
    </w:lvl>
    <w:lvl w:ilvl="1">
      <w:start w:val="1"/>
      <w:numFmt w:val="bullet"/>
      <w:lvlText w:val=""/>
      <w:lvlJc w:val="left"/>
      <w:pPr>
        <w:ind w:left="360" w:hanging="360"/>
      </w:pPr>
      <w:rPr>
        <w:rFonts w:ascii="Symbol" w:hAnsi="Symbol" w:hint="default"/>
      </w:rPr>
    </w:lvl>
    <w:lvl w:ilvl="2">
      <w:start w:val="1"/>
      <w:numFmt w:val="lowerLetter"/>
      <w:lvlText w:val="%3)"/>
      <w:lvlJc w:val="left"/>
      <w:pPr>
        <w:ind w:left="113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6223919"/>
    <w:multiLevelType w:val="multilevel"/>
    <w:tmpl w:val="68EED66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FF81661"/>
    <w:multiLevelType w:val="multilevel"/>
    <w:tmpl w:val="9D8693D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7CD1BBD"/>
    <w:multiLevelType w:val="multilevel"/>
    <w:tmpl w:val="AEDA7C5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AEF4A7F"/>
    <w:multiLevelType w:val="multilevel"/>
    <w:tmpl w:val="52620F9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C9D43E7"/>
    <w:multiLevelType w:val="hybridMultilevel"/>
    <w:tmpl w:val="938E29D4"/>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7" w15:restartNumberingAfterBreak="0">
    <w:nsid w:val="2D7A6888"/>
    <w:multiLevelType w:val="hybridMultilevel"/>
    <w:tmpl w:val="04E4ED9E"/>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866"/>
        </w:tabs>
        <w:ind w:left="1866" w:hanging="360"/>
      </w:pPr>
      <w:rPr>
        <w:rFonts w:ascii="Courier New" w:hAnsi="Courier New" w:cs="Courier New" w:hint="default"/>
      </w:rPr>
    </w:lvl>
    <w:lvl w:ilvl="2" w:tplc="04050005">
      <w:start w:val="1"/>
      <w:numFmt w:val="bullet"/>
      <w:lvlText w:val=""/>
      <w:lvlJc w:val="left"/>
      <w:pPr>
        <w:tabs>
          <w:tab w:val="num" w:pos="2586"/>
        </w:tabs>
        <w:ind w:left="2586" w:hanging="360"/>
      </w:pPr>
      <w:rPr>
        <w:rFonts w:ascii="Wingdings" w:hAnsi="Wingdings" w:cs="Wingdings" w:hint="default"/>
      </w:rPr>
    </w:lvl>
    <w:lvl w:ilvl="3" w:tplc="04050001">
      <w:start w:val="1"/>
      <w:numFmt w:val="bullet"/>
      <w:lvlText w:val=""/>
      <w:lvlJc w:val="left"/>
      <w:pPr>
        <w:tabs>
          <w:tab w:val="num" w:pos="3306"/>
        </w:tabs>
        <w:ind w:left="3306" w:hanging="360"/>
      </w:pPr>
      <w:rPr>
        <w:rFonts w:ascii="Symbol" w:hAnsi="Symbol" w:cs="Symbol" w:hint="default"/>
      </w:rPr>
    </w:lvl>
    <w:lvl w:ilvl="4" w:tplc="04050003">
      <w:start w:val="1"/>
      <w:numFmt w:val="bullet"/>
      <w:lvlText w:val="o"/>
      <w:lvlJc w:val="left"/>
      <w:pPr>
        <w:tabs>
          <w:tab w:val="num" w:pos="4026"/>
        </w:tabs>
        <w:ind w:left="4026" w:hanging="360"/>
      </w:pPr>
      <w:rPr>
        <w:rFonts w:ascii="Courier New" w:hAnsi="Courier New" w:cs="Courier New" w:hint="default"/>
      </w:rPr>
    </w:lvl>
    <w:lvl w:ilvl="5" w:tplc="04050005">
      <w:start w:val="1"/>
      <w:numFmt w:val="bullet"/>
      <w:lvlText w:val=""/>
      <w:lvlJc w:val="left"/>
      <w:pPr>
        <w:tabs>
          <w:tab w:val="num" w:pos="4746"/>
        </w:tabs>
        <w:ind w:left="4746" w:hanging="360"/>
      </w:pPr>
      <w:rPr>
        <w:rFonts w:ascii="Wingdings" w:hAnsi="Wingdings" w:cs="Wingdings" w:hint="default"/>
      </w:rPr>
    </w:lvl>
    <w:lvl w:ilvl="6" w:tplc="04050001">
      <w:start w:val="1"/>
      <w:numFmt w:val="bullet"/>
      <w:lvlText w:val=""/>
      <w:lvlJc w:val="left"/>
      <w:pPr>
        <w:tabs>
          <w:tab w:val="num" w:pos="5466"/>
        </w:tabs>
        <w:ind w:left="5466" w:hanging="360"/>
      </w:pPr>
      <w:rPr>
        <w:rFonts w:ascii="Symbol" w:hAnsi="Symbol" w:cs="Symbol" w:hint="default"/>
      </w:rPr>
    </w:lvl>
    <w:lvl w:ilvl="7" w:tplc="04050003">
      <w:start w:val="1"/>
      <w:numFmt w:val="bullet"/>
      <w:lvlText w:val="o"/>
      <w:lvlJc w:val="left"/>
      <w:pPr>
        <w:tabs>
          <w:tab w:val="num" w:pos="6186"/>
        </w:tabs>
        <w:ind w:left="6186" w:hanging="360"/>
      </w:pPr>
      <w:rPr>
        <w:rFonts w:ascii="Courier New" w:hAnsi="Courier New" w:cs="Courier New" w:hint="default"/>
      </w:rPr>
    </w:lvl>
    <w:lvl w:ilvl="8" w:tplc="04050005">
      <w:start w:val="1"/>
      <w:numFmt w:val="bullet"/>
      <w:lvlText w:val=""/>
      <w:lvlJc w:val="left"/>
      <w:pPr>
        <w:tabs>
          <w:tab w:val="num" w:pos="6906"/>
        </w:tabs>
        <w:ind w:left="6906" w:hanging="360"/>
      </w:pPr>
      <w:rPr>
        <w:rFonts w:ascii="Wingdings" w:hAnsi="Wingdings" w:cs="Wingdings" w:hint="default"/>
      </w:rPr>
    </w:lvl>
  </w:abstractNum>
  <w:abstractNum w:abstractNumId="18" w15:restartNumberingAfterBreak="0">
    <w:nsid w:val="34E328D4"/>
    <w:multiLevelType w:val="hybridMultilevel"/>
    <w:tmpl w:val="09A45A64"/>
    <w:lvl w:ilvl="0" w:tplc="04050001">
      <w:start w:val="1"/>
      <w:numFmt w:val="bullet"/>
      <w:lvlText w:val=""/>
      <w:lvlJc w:val="left"/>
      <w:pPr>
        <w:tabs>
          <w:tab w:val="num" w:pos="1146"/>
        </w:tabs>
        <w:ind w:left="1146" w:hanging="360"/>
      </w:pPr>
      <w:rPr>
        <w:rFonts w:ascii="Symbol" w:hAnsi="Symbol" w:cs="Symbol" w:hint="default"/>
      </w:rPr>
    </w:lvl>
    <w:lvl w:ilvl="1" w:tplc="04050003">
      <w:start w:val="1"/>
      <w:numFmt w:val="bullet"/>
      <w:lvlText w:val="o"/>
      <w:lvlJc w:val="left"/>
      <w:pPr>
        <w:tabs>
          <w:tab w:val="num" w:pos="1866"/>
        </w:tabs>
        <w:ind w:left="1866" w:hanging="360"/>
      </w:pPr>
      <w:rPr>
        <w:rFonts w:ascii="Courier New" w:hAnsi="Courier New" w:cs="Courier New" w:hint="default"/>
      </w:rPr>
    </w:lvl>
    <w:lvl w:ilvl="2" w:tplc="04050005">
      <w:start w:val="1"/>
      <w:numFmt w:val="bullet"/>
      <w:lvlText w:val=""/>
      <w:lvlJc w:val="left"/>
      <w:pPr>
        <w:tabs>
          <w:tab w:val="num" w:pos="2586"/>
        </w:tabs>
        <w:ind w:left="2586" w:hanging="360"/>
      </w:pPr>
      <w:rPr>
        <w:rFonts w:ascii="Wingdings" w:hAnsi="Wingdings" w:cs="Wingdings" w:hint="default"/>
      </w:rPr>
    </w:lvl>
    <w:lvl w:ilvl="3" w:tplc="04050001">
      <w:start w:val="1"/>
      <w:numFmt w:val="bullet"/>
      <w:lvlText w:val=""/>
      <w:lvlJc w:val="left"/>
      <w:pPr>
        <w:tabs>
          <w:tab w:val="num" w:pos="3306"/>
        </w:tabs>
        <w:ind w:left="3306" w:hanging="360"/>
      </w:pPr>
      <w:rPr>
        <w:rFonts w:ascii="Symbol" w:hAnsi="Symbol" w:cs="Symbol" w:hint="default"/>
      </w:rPr>
    </w:lvl>
    <w:lvl w:ilvl="4" w:tplc="04050003">
      <w:start w:val="1"/>
      <w:numFmt w:val="bullet"/>
      <w:lvlText w:val="o"/>
      <w:lvlJc w:val="left"/>
      <w:pPr>
        <w:tabs>
          <w:tab w:val="num" w:pos="4026"/>
        </w:tabs>
        <w:ind w:left="4026" w:hanging="360"/>
      </w:pPr>
      <w:rPr>
        <w:rFonts w:ascii="Courier New" w:hAnsi="Courier New" w:cs="Courier New" w:hint="default"/>
      </w:rPr>
    </w:lvl>
    <w:lvl w:ilvl="5" w:tplc="04050005">
      <w:start w:val="1"/>
      <w:numFmt w:val="bullet"/>
      <w:lvlText w:val=""/>
      <w:lvlJc w:val="left"/>
      <w:pPr>
        <w:tabs>
          <w:tab w:val="num" w:pos="4746"/>
        </w:tabs>
        <w:ind w:left="4746" w:hanging="360"/>
      </w:pPr>
      <w:rPr>
        <w:rFonts w:ascii="Wingdings" w:hAnsi="Wingdings" w:cs="Wingdings" w:hint="default"/>
      </w:rPr>
    </w:lvl>
    <w:lvl w:ilvl="6" w:tplc="04050001">
      <w:start w:val="1"/>
      <w:numFmt w:val="bullet"/>
      <w:lvlText w:val=""/>
      <w:lvlJc w:val="left"/>
      <w:pPr>
        <w:tabs>
          <w:tab w:val="num" w:pos="5466"/>
        </w:tabs>
        <w:ind w:left="5466" w:hanging="360"/>
      </w:pPr>
      <w:rPr>
        <w:rFonts w:ascii="Symbol" w:hAnsi="Symbol" w:cs="Symbol" w:hint="default"/>
      </w:rPr>
    </w:lvl>
    <w:lvl w:ilvl="7" w:tplc="04050003">
      <w:start w:val="1"/>
      <w:numFmt w:val="bullet"/>
      <w:lvlText w:val="o"/>
      <w:lvlJc w:val="left"/>
      <w:pPr>
        <w:tabs>
          <w:tab w:val="num" w:pos="6186"/>
        </w:tabs>
        <w:ind w:left="6186" w:hanging="360"/>
      </w:pPr>
      <w:rPr>
        <w:rFonts w:ascii="Courier New" w:hAnsi="Courier New" w:cs="Courier New" w:hint="default"/>
      </w:rPr>
    </w:lvl>
    <w:lvl w:ilvl="8" w:tplc="04050005">
      <w:start w:val="1"/>
      <w:numFmt w:val="bullet"/>
      <w:lvlText w:val=""/>
      <w:lvlJc w:val="left"/>
      <w:pPr>
        <w:tabs>
          <w:tab w:val="num" w:pos="6906"/>
        </w:tabs>
        <w:ind w:left="6906" w:hanging="360"/>
      </w:pPr>
      <w:rPr>
        <w:rFonts w:ascii="Wingdings" w:hAnsi="Wingdings" w:cs="Wingdings" w:hint="default"/>
      </w:rPr>
    </w:lvl>
  </w:abstractNum>
  <w:abstractNum w:abstractNumId="19" w15:restartNumberingAfterBreak="0">
    <w:nsid w:val="379746D9"/>
    <w:multiLevelType w:val="hybridMultilevel"/>
    <w:tmpl w:val="BA8E53A2"/>
    <w:lvl w:ilvl="0" w:tplc="DB6C54E6">
      <w:start w:val="1"/>
      <w:numFmt w:val="decimal"/>
      <w:lvlText w:val="%1."/>
      <w:lvlJc w:val="left"/>
      <w:pPr>
        <w:ind w:left="720" w:hanging="360"/>
      </w:pPr>
    </w:lvl>
    <w:lvl w:ilvl="1" w:tplc="74B0279E">
      <w:start w:val="9"/>
      <w:numFmt w:val="upperLetter"/>
      <w:lvlText w:val="%2.1"/>
      <w:lvlJc w:val="left"/>
      <w:pPr>
        <w:ind w:left="1440" w:hanging="360"/>
      </w:pPr>
    </w:lvl>
    <w:lvl w:ilvl="2" w:tplc="3D240790">
      <w:start w:val="1"/>
      <w:numFmt w:val="lowerRoman"/>
      <w:lvlText w:val="%3."/>
      <w:lvlJc w:val="right"/>
      <w:pPr>
        <w:ind w:left="2160" w:hanging="180"/>
      </w:pPr>
    </w:lvl>
    <w:lvl w:ilvl="3" w:tplc="614E4A9E">
      <w:start w:val="1"/>
      <w:numFmt w:val="decimal"/>
      <w:lvlText w:val="%4."/>
      <w:lvlJc w:val="left"/>
      <w:pPr>
        <w:ind w:left="2880" w:hanging="360"/>
      </w:pPr>
    </w:lvl>
    <w:lvl w:ilvl="4" w:tplc="005036DE">
      <w:start w:val="1"/>
      <w:numFmt w:val="lowerLetter"/>
      <w:lvlText w:val="%5."/>
      <w:lvlJc w:val="left"/>
      <w:pPr>
        <w:ind w:left="3600" w:hanging="360"/>
      </w:pPr>
    </w:lvl>
    <w:lvl w:ilvl="5" w:tplc="6472F8C0">
      <w:start w:val="1"/>
      <w:numFmt w:val="lowerRoman"/>
      <w:lvlText w:val="%6."/>
      <w:lvlJc w:val="right"/>
      <w:pPr>
        <w:ind w:left="4320" w:hanging="180"/>
      </w:pPr>
    </w:lvl>
    <w:lvl w:ilvl="6" w:tplc="60087F22">
      <w:start w:val="1"/>
      <w:numFmt w:val="decimal"/>
      <w:lvlText w:val="%7."/>
      <w:lvlJc w:val="left"/>
      <w:pPr>
        <w:ind w:left="5040" w:hanging="360"/>
      </w:pPr>
    </w:lvl>
    <w:lvl w:ilvl="7" w:tplc="E1DAF5A8">
      <w:start w:val="1"/>
      <w:numFmt w:val="lowerLetter"/>
      <w:lvlText w:val="%8."/>
      <w:lvlJc w:val="left"/>
      <w:pPr>
        <w:ind w:left="5760" w:hanging="360"/>
      </w:pPr>
    </w:lvl>
    <w:lvl w:ilvl="8" w:tplc="BAAA953E">
      <w:start w:val="1"/>
      <w:numFmt w:val="lowerRoman"/>
      <w:lvlText w:val="%9."/>
      <w:lvlJc w:val="right"/>
      <w:pPr>
        <w:ind w:left="6480" w:hanging="180"/>
      </w:pPr>
    </w:lvl>
  </w:abstractNum>
  <w:abstractNum w:abstractNumId="20" w15:restartNumberingAfterBreak="0">
    <w:nsid w:val="382A617D"/>
    <w:multiLevelType w:val="singleLevel"/>
    <w:tmpl w:val="889EAA8C"/>
    <w:lvl w:ilvl="0">
      <w:start w:val="1"/>
      <w:numFmt w:val="lowerLetter"/>
      <w:lvlText w:val="%1)"/>
      <w:legacy w:legacy="1" w:legacySpace="0" w:legacyIndent="283"/>
      <w:lvlJc w:val="left"/>
      <w:pPr>
        <w:ind w:left="709" w:hanging="283"/>
      </w:pPr>
    </w:lvl>
  </w:abstractNum>
  <w:abstractNum w:abstractNumId="21" w15:restartNumberingAfterBreak="0">
    <w:nsid w:val="38456283"/>
    <w:multiLevelType w:val="multilevel"/>
    <w:tmpl w:val="71EA84AA"/>
    <w:lvl w:ilvl="0">
      <w:start w:val="1"/>
      <w:numFmt w:val="upperRoman"/>
      <w:lvlText w:val="%1."/>
      <w:lvlJc w:val="center"/>
      <w:pPr>
        <w:ind w:left="851" w:hanging="851"/>
      </w:pPr>
      <w:rPr>
        <w:rFonts w:hint="default"/>
        <w:b/>
      </w:rPr>
    </w:lvl>
    <w:lvl w:ilvl="1">
      <w:start w:val="1"/>
      <w:numFmt w:val="decimal"/>
      <w:lvlText w:val="%1.%2"/>
      <w:lvlJc w:val="left"/>
      <w:pPr>
        <w:ind w:left="567"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134" w:hanging="567"/>
      </w:pPr>
      <w:rPr>
        <w:rFonts w:hint="default"/>
        <w:b w:val="0"/>
      </w:rPr>
    </w:lvl>
    <w:lvl w:ilvl="3">
      <w:start w:val="1"/>
      <w:numFmt w:val="decimal"/>
      <w:lvlText w:val="%1.%2.%3.%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8634C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B463832"/>
    <w:multiLevelType w:val="singleLevel"/>
    <w:tmpl w:val="04050001"/>
    <w:lvl w:ilvl="0">
      <w:start w:val="1"/>
      <w:numFmt w:val="bullet"/>
      <w:lvlText w:val=""/>
      <w:lvlJc w:val="left"/>
      <w:pPr>
        <w:tabs>
          <w:tab w:val="num" w:pos="360"/>
        </w:tabs>
        <w:ind w:left="360" w:hanging="360"/>
      </w:pPr>
      <w:rPr>
        <w:rFonts w:ascii="Symbol" w:hAnsi="Symbol" w:cs="Symbol" w:hint="default"/>
      </w:rPr>
    </w:lvl>
  </w:abstractNum>
  <w:abstractNum w:abstractNumId="24" w15:restartNumberingAfterBreak="0">
    <w:nsid w:val="40105CE8"/>
    <w:multiLevelType w:val="hybridMultilevel"/>
    <w:tmpl w:val="ECD0A442"/>
    <w:lvl w:ilvl="0" w:tplc="04050001">
      <w:start w:val="1"/>
      <w:numFmt w:val="bullet"/>
      <w:lvlText w:val=""/>
      <w:lvlJc w:val="left"/>
      <w:pPr>
        <w:tabs>
          <w:tab w:val="num" w:pos="360"/>
        </w:tabs>
        <w:ind w:left="360" w:hanging="360"/>
      </w:pPr>
      <w:rPr>
        <w:rFonts w:ascii="Symbol" w:hAnsi="Symbol" w:cs="Symbol" w:hint="default"/>
        <w:color w:val="auto"/>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25"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38A4ACE"/>
    <w:multiLevelType w:val="multilevel"/>
    <w:tmpl w:val="48BE1464"/>
    <w:lvl w:ilvl="0">
      <w:start w:val="1"/>
      <w:numFmt w:val="upperRoman"/>
      <w:lvlText w:val="%1."/>
      <w:lvlJc w:val="center"/>
      <w:pPr>
        <w:ind w:left="284" w:hanging="284"/>
      </w:pPr>
      <w:rPr>
        <w:rFonts w:ascii="Arial" w:hAnsi="Arial" w:cs="Arial" w:hint="default"/>
        <w:b/>
        <w:bCs/>
        <w:i w:val="0"/>
        <w:iCs w:val="0"/>
        <w:caps w:val="0"/>
        <w:strike w:val="0"/>
        <w:dstrike w:val="0"/>
        <w:vanish w:val="0"/>
        <w:spacing w:val="0"/>
        <w:w w:val="100"/>
        <w:kern w:val="0"/>
        <w:position w:val="0"/>
        <w:sz w:val="22"/>
        <w:szCs w:val="22"/>
        <w:vertAlign w:val="baseline"/>
      </w:rPr>
    </w:lvl>
    <w:lvl w:ilvl="1">
      <w:start w:val="1"/>
      <w:numFmt w:val="decimal"/>
      <w:lvlText w:val="%1.%2."/>
      <w:lvlJc w:val="left"/>
      <w:pPr>
        <w:ind w:left="567" w:hanging="567"/>
      </w:pPr>
      <w:rPr>
        <w:rFonts w:ascii="Arial" w:hAnsi="Arial" w:cs="Arial" w:hint="default"/>
        <w:b/>
        <w:bCs/>
        <w:i w:val="0"/>
        <w:iCs w:val="0"/>
        <w:caps w:val="0"/>
        <w:strike w:val="0"/>
        <w:dstrike w:val="0"/>
        <w:vanish w:val="0"/>
        <w:spacing w:val="0"/>
        <w:w w:val="100"/>
        <w:kern w:val="0"/>
        <w:position w:val="0"/>
        <w:sz w:val="22"/>
        <w:szCs w:val="22"/>
        <w:vertAlign w:val="baseline"/>
      </w:rPr>
    </w:lvl>
    <w:lvl w:ilvl="2">
      <w:start w:val="1"/>
      <w:numFmt w:val="lowerLetter"/>
      <w:lvlText w:val="%3."/>
      <w:lvlJc w:val="left"/>
      <w:pPr>
        <w:ind w:left="1134" w:hanging="567"/>
      </w:pPr>
      <w:rPr>
        <w:rFonts w:ascii="Arial" w:hAnsi="Arial" w:cs="Arial" w:hint="default"/>
        <w:b w:val="0"/>
        <w:bCs w:val="0"/>
        <w:i w:val="0"/>
        <w:iCs w:val="0"/>
        <w:caps w:val="0"/>
        <w:strike w:val="0"/>
        <w:dstrike w:val="0"/>
        <w:vanish w:val="0"/>
        <w:w w:val="100"/>
        <w:kern w:val="0"/>
        <w:position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68B7EEA"/>
    <w:multiLevelType w:val="multilevel"/>
    <w:tmpl w:val="77DEEC6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6AB4369"/>
    <w:multiLevelType w:val="multilevel"/>
    <w:tmpl w:val="A5425E8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8256B7F"/>
    <w:multiLevelType w:val="multilevel"/>
    <w:tmpl w:val="71CE52B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4DA7BEC"/>
    <w:multiLevelType w:val="multilevel"/>
    <w:tmpl w:val="AD588D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557392"/>
    <w:multiLevelType w:val="hybridMultilevel"/>
    <w:tmpl w:val="D6D2BB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8916CBC"/>
    <w:multiLevelType w:val="multilevel"/>
    <w:tmpl w:val="C00AE920"/>
    <w:lvl w:ilvl="0">
      <w:start w:val="1"/>
      <w:numFmt w:val="upperRoman"/>
      <w:pStyle w:val="Nadpis1"/>
      <w:suff w:val="space"/>
      <w:lvlText w:val="%1."/>
      <w:lvlJc w:val="center"/>
      <w:pPr>
        <w:ind w:left="567" w:hanging="279"/>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lvlText w:val="%3)"/>
      <w:lvlJc w:val="left"/>
      <w:pPr>
        <w:ind w:left="113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2726E66"/>
    <w:multiLevelType w:val="multilevel"/>
    <w:tmpl w:val="4F92F444"/>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5718D6"/>
    <w:multiLevelType w:val="hybridMultilevel"/>
    <w:tmpl w:val="F1C2270A"/>
    <w:lvl w:ilvl="0" w:tplc="04050001">
      <w:start w:val="1"/>
      <w:numFmt w:val="bullet"/>
      <w:lvlText w:val=""/>
      <w:lvlJc w:val="left"/>
      <w:pPr>
        <w:tabs>
          <w:tab w:val="num" w:pos="786"/>
        </w:tabs>
        <w:ind w:left="786" w:hanging="360"/>
      </w:pPr>
      <w:rPr>
        <w:rFonts w:ascii="Symbol" w:hAnsi="Symbol" w:cs="Symbol" w:hint="default"/>
      </w:rPr>
    </w:lvl>
    <w:lvl w:ilvl="1" w:tplc="04050003">
      <w:start w:val="1"/>
      <w:numFmt w:val="bullet"/>
      <w:lvlText w:val="o"/>
      <w:lvlJc w:val="left"/>
      <w:pPr>
        <w:tabs>
          <w:tab w:val="num" w:pos="1506"/>
        </w:tabs>
        <w:ind w:left="1506" w:hanging="360"/>
      </w:pPr>
      <w:rPr>
        <w:rFonts w:ascii="Courier New" w:hAnsi="Courier New" w:cs="Courier New" w:hint="default"/>
      </w:rPr>
    </w:lvl>
    <w:lvl w:ilvl="2" w:tplc="04050005">
      <w:start w:val="1"/>
      <w:numFmt w:val="bullet"/>
      <w:lvlText w:val=""/>
      <w:lvlJc w:val="left"/>
      <w:pPr>
        <w:tabs>
          <w:tab w:val="num" w:pos="2226"/>
        </w:tabs>
        <w:ind w:left="2226" w:hanging="360"/>
      </w:pPr>
      <w:rPr>
        <w:rFonts w:ascii="Wingdings" w:hAnsi="Wingdings" w:cs="Wingdings" w:hint="default"/>
      </w:rPr>
    </w:lvl>
    <w:lvl w:ilvl="3" w:tplc="04050001">
      <w:start w:val="1"/>
      <w:numFmt w:val="bullet"/>
      <w:lvlText w:val=""/>
      <w:lvlJc w:val="left"/>
      <w:pPr>
        <w:tabs>
          <w:tab w:val="num" w:pos="2946"/>
        </w:tabs>
        <w:ind w:left="2946" w:hanging="360"/>
      </w:pPr>
      <w:rPr>
        <w:rFonts w:ascii="Symbol" w:hAnsi="Symbol" w:cs="Symbol" w:hint="default"/>
      </w:rPr>
    </w:lvl>
    <w:lvl w:ilvl="4" w:tplc="04050003">
      <w:start w:val="1"/>
      <w:numFmt w:val="bullet"/>
      <w:lvlText w:val="o"/>
      <w:lvlJc w:val="left"/>
      <w:pPr>
        <w:tabs>
          <w:tab w:val="num" w:pos="3666"/>
        </w:tabs>
        <w:ind w:left="3666" w:hanging="360"/>
      </w:pPr>
      <w:rPr>
        <w:rFonts w:ascii="Courier New" w:hAnsi="Courier New" w:cs="Courier New" w:hint="default"/>
      </w:rPr>
    </w:lvl>
    <w:lvl w:ilvl="5" w:tplc="04050005">
      <w:start w:val="1"/>
      <w:numFmt w:val="bullet"/>
      <w:lvlText w:val=""/>
      <w:lvlJc w:val="left"/>
      <w:pPr>
        <w:tabs>
          <w:tab w:val="num" w:pos="4386"/>
        </w:tabs>
        <w:ind w:left="4386" w:hanging="360"/>
      </w:pPr>
      <w:rPr>
        <w:rFonts w:ascii="Wingdings" w:hAnsi="Wingdings" w:cs="Wingdings" w:hint="default"/>
      </w:rPr>
    </w:lvl>
    <w:lvl w:ilvl="6" w:tplc="04050001">
      <w:start w:val="1"/>
      <w:numFmt w:val="bullet"/>
      <w:lvlText w:val=""/>
      <w:lvlJc w:val="left"/>
      <w:pPr>
        <w:tabs>
          <w:tab w:val="num" w:pos="5106"/>
        </w:tabs>
        <w:ind w:left="5106" w:hanging="360"/>
      </w:pPr>
      <w:rPr>
        <w:rFonts w:ascii="Symbol" w:hAnsi="Symbol" w:cs="Symbol" w:hint="default"/>
      </w:rPr>
    </w:lvl>
    <w:lvl w:ilvl="7" w:tplc="04050003">
      <w:start w:val="1"/>
      <w:numFmt w:val="bullet"/>
      <w:lvlText w:val="o"/>
      <w:lvlJc w:val="left"/>
      <w:pPr>
        <w:tabs>
          <w:tab w:val="num" w:pos="5826"/>
        </w:tabs>
        <w:ind w:left="5826" w:hanging="360"/>
      </w:pPr>
      <w:rPr>
        <w:rFonts w:ascii="Courier New" w:hAnsi="Courier New" w:cs="Courier New" w:hint="default"/>
      </w:rPr>
    </w:lvl>
    <w:lvl w:ilvl="8" w:tplc="04050005">
      <w:start w:val="1"/>
      <w:numFmt w:val="bullet"/>
      <w:lvlText w:val=""/>
      <w:lvlJc w:val="left"/>
      <w:pPr>
        <w:tabs>
          <w:tab w:val="num" w:pos="6546"/>
        </w:tabs>
        <w:ind w:left="6546" w:hanging="360"/>
      </w:pPr>
      <w:rPr>
        <w:rFonts w:ascii="Wingdings" w:hAnsi="Wingdings" w:cs="Wingdings" w:hint="default"/>
      </w:rPr>
    </w:lvl>
  </w:abstractNum>
  <w:abstractNum w:abstractNumId="36"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B2B6B50"/>
    <w:multiLevelType w:val="hybridMultilevel"/>
    <w:tmpl w:val="81B69938"/>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1" w15:restartNumberingAfterBreak="0">
    <w:nsid w:val="7E123EA4"/>
    <w:multiLevelType w:val="multilevel"/>
    <w:tmpl w:val="CE16B0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529539566">
    <w:abstractNumId w:val="32"/>
  </w:num>
  <w:num w:numId="2" w16cid:durableId="1641228397">
    <w:abstractNumId w:val="32"/>
  </w:num>
  <w:num w:numId="3" w16cid:durableId="1360468742">
    <w:abstractNumId w:val="38"/>
  </w:num>
  <w:num w:numId="4" w16cid:durableId="1078866152">
    <w:abstractNumId w:val="33"/>
  </w:num>
  <w:num w:numId="5" w16cid:durableId="2123527012">
    <w:abstractNumId w:val="11"/>
  </w:num>
  <w:num w:numId="6" w16cid:durableId="2031027108">
    <w:abstractNumId w:val="25"/>
  </w:num>
  <w:num w:numId="7" w16cid:durableId="934173945">
    <w:abstractNumId w:val="39"/>
  </w:num>
  <w:num w:numId="8" w16cid:durableId="1129008007">
    <w:abstractNumId w:val="15"/>
  </w:num>
  <w:num w:numId="9" w16cid:durableId="1510216373">
    <w:abstractNumId w:val="36"/>
  </w:num>
  <w:num w:numId="10" w16cid:durableId="979337027">
    <w:abstractNumId w:val="37"/>
  </w:num>
  <w:num w:numId="11" w16cid:durableId="2702074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5139062">
    <w:abstractNumId w:val="32"/>
  </w:num>
  <w:num w:numId="13" w16cid:durableId="1100567801">
    <w:abstractNumId w:val="4"/>
  </w:num>
  <w:num w:numId="14" w16cid:durableId="1529297378">
    <w:abstractNumId w:val="14"/>
  </w:num>
  <w:num w:numId="15" w16cid:durableId="1694457736">
    <w:abstractNumId w:val="31"/>
  </w:num>
  <w:num w:numId="16" w16cid:durableId="1342512764">
    <w:abstractNumId w:val="0"/>
  </w:num>
  <w:num w:numId="17" w16cid:durableId="1075054470">
    <w:abstractNumId w:val="26"/>
  </w:num>
  <w:num w:numId="18" w16cid:durableId="648900388">
    <w:abstractNumId w:val="23"/>
  </w:num>
  <w:num w:numId="19" w16cid:durableId="906765715">
    <w:abstractNumId w:val="20"/>
  </w:num>
  <w:num w:numId="20" w16cid:durableId="968706072">
    <w:abstractNumId w:val="5"/>
  </w:num>
  <w:num w:numId="21" w16cid:durableId="1477189095">
    <w:abstractNumId w:val="1"/>
  </w:num>
  <w:num w:numId="22" w16cid:durableId="372846958">
    <w:abstractNumId w:val="17"/>
  </w:num>
  <w:num w:numId="23" w16cid:durableId="42682361">
    <w:abstractNumId w:val="24"/>
  </w:num>
  <w:num w:numId="24" w16cid:durableId="867910495">
    <w:abstractNumId w:val="35"/>
  </w:num>
  <w:num w:numId="25" w16cid:durableId="595600382">
    <w:abstractNumId w:val="18"/>
  </w:num>
  <w:num w:numId="26" w16cid:durableId="1995913998">
    <w:abstractNumId w:val="34"/>
  </w:num>
  <w:num w:numId="27" w16cid:durableId="764881242">
    <w:abstractNumId w:val="16"/>
  </w:num>
  <w:num w:numId="28" w16cid:durableId="1316103004">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778330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02958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30232131">
    <w:abstractNumId w:val="2"/>
  </w:num>
  <w:num w:numId="32" w16cid:durableId="893930580">
    <w:abstractNumId w:val="19"/>
  </w:num>
  <w:num w:numId="33" w16cid:durableId="1579899224">
    <w:abstractNumId w:val="21"/>
  </w:num>
  <w:num w:numId="34" w16cid:durableId="64886625">
    <w:abstractNumId w:val="22"/>
  </w:num>
  <w:num w:numId="35" w16cid:durableId="1990087542">
    <w:abstractNumId w:val="30"/>
  </w:num>
  <w:num w:numId="36" w16cid:durableId="1081877164">
    <w:abstractNumId w:val="41"/>
  </w:num>
  <w:num w:numId="37" w16cid:durableId="1878926355">
    <w:abstractNumId w:val="28"/>
  </w:num>
  <w:num w:numId="38" w16cid:durableId="2106686821">
    <w:abstractNumId w:val="27"/>
  </w:num>
  <w:num w:numId="39" w16cid:durableId="1728337200">
    <w:abstractNumId w:val="10"/>
  </w:num>
  <w:num w:numId="40" w16cid:durableId="640892118">
    <w:abstractNumId w:val="9"/>
  </w:num>
  <w:num w:numId="41" w16cid:durableId="416826508">
    <w:abstractNumId w:val="29"/>
  </w:num>
  <w:num w:numId="42" w16cid:durableId="462501195">
    <w:abstractNumId w:val="3"/>
  </w:num>
  <w:num w:numId="43" w16cid:durableId="1787383909">
    <w:abstractNumId w:val="12"/>
  </w:num>
  <w:num w:numId="44" w16cid:durableId="1106777768">
    <w:abstractNumId w:val="13"/>
  </w:num>
  <w:num w:numId="45" w16cid:durableId="1901757">
    <w:abstractNumId w:val="6"/>
  </w:num>
  <w:num w:numId="46" w16cid:durableId="1330907863">
    <w:abstractNumId w:val="7"/>
  </w:num>
  <w:num w:numId="47" w16cid:durableId="404499630">
    <w:abstractNumId w:val="40"/>
  </w:num>
  <w:num w:numId="48" w16cid:durableId="179170318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A7"/>
    <w:rsid w:val="0000295A"/>
    <w:rsid w:val="000177FB"/>
    <w:rsid w:val="000228F8"/>
    <w:rsid w:val="000242EC"/>
    <w:rsid w:val="00026FB0"/>
    <w:rsid w:val="00030B47"/>
    <w:rsid w:val="00032F0B"/>
    <w:rsid w:val="000333EF"/>
    <w:rsid w:val="000476DB"/>
    <w:rsid w:val="000515CE"/>
    <w:rsid w:val="00057B0F"/>
    <w:rsid w:val="00063C28"/>
    <w:rsid w:val="00064EF8"/>
    <w:rsid w:val="00065067"/>
    <w:rsid w:val="0006514B"/>
    <w:rsid w:val="00070483"/>
    <w:rsid w:val="000746D0"/>
    <w:rsid w:val="00082797"/>
    <w:rsid w:val="00082B4B"/>
    <w:rsid w:val="000847E4"/>
    <w:rsid w:val="00085714"/>
    <w:rsid w:val="00085E6F"/>
    <w:rsid w:val="00094B12"/>
    <w:rsid w:val="0009512B"/>
    <w:rsid w:val="00095C75"/>
    <w:rsid w:val="00095F81"/>
    <w:rsid w:val="000B1AE0"/>
    <w:rsid w:val="000B3DB4"/>
    <w:rsid w:val="000B5BF7"/>
    <w:rsid w:val="000B5E9D"/>
    <w:rsid w:val="000C21E4"/>
    <w:rsid w:val="000C41CB"/>
    <w:rsid w:val="000C5A3D"/>
    <w:rsid w:val="000C69B9"/>
    <w:rsid w:val="000C793B"/>
    <w:rsid w:val="000D0498"/>
    <w:rsid w:val="000F4C59"/>
    <w:rsid w:val="00111BE6"/>
    <w:rsid w:val="00113B40"/>
    <w:rsid w:val="00120A4D"/>
    <w:rsid w:val="001254C1"/>
    <w:rsid w:val="00130E87"/>
    <w:rsid w:val="00133D51"/>
    <w:rsid w:val="001341A7"/>
    <w:rsid w:val="00134BC1"/>
    <w:rsid w:val="00141E2D"/>
    <w:rsid w:val="00142BD2"/>
    <w:rsid w:val="001465DA"/>
    <w:rsid w:val="001470F0"/>
    <w:rsid w:val="0014717B"/>
    <w:rsid w:val="00154F85"/>
    <w:rsid w:val="00160D16"/>
    <w:rsid w:val="001725F8"/>
    <w:rsid w:val="00181B85"/>
    <w:rsid w:val="00182640"/>
    <w:rsid w:val="00183226"/>
    <w:rsid w:val="00183727"/>
    <w:rsid w:val="00185F96"/>
    <w:rsid w:val="001874D4"/>
    <w:rsid w:val="0019587E"/>
    <w:rsid w:val="00196288"/>
    <w:rsid w:val="001A3D28"/>
    <w:rsid w:val="001A5FEE"/>
    <w:rsid w:val="001B30B8"/>
    <w:rsid w:val="001B3426"/>
    <w:rsid w:val="001B4519"/>
    <w:rsid w:val="001D1D81"/>
    <w:rsid w:val="001D38E0"/>
    <w:rsid w:val="001D3902"/>
    <w:rsid w:val="001D3F7C"/>
    <w:rsid w:val="001D4983"/>
    <w:rsid w:val="001D5CC2"/>
    <w:rsid w:val="001D6C04"/>
    <w:rsid w:val="001D74D9"/>
    <w:rsid w:val="001D7781"/>
    <w:rsid w:val="001E1212"/>
    <w:rsid w:val="001E485C"/>
    <w:rsid w:val="001F13BA"/>
    <w:rsid w:val="001F2069"/>
    <w:rsid w:val="001F6852"/>
    <w:rsid w:val="00202E4E"/>
    <w:rsid w:val="002039E1"/>
    <w:rsid w:val="00222AEA"/>
    <w:rsid w:val="002373A7"/>
    <w:rsid w:val="00243FE4"/>
    <w:rsid w:val="002456A0"/>
    <w:rsid w:val="00250E90"/>
    <w:rsid w:val="00250F85"/>
    <w:rsid w:val="0025204E"/>
    <w:rsid w:val="0025616B"/>
    <w:rsid w:val="002575A6"/>
    <w:rsid w:val="002647F1"/>
    <w:rsid w:val="00271FDF"/>
    <w:rsid w:val="00277ACF"/>
    <w:rsid w:val="002812F7"/>
    <w:rsid w:val="002834BC"/>
    <w:rsid w:val="00283E98"/>
    <w:rsid w:val="00290EF9"/>
    <w:rsid w:val="002943FF"/>
    <w:rsid w:val="0029524D"/>
    <w:rsid w:val="00296488"/>
    <w:rsid w:val="00297406"/>
    <w:rsid w:val="00297EE2"/>
    <w:rsid w:val="002A29DA"/>
    <w:rsid w:val="002C2981"/>
    <w:rsid w:val="002C7AE0"/>
    <w:rsid w:val="002D6229"/>
    <w:rsid w:val="002E1388"/>
    <w:rsid w:val="002E3B0B"/>
    <w:rsid w:val="002E48E0"/>
    <w:rsid w:val="002F4EDA"/>
    <w:rsid w:val="002F4F30"/>
    <w:rsid w:val="003073CD"/>
    <w:rsid w:val="003122E6"/>
    <w:rsid w:val="00312759"/>
    <w:rsid w:val="003162C3"/>
    <w:rsid w:val="00327192"/>
    <w:rsid w:val="00327588"/>
    <w:rsid w:val="00330DC4"/>
    <w:rsid w:val="00333C21"/>
    <w:rsid w:val="003360BF"/>
    <w:rsid w:val="00336BEE"/>
    <w:rsid w:val="00341AD8"/>
    <w:rsid w:val="003477DB"/>
    <w:rsid w:val="00351229"/>
    <w:rsid w:val="00355E79"/>
    <w:rsid w:val="00357DC3"/>
    <w:rsid w:val="00367573"/>
    <w:rsid w:val="0037175F"/>
    <w:rsid w:val="00374192"/>
    <w:rsid w:val="00375955"/>
    <w:rsid w:val="00377BAD"/>
    <w:rsid w:val="00377FDB"/>
    <w:rsid w:val="00382D5D"/>
    <w:rsid w:val="003876B7"/>
    <w:rsid w:val="003A105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242A"/>
    <w:rsid w:val="00403192"/>
    <w:rsid w:val="004040FF"/>
    <w:rsid w:val="00405FBD"/>
    <w:rsid w:val="00406BEA"/>
    <w:rsid w:val="004071A7"/>
    <w:rsid w:val="00415B16"/>
    <w:rsid w:val="00417243"/>
    <w:rsid w:val="00420D86"/>
    <w:rsid w:val="0042712C"/>
    <w:rsid w:val="00427E17"/>
    <w:rsid w:val="00431845"/>
    <w:rsid w:val="004321C5"/>
    <w:rsid w:val="004453FF"/>
    <w:rsid w:val="0044678A"/>
    <w:rsid w:val="00457F76"/>
    <w:rsid w:val="00467812"/>
    <w:rsid w:val="004820A4"/>
    <w:rsid w:val="00487BCE"/>
    <w:rsid w:val="0049186F"/>
    <w:rsid w:val="00494052"/>
    <w:rsid w:val="004A1880"/>
    <w:rsid w:val="004A6335"/>
    <w:rsid w:val="004B52F7"/>
    <w:rsid w:val="004B647F"/>
    <w:rsid w:val="004B7BE2"/>
    <w:rsid w:val="004C2151"/>
    <w:rsid w:val="004D237F"/>
    <w:rsid w:val="004D7E5C"/>
    <w:rsid w:val="004E74F7"/>
    <w:rsid w:val="004F3A6F"/>
    <w:rsid w:val="005013EF"/>
    <w:rsid w:val="00503008"/>
    <w:rsid w:val="005153A4"/>
    <w:rsid w:val="0051540C"/>
    <w:rsid w:val="005203B5"/>
    <w:rsid w:val="00521953"/>
    <w:rsid w:val="00532673"/>
    <w:rsid w:val="00535F78"/>
    <w:rsid w:val="005371E9"/>
    <w:rsid w:val="00545B9E"/>
    <w:rsid w:val="00546C21"/>
    <w:rsid w:val="005515B0"/>
    <w:rsid w:val="00560C16"/>
    <w:rsid w:val="00563528"/>
    <w:rsid w:val="00571D58"/>
    <w:rsid w:val="00573309"/>
    <w:rsid w:val="00576BC9"/>
    <w:rsid w:val="0058691F"/>
    <w:rsid w:val="00586BB3"/>
    <w:rsid w:val="005A31F8"/>
    <w:rsid w:val="005A3B45"/>
    <w:rsid w:val="005A5091"/>
    <w:rsid w:val="005A6D97"/>
    <w:rsid w:val="005B6D9C"/>
    <w:rsid w:val="005D0FD1"/>
    <w:rsid w:val="005D1964"/>
    <w:rsid w:val="005D1F37"/>
    <w:rsid w:val="005D29BD"/>
    <w:rsid w:val="005D319C"/>
    <w:rsid w:val="005E39A9"/>
    <w:rsid w:val="005F53C1"/>
    <w:rsid w:val="005F5D1C"/>
    <w:rsid w:val="005F5EEB"/>
    <w:rsid w:val="006031DD"/>
    <w:rsid w:val="00605F71"/>
    <w:rsid w:val="006124A5"/>
    <w:rsid w:val="00613E27"/>
    <w:rsid w:val="00614829"/>
    <w:rsid w:val="006151C2"/>
    <w:rsid w:val="00620394"/>
    <w:rsid w:val="006208E1"/>
    <w:rsid w:val="00620A9D"/>
    <w:rsid w:val="006260B6"/>
    <w:rsid w:val="00626A1F"/>
    <w:rsid w:val="00633149"/>
    <w:rsid w:val="006369BD"/>
    <w:rsid w:val="006412CC"/>
    <w:rsid w:val="00642628"/>
    <w:rsid w:val="00642C81"/>
    <w:rsid w:val="00645186"/>
    <w:rsid w:val="00656B08"/>
    <w:rsid w:val="0065747D"/>
    <w:rsid w:val="00660EC1"/>
    <w:rsid w:val="00662DC6"/>
    <w:rsid w:val="0067085F"/>
    <w:rsid w:val="00672574"/>
    <w:rsid w:val="00672FA9"/>
    <w:rsid w:val="0067386C"/>
    <w:rsid w:val="006754BE"/>
    <w:rsid w:val="006768E4"/>
    <w:rsid w:val="00677234"/>
    <w:rsid w:val="00690BB7"/>
    <w:rsid w:val="00690F96"/>
    <w:rsid w:val="006916C0"/>
    <w:rsid w:val="0069434E"/>
    <w:rsid w:val="006A6647"/>
    <w:rsid w:val="006B095E"/>
    <w:rsid w:val="006B51D8"/>
    <w:rsid w:val="006C3751"/>
    <w:rsid w:val="006C589F"/>
    <w:rsid w:val="006C6CD1"/>
    <w:rsid w:val="006D0F33"/>
    <w:rsid w:val="006D4738"/>
    <w:rsid w:val="006D6957"/>
    <w:rsid w:val="006E005D"/>
    <w:rsid w:val="006E2FF9"/>
    <w:rsid w:val="006E4EF6"/>
    <w:rsid w:val="006E54D0"/>
    <w:rsid w:val="006E7930"/>
    <w:rsid w:val="006F6676"/>
    <w:rsid w:val="007021D2"/>
    <w:rsid w:val="00702C44"/>
    <w:rsid w:val="00705FC9"/>
    <w:rsid w:val="00706012"/>
    <w:rsid w:val="0070757B"/>
    <w:rsid w:val="00713B7F"/>
    <w:rsid w:val="0071478F"/>
    <w:rsid w:val="007157D9"/>
    <w:rsid w:val="00735D41"/>
    <w:rsid w:val="0073763C"/>
    <w:rsid w:val="00743435"/>
    <w:rsid w:val="00744E5D"/>
    <w:rsid w:val="0075205D"/>
    <w:rsid w:val="00775695"/>
    <w:rsid w:val="0078756E"/>
    <w:rsid w:val="00787C20"/>
    <w:rsid w:val="00794661"/>
    <w:rsid w:val="0079592F"/>
    <w:rsid w:val="007A084F"/>
    <w:rsid w:val="007A65D6"/>
    <w:rsid w:val="007A70F3"/>
    <w:rsid w:val="007C2A6B"/>
    <w:rsid w:val="007C7279"/>
    <w:rsid w:val="007D3CF9"/>
    <w:rsid w:val="007D3EE5"/>
    <w:rsid w:val="007D7486"/>
    <w:rsid w:val="007D7528"/>
    <w:rsid w:val="007E04AC"/>
    <w:rsid w:val="007E04EC"/>
    <w:rsid w:val="007E0700"/>
    <w:rsid w:val="007E5FA1"/>
    <w:rsid w:val="007F0E02"/>
    <w:rsid w:val="007F342E"/>
    <w:rsid w:val="00802C50"/>
    <w:rsid w:val="00802C99"/>
    <w:rsid w:val="00807207"/>
    <w:rsid w:val="008107FA"/>
    <w:rsid w:val="00821D5C"/>
    <w:rsid w:val="008338EF"/>
    <w:rsid w:val="00841443"/>
    <w:rsid w:val="00842E4D"/>
    <w:rsid w:val="00842E64"/>
    <w:rsid w:val="0085307C"/>
    <w:rsid w:val="008645D8"/>
    <w:rsid w:val="00865A8C"/>
    <w:rsid w:val="00871625"/>
    <w:rsid w:val="008877B1"/>
    <w:rsid w:val="008903ED"/>
    <w:rsid w:val="008A4B00"/>
    <w:rsid w:val="008B7B23"/>
    <w:rsid w:val="008C0647"/>
    <w:rsid w:val="008C346B"/>
    <w:rsid w:val="008D0213"/>
    <w:rsid w:val="008D17FE"/>
    <w:rsid w:val="008D45BA"/>
    <w:rsid w:val="008E5700"/>
    <w:rsid w:val="008F5230"/>
    <w:rsid w:val="008F6AF0"/>
    <w:rsid w:val="008F6BCC"/>
    <w:rsid w:val="00901F83"/>
    <w:rsid w:val="00916EE4"/>
    <w:rsid w:val="009206F6"/>
    <w:rsid w:val="0092292F"/>
    <w:rsid w:val="00924699"/>
    <w:rsid w:val="00931A20"/>
    <w:rsid w:val="00931C39"/>
    <w:rsid w:val="00932EBD"/>
    <w:rsid w:val="009332F2"/>
    <w:rsid w:val="00952457"/>
    <w:rsid w:val="00954321"/>
    <w:rsid w:val="009547FF"/>
    <w:rsid w:val="00957978"/>
    <w:rsid w:val="009606A3"/>
    <w:rsid w:val="00961803"/>
    <w:rsid w:val="0096600E"/>
    <w:rsid w:val="009664E0"/>
    <w:rsid w:val="00966A9F"/>
    <w:rsid w:val="0097080B"/>
    <w:rsid w:val="00971663"/>
    <w:rsid w:val="0097244D"/>
    <w:rsid w:val="00973DFD"/>
    <w:rsid w:val="009906B4"/>
    <w:rsid w:val="00992836"/>
    <w:rsid w:val="00997C0A"/>
    <w:rsid w:val="009A14FB"/>
    <w:rsid w:val="009A3D16"/>
    <w:rsid w:val="009A4F9F"/>
    <w:rsid w:val="009A7E08"/>
    <w:rsid w:val="009B09F3"/>
    <w:rsid w:val="009B2645"/>
    <w:rsid w:val="009B2B19"/>
    <w:rsid w:val="009B48A9"/>
    <w:rsid w:val="009C10A9"/>
    <w:rsid w:val="009C2784"/>
    <w:rsid w:val="009C7D00"/>
    <w:rsid w:val="009D3B32"/>
    <w:rsid w:val="009E1C26"/>
    <w:rsid w:val="009F3BF8"/>
    <w:rsid w:val="009F3C21"/>
    <w:rsid w:val="009F6381"/>
    <w:rsid w:val="009F6F2B"/>
    <w:rsid w:val="00A030DF"/>
    <w:rsid w:val="00A03BF1"/>
    <w:rsid w:val="00A05D45"/>
    <w:rsid w:val="00A131FD"/>
    <w:rsid w:val="00A146F1"/>
    <w:rsid w:val="00A17F49"/>
    <w:rsid w:val="00A24A8D"/>
    <w:rsid w:val="00A269F5"/>
    <w:rsid w:val="00A31178"/>
    <w:rsid w:val="00A35BFE"/>
    <w:rsid w:val="00A36B03"/>
    <w:rsid w:val="00A4060F"/>
    <w:rsid w:val="00A40F57"/>
    <w:rsid w:val="00A51741"/>
    <w:rsid w:val="00A51E29"/>
    <w:rsid w:val="00A52F13"/>
    <w:rsid w:val="00A71BE8"/>
    <w:rsid w:val="00A739A7"/>
    <w:rsid w:val="00A73C62"/>
    <w:rsid w:val="00A74BD6"/>
    <w:rsid w:val="00A75857"/>
    <w:rsid w:val="00A776DA"/>
    <w:rsid w:val="00A80BA3"/>
    <w:rsid w:val="00A83067"/>
    <w:rsid w:val="00A8377E"/>
    <w:rsid w:val="00A92F5B"/>
    <w:rsid w:val="00A9354F"/>
    <w:rsid w:val="00A937E1"/>
    <w:rsid w:val="00AA0B1A"/>
    <w:rsid w:val="00AA378C"/>
    <w:rsid w:val="00AA4B53"/>
    <w:rsid w:val="00AB13EA"/>
    <w:rsid w:val="00AB2F46"/>
    <w:rsid w:val="00AB520D"/>
    <w:rsid w:val="00AB799A"/>
    <w:rsid w:val="00AC06B9"/>
    <w:rsid w:val="00AC4050"/>
    <w:rsid w:val="00AC6974"/>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409"/>
    <w:rsid w:val="00B0477F"/>
    <w:rsid w:val="00B127BF"/>
    <w:rsid w:val="00B17D06"/>
    <w:rsid w:val="00B17E2C"/>
    <w:rsid w:val="00B2012E"/>
    <w:rsid w:val="00B406E7"/>
    <w:rsid w:val="00B41494"/>
    <w:rsid w:val="00B436FD"/>
    <w:rsid w:val="00B733E1"/>
    <w:rsid w:val="00B736A9"/>
    <w:rsid w:val="00B76F43"/>
    <w:rsid w:val="00B800B2"/>
    <w:rsid w:val="00B82BC0"/>
    <w:rsid w:val="00B8405E"/>
    <w:rsid w:val="00B841E5"/>
    <w:rsid w:val="00B85405"/>
    <w:rsid w:val="00B87DF3"/>
    <w:rsid w:val="00B91037"/>
    <w:rsid w:val="00B9193B"/>
    <w:rsid w:val="00B94A92"/>
    <w:rsid w:val="00B95871"/>
    <w:rsid w:val="00BA07E6"/>
    <w:rsid w:val="00BA5EEC"/>
    <w:rsid w:val="00BB1237"/>
    <w:rsid w:val="00BB16E5"/>
    <w:rsid w:val="00BB2CAF"/>
    <w:rsid w:val="00BD06AB"/>
    <w:rsid w:val="00BD0B30"/>
    <w:rsid w:val="00BE2371"/>
    <w:rsid w:val="00BF292B"/>
    <w:rsid w:val="00BF5838"/>
    <w:rsid w:val="00BF65B9"/>
    <w:rsid w:val="00BF6761"/>
    <w:rsid w:val="00BF750F"/>
    <w:rsid w:val="00C006A4"/>
    <w:rsid w:val="00C058CF"/>
    <w:rsid w:val="00C142B5"/>
    <w:rsid w:val="00C1447C"/>
    <w:rsid w:val="00C268BD"/>
    <w:rsid w:val="00C2727E"/>
    <w:rsid w:val="00C27F0F"/>
    <w:rsid w:val="00C342FE"/>
    <w:rsid w:val="00C40168"/>
    <w:rsid w:val="00C41D18"/>
    <w:rsid w:val="00C43427"/>
    <w:rsid w:val="00C61914"/>
    <w:rsid w:val="00C61AD5"/>
    <w:rsid w:val="00C61C6C"/>
    <w:rsid w:val="00C65D56"/>
    <w:rsid w:val="00C7138F"/>
    <w:rsid w:val="00C71D12"/>
    <w:rsid w:val="00C73746"/>
    <w:rsid w:val="00C811EC"/>
    <w:rsid w:val="00C90967"/>
    <w:rsid w:val="00C970BF"/>
    <w:rsid w:val="00C978A8"/>
    <w:rsid w:val="00CB01C4"/>
    <w:rsid w:val="00CB6A3D"/>
    <w:rsid w:val="00CC0F64"/>
    <w:rsid w:val="00CC12D2"/>
    <w:rsid w:val="00CC2AF5"/>
    <w:rsid w:val="00CC784E"/>
    <w:rsid w:val="00CD5440"/>
    <w:rsid w:val="00CD60EF"/>
    <w:rsid w:val="00CD61FC"/>
    <w:rsid w:val="00CE1A7A"/>
    <w:rsid w:val="00CF0B12"/>
    <w:rsid w:val="00CF2635"/>
    <w:rsid w:val="00CF3C30"/>
    <w:rsid w:val="00CF49B2"/>
    <w:rsid w:val="00D000FE"/>
    <w:rsid w:val="00D039A9"/>
    <w:rsid w:val="00D04283"/>
    <w:rsid w:val="00D04CE9"/>
    <w:rsid w:val="00D071E8"/>
    <w:rsid w:val="00D07D37"/>
    <w:rsid w:val="00D13E92"/>
    <w:rsid w:val="00D17289"/>
    <w:rsid w:val="00D203A0"/>
    <w:rsid w:val="00D23D2C"/>
    <w:rsid w:val="00D24015"/>
    <w:rsid w:val="00D308D9"/>
    <w:rsid w:val="00D50BBE"/>
    <w:rsid w:val="00D70368"/>
    <w:rsid w:val="00D71D1D"/>
    <w:rsid w:val="00D7425C"/>
    <w:rsid w:val="00D813B7"/>
    <w:rsid w:val="00D818EC"/>
    <w:rsid w:val="00D82704"/>
    <w:rsid w:val="00D859C2"/>
    <w:rsid w:val="00D86891"/>
    <w:rsid w:val="00D91B77"/>
    <w:rsid w:val="00D927B5"/>
    <w:rsid w:val="00D93738"/>
    <w:rsid w:val="00DA1353"/>
    <w:rsid w:val="00DA5A63"/>
    <w:rsid w:val="00DA7CB9"/>
    <w:rsid w:val="00DD3E47"/>
    <w:rsid w:val="00DE3A3F"/>
    <w:rsid w:val="00DE4489"/>
    <w:rsid w:val="00DF71F9"/>
    <w:rsid w:val="00E053D1"/>
    <w:rsid w:val="00E05BD2"/>
    <w:rsid w:val="00E13BA0"/>
    <w:rsid w:val="00E30E3C"/>
    <w:rsid w:val="00E32B69"/>
    <w:rsid w:val="00E33059"/>
    <w:rsid w:val="00E3667B"/>
    <w:rsid w:val="00E3686F"/>
    <w:rsid w:val="00E428CD"/>
    <w:rsid w:val="00E47637"/>
    <w:rsid w:val="00E53E14"/>
    <w:rsid w:val="00E54AC0"/>
    <w:rsid w:val="00E54D56"/>
    <w:rsid w:val="00E569E2"/>
    <w:rsid w:val="00E571BC"/>
    <w:rsid w:val="00E57C99"/>
    <w:rsid w:val="00E57DE7"/>
    <w:rsid w:val="00E710A0"/>
    <w:rsid w:val="00E80D56"/>
    <w:rsid w:val="00E826DA"/>
    <w:rsid w:val="00E84314"/>
    <w:rsid w:val="00E91B92"/>
    <w:rsid w:val="00E9244D"/>
    <w:rsid w:val="00E928B3"/>
    <w:rsid w:val="00EA0F46"/>
    <w:rsid w:val="00EB6947"/>
    <w:rsid w:val="00EB7849"/>
    <w:rsid w:val="00ED3A3E"/>
    <w:rsid w:val="00EE155A"/>
    <w:rsid w:val="00EE477D"/>
    <w:rsid w:val="00EF3FC8"/>
    <w:rsid w:val="00EF4125"/>
    <w:rsid w:val="00EF46EE"/>
    <w:rsid w:val="00F01FFB"/>
    <w:rsid w:val="00F06B76"/>
    <w:rsid w:val="00F13124"/>
    <w:rsid w:val="00F1590C"/>
    <w:rsid w:val="00F17CE6"/>
    <w:rsid w:val="00F213A4"/>
    <w:rsid w:val="00F24FF5"/>
    <w:rsid w:val="00F25BC8"/>
    <w:rsid w:val="00F36544"/>
    <w:rsid w:val="00F42D93"/>
    <w:rsid w:val="00F45113"/>
    <w:rsid w:val="00F5269B"/>
    <w:rsid w:val="00F54053"/>
    <w:rsid w:val="00F63181"/>
    <w:rsid w:val="00F6423F"/>
    <w:rsid w:val="00F7334F"/>
    <w:rsid w:val="00F74782"/>
    <w:rsid w:val="00F82ACA"/>
    <w:rsid w:val="00F82FD7"/>
    <w:rsid w:val="00F8343D"/>
    <w:rsid w:val="00F86F9D"/>
    <w:rsid w:val="00F91A23"/>
    <w:rsid w:val="00F91F6B"/>
    <w:rsid w:val="00F93745"/>
    <w:rsid w:val="00F958D2"/>
    <w:rsid w:val="00F96C73"/>
    <w:rsid w:val="00F97FE0"/>
    <w:rsid w:val="00FB373A"/>
    <w:rsid w:val="00FB43BE"/>
    <w:rsid w:val="00FB562F"/>
    <w:rsid w:val="00FC0959"/>
    <w:rsid w:val="00FC4F94"/>
    <w:rsid w:val="00FC6465"/>
    <w:rsid w:val="00FC6ECA"/>
    <w:rsid w:val="00FD2C65"/>
    <w:rsid w:val="00FD6894"/>
    <w:rsid w:val="00FE001D"/>
    <w:rsid w:val="00FE3EB5"/>
    <w:rsid w:val="00FE5D4C"/>
    <w:rsid w:val="00FF18EB"/>
    <w:rsid w:val="00FF5D6F"/>
    <w:rsid w:val="15DE781F"/>
    <w:rsid w:val="465F529F"/>
    <w:rsid w:val="47DFB2F1"/>
    <w:rsid w:val="64C20B39"/>
    <w:rsid w:val="6A3F5CF7"/>
    <w:rsid w:val="701B72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111BE6"/>
    <w:pPr>
      <w:numPr>
        <w:numId w:val="2"/>
      </w:numPr>
      <w:spacing w:before="120" w:after="120" w:line="240" w:lineRule="auto"/>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A269F5"/>
    <w:pPr>
      <w:spacing w:after="120" w:line="240" w:lineRule="auto"/>
      <w:ind w:left="1701" w:hanging="567"/>
      <w:outlineLvl w:val="2"/>
    </w:pPr>
    <w:rPr>
      <w:rFonts w:eastAsiaTheme="majorEastAsia" w:cstheme="majorBidi"/>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unhideWhenUsed/>
    <w:rsid w:val="0042712C"/>
    <w:rPr>
      <w:sz w:val="20"/>
      <w:szCs w:val="20"/>
      <w:lang w:val="x-none"/>
    </w:rPr>
  </w:style>
  <w:style w:type="character" w:customStyle="1" w:styleId="TextkomenteChar">
    <w:name w:val="Text komentáře Char"/>
    <w:link w:val="Textkomente"/>
    <w:uiPriority w:val="99"/>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111BE6"/>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111BE6"/>
    <w:pPr>
      <w:numPr>
        <w:ilvl w:val="1"/>
        <w:numId w:val="2"/>
      </w:numPr>
      <w:spacing w:after="120" w:line="240" w:lineRule="auto"/>
    </w:pPr>
    <w:rPr>
      <w:sz w:val="22"/>
      <w:szCs w:val="22"/>
    </w:rPr>
  </w:style>
  <w:style w:type="character" w:customStyle="1" w:styleId="OdstavecsmlouvyChar">
    <w:name w:val="Odstavec smlouvy Char"/>
    <w:link w:val="Odstavecsmlouvy"/>
    <w:rsid w:val="00111BE6"/>
    <w:rPr>
      <w:rFonts w:ascii="Arial" w:eastAsia="Times New Roman" w:hAnsi="Arial" w:cs="Arial"/>
      <w:sz w:val="22"/>
      <w:szCs w:val="22"/>
    </w:rPr>
  </w:style>
  <w:style w:type="paragraph" w:customStyle="1" w:styleId="Psmenoodstavce">
    <w:name w:val="Písmeno odstavce"/>
    <w:basedOn w:val="Odstavecsmlouvy"/>
    <w:link w:val="PsmenoodstavceChar"/>
    <w:qFormat/>
    <w:rsid w:val="00111BE6"/>
    <w:pPr>
      <w:numPr>
        <w:ilvl w:val="2"/>
      </w:numPr>
    </w:pPr>
  </w:style>
  <w:style w:type="character" w:customStyle="1" w:styleId="PsmenoodstavceChar">
    <w:name w:val="Písmeno odstavce Char"/>
    <w:link w:val="Psmenoodstavce"/>
    <w:rsid w:val="00111BE6"/>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3"/>
      </w:numPr>
    </w:pPr>
  </w:style>
  <w:style w:type="paragraph" w:customStyle="1" w:styleId="slovn">
    <w:name w:val="číslování"/>
    <w:basedOn w:val="Normln"/>
    <w:rsid w:val="00D859C2"/>
    <w:pPr>
      <w:numPr>
        <w:ilvl w:val="1"/>
        <w:numId w:val="4"/>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paragraph" w:customStyle="1" w:styleId="Zkladntext22">
    <w:name w:val="Základní text 22"/>
    <w:basedOn w:val="Normln"/>
    <w:uiPriority w:val="99"/>
    <w:rsid w:val="00CF3C30"/>
    <w:pPr>
      <w:suppressAutoHyphens/>
      <w:spacing w:before="120" w:line="360" w:lineRule="auto"/>
    </w:pPr>
    <w:rPr>
      <w:lang w:eastAsia="ar-SA"/>
    </w:rPr>
  </w:style>
  <w:style w:type="paragraph" w:styleId="Zkladntextodsazen2">
    <w:name w:val="Body Text Indent 2"/>
    <w:basedOn w:val="Normln"/>
    <w:link w:val="Zkladntextodsazen2Char"/>
    <w:rsid w:val="00CF3C30"/>
    <w:pPr>
      <w:suppressAutoHyphens/>
      <w:spacing w:after="120" w:line="480" w:lineRule="auto"/>
      <w:ind w:left="283"/>
    </w:pPr>
    <w:rPr>
      <w:lang w:eastAsia="ar-SA"/>
    </w:rPr>
  </w:style>
  <w:style w:type="character" w:customStyle="1" w:styleId="Zkladntextodsazen2Char">
    <w:name w:val="Základní text odsazený 2 Char"/>
    <w:basedOn w:val="Standardnpsmoodstavce"/>
    <w:link w:val="Zkladntextodsazen2"/>
    <w:rsid w:val="00CF3C30"/>
    <w:rPr>
      <w:rFonts w:ascii="Arial" w:eastAsia="Times New Roman" w:hAnsi="Arial" w:cs="Arial"/>
      <w:sz w:val="22"/>
      <w:szCs w:val="22"/>
      <w:lang w:eastAsia="ar-SA"/>
    </w:rPr>
  </w:style>
  <w:style w:type="paragraph" w:customStyle="1" w:styleId="Odstavec0">
    <w:name w:val="Odstavec"/>
    <w:basedOn w:val="Normln"/>
    <w:uiPriority w:val="99"/>
    <w:rsid w:val="00CF3C30"/>
    <w:pPr>
      <w:suppressAutoHyphens/>
      <w:overflowPunct w:val="0"/>
      <w:autoSpaceDE w:val="0"/>
      <w:autoSpaceDN w:val="0"/>
      <w:adjustRightInd w:val="0"/>
      <w:spacing w:after="115" w:line="276" w:lineRule="auto"/>
      <w:ind w:firstLine="480"/>
      <w:textAlignment w:val="baseline"/>
    </w:pPr>
    <w:rPr>
      <w:sz w:val="24"/>
    </w:rPr>
  </w:style>
  <w:style w:type="paragraph" w:styleId="slovanseznam5">
    <w:name w:val="List Number 5"/>
    <w:basedOn w:val="Normln"/>
    <w:rsid w:val="00CF3C30"/>
    <w:pPr>
      <w:numPr>
        <w:numId w:val="16"/>
      </w:numPr>
      <w:suppressAutoHyphens/>
      <w:spacing w:line="240" w:lineRule="auto"/>
      <w:contextualSpacing/>
    </w:pPr>
    <w:rPr>
      <w:lang w:eastAsia="ar-SA"/>
    </w:rPr>
  </w:style>
  <w:style w:type="paragraph" w:customStyle="1" w:styleId="Text">
    <w:name w:val="Text"/>
    <w:basedOn w:val="Odstavec0"/>
    <w:uiPriority w:val="99"/>
    <w:rsid w:val="00CF3C30"/>
    <w:pPr>
      <w:suppressAutoHyphens w:val="0"/>
      <w:overflowPunct/>
      <w:autoSpaceDE/>
      <w:autoSpaceDN/>
      <w:adjustRightInd/>
      <w:spacing w:after="120" w:line="240" w:lineRule="auto"/>
      <w:ind w:left="425" w:firstLine="0"/>
      <w:textAlignment w:val="auto"/>
    </w:pPr>
    <w:rPr>
      <w:szCs w:val="24"/>
    </w:rPr>
  </w:style>
  <w:style w:type="character" w:customStyle="1" w:styleId="Nadpis3Char">
    <w:name w:val="Nadpis 3 Char"/>
    <w:basedOn w:val="Standardnpsmoodstavce"/>
    <w:link w:val="Nadpis3"/>
    <w:uiPriority w:val="9"/>
    <w:rsid w:val="00A269F5"/>
    <w:rPr>
      <w:rFonts w:ascii="Arial" w:eastAsiaTheme="majorEastAsia" w:hAnsi="Arial" w:cstheme="majorBidi"/>
      <w:sz w:val="22"/>
      <w:szCs w:val="24"/>
      <w:lang w:eastAsia="en-US"/>
    </w:rPr>
  </w:style>
  <w:style w:type="paragraph" w:styleId="Revize">
    <w:name w:val="Revision"/>
    <w:hidden/>
    <w:uiPriority w:val="99"/>
    <w:semiHidden/>
    <w:rsid w:val="00952457"/>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6635">
      <w:bodyDiv w:val="1"/>
      <w:marLeft w:val="0"/>
      <w:marRight w:val="0"/>
      <w:marTop w:val="0"/>
      <w:marBottom w:val="0"/>
      <w:divBdr>
        <w:top w:val="none" w:sz="0" w:space="0" w:color="auto"/>
        <w:left w:val="none" w:sz="0" w:space="0" w:color="auto"/>
        <w:bottom w:val="none" w:sz="0" w:space="0" w:color="auto"/>
        <w:right w:val="none" w:sz="0" w:space="0" w:color="auto"/>
      </w:divBdr>
    </w:div>
    <w:div w:id="99689093">
      <w:bodyDiv w:val="1"/>
      <w:marLeft w:val="0"/>
      <w:marRight w:val="0"/>
      <w:marTop w:val="0"/>
      <w:marBottom w:val="0"/>
      <w:divBdr>
        <w:top w:val="none" w:sz="0" w:space="0" w:color="auto"/>
        <w:left w:val="none" w:sz="0" w:space="0" w:color="auto"/>
        <w:bottom w:val="none" w:sz="0" w:space="0" w:color="auto"/>
        <w:right w:val="none" w:sz="0" w:space="0" w:color="auto"/>
      </w:divBdr>
    </w:div>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640250">
      <w:bodyDiv w:val="1"/>
      <w:marLeft w:val="0"/>
      <w:marRight w:val="0"/>
      <w:marTop w:val="0"/>
      <w:marBottom w:val="0"/>
      <w:divBdr>
        <w:top w:val="none" w:sz="0" w:space="0" w:color="auto"/>
        <w:left w:val="none" w:sz="0" w:space="0" w:color="auto"/>
        <w:bottom w:val="none" w:sz="0" w:space="0" w:color="auto"/>
        <w:right w:val="none" w:sz="0" w:space="0" w:color="auto"/>
      </w:divBdr>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702127627">
      <w:bodyDiv w:val="1"/>
      <w:marLeft w:val="0"/>
      <w:marRight w:val="0"/>
      <w:marTop w:val="0"/>
      <w:marBottom w:val="0"/>
      <w:divBdr>
        <w:top w:val="none" w:sz="0" w:space="0" w:color="auto"/>
        <w:left w:val="none" w:sz="0" w:space="0" w:color="auto"/>
        <w:bottom w:val="none" w:sz="0" w:space="0" w:color="auto"/>
        <w:right w:val="none" w:sz="0" w:space="0" w:color="auto"/>
      </w:divBdr>
      <w:divsChild>
        <w:div w:id="179051500">
          <w:marLeft w:val="0"/>
          <w:marRight w:val="0"/>
          <w:marTop w:val="0"/>
          <w:marBottom w:val="0"/>
          <w:divBdr>
            <w:top w:val="none" w:sz="0" w:space="0" w:color="auto"/>
            <w:left w:val="none" w:sz="0" w:space="0" w:color="auto"/>
            <w:bottom w:val="none" w:sz="0" w:space="0" w:color="auto"/>
            <w:right w:val="none" w:sz="0" w:space="0" w:color="auto"/>
          </w:divBdr>
        </w:div>
        <w:div w:id="1122112152">
          <w:marLeft w:val="0"/>
          <w:marRight w:val="0"/>
          <w:marTop w:val="0"/>
          <w:marBottom w:val="0"/>
          <w:divBdr>
            <w:top w:val="none" w:sz="0" w:space="0" w:color="auto"/>
            <w:left w:val="none" w:sz="0" w:space="0" w:color="auto"/>
            <w:bottom w:val="none" w:sz="0" w:space="0" w:color="auto"/>
            <w:right w:val="none" w:sz="0" w:space="0" w:color="auto"/>
          </w:divBdr>
        </w:div>
      </w:divsChild>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512AAB8BF8DA94F8EF53ECF37D819D0" ma:contentTypeVersion="4" ma:contentTypeDescription="Vytvoří nový dokument" ma:contentTypeScope="" ma:versionID="f34473e5c20447b60434fdff8335b820">
  <xsd:schema xmlns:xsd="http://www.w3.org/2001/XMLSchema" xmlns:xs="http://www.w3.org/2001/XMLSchema" xmlns:p="http://schemas.microsoft.com/office/2006/metadata/properties" xmlns:ns2="d6d8beee-5ba9-4a8b-bd1d-755522f2e0f0" targetNamespace="http://schemas.microsoft.com/office/2006/metadata/properties" ma:root="true" ma:fieldsID="d147f4d75fd2e8b46d9164b18a29960d" ns2:_="">
    <xsd:import namespace="d6d8beee-5ba9-4a8b-bd1d-755522f2e0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8beee-5ba9-4a8b-bd1d-755522f2e0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2.xml><?xml version="1.0" encoding="utf-8"?>
<ds:datastoreItem xmlns:ds="http://schemas.openxmlformats.org/officeDocument/2006/customXml" ds:itemID="{38148FBA-C2E8-4130-9945-B761D8DC6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8beee-5ba9-4a8b-bd1d-755522f2e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193648-9B83-4D60-8C33-CE2CC3A8917C}">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d6d8beee-5ba9-4a8b-bd1d-755522f2e0f0"/>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6B278D1-47B6-4CF2-B71F-EEC6FA5B2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24</Pages>
  <Words>8812</Words>
  <Characters>51997</Characters>
  <Application>Microsoft Office Word</Application>
  <DocSecurity>0</DocSecurity>
  <Lines>433</Lines>
  <Paragraphs>121</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60688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Štěpánová Jana</cp:lastModifiedBy>
  <cp:revision>9</cp:revision>
  <cp:lastPrinted>2025-09-02T10:33:00Z</cp:lastPrinted>
  <dcterms:created xsi:type="dcterms:W3CDTF">2025-01-07T09:18:00Z</dcterms:created>
  <dcterms:modified xsi:type="dcterms:W3CDTF">2025-09-02T10:33:00Z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0x010100D512AAB8BF8DA94F8EF53ECF37D819D0</vt:lpwstr>
  </property>
  <property fmtid="{D5CDD505-2E9C-101B-9397-08002B2CF9AE}" pid="3" name="_dlc_DocIdItemGuid">
    <vt:lpwstr>9d45215d-43a3-4936-bfee-03ab0340fa3d</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