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0F360D3" w14:textId="77777777" w:rsidR="00732A3C" w:rsidRDefault="00732A3C" w:rsidP="00726B26">
      <w:pPr>
        <w:jc w:val="center"/>
      </w:pPr>
    </w:p>
    <w:p w14:paraId="4F4652C5" w14:textId="6C61046B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7B25BC2C" w14:textId="77777777" w:rsidR="00732A3C" w:rsidRDefault="00732A3C" w:rsidP="00726B26">
      <w:pPr>
        <w:rPr>
          <w:b/>
          <w:highlight w:val="yellow"/>
        </w:rPr>
      </w:pPr>
    </w:p>
    <w:p w14:paraId="1C15F88A" w14:textId="575BE324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 xml:space="preserve">se </w:t>
      </w:r>
      <w:proofErr w:type="gramStart"/>
      <w:r>
        <w:t>sídlem</w:t>
      </w:r>
      <w:r w:rsidRPr="00512AB9">
        <w:t xml:space="preserve">:  </w:t>
      </w:r>
      <w:r>
        <w:rPr>
          <w:highlight w:val="yellow"/>
        </w:rPr>
        <w:t>[</w:t>
      </w:r>
      <w:proofErr w:type="gramEnd"/>
      <w:r>
        <w:rPr>
          <w:highlight w:val="yellow"/>
        </w:rPr>
        <w:t>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30EC6FD9" w:rsidR="00726B26" w:rsidRPr="002B77A6" w:rsidRDefault="001E3FE5" w:rsidP="00726B26">
      <w:pPr>
        <w:rPr>
          <w:rStyle w:val="platne1"/>
        </w:rPr>
      </w:pPr>
      <w:r>
        <w:rPr>
          <w:rStyle w:val="platne1"/>
        </w:rPr>
        <w:t xml:space="preserve"> </w:t>
      </w: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751F85B9" w14:textId="77777777" w:rsidR="00732A3C" w:rsidRDefault="00732A3C" w:rsidP="00726B26">
      <w:pPr>
        <w:rPr>
          <w:b/>
        </w:rPr>
      </w:pPr>
    </w:p>
    <w:p w14:paraId="44F5A081" w14:textId="38E2F00A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453C8C87" w:rsidR="00732A3C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  <w:r w:rsidR="00732A3C">
        <w:rPr>
          <w:rStyle w:val="platne1"/>
        </w:rPr>
        <w:br w:type="page"/>
      </w:r>
    </w:p>
    <w:p w14:paraId="38D095B1" w14:textId="7BBC4F99" w:rsidR="00726B26" w:rsidRPr="002B77A6" w:rsidRDefault="00DD5922" w:rsidP="00732A3C">
      <w:pPr>
        <w:pStyle w:val="Nadpis1"/>
      </w:pPr>
      <w:r>
        <w:lastRenderedPageBreak/>
        <w:t>Ú</w:t>
      </w:r>
      <w:r w:rsidR="00BE50CA">
        <w:t xml:space="preserve">čel </w:t>
      </w:r>
      <w:r w:rsidR="00315115">
        <w:t>smlouvy</w:t>
      </w:r>
    </w:p>
    <w:p w14:paraId="1543954E" w14:textId="6160B185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62376E">
        <w:t>T</w:t>
      </w:r>
      <w:r w:rsidR="004C26FF">
        <w:t>onery</w:t>
      </w:r>
      <w:r>
        <w:t>“</w:t>
      </w:r>
      <w:r w:rsidR="00732A3C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7185D074" w14:textId="25AD5D50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</w:t>
      </w:r>
      <w:proofErr w:type="gramStart"/>
      <w:r w:rsidR="002470C7">
        <w:t>zakázce</w:t>
      </w:r>
      <w:r>
        <w:t>(</w:t>
      </w:r>
      <w:proofErr w:type="gramEnd"/>
      <w:r>
        <w:t>dále jen „</w:t>
      </w:r>
      <w:r w:rsidR="002470C7">
        <w:rPr>
          <w:b/>
        </w:rPr>
        <w:t>Zadávací dokumentace</w:t>
      </w:r>
      <w:r>
        <w:t>“).</w:t>
      </w: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B209BF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1BEDF11E" w14:textId="77777777" w:rsidR="00014CFB" w:rsidRDefault="00014CFB" w:rsidP="00014CFB">
      <w:pPr>
        <w:pStyle w:val="Odstavecsmlouvy"/>
      </w:pPr>
      <w:r>
        <w:t xml:space="preserve">Kupující není povinen </w:t>
      </w:r>
      <w:proofErr w:type="gramStart"/>
      <w:r>
        <w:t>vystavit</w:t>
      </w:r>
      <w:proofErr w:type="gramEnd"/>
      <w:r>
        <w:t xml:space="preserve"> byť jedinou Objednávku.</w:t>
      </w: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749018B5" w14:textId="3188E332" w:rsidR="00014CFB" w:rsidRDefault="00014CFB" w:rsidP="00DA35A3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</w:t>
      </w:r>
      <w:r w:rsidR="00B64460">
        <w:t xml:space="preserve">po přijetí Objednávky </w:t>
      </w:r>
      <w:r>
        <w:t xml:space="preserve">na adresu </w:t>
      </w:r>
      <w:r w:rsidR="303036C9">
        <w:t>forstova.barbora@fnbrno.</w:t>
      </w:r>
      <w:r w:rsidR="28CE4C82">
        <w:t>cz</w:t>
      </w: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4583F75C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3041E0CB" w14:textId="4D9DD5CC" w:rsidR="00014CFB" w:rsidRDefault="00014CFB" w:rsidP="00923251">
      <w:pPr>
        <w:pStyle w:val="Odstavecsmlouvy"/>
      </w:pPr>
      <w:r>
        <w:t xml:space="preserve">Místem dodání je </w:t>
      </w:r>
      <w:r w:rsidR="006B73DC">
        <w:t>sklad MTZ</w:t>
      </w:r>
      <w:r>
        <w:t xml:space="preserve">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09A2DAA7" w14:textId="41DCA3FD" w:rsidR="00014CFB" w:rsidRDefault="00014CFB" w:rsidP="00014CFB">
      <w:pPr>
        <w:pStyle w:val="Odstavecsmlouvy"/>
      </w:pPr>
      <w:bookmarkStart w:id="5" w:name="_Ref525635743"/>
      <w:bookmarkStart w:id="6" w:name="_Ref8729760"/>
      <w:r>
        <w:lastRenderedPageBreak/>
        <w:t xml:space="preserve">Prodávající je povinen dodat Zboží dle Objednávky </w:t>
      </w:r>
      <w:r w:rsidRPr="4C477289">
        <w:rPr>
          <w:b/>
          <w:bCs/>
        </w:rPr>
        <w:t xml:space="preserve">do </w:t>
      </w:r>
      <w:r w:rsidR="00732A3C" w:rsidRPr="4C477289">
        <w:rPr>
          <w:b/>
          <w:bCs/>
        </w:rPr>
        <w:t>pěti</w:t>
      </w:r>
      <w:r w:rsidR="00D66210" w:rsidRPr="4C477289">
        <w:rPr>
          <w:b/>
          <w:bCs/>
        </w:rPr>
        <w:t xml:space="preserve"> pracovních dnů</w:t>
      </w:r>
      <w:r>
        <w:t xml:space="preserve"> od jejího doručení Prodávající</w:t>
      </w:r>
      <w:r w:rsidR="00EA4C8B">
        <w:t>mu</w:t>
      </w:r>
      <w:r>
        <w:t>.</w:t>
      </w:r>
      <w:bookmarkEnd w:id="5"/>
      <w:r>
        <w:t xml:space="preserve"> </w:t>
      </w:r>
      <w:r w:rsidR="00806564">
        <w:t>V případě, že si smluvní strany dohodly rozvozový plán</w:t>
      </w:r>
      <w:r>
        <w:t xml:space="preserve">, je Prodávající povinen Zboží dodat </w:t>
      </w:r>
      <w:r w:rsidR="00754D50">
        <w:t xml:space="preserve">po doručení Objednávky nejbližším </w:t>
      </w:r>
      <w:r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 xml:space="preserve">musí být dodáno v pracovních dnech v době od </w:t>
      </w:r>
      <w:r w:rsidR="317B6551">
        <w:t>7</w:t>
      </w:r>
      <w:r w:rsidR="00806564">
        <w:t>:00 hodin do 15:00 hodin, ledaže se smluvní strany dohodnou jinak.</w:t>
      </w:r>
      <w:bookmarkEnd w:id="6"/>
    </w:p>
    <w:p w14:paraId="05F5394E" w14:textId="69CB06AE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  <w:r w:rsidR="005F64C1">
        <w:t xml:space="preserve"> Kupující požaduje, aby každý tone</w:t>
      </w:r>
      <w:r w:rsidR="00463506">
        <w:t>r/</w:t>
      </w:r>
      <w:proofErr w:type="spellStart"/>
      <w:r w:rsidR="00463506">
        <w:t>fotoválec</w:t>
      </w:r>
      <w:proofErr w:type="spellEnd"/>
      <w:r w:rsidR="00463506">
        <w:t xml:space="preserve"> byl zabalen po 1 ks v samostatném neporušeném a kompletním </w:t>
      </w:r>
      <w:proofErr w:type="gramStart"/>
      <w:r w:rsidR="00463506">
        <w:t>balení - krabici</w:t>
      </w:r>
      <w:proofErr w:type="gramEnd"/>
      <w:r w:rsidR="00463506">
        <w:t>. Tonerová/</w:t>
      </w:r>
      <w:proofErr w:type="spellStart"/>
      <w:r w:rsidR="00463506">
        <w:t>fotoválcová</w:t>
      </w:r>
      <w:proofErr w:type="spellEnd"/>
      <w:r w:rsidR="00463506">
        <w:t xml:space="preserve"> krabice musí b</w:t>
      </w:r>
      <w:r w:rsidR="0062376E">
        <w:t>ý</w:t>
      </w:r>
      <w:r w:rsidR="00463506">
        <w:t>t označená kódovým označením, které se používá pro originální kazety a podle možnosti i typem zařízení, do kterého je zboží určeno.</w:t>
      </w: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77777777" w:rsidR="00EA4C8B" w:rsidRPr="00463506" w:rsidRDefault="00EA4C8B" w:rsidP="00463506">
      <w:pPr>
        <w:pStyle w:val="Psmenoodstavce"/>
      </w:pPr>
      <w:r w:rsidRPr="00463506">
        <w:t>identifikační údaje Kupujícího a Prodávajícího;</w:t>
      </w:r>
    </w:p>
    <w:p w14:paraId="346E0A3E" w14:textId="77777777" w:rsidR="00EA4C8B" w:rsidRPr="00463506" w:rsidRDefault="00EA4C8B" w:rsidP="00463506">
      <w:pPr>
        <w:pStyle w:val="Psmenoodstavce"/>
      </w:pPr>
      <w:r w:rsidRPr="00463506">
        <w:t>evidenční číslo Dodacího listu;</w:t>
      </w:r>
    </w:p>
    <w:p w14:paraId="083B7681" w14:textId="2C70758E" w:rsidR="00C84E70" w:rsidRPr="00463506" w:rsidRDefault="00C84E70" w:rsidP="00463506">
      <w:pPr>
        <w:pStyle w:val="Psmenoodstavce"/>
      </w:pPr>
      <w:r w:rsidRPr="00463506">
        <w:t>číslo Objednávky;</w:t>
      </w:r>
    </w:p>
    <w:p w14:paraId="1A652287" w14:textId="77777777" w:rsidR="00806564" w:rsidRPr="00463506" w:rsidRDefault="00806564" w:rsidP="00463506">
      <w:pPr>
        <w:pStyle w:val="Psmenoodstavce"/>
      </w:pPr>
      <w:r w:rsidRPr="00463506">
        <w:t>evidenční číslo veřejné zakázky dle Věstníku veřejných zakázek a není-li takové číslo, pak číslo této smlouvy dle číslování Kupujícího;</w:t>
      </w:r>
    </w:p>
    <w:p w14:paraId="34EA521C" w14:textId="77777777" w:rsidR="00EA4C8B" w:rsidRPr="00463506" w:rsidRDefault="00EA4C8B" w:rsidP="00463506">
      <w:pPr>
        <w:pStyle w:val="Psmenoodstavce"/>
      </w:pPr>
      <w:r w:rsidRPr="00463506">
        <w:t>datum uskutečnění dodávky;</w:t>
      </w:r>
    </w:p>
    <w:p w14:paraId="1C5CD770" w14:textId="77777777" w:rsidR="00EA4C8B" w:rsidRPr="00463506" w:rsidRDefault="00EA4C8B" w:rsidP="00463506">
      <w:pPr>
        <w:pStyle w:val="Psmenoodstavce"/>
      </w:pPr>
      <w:r w:rsidRPr="00463506">
        <w:t>specifikace dodaného Zboží a množství;</w:t>
      </w:r>
    </w:p>
    <w:p w14:paraId="30C1A04E" w14:textId="3CA7A2A6" w:rsidR="00EA4C8B" w:rsidRPr="00463506" w:rsidRDefault="00EA4C8B" w:rsidP="00463506">
      <w:pPr>
        <w:pStyle w:val="Psmenoodstavce"/>
      </w:pPr>
      <w:r w:rsidRPr="00463506">
        <w:t>jednotkové ceny dodané</w:t>
      </w:r>
      <w:r w:rsidR="00B209BF" w:rsidRPr="00463506">
        <w:t>ho Zboží (bez DPH a včetně DPH).</w:t>
      </w:r>
    </w:p>
    <w:p w14:paraId="2BEFF279" w14:textId="06177CFF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9066B20" w14:textId="6CC5D005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DAEF46D">
        <w:t>-</w:t>
      </w:r>
      <w:r w:rsidR="00FC17C4">
        <w:noBreakHyphen/>
      </w:r>
      <w:proofErr w:type="spellStart"/>
      <w:r w:rsidR="00AF2EBC">
        <w:t>li</w:t>
      </w:r>
      <w:proofErr w:type="spellEnd"/>
      <w:r w:rsidR="00AF2EBC">
        <w:t xml:space="preserve"> se, není Kupující povinen takové Zboží převzít.</w:t>
      </w: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 xml:space="preserve">. Škoda na Zboží, která vznikla po přechodu jejího nebezpečí na Kupujícího, nemá vliv na jeho </w:t>
      </w:r>
      <w:r w:rsidRPr="00EE6269">
        <w:rPr>
          <w:iCs/>
        </w:rPr>
        <w:lastRenderedPageBreak/>
        <w:t>povinnost zaplatit Kupní cenu, ledaže ke škodě na Zboží došlo v důsledku porušení povinnosti Prodávajícího</w:t>
      </w:r>
      <w:r w:rsidR="00014CFB" w:rsidRPr="00512AB9">
        <w:t>.</w:t>
      </w: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738B7458" w14:textId="419F1E68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105E4896" w14:textId="083D83F3" w:rsidR="00463506" w:rsidRDefault="00463506" w:rsidP="00014CFB">
      <w:pPr>
        <w:pStyle w:val="Odstavecsmlouvy"/>
      </w:pPr>
      <w:r>
        <w:t>Prodávající se zavazuje rovněž provádět zpětný odběr a odvoz použitého zboží a jeho recyklaci nebo ekologickou likvidaci (dále také jen „odběr“). Odběr bude prováděn vždy současně při dodávce nového zboží následovně [</w:t>
      </w:r>
      <w:r w:rsidRPr="00463506">
        <w:rPr>
          <w:highlight w:val="yellow"/>
        </w:rPr>
        <w:t>DODAVATEL DOPLNÍ POŽADAVKY NA BALENÍ ODEVZDÁVANÉHO SPOTREBOVANÉHO ZBOŽÍ</w:t>
      </w:r>
      <w:r>
        <w:t>].</w:t>
      </w: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452FC642" w14:textId="6B9900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</w:t>
      </w:r>
      <w:r w:rsidR="00463506">
        <w:t xml:space="preserve">zpětný odběr, </w:t>
      </w:r>
      <w:r>
        <w:t xml:space="preserve">recyklační poplatek (pouze u zboží, které tomuto poplatku podle zákona č. </w:t>
      </w:r>
      <w:r w:rsidR="00C84E70">
        <w:t>541</w:t>
      </w:r>
      <w:r>
        <w:t>/20</w:t>
      </w:r>
      <w:r w:rsidR="00C84E70">
        <w:t>20</w:t>
      </w:r>
      <w:r>
        <w:t xml:space="preserve">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25EACE8E" w14:textId="4FE944A9" w:rsidR="000C1FD1" w:rsidRDefault="000C1FD1" w:rsidP="000C1FD1">
      <w:pPr>
        <w:pStyle w:val="Odstavecsmlouvy"/>
      </w:pPr>
      <w:r>
        <w:t xml:space="preserve">Navýšení Kupní ceny je možné pouze na základě </w:t>
      </w:r>
      <w:r w:rsidR="00B209BF">
        <w:t>písemného dodatku k této smlouvě</w:t>
      </w:r>
      <w:r w:rsidR="006D5E44">
        <w:t>.</w:t>
      </w:r>
      <w:r>
        <w:t xml:space="preserve"> </w:t>
      </w:r>
    </w:p>
    <w:p w14:paraId="137A77A3" w14:textId="77777777" w:rsidR="000C1FD1" w:rsidRDefault="000C1FD1" w:rsidP="000C1FD1">
      <w:pPr>
        <w:pStyle w:val="Nadpis3"/>
      </w:pPr>
      <w:r>
        <w:t>Platební podmínky</w:t>
      </w:r>
    </w:p>
    <w:p w14:paraId="786F0695" w14:textId="001981C2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</w:t>
      </w:r>
      <w:r w:rsidR="00463506">
        <w:t xml:space="preserve"> spolu s dodávkou Zboží na základě Objednávky.</w:t>
      </w:r>
      <w:r w:rsidRPr="00512AB9">
        <w:t xml:space="preserve"> </w:t>
      </w:r>
      <w:r w:rsidR="00754BDC">
        <w:t>Dnem uskutečnění zdanitelného plnění je den protokolárního převzetí předmětu plnění Kupujícím od Prodávajícího.</w:t>
      </w:r>
    </w:p>
    <w:p w14:paraId="34153EAB" w14:textId="7B2CDC38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</w:t>
      </w:r>
      <w:proofErr w:type="gramStart"/>
      <w:r>
        <w:t>Kupujícímu</w:t>
      </w:r>
      <w:r w:rsidR="000C1FD1" w:rsidRPr="006925A2">
        <w:t>.</w:t>
      </w:r>
      <w:r w:rsidR="0010754F">
        <w:t>.</w:t>
      </w:r>
      <w:proofErr w:type="gramEnd"/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lastRenderedPageBreak/>
        <w:t>jednotkové ceny dodaného Zboží (bez DPH, včetně DPH, sazba a výše DPH);</w:t>
      </w:r>
    </w:p>
    <w:p w14:paraId="0F576CF9" w14:textId="1BDADB25" w:rsidR="00754D50" w:rsidRDefault="000C1FD1" w:rsidP="00B209BF">
      <w:pPr>
        <w:pStyle w:val="Psmenoodstavce"/>
      </w:pPr>
      <w:r>
        <w:t xml:space="preserve">celková fakturovaná částka (bez DPH, včetně </w:t>
      </w:r>
      <w:r w:rsidR="00B209BF">
        <w:t>DPH)</w:t>
      </w:r>
      <w:r w:rsidR="00923251">
        <w:t>.</w:t>
      </w: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B693DD6" w14:textId="66C1727A" w:rsidR="00EE6269" w:rsidRPr="00871978" w:rsidRDefault="000C1FD1" w:rsidP="004B7BF6">
      <w:pPr>
        <w:pStyle w:val="Odstavecsmlouvy"/>
        <w:rPr>
          <w:b/>
          <w:bCs/>
        </w:rPr>
      </w:pPr>
      <w:r w:rsidRPr="001B5F9C">
        <w:t>Prodávající</w:t>
      </w:r>
      <w:r w:rsidRPr="00871978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871978">
        <w:rPr>
          <w:color w:val="000000"/>
        </w:rPr>
        <w:t xml:space="preserve"> výhradně po předchozím písemném souhlasu </w:t>
      </w:r>
      <w:r w:rsidRPr="001B5F9C">
        <w:t>Kupujícího</w:t>
      </w:r>
      <w:r w:rsidRPr="00871978">
        <w:rPr>
          <w:color w:val="000000"/>
        </w:rPr>
        <w:t xml:space="preserve">, jinak je postoupení vůči </w:t>
      </w:r>
      <w:r w:rsidRPr="001B5F9C">
        <w:t>Kupujícímu</w:t>
      </w:r>
      <w:r w:rsidRPr="00871978">
        <w:rPr>
          <w:color w:val="000000"/>
        </w:rPr>
        <w:t xml:space="preserve"> neúčinné. </w:t>
      </w:r>
      <w:r w:rsidRPr="001B5F9C">
        <w:t>Prodávající</w:t>
      </w:r>
      <w:r w:rsidRPr="00871978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871978">
        <w:rPr>
          <w:color w:val="000000"/>
        </w:rPr>
        <w:t xml:space="preserve"> výhradně na základě písemné dohody obou smluvních stran, jinak je započtení pohledávek neplatné.</w:t>
      </w: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4D186F09" w14:textId="6BF4637D" w:rsidR="0070760F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1999A667" w14:textId="25761E5E" w:rsidR="002F422B" w:rsidRDefault="002F422B" w:rsidP="0070760F">
      <w:pPr>
        <w:pStyle w:val="Odstavecsmlouvy"/>
      </w:pPr>
      <w:r>
        <w:t>Prodávající je povinen dodávat Zboží s čipem, který</w:t>
      </w:r>
      <w:r w:rsidR="0057487F">
        <w:t xml:space="preserve"> bude poskytovat pravdivé informace o stavu Zboží v zařízení. Porušení této povinnosti se považuje za podstatné porušení smlouvy s právem Kupujícího odstoupit od této smlouvy.</w:t>
      </w:r>
    </w:p>
    <w:p w14:paraId="1BE629F3" w14:textId="111888A6" w:rsidR="00871978" w:rsidRDefault="00871978" w:rsidP="00871978">
      <w:pPr>
        <w:pStyle w:val="Odstavecsmlouvy"/>
      </w:pPr>
      <w:r>
        <w:t xml:space="preserve">Kupující je oprávněn kdykoliv v průběhu platnosti smlouvy otestovat zboží, zda splňuje požadavky dle </w:t>
      </w:r>
      <w:r w:rsidRPr="00871978">
        <w:t>zákona č. 102/2001 Sb. o obecné bezpečnosti výrobků a požadavky dané Nařízením Evropského parlamentu a Rady (ES) č. 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7487F">
        <w:t>. Porušení této povinnosti se považuje za podstatné porušení smlouvy s právem Kupujícího odstoupit od této smlouvy.</w:t>
      </w:r>
    </w:p>
    <w:p w14:paraId="753EF808" w14:textId="3B331857" w:rsidR="001158B4" w:rsidRDefault="001158B4" w:rsidP="00871978">
      <w:pPr>
        <w:pStyle w:val="Odstavecsmlouvy"/>
      </w:pPr>
      <w:r>
        <w:t>Kupující je oprávněn kdykoliv v průběhu platnosti smlouvy otestovat zboží, zda splňuje požadavek na výtěžnost, tak jak je uvedené v příloze č. 1 této smlouvy. V případě, že zboží nesplní tento požadavek, považuje se to za podstatné porušení smlouvy s právem Kupujícího odstoupit od této smlouvy.</w:t>
      </w:r>
    </w:p>
    <w:p w14:paraId="0CBD127E" w14:textId="002FB2B7" w:rsidR="00260BCD" w:rsidRPr="00512AB9" w:rsidRDefault="00260BCD" w:rsidP="00260BCD">
      <w:pPr>
        <w:pStyle w:val="Odstavecsmlouvy"/>
      </w:pPr>
      <w:r>
        <w:t>Prodávající přebírá</w:t>
      </w:r>
      <w:r w:rsidRPr="00260BCD">
        <w:t xml:space="preserve"> odpovědnost za </w:t>
      </w:r>
      <w:r>
        <w:t>zařízení</w:t>
      </w:r>
      <w:r w:rsidRPr="00260BCD">
        <w:t xml:space="preserve"> používající </w:t>
      </w:r>
      <w:r>
        <w:t>Zboží</w:t>
      </w:r>
      <w:r w:rsidRPr="00260BCD">
        <w:t xml:space="preserve"> v tom smyslu, že pokud autorizované servisní středisko výrobce </w:t>
      </w:r>
      <w:r>
        <w:t>zařízení</w:t>
      </w:r>
      <w:r w:rsidRPr="00260BCD">
        <w:t xml:space="preserve"> označí použit</w:t>
      </w:r>
      <w:r>
        <w:t>é</w:t>
      </w:r>
      <w:r w:rsidRPr="00260BCD">
        <w:t xml:space="preserve"> </w:t>
      </w:r>
      <w:r>
        <w:t>Zboží</w:t>
      </w:r>
      <w:r w:rsidRPr="00260BCD">
        <w:t xml:space="preserve"> za důvod poruchy, uhradí </w:t>
      </w:r>
      <w:r>
        <w:t>Prodávající</w:t>
      </w:r>
      <w:r w:rsidRPr="00260BCD">
        <w:t xml:space="preserve"> plnou cenu opravy, včetně dopravy do servisního střediska, a to jak u </w:t>
      </w:r>
      <w:r w:rsidR="004C7F78">
        <w:t>zařízení</w:t>
      </w:r>
      <w:r w:rsidRPr="00260BCD">
        <w:t xml:space="preserve"> v záruční době, tak u </w:t>
      </w:r>
      <w:r w:rsidR="004C7F78">
        <w:t>zařízení</w:t>
      </w:r>
      <w:r w:rsidRPr="00260BCD">
        <w:t>, které již nejsou v záruční době</w:t>
      </w:r>
    </w:p>
    <w:p w14:paraId="6D7AB704" w14:textId="77777777" w:rsidR="0070760F" w:rsidRPr="00932BC6" w:rsidRDefault="0070760F" w:rsidP="0070760F">
      <w:pPr>
        <w:pStyle w:val="Odstavecsmlouvy"/>
      </w:pPr>
      <w:r w:rsidRPr="00932BC6">
        <w:lastRenderedPageBreak/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5AF0A28F" w14:textId="4ED968D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 xml:space="preserve">minimálně </w:t>
      </w:r>
      <w:r w:rsidR="00B209BF">
        <w:rPr>
          <w:b/>
        </w:rPr>
        <w:t>24 měsíců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</w:t>
      </w:r>
      <w:r w:rsidR="00DD5922">
        <w:t xml:space="preserve">Zboží bude po celou Záruční dobu </w:t>
      </w:r>
      <w:r w:rsidR="00DD5922"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DD5922">
        <w:t xml:space="preserve">celou Záruční </w:t>
      </w:r>
      <w:r w:rsidR="00DD5922" w:rsidRPr="00D859C2">
        <w:t>dobu</w:t>
      </w:r>
      <w:r w:rsidR="005452F8">
        <w:t>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2EB93D7D" w14:textId="3B8876BD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DD5922">
        <w:t>, nejpozději však ve lhůtě sjednané pro splnění Objednávky,</w:t>
      </w:r>
      <w:r w:rsidR="00B209BF">
        <w:t xml:space="preserve"> </w:t>
      </w:r>
      <w:r w:rsidRPr="00512AB9">
        <w:t xml:space="preserve">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65EBA82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45EAE592" w14:textId="1F2A0322" w:rsidR="00CD098E" w:rsidRDefault="00CD098E" w:rsidP="003E07FA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260BCD">
        <w:t>2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 w:rsidR="00C84E70">
        <w:t xml:space="preserve">, </w:t>
      </w:r>
      <w:r>
        <w:t>a to</w:t>
      </w:r>
      <w:r w:rsidRPr="00512AB9">
        <w:t xml:space="preserve"> za každý započatý </w:t>
      </w:r>
      <w:r w:rsidR="00C84E70">
        <w:t xml:space="preserve">pracovní </w:t>
      </w:r>
      <w:r w:rsidR="00B209BF">
        <w:t>den prodlení.</w:t>
      </w:r>
    </w:p>
    <w:p w14:paraId="29C6F08B" w14:textId="03F25524" w:rsidR="00260BCD" w:rsidRPr="00512AB9" w:rsidRDefault="00260BCD" w:rsidP="003E07FA">
      <w:pPr>
        <w:pStyle w:val="Odstavecsmlouvy"/>
      </w:pPr>
      <w:r w:rsidRPr="009E08FE">
        <w:t xml:space="preserve">V případě prodlení </w:t>
      </w:r>
      <w:r>
        <w:t>P</w:t>
      </w:r>
      <w:r w:rsidRPr="009E08FE">
        <w:t xml:space="preserve">rodávajícího s vyřízením reklamace se </w:t>
      </w:r>
      <w:r>
        <w:t>P</w:t>
      </w:r>
      <w:r w:rsidRPr="009E08FE">
        <w:t xml:space="preserve">rodávající zavazuje uhradit </w:t>
      </w:r>
      <w:r>
        <w:t>K</w:t>
      </w:r>
      <w:r w:rsidRPr="009E08FE">
        <w:t xml:space="preserve">upujícímu smluvní pokutu ve výši </w:t>
      </w:r>
      <w:r>
        <w:t>500,-</w:t>
      </w:r>
      <w:r w:rsidRPr="009E08FE">
        <w:t xml:space="preserve"> Kč za každý </w:t>
      </w:r>
      <w:r>
        <w:t>vadný kus zboží.</w:t>
      </w:r>
    </w:p>
    <w:p w14:paraId="4973ED95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464916E2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A8A365C" w14:textId="3A8B952E" w:rsidR="009F5A27" w:rsidRDefault="009F5A27" w:rsidP="009F5A27">
      <w:pPr>
        <w:pStyle w:val="Odstavecsmlouvy"/>
      </w:pPr>
      <w:r>
        <w:lastRenderedPageBreak/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6915D4">
        <w:t>uveřejněním</w:t>
      </w:r>
      <w:r w:rsidR="00575F84">
        <w:t xml:space="preserve"> v registru smluv podle zákona o registru smluv a </w:t>
      </w:r>
      <w:r w:rsidRPr="009F5A27">
        <w:t>je uzavřena na dobu</w:t>
      </w:r>
      <w:r w:rsidR="00E64913">
        <w:t xml:space="preserve"> 48 měsíců</w:t>
      </w:r>
      <w:r w:rsidRPr="009F5A27">
        <w:t>.</w:t>
      </w:r>
    </w:p>
    <w:p w14:paraId="6540F784" w14:textId="6DF65750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</w:t>
      </w:r>
      <w:r w:rsidR="00E64913">
        <w:t>6</w:t>
      </w:r>
      <w:r w:rsidRPr="00A95455">
        <w:t xml:space="preserve">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  <w:r w:rsidR="00E64913">
        <w:t xml:space="preserve"> V prvních třech měsících od účinnosti smlouvy má Kupující právo smlouvu vypovědět s výpovědní dobou 14 dní, která počíná běžet dnem doručení výpovědi Prodávajícímu.</w:t>
      </w: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7D5927FC" w14:textId="7E62E923" w:rsidR="00C92C8B" w:rsidRDefault="00E64913" w:rsidP="00C92C8B">
      <w:pPr>
        <w:pStyle w:val="Odstavecsmlouvy"/>
      </w:pPr>
      <w:r>
        <w:t>O</w:t>
      </w:r>
      <w:r w:rsidR="00726B26" w:rsidRPr="002B77A6">
        <w:t>sob</w:t>
      </w:r>
      <w:r w:rsidR="00726B26">
        <w:t>y</w:t>
      </w:r>
      <w:r w:rsidR="00726B26" w:rsidRPr="002B77A6">
        <w:t xml:space="preserve"> podepisující tuto </w:t>
      </w:r>
      <w:r w:rsidR="00825B3C">
        <w:t>smlouvu</w:t>
      </w:r>
      <w:r w:rsidR="009F5A27">
        <w:t xml:space="preserve"> </w:t>
      </w:r>
      <w:r w:rsidR="00726B26" w:rsidRPr="002B77A6">
        <w:t xml:space="preserve">jménem </w:t>
      </w:r>
      <w:r w:rsidR="00726B26" w:rsidRPr="00C92C8B">
        <w:t>Prodávajícího</w:t>
      </w:r>
      <w:r w:rsidR="00726B26" w:rsidRPr="002B77A6">
        <w:t xml:space="preserve"> prohlašuj</w:t>
      </w:r>
      <w:r w:rsidR="00726B26">
        <w:t>í</w:t>
      </w:r>
      <w:r w:rsidR="00726B26" w:rsidRPr="00C92C8B">
        <w:t>, že podle stanov společnosti, společenské smlouvy nebo jiného obdobného organizačního předpisu jsou oprávněn</w:t>
      </w:r>
      <w:r w:rsidR="00C92C8B">
        <w:t>y</w:t>
      </w:r>
      <w:r w:rsidR="00726B26"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="00726B26"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="00726B26" w:rsidRPr="00C92C8B">
        <w:t>není třeba podpisu jiné osoby.</w:t>
      </w: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5051CAB" w14:textId="74E64BC5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E64913">
        <w:rPr>
          <w:snapToGrid w:val="0"/>
        </w:rPr>
        <w:t xml:space="preserve">ve </w:t>
      </w:r>
      <w:r w:rsidR="003133A6" w:rsidRPr="00E64913">
        <w:rPr>
          <w:snapToGrid w:val="0"/>
        </w:rPr>
        <w:t>dvou</w:t>
      </w:r>
      <w:r w:rsidR="00E64913" w:rsidRPr="00E64913">
        <w:rPr>
          <w:snapToGrid w:val="0"/>
        </w:rPr>
        <w:t xml:space="preserve"> </w:t>
      </w:r>
      <w:r w:rsidRPr="00E64913">
        <w:rPr>
          <w:snapToGrid w:val="0"/>
        </w:rPr>
        <w:t xml:space="preserve">vyhotoveních stejné platnosti a závaznosti, přičemž </w:t>
      </w:r>
      <w:r w:rsidR="00451B43" w:rsidRPr="00E64913">
        <w:rPr>
          <w:snapToGrid w:val="0"/>
        </w:rPr>
        <w:t xml:space="preserve">Prodávající obdrží jedno vyhotovení a Kupující obdrží </w:t>
      </w:r>
      <w:r w:rsidR="00E66209" w:rsidRPr="00E64913">
        <w:rPr>
          <w:snapToGrid w:val="0"/>
        </w:rPr>
        <w:t>jedno</w:t>
      </w:r>
      <w:r w:rsidR="00E64913" w:rsidRPr="00E64913">
        <w:rPr>
          <w:snapToGrid w:val="0"/>
        </w:rPr>
        <w:t xml:space="preserve"> </w:t>
      </w:r>
      <w:r w:rsidR="00451B43" w:rsidRPr="00E64913">
        <w:rPr>
          <w:snapToGrid w:val="0"/>
        </w:rPr>
        <w:t>vyhotovení</w:t>
      </w:r>
      <w:r w:rsidR="00023008">
        <w:rPr>
          <w:snapToGrid w:val="0"/>
        </w:rPr>
        <w:t>.</w:t>
      </w:r>
      <w:r w:rsidR="00B91378" w:rsidRPr="00B91378">
        <w:rPr>
          <w:snapToGrid w:val="0"/>
        </w:rPr>
        <w:t xml:space="preserve"> </w:t>
      </w:r>
      <w:r w:rsidR="00B91378">
        <w:rPr>
          <w:snapToGrid w:val="0"/>
        </w:rPr>
        <w:t>Je-li však tato smlouva uzavřena elektronicky, obdrží každá smluvní strana jednu kopii elektronického originálu.</w:t>
      </w: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E64913">
      <w:pPr>
        <w:pStyle w:val="Psmenoodstavce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13D2CBA" w14:textId="7B9ADBB0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EEAE133" w14:textId="00AA34F5" w:rsidR="00E64913" w:rsidRDefault="00E64913" w:rsidP="00E64913">
      <w:pPr>
        <w:tabs>
          <w:tab w:val="center" w:pos="2552"/>
          <w:tab w:val="center" w:pos="7655"/>
        </w:tabs>
      </w:pPr>
      <w:r>
        <w:tab/>
      </w:r>
      <w:r w:rsidRPr="00D722DC">
        <w:t>V </w:t>
      </w:r>
      <w:r w:rsidRPr="00D722DC">
        <w:rPr>
          <w:highlight w:val="yellow"/>
        </w:rPr>
        <w:t>[DOPLNÍ DODAVATEL]</w:t>
      </w:r>
      <w:r w:rsidRPr="00D722DC">
        <w:t xml:space="preserve"> dne</w:t>
      </w:r>
      <w:r>
        <w:tab/>
      </w:r>
      <w:r w:rsidRPr="00D722DC">
        <w:t>V Brně dne</w:t>
      </w:r>
    </w:p>
    <w:p w14:paraId="1CBE49C3" w14:textId="74145EAC" w:rsidR="00E64913" w:rsidRDefault="00E64913" w:rsidP="00E64913">
      <w:pPr>
        <w:tabs>
          <w:tab w:val="center" w:pos="2552"/>
          <w:tab w:val="center" w:pos="7655"/>
        </w:tabs>
      </w:pPr>
    </w:p>
    <w:p w14:paraId="4C80DA8E" w14:textId="27C00183" w:rsidR="00E64913" w:rsidRDefault="00E64913" w:rsidP="00E64913">
      <w:pPr>
        <w:tabs>
          <w:tab w:val="center" w:pos="2552"/>
          <w:tab w:val="center" w:pos="7655"/>
        </w:tabs>
      </w:pPr>
    </w:p>
    <w:p w14:paraId="0C06D7C2" w14:textId="7877221B" w:rsidR="00E64913" w:rsidRDefault="00E64913" w:rsidP="00E64913">
      <w:pPr>
        <w:tabs>
          <w:tab w:val="center" w:pos="2552"/>
          <w:tab w:val="center" w:pos="7655"/>
        </w:tabs>
      </w:pPr>
    </w:p>
    <w:p w14:paraId="0D6458FA" w14:textId="1D57BD8E" w:rsidR="00E64913" w:rsidRDefault="00E64913" w:rsidP="00E64913">
      <w:pPr>
        <w:tabs>
          <w:tab w:val="center" w:pos="2552"/>
          <w:tab w:val="center" w:pos="7655"/>
        </w:tabs>
      </w:pPr>
    </w:p>
    <w:p w14:paraId="4A0FB5F8" w14:textId="321C69DA" w:rsidR="00E64913" w:rsidRDefault="00E64913" w:rsidP="00E64913">
      <w:pPr>
        <w:tabs>
          <w:tab w:val="center" w:pos="2552"/>
          <w:tab w:val="center" w:pos="7655"/>
        </w:tabs>
      </w:pPr>
      <w:r>
        <w:tab/>
        <w:t>______________________</w:t>
      </w:r>
      <w:r>
        <w:tab/>
        <w:t>_________________________</w:t>
      </w:r>
    </w:p>
    <w:p w14:paraId="0715A578" w14:textId="0E74DEBF" w:rsidR="00E64913" w:rsidRDefault="00E64913" w:rsidP="00E64913">
      <w:pPr>
        <w:tabs>
          <w:tab w:val="center" w:pos="2552"/>
          <w:tab w:val="center" w:pos="7655"/>
        </w:tabs>
        <w:rPr>
          <w:b/>
        </w:rPr>
      </w:pPr>
      <w:r>
        <w:tab/>
      </w:r>
      <w:r w:rsidRPr="00D722DC">
        <w:rPr>
          <w:b/>
          <w:highlight w:val="yellow"/>
        </w:rPr>
        <w:t>[DOPLNÍ DODAVATEL]</w:t>
      </w:r>
      <w:r>
        <w:rPr>
          <w:b/>
        </w:rPr>
        <w:tab/>
      </w:r>
      <w:r w:rsidRPr="00D722DC">
        <w:rPr>
          <w:b/>
        </w:rPr>
        <w:t>Fakultní nemocnice Brno</w:t>
      </w:r>
    </w:p>
    <w:p w14:paraId="34920B39" w14:textId="66A803E0" w:rsidR="00E64913" w:rsidRPr="001D71E3" w:rsidRDefault="00E64913" w:rsidP="00E64913">
      <w:pPr>
        <w:tabs>
          <w:tab w:val="center" w:pos="2552"/>
          <w:tab w:val="center" w:pos="7655"/>
        </w:tabs>
      </w:pPr>
      <w:r>
        <w:rPr>
          <w:b/>
        </w:rPr>
        <w:tab/>
      </w:r>
      <w:r w:rsidRPr="00D722DC">
        <w:rPr>
          <w:highlight w:val="yellow"/>
        </w:rPr>
        <w:t>[DOPLNÍ DODAVATEL]</w:t>
      </w:r>
      <w:r>
        <w:tab/>
      </w:r>
      <w:r w:rsidRPr="001F7596">
        <w:t xml:space="preserve">MUDr. </w:t>
      </w:r>
      <w:r>
        <w:t>Ivo Rovný</w:t>
      </w:r>
      <w:r w:rsidRPr="001F7596">
        <w:t xml:space="preserve">, </w:t>
      </w:r>
      <w:r>
        <w:t>MBA</w:t>
      </w:r>
      <w:r w:rsidRPr="00D722DC">
        <w:t>, ředitel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5F0EB3F8" w14:textId="77777777" w:rsidR="00E64913" w:rsidRDefault="00E64913" w:rsidP="000729CF">
      <w:pPr>
        <w:sectPr w:rsidR="00E64913" w:rsidSect="00D930BD">
          <w:footerReference w:type="default" r:id="rId12"/>
          <w:headerReference w:type="firs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059F1CF" w:rsidR="007E416F" w:rsidRPr="000729CF" w:rsidRDefault="00E64913" w:rsidP="007E416F">
      <w:pPr>
        <w:jc w:val="center"/>
        <w:rPr>
          <w:b/>
        </w:rPr>
      </w:pPr>
      <w:r>
        <w:rPr>
          <w:b/>
        </w:rPr>
        <w:lastRenderedPageBreak/>
        <w:t>P</w:t>
      </w:r>
      <w:r w:rsidR="00575F84">
        <w:rPr>
          <w:b/>
        </w:rPr>
        <w:t xml:space="preserve">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4BED2083" w:rsidR="00575F84" w:rsidRDefault="00575F84" w:rsidP="00575F84">
      <w:r>
        <w:rPr>
          <w:highlight w:val="yellow"/>
        </w:rPr>
        <w:t>[DOPLNÍ DODAVATEL</w:t>
      </w:r>
      <w:r w:rsidR="005F35DC">
        <w:rPr>
          <w:highlight w:val="yellow"/>
        </w:rPr>
        <w:t xml:space="preserve"> S UVEDENÍM TYPU ZBOŽÍ, KOMPATIBILNÍM ZAŘÍZENÍM, VÝTĚŽNOSTÍ A JEDNOTKOVOU CENOU</w:t>
      </w:r>
      <w:r w:rsidR="004419F0">
        <w:rPr>
          <w:highlight w:val="yellow"/>
        </w:rPr>
        <w:t xml:space="preserve"> PODLE PŘÍLOHY Č. 1 ZADÁVACÍ DOKUMENTACE</w:t>
      </w:r>
      <w:r>
        <w:rPr>
          <w:highlight w:val="yellow"/>
        </w:rPr>
        <w:t>]</w:t>
      </w:r>
    </w:p>
    <w:p w14:paraId="6B5F403C" w14:textId="77777777" w:rsidR="00AA34DF" w:rsidRDefault="00AA34DF" w:rsidP="00023008"/>
    <w:sectPr w:rsidR="00AA34DF" w:rsidSect="00D930BD"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96DCC" w14:textId="77777777" w:rsidR="00EE44D9" w:rsidRDefault="00EE44D9" w:rsidP="006337DC">
      <w:r>
        <w:separator/>
      </w:r>
    </w:p>
  </w:endnote>
  <w:endnote w:type="continuationSeparator" w:id="0">
    <w:p w14:paraId="26A5FCDC" w14:textId="77777777" w:rsidR="00EE44D9" w:rsidRDefault="00EE44D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B5FE" w14:textId="4702C78B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6B73DC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DC80" w14:textId="13221FE4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73DC">
      <w:rPr>
        <w:noProof/>
      </w:rPr>
      <w:t>1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6D842" w14:textId="77777777" w:rsidR="00EE44D9" w:rsidRDefault="00EE44D9" w:rsidP="006337DC">
      <w:r>
        <w:separator/>
      </w:r>
    </w:p>
  </w:footnote>
  <w:footnote w:type="continuationSeparator" w:id="0">
    <w:p w14:paraId="50D30B68" w14:textId="77777777" w:rsidR="00EE44D9" w:rsidRDefault="00EE44D9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AFDB" w14:textId="3DF03466" w:rsidR="00BD4221" w:rsidRPr="00082C60" w:rsidRDefault="00BD4221" w:rsidP="00BD4221">
    <w:pPr>
      <w:jc w:val="right"/>
    </w:pPr>
    <w:r w:rsidRPr="00082C60">
      <w:t xml:space="preserve">Příloha č. </w:t>
    </w:r>
    <w:r w:rsidR="00C725F5">
      <w:t>2</w:t>
    </w:r>
  </w:p>
  <w:p w14:paraId="0AB02BF8" w14:textId="36D71117" w:rsidR="00BD4221" w:rsidRPr="004A34DA" w:rsidRDefault="00BD4221" w:rsidP="00BD4221">
    <w:pPr>
      <w:jc w:val="right"/>
    </w:pPr>
    <w:r w:rsidRPr="00082C60">
      <w:tab/>
      <w:t>k zadávací dokumentaci na nadlimitní veřejnou zakázku „</w:t>
    </w:r>
    <w:r w:rsidR="0062376E">
      <w:t>T</w:t>
    </w:r>
    <w:r>
      <w:t>onery</w:t>
    </w:r>
    <w:r w:rsidRPr="00082C60">
      <w:t>“</w:t>
    </w:r>
  </w:p>
  <w:p w14:paraId="23C4AD89" w14:textId="77777777" w:rsidR="00BD4221" w:rsidRDefault="00BD4221" w:rsidP="00BD422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973A074C"/>
    <w:lvl w:ilvl="0">
      <w:start w:val="1"/>
      <w:numFmt w:val="upperRoman"/>
      <w:pStyle w:val="Nadpis1"/>
      <w:suff w:val="space"/>
      <w:lvlText w:val="%1."/>
      <w:lvlJc w:val="center"/>
      <w:pPr>
        <w:ind w:left="567" w:hanging="567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3349380">
    <w:abstractNumId w:val="12"/>
  </w:num>
  <w:num w:numId="2" w16cid:durableId="1309282583">
    <w:abstractNumId w:val="7"/>
  </w:num>
  <w:num w:numId="3" w16cid:durableId="1625307079">
    <w:abstractNumId w:val="0"/>
  </w:num>
  <w:num w:numId="4" w16cid:durableId="1497647980">
    <w:abstractNumId w:val="8"/>
  </w:num>
  <w:num w:numId="5" w16cid:durableId="1816289955">
    <w:abstractNumId w:val="3"/>
  </w:num>
  <w:num w:numId="6" w16cid:durableId="221795909">
    <w:abstractNumId w:val="9"/>
  </w:num>
  <w:num w:numId="7" w16cid:durableId="385107096">
    <w:abstractNumId w:val="7"/>
  </w:num>
  <w:num w:numId="8" w16cid:durableId="488254316">
    <w:abstractNumId w:val="7"/>
  </w:num>
  <w:num w:numId="9" w16cid:durableId="151991315">
    <w:abstractNumId w:val="7"/>
  </w:num>
  <w:num w:numId="10" w16cid:durableId="1766800592">
    <w:abstractNumId w:val="7"/>
  </w:num>
  <w:num w:numId="11" w16cid:durableId="121581903">
    <w:abstractNumId w:val="6"/>
  </w:num>
  <w:num w:numId="12" w16cid:durableId="683672249">
    <w:abstractNumId w:val="2"/>
  </w:num>
  <w:num w:numId="13" w16cid:durableId="1091656934">
    <w:abstractNumId w:val="11"/>
  </w:num>
  <w:num w:numId="14" w16cid:durableId="668871734">
    <w:abstractNumId w:val="1"/>
  </w:num>
  <w:num w:numId="15" w16cid:durableId="721365775">
    <w:abstractNumId w:val="13"/>
  </w:num>
  <w:num w:numId="16" w16cid:durableId="952786570">
    <w:abstractNumId w:val="4"/>
  </w:num>
  <w:num w:numId="17" w16cid:durableId="1404176495">
    <w:abstractNumId w:val="10"/>
  </w:num>
  <w:num w:numId="18" w16cid:durableId="2109159510">
    <w:abstractNumId w:val="5"/>
  </w:num>
  <w:num w:numId="19" w16cid:durableId="284578351">
    <w:abstractNumId w:val="7"/>
  </w:num>
  <w:num w:numId="20" w16cid:durableId="201060125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2B5E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280C"/>
    <w:rsid w:val="000D35F4"/>
    <w:rsid w:val="000D6CC1"/>
    <w:rsid w:val="000E87AD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58B4"/>
    <w:rsid w:val="00116BD7"/>
    <w:rsid w:val="00121641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B3"/>
    <w:rsid w:val="001D71E3"/>
    <w:rsid w:val="001E166C"/>
    <w:rsid w:val="001E35DE"/>
    <w:rsid w:val="001E3FE5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0BCD"/>
    <w:rsid w:val="00263342"/>
    <w:rsid w:val="00286EBA"/>
    <w:rsid w:val="00286F30"/>
    <w:rsid w:val="0029236A"/>
    <w:rsid w:val="002959B0"/>
    <w:rsid w:val="00295ADC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22B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95945"/>
    <w:rsid w:val="003A1C2B"/>
    <w:rsid w:val="003A4E43"/>
    <w:rsid w:val="003A6ED7"/>
    <w:rsid w:val="003B1919"/>
    <w:rsid w:val="003B350F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0BB5"/>
    <w:rsid w:val="00422172"/>
    <w:rsid w:val="00430BDA"/>
    <w:rsid w:val="00432606"/>
    <w:rsid w:val="00434D5D"/>
    <w:rsid w:val="00437306"/>
    <w:rsid w:val="004419F0"/>
    <w:rsid w:val="00451B43"/>
    <w:rsid w:val="00453ACB"/>
    <w:rsid w:val="004601D0"/>
    <w:rsid w:val="00463506"/>
    <w:rsid w:val="0046392A"/>
    <w:rsid w:val="00465985"/>
    <w:rsid w:val="004672FC"/>
    <w:rsid w:val="00471494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C26FF"/>
    <w:rsid w:val="004C2C98"/>
    <w:rsid w:val="004C679C"/>
    <w:rsid w:val="004C7F78"/>
    <w:rsid w:val="004D4C0D"/>
    <w:rsid w:val="004D7A85"/>
    <w:rsid w:val="004E2A52"/>
    <w:rsid w:val="004E7425"/>
    <w:rsid w:val="004F2C6D"/>
    <w:rsid w:val="004F36F3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487F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D6DB0"/>
    <w:rsid w:val="005E41BA"/>
    <w:rsid w:val="005F315A"/>
    <w:rsid w:val="005F35DC"/>
    <w:rsid w:val="005F47C4"/>
    <w:rsid w:val="005F606A"/>
    <w:rsid w:val="005F64C1"/>
    <w:rsid w:val="0060020F"/>
    <w:rsid w:val="0060495E"/>
    <w:rsid w:val="006130D0"/>
    <w:rsid w:val="0062376E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15D4"/>
    <w:rsid w:val="006925A2"/>
    <w:rsid w:val="00692870"/>
    <w:rsid w:val="0069784C"/>
    <w:rsid w:val="006A0496"/>
    <w:rsid w:val="006B0630"/>
    <w:rsid w:val="006B144D"/>
    <w:rsid w:val="006B56E5"/>
    <w:rsid w:val="006B5C04"/>
    <w:rsid w:val="006B73DC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2A3C"/>
    <w:rsid w:val="0073369C"/>
    <w:rsid w:val="007408D2"/>
    <w:rsid w:val="007427EC"/>
    <w:rsid w:val="00743A0B"/>
    <w:rsid w:val="00744F95"/>
    <w:rsid w:val="0075495D"/>
    <w:rsid w:val="00754BDC"/>
    <w:rsid w:val="00754D50"/>
    <w:rsid w:val="00763381"/>
    <w:rsid w:val="00763C47"/>
    <w:rsid w:val="0076415C"/>
    <w:rsid w:val="00765CC7"/>
    <w:rsid w:val="00774539"/>
    <w:rsid w:val="00776CB0"/>
    <w:rsid w:val="00776DBD"/>
    <w:rsid w:val="00784242"/>
    <w:rsid w:val="00786DD8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CD8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1978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4910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9BF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4460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116B"/>
    <w:rsid w:val="00B91378"/>
    <w:rsid w:val="00B92D38"/>
    <w:rsid w:val="00B936A8"/>
    <w:rsid w:val="00B945BB"/>
    <w:rsid w:val="00B9584D"/>
    <w:rsid w:val="00B96027"/>
    <w:rsid w:val="00BA0E65"/>
    <w:rsid w:val="00BA20F2"/>
    <w:rsid w:val="00BA44BE"/>
    <w:rsid w:val="00BA7DC7"/>
    <w:rsid w:val="00BB5167"/>
    <w:rsid w:val="00BB53C3"/>
    <w:rsid w:val="00BC1018"/>
    <w:rsid w:val="00BD0B6F"/>
    <w:rsid w:val="00BD3BCD"/>
    <w:rsid w:val="00BD4221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3BBB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5F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35A3"/>
    <w:rsid w:val="00DA63C3"/>
    <w:rsid w:val="00DA7D6B"/>
    <w:rsid w:val="00DB4172"/>
    <w:rsid w:val="00DB4BAB"/>
    <w:rsid w:val="00DB6E4C"/>
    <w:rsid w:val="00DC4260"/>
    <w:rsid w:val="00DD12BB"/>
    <w:rsid w:val="00DD456C"/>
    <w:rsid w:val="00DD5922"/>
    <w:rsid w:val="00DE128C"/>
    <w:rsid w:val="00DE6446"/>
    <w:rsid w:val="00DF0B22"/>
    <w:rsid w:val="00E02379"/>
    <w:rsid w:val="00E034D5"/>
    <w:rsid w:val="00E04FEC"/>
    <w:rsid w:val="00E052D0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4913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74"/>
    <w:rsid w:val="00FD7577"/>
    <w:rsid w:val="00FE76CA"/>
    <w:rsid w:val="00FF4CCA"/>
    <w:rsid w:val="0DAEF46D"/>
    <w:rsid w:val="1FBEBD39"/>
    <w:rsid w:val="1FDB5057"/>
    <w:rsid w:val="1FF44144"/>
    <w:rsid w:val="28CE4C82"/>
    <w:rsid w:val="303036C9"/>
    <w:rsid w:val="317B6551"/>
    <w:rsid w:val="33923569"/>
    <w:rsid w:val="45741E7F"/>
    <w:rsid w:val="4C477289"/>
    <w:rsid w:val="527E83F5"/>
    <w:rsid w:val="5D44C221"/>
    <w:rsid w:val="6432D72C"/>
    <w:rsid w:val="65EC4FB3"/>
    <w:rsid w:val="777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732A3C"/>
    <w:pPr>
      <w:numPr>
        <w:numId w:val="2"/>
      </w:numPr>
      <w:spacing w:after="120" w:line="240" w:lineRule="auto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732A3C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732A3C"/>
    <w:pPr>
      <w:numPr>
        <w:ilvl w:val="1"/>
        <w:numId w:val="2"/>
      </w:numPr>
      <w:spacing w:after="120"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732A3C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Bodytext1">
    <w:name w:val="Body text|1_"/>
    <w:basedOn w:val="Standardnpsmoodstavce"/>
    <w:link w:val="Bodytext10"/>
    <w:rsid w:val="000D280C"/>
    <w:rPr>
      <w:sz w:val="22"/>
      <w:szCs w:val="22"/>
    </w:rPr>
  </w:style>
  <w:style w:type="paragraph" w:customStyle="1" w:styleId="Bodytext10">
    <w:name w:val="Body text|1"/>
    <w:basedOn w:val="Normln"/>
    <w:link w:val="Bodytext1"/>
    <w:rsid w:val="000D280C"/>
    <w:pPr>
      <w:widowControl w:val="0"/>
      <w:spacing w:after="300" w:line="300" w:lineRule="auto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B0562C0595B4E85F5E1464305447F" ma:contentTypeVersion="3" ma:contentTypeDescription="Vytvoří nový dokument" ma:contentTypeScope="" ma:versionID="a497a0e5ec34f00f4dc60769e58fd605">
  <xsd:schema xmlns:xsd="http://www.w3.org/2001/XMLSchema" xmlns:xs="http://www.w3.org/2001/XMLSchema" xmlns:p="http://schemas.microsoft.com/office/2006/metadata/properties" xmlns:ns2="10b7a834-2d1e-44a3-a785-f3b019792a0d" targetNamespace="http://schemas.microsoft.com/office/2006/metadata/properties" ma:root="true" ma:fieldsID="969cc9b9edb2d98cabaf3b18d8a148ea" ns2:_="">
    <xsd:import namespace="10b7a834-2d1e-44a3-a785-f3b019792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7a834-2d1e-44a3-a785-f3b019792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EAB9D-3B8E-4F06-BE86-B24690330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7a834-2d1e-44a3-a785-f3b019792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E31DCF-04A5-4C1B-AED0-6778C8CD8D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19ed946-d003-49b5-99ac-ca25afd37a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3253</Words>
  <Characters>19195</Characters>
  <Application>Microsoft Office Word</Application>
  <DocSecurity>0</DocSecurity>
  <Lines>159</Lines>
  <Paragraphs>44</Paragraphs>
  <ScaleCrop>false</ScaleCrop>
  <Company>sV</Company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Štěpánová Jana</cp:lastModifiedBy>
  <cp:revision>44</cp:revision>
  <cp:lastPrinted>2018-11-27T10:11:00Z</cp:lastPrinted>
  <dcterms:created xsi:type="dcterms:W3CDTF">2019-10-01T08:27:00Z</dcterms:created>
  <dcterms:modified xsi:type="dcterms:W3CDTF">2025-09-02T08:56:00Z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0x010100898B0562C0595B4E85F5E1464305447F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