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AB094BC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742513">
        <w:rPr>
          <w:b/>
          <w:bCs/>
        </w:rPr>
        <w:t>„</w:t>
      </w:r>
      <w:r w:rsidR="00742513" w:rsidRPr="00742513">
        <w:rPr>
          <w:b/>
          <w:bCs/>
        </w:rPr>
        <w:t xml:space="preserve">Jídelní a noční stolky z plánu DDHM </w:t>
      </w:r>
      <w:r w:rsidRPr="00742513">
        <w:rPr>
          <w:b/>
          <w:bCs/>
        </w:rPr>
        <w:t>“</w:t>
      </w:r>
      <w:r>
        <w:t xml:space="preserve">, část </w:t>
      </w:r>
      <w:r>
        <w:rPr>
          <w:highlight w:val="yellow"/>
        </w:rPr>
        <w:t>[DOPLNÍ DODAVATEL]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4DD91AE3" w14:textId="77777777" w:rsidR="00742513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400AB75E" w14:textId="77777777" w:rsidR="00742513" w:rsidRDefault="00742513" w:rsidP="00742513">
      <w:pPr>
        <w:pStyle w:val="Odstavecsmlouvy"/>
        <w:numPr>
          <w:ilvl w:val="0"/>
          <w:numId w:val="0"/>
        </w:numPr>
        <w:ind w:left="567"/>
      </w:pPr>
    </w:p>
    <w:p w14:paraId="3A6462C8" w14:textId="0886F915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1 – </w:t>
      </w:r>
      <w:r>
        <w:rPr>
          <w:b/>
          <w:sz w:val="22"/>
          <w:szCs w:val="22"/>
        </w:rPr>
        <w:t>Jídelní stolek</w:t>
      </w:r>
      <w:r>
        <w:rPr>
          <w:b/>
          <w:sz w:val="22"/>
          <w:szCs w:val="22"/>
        </w:rPr>
        <w:t xml:space="preserve"> pro IKK </w:t>
      </w:r>
    </w:p>
    <w:p w14:paraId="382E78DC" w14:textId="6A16451F" w:rsidR="00742513" w:rsidRDefault="00742513" w:rsidP="00742513">
      <w:pPr>
        <w:pStyle w:val="Zkladntext3"/>
        <w:ind w:left="709"/>
        <w:rPr>
          <w:b/>
          <w:sz w:val="22"/>
          <w:szCs w:val="22"/>
        </w:rPr>
      </w:pP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69DF6078" w14:textId="77777777" w:rsidR="00742513" w:rsidRDefault="00742513" w:rsidP="00742513">
      <w:pPr>
        <w:pStyle w:val="Zkladntext3"/>
        <w:ind w:left="709"/>
        <w:rPr>
          <w:sz w:val="22"/>
          <w:szCs w:val="22"/>
        </w:rPr>
      </w:pPr>
    </w:p>
    <w:p w14:paraId="3984BF8C" w14:textId="4D81643D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2 – </w:t>
      </w:r>
      <w:r>
        <w:rPr>
          <w:b/>
          <w:sz w:val="22"/>
          <w:szCs w:val="22"/>
        </w:rPr>
        <w:t>Oboustranný kovový stolek se zásuvkou pro KNPT</w:t>
      </w:r>
    </w:p>
    <w:p w14:paraId="34B5438A" w14:textId="329CC203" w:rsidR="00742513" w:rsidRDefault="00742513" w:rsidP="0074251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 xml:space="preserve">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28ECCB44" w14:textId="77777777" w:rsidR="00742513" w:rsidRDefault="00742513" w:rsidP="00742513">
      <w:pPr>
        <w:pStyle w:val="Zkladntext3"/>
        <w:ind w:left="709"/>
        <w:rPr>
          <w:sz w:val="22"/>
          <w:szCs w:val="22"/>
        </w:rPr>
      </w:pPr>
    </w:p>
    <w:p w14:paraId="1F3ECA25" w14:textId="2D550737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3 – </w:t>
      </w:r>
      <w:r>
        <w:rPr>
          <w:b/>
          <w:sz w:val="22"/>
          <w:szCs w:val="22"/>
        </w:rPr>
        <w:t>Noční stolek pro RHO</w:t>
      </w:r>
    </w:p>
    <w:p w14:paraId="46DDAA22" w14:textId="77777777" w:rsidR="00742513" w:rsidRDefault="00742513" w:rsidP="0074251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 xml:space="preserve">2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40D4B923" w14:textId="77777777" w:rsidR="00742513" w:rsidRDefault="00742513" w:rsidP="00742513">
      <w:pPr>
        <w:pStyle w:val="Odstavecsmlouvy"/>
        <w:numPr>
          <w:ilvl w:val="0"/>
          <w:numId w:val="0"/>
        </w:numPr>
        <w:ind w:left="567"/>
      </w:pPr>
    </w:p>
    <w:p w14:paraId="3BCF44F0" w14:textId="6ACC1C3F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4 – </w:t>
      </w:r>
      <w:r>
        <w:rPr>
          <w:b/>
          <w:sz w:val="22"/>
          <w:szCs w:val="22"/>
        </w:rPr>
        <w:t>Jídelní stolek pro KICH</w:t>
      </w:r>
    </w:p>
    <w:p w14:paraId="19948122" w14:textId="77777777" w:rsidR="00742513" w:rsidRDefault="00742513" w:rsidP="0074251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 xml:space="preserve">3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712AB5F0" w14:textId="77777777" w:rsidR="00742513" w:rsidRDefault="00742513" w:rsidP="00742513">
      <w:pPr>
        <w:pStyle w:val="Odstavecsmlouvy"/>
        <w:numPr>
          <w:ilvl w:val="0"/>
          <w:numId w:val="0"/>
        </w:numPr>
        <w:ind w:left="567"/>
      </w:pPr>
    </w:p>
    <w:p w14:paraId="0E92A80F" w14:textId="23A360DF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5 – </w:t>
      </w:r>
      <w:r w:rsidR="00A037F7">
        <w:rPr>
          <w:b/>
          <w:sz w:val="22"/>
          <w:szCs w:val="22"/>
        </w:rPr>
        <w:t>Jídelní stolky pro IGEK</w:t>
      </w:r>
    </w:p>
    <w:p w14:paraId="2B460245" w14:textId="110F9E52" w:rsidR="00742513" w:rsidRDefault="00A037F7" w:rsidP="0074251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6</w:t>
      </w:r>
      <w:r w:rsidR="00742513">
        <w:rPr>
          <w:sz w:val="22"/>
          <w:szCs w:val="22"/>
        </w:rPr>
        <w:t xml:space="preserve"> ks </w:t>
      </w:r>
      <w:r w:rsidR="00742513">
        <w:rPr>
          <w:sz w:val="22"/>
          <w:szCs w:val="22"/>
          <w:highlight w:val="yellow"/>
        </w:rPr>
        <w:t>[DOPLNÍ DODAVATEL]</w:t>
      </w:r>
      <w:r w:rsidR="00742513">
        <w:rPr>
          <w:b/>
          <w:sz w:val="22"/>
          <w:szCs w:val="22"/>
        </w:rPr>
        <w:t xml:space="preserve">, typ: </w:t>
      </w:r>
      <w:r w:rsidR="00742513">
        <w:rPr>
          <w:b/>
          <w:sz w:val="22"/>
          <w:szCs w:val="22"/>
          <w:highlight w:val="yellow"/>
        </w:rPr>
        <w:t>[DOPLNÍ DODAVATEL]</w:t>
      </w:r>
      <w:r w:rsidR="00742513">
        <w:rPr>
          <w:b/>
          <w:sz w:val="22"/>
          <w:szCs w:val="22"/>
        </w:rPr>
        <w:t xml:space="preserve">, výrobce </w:t>
      </w:r>
      <w:r w:rsidR="00742513">
        <w:rPr>
          <w:b/>
          <w:sz w:val="22"/>
          <w:szCs w:val="22"/>
          <w:highlight w:val="yellow"/>
        </w:rPr>
        <w:t>[DOPLNÍ DODAVATEL]</w:t>
      </w:r>
    </w:p>
    <w:p w14:paraId="37D1DB19" w14:textId="77777777" w:rsidR="00742513" w:rsidRDefault="00742513" w:rsidP="00742513">
      <w:pPr>
        <w:pStyle w:val="Odstavecsmlouvy"/>
        <w:numPr>
          <w:ilvl w:val="0"/>
          <w:numId w:val="0"/>
        </w:numPr>
        <w:ind w:left="567"/>
      </w:pPr>
    </w:p>
    <w:p w14:paraId="08CF133F" w14:textId="030110AC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6 – </w:t>
      </w:r>
      <w:r w:rsidR="00A037F7">
        <w:rPr>
          <w:b/>
          <w:sz w:val="22"/>
          <w:szCs w:val="22"/>
        </w:rPr>
        <w:t>Jídelní stolky pro PEK</w:t>
      </w:r>
    </w:p>
    <w:p w14:paraId="0B21FE1B" w14:textId="415D0456" w:rsidR="00742513" w:rsidRDefault="00A037F7" w:rsidP="0074251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="00742513">
        <w:rPr>
          <w:sz w:val="22"/>
          <w:szCs w:val="22"/>
        </w:rPr>
        <w:t xml:space="preserve"> ks </w:t>
      </w:r>
      <w:r w:rsidR="00742513">
        <w:rPr>
          <w:sz w:val="22"/>
          <w:szCs w:val="22"/>
          <w:highlight w:val="yellow"/>
        </w:rPr>
        <w:t>[DOPLNÍ DODAVATEL]</w:t>
      </w:r>
      <w:r w:rsidR="00742513">
        <w:rPr>
          <w:b/>
          <w:sz w:val="22"/>
          <w:szCs w:val="22"/>
        </w:rPr>
        <w:t xml:space="preserve">, typ: </w:t>
      </w:r>
      <w:r w:rsidR="00742513">
        <w:rPr>
          <w:b/>
          <w:sz w:val="22"/>
          <w:szCs w:val="22"/>
          <w:highlight w:val="yellow"/>
        </w:rPr>
        <w:t>[DOPLNÍ DODAVATEL]</w:t>
      </w:r>
      <w:r w:rsidR="00742513">
        <w:rPr>
          <w:b/>
          <w:sz w:val="22"/>
          <w:szCs w:val="22"/>
        </w:rPr>
        <w:t xml:space="preserve">, výrobce </w:t>
      </w:r>
      <w:r w:rsidR="00742513">
        <w:rPr>
          <w:b/>
          <w:sz w:val="22"/>
          <w:szCs w:val="22"/>
          <w:highlight w:val="yellow"/>
        </w:rPr>
        <w:t>[DOPLNÍ DODAVATEL]</w:t>
      </w:r>
    </w:p>
    <w:p w14:paraId="321DF759" w14:textId="77777777" w:rsidR="00742513" w:rsidRDefault="00742513" w:rsidP="00742513">
      <w:pPr>
        <w:pStyle w:val="Odstavecsmlouvy"/>
        <w:numPr>
          <w:ilvl w:val="0"/>
          <w:numId w:val="0"/>
        </w:numPr>
        <w:ind w:left="567"/>
      </w:pPr>
    </w:p>
    <w:p w14:paraId="42A6EB3F" w14:textId="186DB3B6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7 – </w:t>
      </w:r>
      <w:r w:rsidR="00A037F7">
        <w:rPr>
          <w:b/>
          <w:sz w:val="22"/>
          <w:szCs w:val="22"/>
        </w:rPr>
        <w:t xml:space="preserve">Jídelní stolky pro UK </w:t>
      </w:r>
    </w:p>
    <w:p w14:paraId="189BA888" w14:textId="77777777" w:rsidR="00742513" w:rsidRDefault="00742513" w:rsidP="00742513">
      <w:pPr>
        <w:pStyle w:val="Zkladntext3"/>
        <w:ind w:left="709"/>
        <w:rPr>
          <w:b/>
          <w:sz w:val="22"/>
          <w:szCs w:val="22"/>
        </w:rPr>
      </w:pPr>
      <w:r>
        <w:rPr>
          <w:sz w:val="22"/>
          <w:szCs w:val="22"/>
        </w:rPr>
        <w:t xml:space="preserve">2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269D1850" w14:textId="77777777" w:rsidR="00742513" w:rsidRDefault="00742513" w:rsidP="00742513">
      <w:pPr>
        <w:pStyle w:val="Zkladntext3"/>
        <w:ind w:left="709"/>
        <w:rPr>
          <w:i/>
          <w:sz w:val="22"/>
          <w:szCs w:val="22"/>
        </w:rPr>
      </w:pPr>
    </w:p>
    <w:p w14:paraId="73BA83A9" w14:textId="5F0FAF8C" w:rsidR="00742513" w:rsidRDefault="00742513" w:rsidP="00742513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8 – </w:t>
      </w:r>
      <w:r w:rsidR="00A037F7">
        <w:rPr>
          <w:b/>
          <w:sz w:val="22"/>
          <w:szCs w:val="22"/>
        </w:rPr>
        <w:t>Pacientský stolek pro CHK</w:t>
      </w:r>
    </w:p>
    <w:p w14:paraId="5559D8FD" w14:textId="77CE6F6A" w:rsidR="00742513" w:rsidRDefault="00742513" w:rsidP="0074251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1</w:t>
      </w:r>
      <w:r w:rsidR="00A037F7">
        <w:rPr>
          <w:sz w:val="22"/>
          <w:szCs w:val="22"/>
        </w:rPr>
        <w:t>5</w:t>
      </w:r>
      <w:r>
        <w:rPr>
          <w:sz w:val="22"/>
          <w:szCs w:val="22"/>
        </w:rPr>
        <w:t xml:space="preserve">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72E63FA5" w14:textId="77777777" w:rsidR="00742513" w:rsidRDefault="00742513" w:rsidP="00742513">
      <w:pPr>
        <w:pStyle w:val="Zkladntext3"/>
        <w:ind w:left="709"/>
        <w:rPr>
          <w:i/>
          <w:sz w:val="22"/>
          <w:szCs w:val="22"/>
        </w:rPr>
      </w:pPr>
    </w:p>
    <w:p w14:paraId="2335C002" w14:textId="50F771A1" w:rsidR="00A037F7" w:rsidRDefault="00A037F7" w:rsidP="00A037F7">
      <w:pPr>
        <w:pStyle w:val="Zkladntext3"/>
        <w:spacing w:before="12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Část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Noční stolek pro NO</w:t>
      </w:r>
    </w:p>
    <w:p w14:paraId="6013C226" w14:textId="07C88B9E" w:rsidR="00A037F7" w:rsidRDefault="00A037F7" w:rsidP="00A037F7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ks </w:t>
      </w:r>
      <w:r>
        <w:rPr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  <w:highlight w:val="yellow"/>
        </w:rPr>
        <w:t>[DOPLNÍ DODAVATEL]</w:t>
      </w:r>
      <w:r>
        <w:rPr>
          <w:b/>
          <w:sz w:val="22"/>
          <w:szCs w:val="22"/>
        </w:rPr>
        <w:t xml:space="preserve">, výrobce </w:t>
      </w:r>
      <w:r>
        <w:rPr>
          <w:b/>
          <w:sz w:val="22"/>
          <w:szCs w:val="22"/>
          <w:highlight w:val="yellow"/>
        </w:rPr>
        <w:t>[DOPLNÍ DODAVATEL]</w:t>
      </w:r>
    </w:p>
    <w:p w14:paraId="0554BA3C" w14:textId="77777777" w:rsidR="00A037F7" w:rsidRDefault="00A037F7" w:rsidP="00742513">
      <w:pPr>
        <w:pStyle w:val="Zkladntext3"/>
        <w:spacing w:before="120"/>
        <w:ind w:left="709"/>
        <w:rPr>
          <w:b/>
          <w:sz w:val="22"/>
          <w:szCs w:val="22"/>
        </w:rPr>
      </w:pPr>
    </w:p>
    <w:p w14:paraId="75136A5F" w14:textId="370E47FE" w:rsidR="00D86891" w:rsidRPr="00D859C2" w:rsidRDefault="004453FF" w:rsidP="00A037F7">
      <w:pPr>
        <w:pStyle w:val="Odstavecsmlouvy"/>
        <w:numPr>
          <w:ilvl w:val="0"/>
          <w:numId w:val="0"/>
        </w:numPr>
        <w:ind w:left="927"/>
      </w:pPr>
      <w:r w:rsidRPr="00D859C2">
        <w:rPr>
          <w:i/>
        </w:rPr>
        <w:t xml:space="preserve"> </w:t>
      </w:r>
      <w:r w:rsidR="00142BD2" w:rsidRPr="00D859C2">
        <w:t xml:space="preserve">jehož přesná technická specifikace </w:t>
      </w:r>
      <w:r w:rsidR="005371E9" w:rsidRPr="00D859C2">
        <w:t xml:space="preserve">včetně příslušenství </w:t>
      </w:r>
      <w:r w:rsidR="00142BD2" w:rsidRPr="00D859C2">
        <w:t>je obsažena v </w:t>
      </w:r>
      <w:r w:rsidR="00142BD2" w:rsidRPr="00094B12">
        <w:t>příloze č. 1</w:t>
      </w:r>
      <w:r w:rsidR="00142BD2" w:rsidRPr="00D859C2">
        <w:t xml:space="preserve"> této smlouvy</w:t>
      </w:r>
      <w:r w:rsidR="00A05D45">
        <w:t>, případně rovněž v příloze č. 2 této smlouvy</w:t>
      </w:r>
      <w:r w:rsidR="00142BD2" w:rsidRPr="00D859C2">
        <w:t>, tvořící nedílnou součást této smlouvy</w:t>
      </w:r>
      <w:r w:rsidR="00094B12">
        <w:t xml:space="preserve"> (</w:t>
      </w:r>
      <w:r w:rsidR="00142BD2" w:rsidRPr="00D859C2">
        <w:t>dále jen „</w:t>
      </w:r>
      <w:r w:rsidR="00142BD2" w:rsidRPr="00D859C2">
        <w:rPr>
          <w:b/>
        </w:rPr>
        <w:t>Zboží</w:t>
      </w:r>
      <w:r w:rsidR="00142BD2" w:rsidRPr="00D859C2">
        <w:t>“</w:t>
      </w:r>
      <w:r w:rsidR="00094B12">
        <w:t>)</w:t>
      </w:r>
      <w:r w:rsidR="00142BD2"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FEC40DE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A037F7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3073210E" w14:textId="25A9A651" w:rsidR="00A037F7" w:rsidRPr="00D859C2" w:rsidRDefault="003F7B02" w:rsidP="00A037F7">
      <w:pPr>
        <w:pStyle w:val="Odstavecsmlouvy"/>
        <w:numPr>
          <w:ilvl w:val="1"/>
          <w:numId w:val="1"/>
        </w:numPr>
      </w:pPr>
      <w:r w:rsidRPr="00D859C2">
        <w:t xml:space="preserve">Místem dodání Zboží </w:t>
      </w:r>
      <w:r w:rsidR="00D50BBE" w:rsidRPr="00D859C2">
        <w:t xml:space="preserve">je </w:t>
      </w:r>
      <w:r w:rsidR="00A037F7">
        <w:t>pro část 1,</w:t>
      </w:r>
      <w:r w:rsidR="00A037F7">
        <w:t xml:space="preserve">4,5,6,7 </w:t>
      </w:r>
      <w:r w:rsidR="00A037F7">
        <w:t xml:space="preserve">a </w:t>
      </w:r>
      <w:r w:rsidR="00A037F7">
        <w:t>9</w:t>
      </w:r>
      <w:r w:rsidR="00A037F7">
        <w:t xml:space="preserve"> sklad </w:t>
      </w:r>
      <w:proofErr w:type="gramStart"/>
      <w:r w:rsidR="00A037F7">
        <w:t>MTZ ,</w:t>
      </w:r>
      <w:proofErr w:type="gramEnd"/>
      <w:r w:rsidR="00A037F7">
        <w:t xml:space="preserve"> FN Brno, Jihlavská 20, 625 00 Brno, pro část </w:t>
      </w:r>
      <w:r w:rsidR="00A037F7">
        <w:t>2</w:t>
      </w:r>
      <w:r w:rsidR="00A037F7">
        <w:t xml:space="preserve"> je místem dodání </w:t>
      </w:r>
      <w:r w:rsidR="002F36BD">
        <w:t xml:space="preserve">Klinika nemocí plicních a </w:t>
      </w:r>
      <w:proofErr w:type="gramStart"/>
      <w:r w:rsidR="002F36BD">
        <w:t>tuberkulózy</w:t>
      </w:r>
      <w:r w:rsidR="00A037F7">
        <w:t xml:space="preserve"> - pavilon</w:t>
      </w:r>
      <w:proofErr w:type="gramEnd"/>
      <w:r w:rsidR="00A037F7">
        <w:t xml:space="preserve"> </w:t>
      </w:r>
      <w:r w:rsidR="00A037F7" w:rsidRPr="002F36BD">
        <w:t>E,</w:t>
      </w:r>
      <w:r w:rsidR="00A037F7">
        <w:t xml:space="preserve"> pro část </w:t>
      </w:r>
      <w:r w:rsidR="002F36BD">
        <w:t>3</w:t>
      </w:r>
      <w:r w:rsidR="00A037F7">
        <w:t xml:space="preserve"> </w:t>
      </w:r>
      <w:r w:rsidR="002F36BD">
        <w:t>je míst</w:t>
      </w:r>
      <w:r w:rsidR="00A037F7">
        <w:t xml:space="preserve">em dodání </w:t>
      </w:r>
      <w:r w:rsidR="002F36BD">
        <w:t>Rehabilitační</w:t>
      </w:r>
      <w:r w:rsidR="00A037F7">
        <w:t xml:space="preserve"> klinika – pavilon </w:t>
      </w:r>
      <w:r w:rsidR="002F36BD">
        <w:t>F</w:t>
      </w:r>
      <w:r w:rsidR="00A037F7">
        <w:t xml:space="preserve">, pro část </w:t>
      </w:r>
      <w:r w:rsidR="002F36BD">
        <w:t>8</w:t>
      </w:r>
      <w:r w:rsidR="00A037F7">
        <w:t xml:space="preserve"> je místem dodání </w:t>
      </w:r>
      <w:r w:rsidR="002F36BD">
        <w:t>Chirurgická</w:t>
      </w:r>
      <w:r w:rsidR="00A037F7">
        <w:t xml:space="preserve"> klinika – pavilon L</w:t>
      </w:r>
      <w:r w:rsidR="002F36BD">
        <w:t>,</w:t>
      </w:r>
      <w:r w:rsidR="00A037F7">
        <w:t xml:space="preserve"> </w:t>
      </w:r>
      <w:r w:rsidR="002F36BD">
        <w:t>Nemocnice Bohunice a porodnice</w:t>
      </w:r>
      <w:r w:rsidR="00A037F7">
        <w:t>, FN Brno, Jihlavská 20, 625 00 Brno</w:t>
      </w:r>
      <w:r w:rsidR="00A037F7" w:rsidRPr="00D859C2">
        <w:t>.</w:t>
      </w:r>
    </w:p>
    <w:p w14:paraId="75136A6C" w14:textId="4BC7F086" w:rsidR="00BE2371" w:rsidRPr="00D859C2" w:rsidRDefault="00BE2371" w:rsidP="002F36BD">
      <w:pPr>
        <w:pStyle w:val="Odstavecsmlouvy"/>
        <w:numPr>
          <w:ilvl w:val="0"/>
          <w:numId w:val="0"/>
        </w:numPr>
        <w:ind w:left="567"/>
      </w:pP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37DA543" w:rsidR="00D82704" w:rsidRDefault="009A3D16" w:rsidP="003B35C2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2F36BD">
        <w:t>Dagmar Kovaříkové</w:t>
      </w:r>
      <w:r w:rsidR="00DE3A3F" w:rsidRPr="00D859C2">
        <w:t>, tel.: 532</w:t>
      </w:r>
      <w:r w:rsidR="002F36BD">
        <w:t> </w:t>
      </w:r>
      <w:r w:rsidR="00DE3A3F" w:rsidRPr="00D859C2">
        <w:t>23</w:t>
      </w:r>
      <w:r w:rsidR="002F36BD">
        <w:t>2 783</w:t>
      </w:r>
      <w:r w:rsidR="00DE3A3F" w:rsidRPr="00D859C2">
        <w:t xml:space="preserve"> a písemně na e-mail: </w:t>
      </w:r>
      <w:hyperlink r:id="rId11" w:history="1">
        <w:r w:rsidR="002F36BD" w:rsidRPr="000363CF">
          <w:rPr>
            <w:rStyle w:val="Hypertextovodkaz"/>
          </w:rPr>
          <w:t>Kovarikova.Dagmar@fnbrno.cz</w:t>
        </w:r>
      </w:hyperlink>
      <w:r w:rsidR="002F36BD">
        <w:t xml:space="preserve"> </w:t>
      </w:r>
      <w:r w:rsidRPr="00D859C2">
        <w:t xml:space="preserve"> </w:t>
      </w:r>
      <w:r w:rsidR="002F36BD">
        <w:t xml:space="preserve">a na sklad MTZ paní Barboře </w:t>
      </w:r>
      <w:proofErr w:type="spellStart"/>
      <w:r w:rsidR="002F36BD">
        <w:t>Forštové</w:t>
      </w:r>
      <w:proofErr w:type="spellEnd"/>
      <w:r w:rsidR="002F36BD">
        <w:t xml:space="preserve"> na email: </w:t>
      </w:r>
      <w:hyperlink r:id="rId12" w:history="1">
        <w:r w:rsidR="002F36BD" w:rsidRPr="000363CF">
          <w:rPr>
            <w:rStyle w:val="Hypertextovodkaz"/>
          </w:rPr>
          <w:t>Forstova.Barbora@fnbrno.cz</w:t>
        </w:r>
      </w:hyperlink>
      <w:r w:rsidR="002F36BD">
        <w:t xml:space="preserve"> </w:t>
      </w:r>
      <w:r w:rsidRPr="00D859C2">
        <w:t>Bez tohoto oznámení není Kupující povinen Zboží převzít.</w:t>
      </w:r>
      <w:r w:rsidR="00B91037" w:rsidRPr="00D859C2">
        <w:t xml:space="preserve"> </w:t>
      </w:r>
    </w:p>
    <w:p w14:paraId="52E5EF31" w14:textId="77777777" w:rsidR="002F36BD" w:rsidRPr="002F36BD" w:rsidRDefault="002F36BD" w:rsidP="002F36BD">
      <w:pPr>
        <w:pStyle w:val="Odstavecsmlouvy"/>
        <w:numPr>
          <w:ilvl w:val="0"/>
          <w:numId w:val="0"/>
        </w:numPr>
        <w:tabs>
          <w:tab w:val="left" w:pos="709"/>
        </w:tabs>
        <w:ind w:left="567"/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</w:t>
      </w:r>
      <w:proofErr w:type="gramStart"/>
      <w:r w:rsidRPr="00D859C2">
        <w:t>sepíší</w:t>
      </w:r>
      <w:proofErr w:type="gramEnd"/>
      <w:r w:rsidRPr="00D859C2">
        <w:t xml:space="preserve"> </w:t>
      </w:r>
      <w:r w:rsidR="00F25BC8" w:rsidRPr="00D859C2">
        <w:t xml:space="preserve">a </w:t>
      </w:r>
      <w:proofErr w:type="gramStart"/>
      <w:r w:rsidR="00F25BC8" w:rsidRPr="00D859C2">
        <w:t>podepíší</w:t>
      </w:r>
      <w:proofErr w:type="gramEnd"/>
      <w:r w:rsidR="00F25BC8" w:rsidRPr="00D859C2">
        <w:t xml:space="preserve">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</w:t>
      </w:r>
      <w:r>
        <w:lastRenderedPageBreak/>
        <w:t xml:space="preserve">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35CE7328" w14:textId="77777777" w:rsidR="00742513" w:rsidRDefault="00742513" w:rsidP="00742513">
      <w:pPr>
        <w:pStyle w:val="Odstavecsmlouvy"/>
        <w:numPr>
          <w:ilvl w:val="0"/>
          <w:numId w:val="0"/>
        </w:numPr>
        <w:ind w:left="567"/>
      </w:pPr>
    </w:p>
    <w:p w14:paraId="34928AB8" w14:textId="7C47F7C2" w:rsidR="00742513" w:rsidRPr="00D859C2" w:rsidRDefault="00742513" w:rsidP="00742513">
      <w:pPr>
        <w:pStyle w:val="Odstavecsmlouvy"/>
        <w:numPr>
          <w:ilvl w:val="0"/>
          <w:numId w:val="0"/>
        </w:numPr>
        <w:ind w:left="567" w:firstLine="141"/>
      </w:pPr>
      <w:r>
        <w:t>Část 1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36300E75" w:rsidR="00D859C2" w:rsidRDefault="00742513" w:rsidP="003E4543">
      <w:r>
        <w:tab/>
      </w:r>
    </w:p>
    <w:p w14:paraId="6FD7989A" w14:textId="10F6A55F" w:rsidR="00742513" w:rsidRDefault="00742513" w:rsidP="003E4543">
      <w:r>
        <w:tab/>
        <w:t>Část 2</w:t>
      </w:r>
    </w:p>
    <w:p w14:paraId="151F2564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4497DA29" w14:textId="77777777" w:rsidTr="004A3470">
        <w:tc>
          <w:tcPr>
            <w:tcW w:w="5211" w:type="dxa"/>
          </w:tcPr>
          <w:p w14:paraId="66EA1BA2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3E32F96F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2AA7932C" w14:textId="77777777" w:rsidTr="004A3470">
        <w:tc>
          <w:tcPr>
            <w:tcW w:w="5211" w:type="dxa"/>
          </w:tcPr>
          <w:p w14:paraId="109931A3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6011EC6A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7B8B4600" w14:textId="77777777" w:rsidTr="004A3470">
        <w:tc>
          <w:tcPr>
            <w:tcW w:w="5211" w:type="dxa"/>
          </w:tcPr>
          <w:p w14:paraId="79C5D1B4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350AD49C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FA94847" w14:textId="6753CE53" w:rsidR="00742513" w:rsidRDefault="00742513" w:rsidP="003E4543"/>
    <w:p w14:paraId="698DB5F1" w14:textId="09B6B367" w:rsidR="00742513" w:rsidRDefault="00742513" w:rsidP="003E4543">
      <w:r>
        <w:tab/>
        <w:t>Část 3</w:t>
      </w:r>
    </w:p>
    <w:p w14:paraId="78901F8A" w14:textId="185541D9" w:rsidR="00742513" w:rsidRDefault="00742513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0FF18A2E" w14:textId="77777777" w:rsidTr="004A3470">
        <w:tc>
          <w:tcPr>
            <w:tcW w:w="5211" w:type="dxa"/>
          </w:tcPr>
          <w:p w14:paraId="4C16F216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275200B3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60E7FE0E" w14:textId="77777777" w:rsidTr="004A3470">
        <w:tc>
          <w:tcPr>
            <w:tcW w:w="5211" w:type="dxa"/>
          </w:tcPr>
          <w:p w14:paraId="404EAE33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257DA9CE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33AFC26A" w14:textId="77777777" w:rsidTr="004A3470">
        <w:tc>
          <w:tcPr>
            <w:tcW w:w="5211" w:type="dxa"/>
          </w:tcPr>
          <w:p w14:paraId="3F0A3E18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06FD04DA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EE98A28" w14:textId="4981185A" w:rsidR="00742513" w:rsidRDefault="00742513" w:rsidP="003E4543"/>
    <w:p w14:paraId="53241C5D" w14:textId="7EFBAE28" w:rsidR="00742513" w:rsidRDefault="00742513" w:rsidP="003E4543">
      <w:r>
        <w:tab/>
        <w:t>Část 4</w:t>
      </w:r>
    </w:p>
    <w:p w14:paraId="7CFCE4D0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61F75F17" w14:textId="77777777" w:rsidTr="004A3470">
        <w:tc>
          <w:tcPr>
            <w:tcW w:w="5211" w:type="dxa"/>
          </w:tcPr>
          <w:p w14:paraId="0CE2E8D7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780B3B85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16F38B75" w14:textId="77777777" w:rsidTr="004A3470">
        <w:tc>
          <w:tcPr>
            <w:tcW w:w="5211" w:type="dxa"/>
          </w:tcPr>
          <w:p w14:paraId="6A07E645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C19DB01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63C3FD7A" w14:textId="77777777" w:rsidTr="004A3470">
        <w:tc>
          <w:tcPr>
            <w:tcW w:w="5211" w:type="dxa"/>
          </w:tcPr>
          <w:p w14:paraId="1839D608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7DD4B22A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10C74B0" w14:textId="18A7EB5C" w:rsidR="00742513" w:rsidRDefault="00742513" w:rsidP="003E4543"/>
    <w:p w14:paraId="380CE94D" w14:textId="05754599" w:rsidR="00742513" w:rsidRDefault="00742513" w:rsidP="003E4543">
      <w:r>
        <w:tab/>
        <w:t>Část 5</w:t>
      </w:r>
    </w:p>
    <w:p w14:paraId="5FD08EC1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7C732DD6" w14:textId="77777777" w:rsidTr="004A3470">
        <w:tc>
          <w:tcPr>
            <w:tcW w:w="5211" w:type="dxa"/>
          </w:tcPr>
          <w:p w14:paraId="5F0175BA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560E44D3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0E672DB7" w14:textId="77777777" w:rsidTr="004A3470">
        <w:tc>
          <w:tcPr>
            <w:tcW w:w="5211" w:type="dxa"/>
          </w:tcPr>
          <w:p w14:paraId="69B26D1D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7D10F3D5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70B1171C" w14:textId="77777777" w:rsidTr="004A3470">
        <w:tc>
          <w:tcPr>
            <w:tcW w:w="5211" w:type="dxa"/>
          </w:tcPr>
          <w:p w14:paraId="2751785C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7B8321B5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B634068" w14:textId="77777777" w:rsidR="00742513" w:rsidRDefault="00742513" w:rsidP="003E4543">
      <w:r>
        <w:tab/>
      </w:r>
    </w:p>
    <w:p w14:paraId="740CD7C8" w14:textId="1F3B2766" w:rsidR="00742513" w:rsidRDefault="00742513" w:rsidP="00742513">
      <w:pPr>
        <w:ind w:firstLine="708"/>
      </w:pPr>
      <w:r>
        <w:t>Část 6</w:t>
      </w:r>
    </w:p>
    <w:p w14:paraId="07529BB0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2D596474" w14:textId="77777777" w:rsidTr="004A3470">
        <w:tc>
          <w:tcPr>
            <w:tcW w:w="5211" w:type="dxa"/>
          </w:tcPr>
          <w:p w14:paraId="072B505C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23B68D59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0292ECB0" w14:textId="77777777" w:rsidTr="004A3470">
        <w:tc>
          <w:tcPr>
            <w:tcW w:w="5211" w:type="dxa"/>
          </w:tcPr>
          <w:p w14:paraId="596F76CD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242D8D50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28C2DAD1" w14:textId="77777777" w:rsidTr="004A3470">
        <w:tc>
          <w:tcPr>
            <w:tcW w:w="5211" w:type="dxa"/>
          </w:tcPr>
          <w:p w14:paraId="598EDF5F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591C2BA2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4A7525B" w14:textId="77777777" w:rsidR="00742513" w:rsidRDefault="00742513" w:rsidP="003E4543">
      <w:r>
        <w:tab/>
      </w:r>
    </w:p>
    <w:p w14:paraId="578635F1" w14:textId="69AAB324" w:rsidR="00742513" w:rsidRDefault="00742513" w:rsidP="00742513">
      <w:pPr>
        <w:ind w:firstLine="708"/>
      </w:pPr>
      <w:r>
        <w:t>Část 7</w:t>
      </w:r>
    </w:p>
    <w:p w14:paraId="783A471E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7E7B7C80" w14:textId="77777777" w:rsidTr="004A3470">
        <w:tc>
          <w:tcPr>
            <w:tcW w:w="5211" w:type="dxa"/>
          </w:tcPr>
          <w:p w14:paraId="6EC74694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6DEB7F31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64C1F86F" w14:textId="77777777" w:rsidTr="004A3470">
        <w:tc>
          <w:tcPr>
            <w:tcW w:w="5211" w:type="dxa"/>
          </w:tcPr>
          <w:p w14:paraId="62642486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36DA036B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79FDF8B5" w14:textId="77777777" w:rsidTr="004A3470">
        <w:tc>
          <w:tcPr>
            <w:tcW w:w="5211" w:type="dxa"/>
          </w:tcPr>
          <w:p w14:paraId="0064AEFE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3199F2A2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6312A33" w14:textId="4C4117C9" w:rsidR="00742513" w:rsidRDefault="00742513" w:rsidP="003E4543"/>
    <w:p w14:paraId="0EC69B3D" w14:textId="60CF6EB5" w:rsidR="00742513" w:rsidRDefault="00742513" w:rsidP="003E4543">
      <w:r>
        <w:tab/>
        <w:t>Část 8</w:t>
      </w:r>
    </w:p>
    <w:p w14:paraId="1B2FA51A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3A7D09CE" w14:textId="77777777" w:rsidTr="004A3470">
        <w:tc>
          <w:tcPr>
            <w:tcW w:w="5211" w:type="dxa"/>
          </w:tcPr>
          <w:p w14:paraId="0DDD9B4F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99BD668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2BD296C9" w14:textId="77777777" w:rsidTr="004A3470">
        <w:tc>
          <w:tcPr>
            <w:tcW w:w="5211" w:type="dxa"/>
          </w:tcPr>
          <w:p w14:paraId="69EDFC40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69F309F9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2DF9E2F2" w14:textId="77777777" w:rsidTr="004A3470">
        <w:tc>
          <w:tcPr>
            <w:tcW w:w="5211" w:type="dxa"/>
          </w:tcPr>
          <w:p w14:paraId="48EF6420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22E107ED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3A0AA23" w14:textId="0CA46E7F" w:rsidR="00742513" w:rsidRDefault="00742513" w:rsidP="003E4543"/>
    <w:p w14:paraId="75148A0E" w14:textId="7513ABD4" w:rsidR="00742513" w:rsidRDefault="00742513" w:rsidP="003E4543">
      <w:r>
        <w:tab/>
        <w:t>Část 9</w:t>
      </w:r>
    </w:p>
    <w:p w14:paraId="23F6E4BC" w14:textId="77777777" w:rsidR="00742513" w:rsidRDefault="00742513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339D74CE" w14:textId="77777777" w:rsidTr="004A3470">
        <w:tc>
          <w:tcPr>
            <w:tcW w:w="5211" w:type="dxa"/>
          </w:tcPr>
          <w:p w14:paraId="12E32A9C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2FE65D7E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595C5FE2" w14:textId="77777777" w:rsidTr="004A3470">
        <w:tc>
          <w:tcPr>
            <w:tcW w:w="5211" w:type="dxa"/>
          </w:tcPr>
          <w:p w14:paraId="3A96C7FF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5834E37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416B2AFD" w14:textId="77777777" w:rsidTr="004A3470">
        <w:tc>
          <w:tcPr>
            <w:tcW w:w="5211" w:type="dxa"/>
          </w:tcPr>
          <w:p w14:paraId="47D73B04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26FFE118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B0250D1" w14:textId="77777777" w:rsidR="00742513" w:rsidRDefault="00742513" w:rsidP="003E4543"/>
    <w:p w14:paraId="73C270FB" w14:textId="77777777" w:rsidR="00B95874" w:rsidRDefault="00742513" w:rsidP="003E4543">
      <w:r>
        <w:tab/>
      </w:r>
    </w:p>
    <w:p w14:paraId="55033BD2" w14:textId="2F9B4C14" w:rsidR="00742513" w:rsidRDefault="00742513" w:rsidP="00B95874">
      <w:pPr>
        <w:ind w:firstLine="708"/>
      </w:pPr>
      <w:r>
        <w:t xml:space="preserve">Celková cena za nabídnuté části </w:t>
      </w:r>
    </w:p>
    <w:p w14:paraId="59A75F2E" w14:textId="77777777" w:rsidR="00742513" w:rsidRDefault="00742513" w:rsidP="003E4543"/>
    <w:p w14:paraId="24D9A201" w14:textId="77777777" w:rsidR="00742513" w:rsidRDefault="00742513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42513" w:rsidRPr="005B49AA" w14:paraId="3397DD53" w14:textId="77777777" w:rsidTr="004A3470">
        <w:tc>
          <w:tcPr>
            <w:tcW w:w="5211" w:type="dxa"/>
          </w:tcPr>
          <w:p w14:paraId="4C28D39C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554AD9F1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7F9D2760" w14:textId="77777777" w:rsidTr="004A3470">
        <w:tc>
          <w:tcPr>
            <w:tcW w:w="5211" w:type="dxa"/>
          </w:tcPr>
          <w:p w14:paraId="64128CC5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36AF56AE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42513" w:rsidRPr="005B49AA" w14:paraId="13FFC0CB" w14:textId="77777777" w:rsidTr="004A3470">
        <w:tc>
          <w:tcPr>
            <w:tcW w:w="5211" w:type="dxa"/>
          </w:tcPr>
          <w:p w14:paraId="4AFC89BB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553CAE83" w14:textId="77777777" w:rsidR="00742513" w:rsidRPr="005B49AA" w:rsidRDefault="00742513" w:rsidP="004A347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5B29409" w14:textId="73F8A4DD" w:rsidR="00742513" w:rsidRDefault="00742513" w:rsidP="003E4543"/>
    <w:p w14:paraId="76336F7F" w14:textId="77777777" w:rsidR="00742513" w:rsidRDefault="00742513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lastRenderedPageBreak/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</w:t>
      </w:r>
      <w:r w:rsidR="0058691F" w:rsidRPr="00D859C2">
        <w:lastRenderedPageBreak/>
        <w:t xml:space="preserve">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lastRenderedPageBreak/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lastRenderedPageBreak/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lastRenderedPageBreak/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E67CFCA" w:rsidR="00327588" w:rsidRPr="00D859C2" w:rsidRDefault="00CC12D2" w:rsidP="00094B12">
      <w:pPr>
        <w:pStyle w:val="Odstavecsmlouvy"/>
        <w:rPr>
          <w:snapToGrid w:val="0"/>
        </w:rPr>
      </w:pPr>
      <w:r w:rsidRPr="00B95874">
        <w:rPr>
          <w:snapToGrid w:val="0"/>
        </w:rPr>
        <w:t xml:space="preserve">Tato smlouva je sepsána ve </w:t>
      </w:r>
      <w:r w:rsidR="00AF0406" w:rsidRPr="00B95874">
        <w:rPr>
          <w:snapToGrid w:val="0"/>
        </w:rPr>
        <w:t>dvou</w:t>
      </w:r>
      <w:r w:rsidRPr="00B95874">
        <w:rPr>
          <w:snapToGrid w:val="0"/>
        </w:rPr>
        <w:t xml:space="preserve"> vyhotoveních stejné platnosti a závaznosti, </w:t>
      </w:r>
      <w:r w:rsidR="00160D16" w:rsidRPr="00B95874">
        <w:rPr>
          <w:snapToGrid w:val="0"/>
        </w:rPr>
        <w:t>přičemž každá smluvní strana obdrží jedno vyhotovení</w:t>
      </w:r>
      <w:r w:rsidR="00B95874" w:rsidRPr="00B95874">
        <w:rPr>
          <w:snapToGrid w:val="0"/>
        </w:rPr>
        <w:t>.</w:t>
      </w:r>
      <w:r w:rsidR="00160D16" w:rsidRPr="00B95874">
        <w:rPr>
          <w:snapToGrid w:val="0"/>
        </w:rPr>
        <w:t xml:space="preserve"> </w:t>
      </w:r>
      <w:r w:rsidR="00A51E29" w:rsidRPr="00B95874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C346B" w:rsidRPr="008C346B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1E0"/>
    <w:multiLevelType w:val="hybridMultilevel"/>
    <w:tmpl w:val="58FAD142"/>
    <w:lvl w:ilvl="0" w:tplc="BE66D26E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24232">
    <w:abstractNumId w:val="6"/>
  </w:num>
  <w:num w:numId="2" w16cid:durableId="502203527">
    <w:abstractNumId w:val="6"/>
  </w:num>
  <w:num w:numId="3" w16cid:durableId="53355163">
    <w:abstractNumId w:val="10"/>
  </w:num>
  <w:num w:numId="4" w16cid:durableId="1200822200">
    <w:abstractNumId w:val="7"/>
  </w:num>
  <w:num w:numId="5" w16cid:durableId="800726437">
    <w:abstractNumId w:val="2"/>
  </w:num>
  <w:num w:numId="6" w16cid:durableId="908275123">
    <w:abstractNumId w:val="5"/>
  </w:num>
  <w:num w:numId="7" w16cid:durableId="1212841721">
    <w:abstractNumId w:val="11"/>
  </w:num>
  <w:num w:numId="8" w16cid:durableId="1616404694">
    <w:abstractNumId w:val="4"/>
  </w:num>
  <w:num w:numId="9" w16cid:durableId="566577690">
    <w:abstractNumId w:val="8"/>
  </w:num>
  <w:num w:numId="10" w16cid:durableId="1066299888">
    <w:abstractNumId w:val="9"/>
  </w:num>
  <w:num w:numId="11" w16cid:durableId="1623148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409118">
    <w:abstractNumId w:val="6"/>
  </w:num>
  <w:num w:numId="13" w16cid:durableId="1125394527">
    <w:abstractNumId w:val="0"/>
  </w:num>
  <w:num w:numId="14" w16cid:durableId="55127145">
    <w:abstractNumId w:val="3"/>
  </w:num>
  <w:num w:numId="15" w16cid:durableId="89844074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36BD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2513"/>
    <w:rsid w:val="00743435"/>
    <w:rsid w:val="00744E5D"/>
    <w:rsid w:val="0075205D"/>
    <w:rsid w:val="007660E2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7F7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7EAA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735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95874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F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stova.Barbora@fnbrno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BBD53-CB52-4621-A435-D633888DA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4431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Kovaříková Dagmar</cp:lastModifiedBy>
  <cp:revision>3</cp:revision>
  <cp:lastPrinted>2022-05-10T08:07:00Z</cp:lastPrinted>
  <dcterms:created xsi:type="dcterms:W3CDTF">2025-10-01T08:36:00Z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