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5AE9" w14:textId="77777777" w:rsidR="00AD354C" w:rsidRPr="00AD354C" w:rsidRDefault="00AD354C" w:rsidP="00AD354C">
      <w:pPr>
        <w:rPr>
          <w:b/>
          <w:bCs/>
        </w:rPr>
      </w:pPr>
      <w:r w:rsidRPr="00AD354C">
        <w:rPr>
          <w:b/>
          <w:bCs/>
        </w:rPr>
        <w:t>1. Medicínský účel:</w:t>
      </w:r>
    </w:p>
    <w:p w14:paraId="54E55284" w14:textId="77777777" w:rsidR="00AD354C" w:rsidRPr="00AD354C" w:rsidRDefault="00AD354C" w:rsidP="00AD354C">
      <w:r w:rsidRPr="00AD354C">
        <w:t>Zdravotnický prostředek je určen k trvalé implantaci u pacientů indikovaných k perkutánní transluminální koronární angioplastice (PTCA) za účelem obnovení průsvitu koronární tepny, snížení rizika restenózy a zajištění dlouhodobé průchodnosti intervenovaného úseku.</w:t>
      </w:r>
    </w:p>
    <w:p w14:paraId="7C9B82CB" w14:textId="77777777" w:rsidR="00AD354C" w:rsidRPr="00AD354C" w:rsidRDefault="0098465E" w:rsidP="00AD354C">
      <w:r>
        <w:pict w14:anchorId="0C1A93CA">
          <v:rect id="_x0000_i1025" style="width:0;height:1.5pt" o:hralign="center" o:hrstd="t" o:hr="t" fillcolor="#a0a0a0" stroked="f"/>
        </w:pict>
      </w:r>
    </w:p>
    <w:p w14:paraId="74F594B6" w14:textId="77777777" w:rsidR="00AD354C" w:rsidRPr="00AD354C" w:rsidRDefault="00AD354C" w:rsidP="00AD354C">
      <w:pPr>
        <w:rPr>
          <w:b/>
          <w:bCs/>
        </w:rPr>
      </w:pPr>
      <w:r w:rsidRPr="00AD354C">
        <w:rPr>
          <w:b/>
          <w:bCs/>
        </w:rPr>
        <w:t>2. Technicko-medicínské požadavky a parametry (minimální):</w:t>
      </w:r>
    </w:p>
    <w:p w14:paraId="0C570AC6" w14:textId="77777777" w:rsidR="00AD354C" w:rsidRPr="00AD354C" w:rsidRDefault="00AD354C" w:rsidP="00AD354C">
      <w:pPr>
        <w:rPr>
          <w:b/>
          <w:bCs/>
        </w:rPr>
      </w:pPr>
      <w:r w:rsidRPr="00AD354C">
        <w:rPr>
          <w:b/>
          <w:bCs/>
        </w:rPr>
        <w:t>2.1 Konstrukce:</w:t>
      </w:r>
    </w:p>
    <w:p w14:paraId="0244FCC4" w14:textId="77777777" w:rsidR="00AD354C" w:rsidRPr="009262E7" w:rsidRDefault="00AD354C" w:rsidP="00AD354C">
      <w:pPr>
        <w:numPr>
          <w:ilvl w:val="0"/>
          <w:numId w:val="10"/>
        </w:numPr>
      </w:pPr>
      <w:r w:rsidRPr="009262E7">
        <w:t xml:space="preserve">Stent </w:t>
      </w:r>
      <w:r w:rsidRPr="009262E7">
        <w:rPr>
          <w:bCs/>
        </w:rPr>
        <w:t>musí být vyroben</w:t>
      </w:r>
      <w:r w:rsidRPr="009262E7">
        <w:t xml:space="preserve"> z kompozitního kovového materiálu, který obsahuje </w:t>
      </w:r>
      <w:r w:rsidRPr="009262E7">
        <w:rPr>
          <w:bCs/>
        </w:rPr>
        <w:t>kobaltovou a platino-iridiovou slitinu</w:t>
      </w:r>
      <w:r w:rsidRPr="009262E7">
        <w:t>.</w:t>
      </w:r>
    </w:p>
    <w:p w14:paraId="2BA18C79" w14:textId="77777777" w:rsidR="00AD354C" w:rsidRPr="009262E7" w:rsidRDefault="00AD354C" w:rsidP="00AD354C">
      <w:pPr>
        <w:numPr>
          <w:ilvl w:val="0"/>
          <w:numId w:val="10"/>
        </w:numPr>
      </w:pPr>
      <w:r w:rsidRPr="009262E7">
        <w:t xml:space="preserve">Stent </w:t>
      </w:r>
      <w:r w:rsidRPr="009262E7">
        <w:rPr>
          <w:bCs/>
        </w:rPr>
        <w:t>musí být tvořen</w:t>
      </w:r>
      <w:r w:rsidRPr="009262E7">
        <w:t xml:space="preserve"> jedním kontinuálním vodičem tvarovaným do sinusoidy a </w:t>
      </w:r>
      <w:r w:rsidRPr="009262E7">
        <w:rPr>
          <w:bCs/>
        </w:rPr>
        <w:t>laserově svařeným</w:t>
      </w:r>
      <w:r w:rsidRPr="009262E7">
        <w:t xml:space="preserve"> v definovaném místě.</w:t>
      </w:r>
    </w:p>
    <w:p w14:paraId="6F96CA4F" w14:textId="77777777" w:rsidR="00AD354C" w:rsidRPr="00AD354C" w:rsidRDefault="00AD354C" w:rsidP="00AD354C">
      <w:pPr>
        <w:numPr>
          <w:ilvl w:val="0"/>
          <w:numId w:val="10"/>
        </w:numPr>
      </w:pPr>
      <w:r w:rsidRPr="009262E7">
        <w:t xml:space="preserve">Povrch stentu </w:t>
      </w:r>
      <w:r w:rsidRPr="009262E7">
        <w:rPr>
          <w:bCs/>
        </w:rPr>
        <w:t>musí být opatřen</w:t>
      </w:r>
      <w:r w:rsidRPr="009262E7">
        <w:t xml:space="preserve"> polymerovou</w:t>
      </w:r>
      <w:r w:rsidRPr="00AD354C">
        <w:t xml:space="preserve"> vrstvou s řízeným uvolňováním léčivé látky.</w:t>
      </w:r>
    </w:p>
    <w:p w14:paraId="06DC2D11" w14:textId="77777777" w:rsidR="00AD354C" w:rsidRPr="00AD354C" w:rsidRDefault="00AD354C" w:rsidP="00AD354C">
      <w:pPr>
        <w:numPr>
          <w:ilvl w:val="0"/>
          <w:numId w:val="10"/>
        </w:numPr>
      </w:pPr>
      <w:r w:rsidRPr="00AD354C">
        <w:t xml:space="preserve">Polymerová </w:t>
      </w:r>
      <w:r w:rsidRPr="009262E7">
        <w:t xml:space="preserve">vrstva </w:t>
      </w:r>
      <w:r w:rsidRPr="009262E7">
        <w:rPr>
          <w:bCs/>
        </w:rPr>
        <w:t>musí být biokompatibilní</w:t>
      </w:r>
      <w:r w:rsidRPr="009262E7">
        <w:t xml:space="preserve"> a</w:t>
      </w:r>
      <w:bookmarkStart w:id="0" w:name="_GoBack"/>
      <w:bookmarkEnd w:id="0"/>
      <w:r w:rsidRPr="009262E7">
        <w:t xml:space="preserve"> </w:t>
      </w:r>
      <w:r w:rsidRPr="009262E7">
        <w:rPr>
          <w:bCs/>
        </w:rPr>
        <w:t>nesmí zůstat trvale přítomna</w:t>
      </w:r>
      <w:r w:rsidRPr="009262E7">
        <w:t xml:space="preserve"> po</w:t>
      </w:r>
      <w:r w:rsidRPr="00AD354C">
        <w:t xml:space="preserve"> období uvolnění léčiva.</w:t>
      </w:r>
    </w:p>
    <w:p w14:paraId="47B99C19" w14:textId="77777777" w:rsidR="00AD354C" w:rsidRPr="00AD354C" w:rsidRDefault="00AD354C" w:rsidP="00AD354C">
      <w:pPr>
        <w:rPr>
          <w:b/>
          <w:bCs/>
        </w:rPr>
      </w:pPr>
      <w:r w:rsidRPr="00AD354C">
        <w:rPr>
          <w:b/>
          <w:bCs/>
        </w:rPr>
        <w:t>2.2 Zaváděcí systém:</w:t>
      </w:r>
    </w:p>
    <w:p w14:paraId="36A64A64" w14:textId="24896BCC" w:rsidR="00AD354C" w:rsidRPr="009262E7" w:rsidRDefault="00AD354C" w:rsidP="00AD354C">
      <w:pPr>
        <w:numPr>
          <w:ilvl w:val="0"/>
          <w:numId w:val="11"/>
        </w:numPr>
      </w:pPr>
      <w:r w:rsidRPr="009262E7">
        <w:t xml:space="preserve">Musí obsahovat stent </w:t>
      </w:r>
      <w:r w:rsidRPr="009262E7">
        <w:rPr>
          <w:bCs/>
        </w:rPr>
        <w:t>expandovatelný pomocí balónku</w:t>
      </w:r>
      <w:r w:rsidRPr="009262E7">
        <w:t>, předinstalovaný na zaváděcím systému.</w:t>
      </w:r>
    </w:p>
    <w:p w14:paraId="2480B9F8" w14:textId="7C9EB3BC" w:rsidR="00AD354C" w:rsidRPr="009262E7" w:rsidRDefault="00AD354C" w:rsidP="00AD354C">
      <w:pPr>
        <w:numPr>
          <w:ilvl w:val="0"/>
          <w:numId w:val="11"/>
        </w:numPr>
      </w:pPr>
      <w:r w:rsidRPr="009262E7">
        <w:t>Minimální délka zaváděcího katétru</w:t>
      </w:r>
      <w:r w:rsidR="001277B5" w:rsidRPr="009262E7">
        <w:t xml:space="preserve"> musí být</w:t>
      </w:r>
      <w:r w:rsidRPr="009262E7">
        <w:t xml:space="preserve"> </w:t>
      </w:r>
      <w:r w:rsidRPr="009262E7">
        <w:rPr>
          <w:bCs/>
        </w:rPr>
        <w:t>140 cm</w:t>
      </w:r>
      <w:r w:rsidRPr="009262E7">
        <w:t>.</w:t>
      </w:r>
    </w:p>
    <w:p w14:paraId="796B1830" w14:textId="64F8CD51" w:rsidR="00AD354C" w:rsidRPr="009262E7" w:rsidRDefault="001277B5" w:rsidP="00AD354C">
      <w:pPr>
        <w:numPr>
          <w:ilvl w:val="0"/>
          <w:numId w:val="11"/>
        </w:numPr>
      </w:pPr>
      <w:r w:rsidRPr="009262E7">
        <w:t>Musí být k</w:t>
      </w:r>
      <w:r w:rsidR="00AD354C" w:rsidRPr="009262E7">
        <w:t>ompatibil</w:t>
      </w:r>
      <w:r w:rsidRPr="009262E7">
        <w:t>ní</w:t>
      </w:r>
      <w:r w:rsidR="00AD354C" w:rsidRPr="009262E7">
        <w:t xml:space="preserve"> s vodicími dráty </w:t>
      </w:r>
      <w:r w:rsidR="00AD354C" w:rsidRPr="009262E7">
        <w:rPr>
          <w:bCs/>
        </w:rPr>
        <w:t>maximální</w:t>
      </w:r>
      <w:r w:rsidRPr="009262E7">
        <w:rPr>
          <w:bCs/>
        </w:rPr>
        <w:t>ho</w:t>
      </w:r>
      <w:r w:rsidR="00AD354C" w:rsidRPr="009262E7">
        <w:rPr>
          <w:bCs/>
        </w:rPr>
        <w:t xml:space="preserve"> vnější</w:t>
      </w:r>
      <w:r w:rsidRPr="009262E7">
        <w:rPr>
          <w:bCs/>
        </w:rPr>
        <w:t>ho</w:t>
      </w:r>
      <w:r w:rsidR="00AD354C" w:rsidRPr="009262E7">
        <w:rPr>
          <w:bCs/>
        </w:rPr>
        <w:t xml:space="preserve"> průměr</w:t>
      </w:r>
      <w:r w:rsidRPr="009262E7">
        <w:rPr>
          <w:bCs/>
        </w:rPr>
        <w:t>u</w:t>
      </w:r>
      <w:r w:rsidR="00AD354C" w:rsidRPr="009262E7">
        <w:rPr>
          <w:bCs/>
        </w:rPr>
        <w:t xml:space="preserve"> 0,36 mm (0,014")</w:t>
      </w:r>
      <w:r w:rsidR="00AD354C" w:rsidRPr="009262E7">
        <w:t>.</w:t>
      </w:r>
    </w:p>
    <w:p w14:paraId="1C8BD304" w14:textId="0A275980" w:rsidR="00AD354C" w:rsidRPr="009262E7" w:rsidRDefault="001277B5" w:rsidP="00AD354C">
      <w:pPr>
        <w:numPr>
          <w:ilvl w:val="0"/>
          <w:numId w:val="11"/>
        </w:numPr>
      </w:pPr>
      <w:r w:rsidRPr="009262E7">
        <w:t>Musí být k</w:t>
      </w:r>
      <w:r w:rsidR="00AD354C" w:rsidRPr="009262E7">
        <w:t>ompatibil</w:t>
      </w:r>
      <w:r w:rsidRPr="009262E7">
        <w:t>ní</w:t>
      </w:r>
      <w:r w:rsidR="00AD354C" w:rsidRPr="009262E7">
        <w:t xml:space="preserve"> s vodicími katétry</w:t>
      </w:r>
      <w:r w:rsidRPr="009262E7">
        <w:t xml:space="preserve"> s</w:t>
      </w:r>
      <w:r w:rsidR="00AD354C" w:rsidRPr="009262E7">
        <w:t xml:space="preserve"> </w:t>
      </w:r>
      <w:r w:rsidR="00AD354C" w:rsidRPr="009262E7">
        <w:rPr>
          <w:bCs/>
        </w:rPr>
        <w:t>minimální</w:t>
      </w:r>
      <w:r w:rsidRPr="009262E7">
        <w:rPr>
          <w:bCs/>
        </w:rPr>
        <w:t>m</w:t>
      </w:r>
      <w:r w:rsidR="00AD354C" w:rsidRPr="009262E7">
        <w:rPr>
          <w:bCs/>
        </w:rPr>
        <w:t xml:space="preserve"> vnitřní</w:t>
      </w:r>
      <w:r w:rsidRPr="009262E7">
        <w:rPr>
          <w:bCs/>
        </w:rPr>
        <w:t>m</w:t>
      </w:r>
      <w:r w:rsidR="00AD354C" w:rsidRPr="009262E7">
        <w:rPr>
          <w:bCs/>
        </w:rPr>
        <w:t xml:space="preserve"> průměr</w:t>
      </w:r>
      <w:r w:rsidRPr="009262E7">
        <w:rPr>
          <w:bCs/>
        </w:rPr>
        <w:t>em</w:t>
      </w:r>
      <w:r w:rsidR="00AD354C" w:rsidRPr="009262E7">
        <w:rPr>
          <w:bCs/>
        </w:rPr>
        <w:t xml:space="preserve"> 1,42 mm (5 Fr)</w:t>
      </w:r>
      <w:r w:rsidR="00AD354C" w:rsidRPr="009262E7">
        <w:t>.</w:t>
      </w:r>
    </w:p>
    <w:p w14:paraId="3B2AF162" w14:textId="08C3D90B" w:rsidR="00AD354C" w:rsidRPr="00AD354C" w:rsidRDefault="00AD354C" w:rsidP="00AD354C">
      <w:pPr>
        <w:numPr>
          <w:ilvl w:val="0"/>
          <w:numId w:val="11"/>
        </w:numPr>
      </w:pPr>
      <w:r w:rsidRPr="00AD354C">
        <w:t xml:space="preserve">Zaváděcí systém </w:t>
      </w:r>
      <w:r w:rsidRPr="009262E7">
        <w:rPr>
          <w:bCs/>
        </w:rPr>
        <w:t>mu</w:t>
      </w:r>
      <w:r w:rsidR="001277B5" w:rsidRPr="009262E7">
        <w:rPr>
          <w:bCs/>
        </w:rPr>
        <w:t>sí b</w:t>
      </w:r>
      <w:r w:rsidRPr="009262E7">
        <w:rPr>
          <w:bCs/>
        </w:rPr>
        <w:t>ýt dodán</w:t>
      </w:r>
      <w:r w:rsidRPr="009262E7">
        <w:t xml:space="preserve"> s proplachovací</w:t>
      </w:r>
      <w:r w:rsidRPr="00AD354C">
        <w:t xml:space="preserve"> kanylou a manipulačním nástrojem.</w:t>
      </w:r>
    </w:p>
    <w:p w14:paraId="797B0787" w14:textId="77777777" w:rsidR="00AD354C" w:rsidRPr="00AD354C" w:rsidRDefault="00AD354C" w:rsidP="00AD354C">
      <w:pPr>
        <w:rPr>
          <w:b/>
          <w:bCs/>
        </w:rPr>
      </w:pPr>
      <w:r w:rsidRPr="00AD354C">
        <w:rPr>
          <w:b/>
          <w:bCs/>
        </w:rPr>
        <w:t>2.3 Léčivá látka:</w:t>
      </w:r>
    </w:p>
    <w:p w14:paraId="7FDCB874" w14:textId="77777777" w:rsidR="00AD354C" w:rsidRPr="009262E7" w:rsidRDefault="00AD354C" w:rsidP="00AD354C">
      <w:pPr>
        <w:numPr>
          <w:ilvl w:val="0"/>
          <w:numId w:val="12"/>
        </w:numPr>
      </w:pPr>
      <w:r w:rsidRPr="009262E7">
        <w:rPr>
          <w:bCs/>
        </w:rPr>
        <w:t>Musí být použita</w:t>
      </w:r>
      <w:r w:rsidRPr="009262E7">
        <w:t xml:space="preserve"> pouze účinná látka zotarolimus.</w:t>
      </w:r>
    </w:p>
    <w:p w14:paraId="519D486E" w14:textId="77777777" w:rsidR="00AD354C" w:rsidRPr="009262E7" w:rsidRDefault="00AD354C" w:rsidP="00AD354C">
      <w:pPr>
        <w:numPr>
          <w:ilvl w:val="0"/>
          <w:numId w:val="12"/>
        </w:numPr>
      </w:pPr>
      <w:r w:rsidRPr="009262E7">
        <w:rPr>
          <w:bCs/>
        </w:rPr>
        <w:t>Nesmí být použita</w:t>
      </w:r>
      <w:r w:rsidRPr="009262E7">
        <w:t xml:space="preserve"> žádná jiná účinná látka nebo její kombinace.</w:t>
      </w:r>
    </w:p>
    <w:p w14:paraId="19F07B68" w14:textId="77777777" w:rsidR="00AD354C" w:rsidRPr="00AD354C" w:rsidRDefault="00AD354C" w:rsidP="00AD354C">
      <w:pPr>
        <w:rPr>
          <w:b/>
          <w:bCs/>
        </w:rPr>
      </w:pPr>
      <w:r w:rsidRPr="00AD354C">
        <w:rPr>
          <w:b/>
          <w:bCs/>
        </w:rPr>
        <w:t>2.4 Rozměrové parametry:</w:t>
      </w:r>
    </w:p>
    <w:p w14:paraId="39BAF749" w14:textId="77777777" w:rsidR="00AD354C" w:rsidRPr="009262E7" w:rsidRDefault="00AD354C" w:rsidP="00AD354C">
      <w:pPr>
        <w:numPr>
          <w:ilvl w:val="0"/>
          <w:numId w:val="13"/>
        </w:numPr>
      </w:pPr>
      <w:r w:rsidRPr="009262E7">
        <w:rPr>
          <w:bCs/>
        </w:rPr>
        <w:t>Minimální průměr</w:t>
      </w:r>
      <w:r w:rsidRPr="009262E7">
        <w:t xml:space="preserve"> stentu: 2,00 mm, </w:t>
      </w:r>
      <w:r w:rsidRPr="009262E7">
        <w:rPr>
          <w:bCs/>
        </w:rPr>
        <w:t>maximální průměr</w:t>
      </w:r>
      <w:r w:rsidRPr="009262E7">
        <w:t>: 5,00 mm.</w:t>
      </w:r>
    </w:p>
    <w:p w14:paraId="54AD6F54" w14:textId="64D124B5" w:rsidR="00AD354C" w:rsidRPr="009262E7" w:rsidRDefault="00AD354C" w:rsidP="00AD354C">
      <w:pPr>
        <w:numPr>
          <w:ilvl w:val="0"/>
          <w:numId w:val="13"/>
        </w:numPr>
      </w:pPr>
      <w:r w:rsidRPr="009262E7">
        <w:t>Musí být dostupné délky stentu minimálně</w:t>
      </w:r>
      <w:r w:rsidR="00435AA3">
        <w:t xml:space="preserve"> </w:t>
      </w:r>
      <w:r w:rsidR="001277B5" w:rsidRPr="009262E7">
        <w:t>v těchto variantách</w:t>
      </w:r>
      <w:r w:rsidRPr="009262E7">
        <w:t xml:space="preserve"> 8, 12, 15, 18, 22, 26, 30, 34, 38 mm.</w:t>
      </w:r>
    </w:p>
    <w:p w14:paraId="1C94D21E" w14:textId="77777777" w:rsidR="00AD354C" w:rsidRPr="00AD354C" w:rsidRDefault="00AD354C" w:rsidP="00AD354C">
      <w:pPr>
        <w:rPr>
          <w:b/>
          <w:bCs/>
        </w:rPr>
      </w:pPr>
      <w:r w:rsidRPr="00AD354C">
        <w:rPr>
          <w:b/>
          <w:bCs/>
        </w:rPr>
        <w:t>2.5 Parametry tělesa stentu:</w:t>
      </w:r>
    </w:p>
    <w:p w14:paraId="159438BE" w14:textId="77777777" w:rsidR="001277B5" w:rsidRPr="00AD354C" w:rsidRDefault="001277B5" w:rsidP="001277B5">
      <w:pPr>
        <w:numPr>
          <w:ilvl w:val="0"/>
          <w:numId w:val="5"/>
        </w:numPr>
      </w:pPr>
      <w:r w:rsidRPr="00AD354C">
        <w:t>Tloušťka strutu pro stenty 2,00–4,00 mm musí být maximálně 81 µm.</w:t>
      </w:r>
    </w:p>
    <w:p w14:paraId="72519F2C" w14:textId="77777777" w:rsidR="001277B5" w:rsidRPr="00AD354C" w:rsidRDefault="001277B5" w:rsidP="001277B5">
      <w:pPr>
        <w:numPr>
          <w:ilvl w:val="0"/>
          <w:numId w:val="5"/>
        </w:numPr>
      </w:pPr>
      <w:r w:rsidRPr="00AD354C">
        <w:t>Tloušťka strutu pro stenty 4,50–5,00 mm musí být maximálně 91 µm.</w:t>
      </w:r>
    </w:p>
    <w:p w14:paraId="6F6EDC52" w14:textId="77777777" w:rsidR="00AD354C" w:rsidRPr="00AD354C" w:rsidRDefault="00AD354C" w:rsidP="00AD354C">
      <w:pPr>
        <w:rPr>
          <w:b/>
          <w:bCs/>
        </w:rPr>
      </w:pPr>
      <w:r w:rsidRPr="00AD354C">
        <w:rPr>
          <w:b/>
          <w:bCs/>
        </w:rPr>
        <w:t>2.6 Mechanické vlastnosti:</w:t>
      </w:r>
    </w:p>
    <w:p w14:paraId="0B0724C3" w14:textId="77777777" w:rsidR="00AD354C" w:rsidRDefault="00AD354C" w:rsidP="00AD354C">
      <w:pPr>
        <w:numPr>
          <w:ilvl w:val="0"/>
          <w:numId w:val="15"/>
        </w:numPr>
      </w:pPr>
      <w:r w:rsidRPr="00AD354C">
        <w:rPr>
          <w:b/>
          <w:bCs/>
        </w:rPr>
        <w:t>Minimální nominální tlak</w:t>
      </w:r>
      <w:r w:rsidRPr="00AD354C">
        <w:t>: 12 atm.</w:t>
      </w:r>
    </w:p>
    <w:p w14:paraId="0351A853" w14:textId="77777777" w:rsidR="009262E7" w:rsidRPr="00AD354C" w:rsidRDefault="009262E7" w:rsidP="009262E7">
      <w:pPr>
        <w:ind w:left="720"/>
      </w:pPr>
    </w:p>
    <w:p w14:paraId="2C1A00C4" w14:textId="77777777" w:rsidR="00AD354C" w:rsidRPr="00AD354C" w:rsidRDefault="00AD354C" w:rsidP="00AD354C">
      <w:pPr>
        <w:numPr>
          <w:ilvl w:val="0"/>
          <w:numId w:val="15"/>
        </w:numPr>
      </w:pPr>
      <w:r w:rsidRPr="00AD354C">
        <w:rPr>
          <w:b/>
          <w:bCs/>
        </w:rPr>
        <w:lastRenderedPageBreak/>
        <w:t>Minimální tlak prasknutí</w:t>
      </w:r>
      <w:r w:rsidRPr="00AD354C">
        <w:t>:</w:t>
      </w:r>
    </w:p>
    <w:p w14:paraId="7C9C3451" w14:textId="77777777" w:rsidR="00AD354C" w:rsidRPr="00AD354C" w:rsidRDefault="00AD354C" w:rsidP="00AD354C">
      <w:pPr>
        <w:numPr>
          <w:ilvl w:val="1"/>
          <w:numId w:val="15"/>
        </w:numPr>
      </w:pPr>
      <w:r w:rsidRPr="00AD354C">
        <w:t>18 atm pro stenty 2,00–4,00 mm.</w:t>
      </w:r>
    </w:p>
    <w:p w14:paraId="0F9014D2" w14:textId="77777777" w:rsidR="00AD354C" w:rsidRPr="00AD354C" w:rsidRDefault="00AD354C" w:rsidP="00AD354C">
      <w:pPr>
        <w:numPr>
          <w:ilvl w:val="1"/>
          <w:numId w:val="15"/>
        </w:numPr>
      </w:pPr>
      <w:r w:rsidRPr="00AD354C">
        <w:t>16 atm pro stenty 4,50–5,00 mm.</w:t>
      </w:r>
    </w:p>
    <w:p w14:paraId="257B667A" w14:textId="77777777" w:rsidR="00AD354C" w:rsidRPr="00AD354C" w:rsidRDefault="00AD354C" w:rsidP="00AD354C">
      <w:pPr>
        <w:rPr>
          <w:b/>
          <w:bCs/>
        </w:rPr>
      </w:pPr>
      <w:r w:rsidRPr="00AD354C">
        <w:rPr>
          <w:b/>
          <w:bCs/>
        </w:rPr>
        <w:t>2.7 Další vlastnosti:</w:t>
      </w:r>
    </w:p>
    <w:p w14:paraId="0A1713EA" w14:textId="77777777" w:rsidR="00AD354C" w:rsidRPr="00D454BA" w:rsidRDefault="00AD354C" w:rsidP="00AD354C">
      <w:pPr>
        <w:numPr>
          <w:ilvl w:val="0"/>
          <w:numId w:val="16"/>
        </w:numPr>
      </w:pPr>
      <w:r w:rsidRPr="00AD354C">
        <w:t xml:space="preserve">Musí být dosaženo </w:t>
      </w:r>
      <w:r w:rsidRPr="00D454BA">
        <w:rPr>
          <w:bCs/>
        </w:rPr>
        <w:t>vysoké radiopaktivity</w:t>
      </w:r>
      <w:r w:rsidRPr="00D454BA">
        <w:t xml:space="preserve"> pro přesnou polohu během implantace.</w:t>
      </w:r>
    </w:p>
    <w:p w14:paraId="3263B753" w14:textId="77777777" w:rsidR="00AD354C" w:rsidRPr="00D454BA" w:rsidRDefault="00AD354C" w:rsidP="00AD354C">
      <w:pPr>
        <w:numPr>
          <w:ilvl w:val="0"/>
          <w:numId w:val="16"/>
        </w:numPr>
      </w:pPr>
      <w:r w:rsidRPr="00D454BA">
        <w:t xml:space="preserve">Konstrukce stentu </w:t>
      </w:r>
      <w:r w:rsidRPr="00D454BA">
        <w:rPr>
          <w:bCs/>
        </w:rPr>
        <w:t>musí umožnit</w:t>
      </w:r>
      <w:r w:rsidRPr="00D454BA">
        <w:t xml:space="preserve"> dobrou přizpůsobivost zakřivení cévy a minimalizovat trauma při implantaci.</w:t>
      </w:r>
    </w:p>
    <w:p w14:paraId="367CB149" w14:textId="77777777" w:rsidR="00AD354C" w:rsidRPr="00D454BA" w:rsidRDefault="00AD354C" w:rsidP="00AD354C">
      <w:pPr>
        <w:numPr>
          <w:ilvl w:val="0"/>
          <w:numId w:val="16"/>
        </w:numPr>
      </w:pPr>
      <w:r w:rsidRPr="00D454BA">
        <w:t xml:space="preserve">Zaváděcí systém </w:t>
      </w:r>
      <w:r w:rsidRPr="00D454BA">
        <w:rPr>
          <w:bCs/>
        </w:rPr>
        <w:t>musí být optimalizován</w:t>
      </w:r>
      <w:r w:rsidRPr="00D454BA">
        <w:t xml:space="preserve"> pro přístup i v případě těžce dostupných nebo zkalkifikovaných lézí.</w:t>
      </w:r>
    </w:p>
    <w:p w14:paraId="491A888E" w14:textId="77777777" w:rsidR="00E10575" w:rsidRDefault="00E10575"/>
    <w:sectPr w:rsidR="00E1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1735B"/>
    <w:multiLevelType w:val="multilevel"/>
    <w:tmpl w:val="54FC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47F4B"/>
    <w:multiLevelType w:val="multilevel"/>
    <w:tmpl w:val="47D0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F0FD8"/>
    <w:multiLevelType w:val="multilevel"/>
    <w:tmpl w:val="FF66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53B47"/>
    <w:multiLevelType w:val="multilevel"/>
    <w:tmpl w:val="C0D2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B613C"/>
    <w:multiLevelType w:val="multilevel"/>
    <w:tmpl w:val="F5A8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378B0"/>
    <w:multiLevelType w:val="multilevel"/>
    <w:tmpl w:val="B562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25798"/>
    <w:multiLevelType w:val="multilevel"/>
    <w:tmpl w:val="5EC8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14780"/>
    <w:multiLevelType w:val="multilevel"/>
    <w:tmpl w:val="668A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46A5A"/>
    <w:multiLevelType w:val="multilevel"/>
    <w:tmpl w:val="AE2A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D3764"/>
    <w:multiLevelType w:val="multilevel"/>
    <w:tmpl w:val="5562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439A6"/>
    <w:multiLevelType w:val="multilevel"/>
    <w:tmpl w:val="940A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43245"/>
    <w:multiLevelType w:val="multilevel"/>
    <w:tmpl w:val="5984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9647E"/>
    <w:multiLevelType w:val="multilevel"/>
    <w:tmpl w:val="0ABA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C3FF8"/>
    <w:multiLevelType w:val="multilevel"/>
    <w:tmpl w:val="9C48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41DCF"/>
    <w:multiLevelType w:val="multilevel"/>
    <w:tmpl w:val="92EC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A2456"/>
    <w:multiLevelType w:val="multilevel"/>
    <w:tmpl w:val="64EE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A5CD7"/>
    <w:multiLevelType w:val="multilevel"/>
    <w:tmpl w:val="FA9A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E24EFF"/>
    <w:multiLevelType w:val="multilevel"/>
    <w:tmpl w:val="B284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16"/>
  </w:num>
  <w:num w:numId="8">
    <w:abstractNumId w:val="17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  <w:num w:numId="13">
    <w:abstractNumId w:val="6"/>
  </w:num>
  <w:num w:numId="14">
    <w:abstractNumId w:val="2"/>
  </w:num>
  <w:num w:numId="15">
    <w:abstractNumId w:val="11"/>
  </w:num>
  <w:num w:numId="16">
    <w:abstractNumId w:val="5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4C"/>
    <w:rsid w:val="001277B5"/>
    <w:rsid w:val="002F0068"/>
    <w:rsid w:val="00435AA3"/>
    <w:rsid w:val="00537D2A"/>
    <w:rsid w:val="009262E7"/>
    <w:rsid w:val="0098465E"/>
    <w:rsid w:val="009C1F48"/>
    <w:rsid w:val="00AD354C"/>
    <w:rsid w:val="00B9693F"/>
    <w:rsid w:val="00CE1D39"/>
    <w:rsid w:val="00D454BA"/>
    <w:rsid w:val="00E1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A7F80E"/>
  <w15:chartTrackingRefBased/>
  <w15:docId w15:val="{BB95E5F8-40CC-4ED7-84D1-8122C2CC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3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3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35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5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3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3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35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35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35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354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354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35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35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35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35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3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3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3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D3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3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35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35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354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35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354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354C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D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D354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62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6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6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6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62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Stravová Michaela</cp:lastModifiedBy>
  <cp:revision>7</cp:revision>
  <dcterms:created xsi:type="dcterms:W3CDTF">2025-07-02T10:15:00Z</dcterms:created>
  <dcterms:modified xsi:type="dcterms:W3CDTF">2026-01-14T09:04:00Z</dcterms:modified>
</cp:coreProperties>
</file>