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spojení: Komerční banka, a.s.,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71234621/0100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Pr="008D17FE" w:rsidRDefault="006B51D8" w:rsidP="007C7279">
      <w:pPr>
        <w:spacing w:after="60" w:line="240" w:lineRule="auto"/>
        <w:rPr>
          <w:rStyle w:val="platne1"/>
          <w:rFonts w:ascii="Arial" w:hAnsi="Arial" w:cs="Arial"/>
          <w:sz w:val="23"/>
          <w:szCs w:val="23"/>
        </w:rPr>
      </w:pP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75386D">
        <w:rPr>
          <w:rFonts w:ascii="Arial" w:hAnsi="Arial" w:cs="Arial"/>
          <w:b/>
          <w:sz w:val="23"/>
          <w:szCs w:val="23"/>
          <w:lang w:val="cs-CZ"/>
        </w:rPr>
        <w:t xml:space="preserve">1 ks </w:t>
      </w:r>
      <w:r w:rsidR="0075386D">
        <w:rPr>
          <w:rFonts w:ascii="Arial" w:hAnsi="Arial" w:cs="Arial"/>
          <w:b/>
          <w:sz w:val="22"/>
          <w:szCs w:val="22"/>
          <w:lang w:val="cs-CZ"/>
        </w:rPr>
        <w:t>OCT přístroje</w:t>
      </w:r>
      <w:r w:rsidR="0075386D">
        <w:rPr>
          <w:rFonts w:ascii="Arial" w:hAnsi="Arial" w:cs="Arial"/>
          <w:b/>
          <w:sz w:val="23"/>
          <w:szCs w:val="23"/>
          <w:lang w:val="cs-CZ"/>
        </w:rPr>
        <w:t xml:space="preserve"> </w:t>
      </w:r>
      <w:r w:rsidR="008645D8" w:rsidRPr="008645D8">
        <w:rPr>
          <w:rFonts w:ascii="Arial" w:hAnsi="Arial" w:cs="Arial"/>
          <w:i/>
          <w:sz w:val="23"/>
          <w:szCs w:val="23"/>
          <w:highlight w:val="yellow"/>
          <w:lang w:val="cs-CZ"/>
        </w:rPr>
        <w:t>(uchazeč doplní název zboží)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5D319C">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75386D">
        <w:rPr>
          <w:rFonts w:ascii="Arial" w:hAnsi="Arial" w:cs="Arial"/>
          <w:sz w:val="23"/>
          <w:szCs w:val="23"/>
          <w:lang w:val="cs-CZ"/>
        </w:rPr>
        <w:t>Dětská oční klinika, Fakultní nemocnice Brno, Pracoviště dětské medicíny, Černopolní 9, 613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0B5E9D">
        <w:rPr>
          <w:rFonts w:ascii="Arial" w:hAnsi="Arial" w:cs="Arial"/>
          <w:sz w:val="23"/>
          <w:szCs w:val="23"/>
          <w:lang w:val="cs-CZ"/>
        </w:rPr>
        <w:t>tři</w:t>
      </w:r>
      <w:r w:rsidRPr="008D17FE">
        <w:rPr>
          <w:rFonts w:ascii="Arial" w:hAnsi="Arial" w:cs="Arial"/>
          <w:sz w:val="23"/>
          <w:szCs w:val="23"/>
        </w:rPr>
        <w:t xml:space="preserve"> pracovní dny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DE3A3F">
        <w:rPr>
          <w:rFonts w:ascii="Arial" w:hAnsi="Arial" w:cs="Arial"/>
          <w:sz w:val="23"/>
          <w:szCs w:val="23"/>
          <w:lang w:val="cs-CZ"/>
        </w:rPr>
        <w:t>Lence Soukupové</w:t>
      </w:r>
      <w:r w:rsidR="00DE3A3F">
        <w:rPr>
          <w:rFonts w:ascii="Arial" w:hAnsi="Arial" w:cs="Arial"/>
          <w:sz w:val="23"/>
          <w:szCs w:val="23"/>
        </w:rPr>
        <w:t>, tel.:</w:t>
      </w:r>
      <w:r w:rsidR="00DE3A3F">
        <w:rPr>
          <w:rFonts w:ascii="Arial" w:hAnsi="Arial" w:cs="Arial"/>
          <w:sz w:val="23"/>
          <w:szCs w:val="23"/>
          <w:lang w:val="cs-CZ"/>
        </w:rPr>
        <w:t xml:space="preserve"> 532 233 640</w:t>
      </w:r>
      <w:r w:rsidR="00DE3A3F">
        <w:rPr>
          <w:rFonts w:ascii="Arial" w:hAnsi="Arial" w:cs="Arial"/>
          <w:sz w:val="23"/>
          <w:szCs w:val="23"/>
        </w:rPr>
        <w:t xml:space="preserve"> a písemně na e-mail:</w:t>
      </w:r>
      <w:r w:rsidR="00DE3A3F">
        <w:rPr>
          <w:rFonts w:ascii="Arial" w:hAnsi="Arial" w:cs="Arial"/>
          <w:sz w:val="23"/>
          <w:szCs w:val="23"/>
          <w:lang w:val="cs-CZ"/>
        </w:rPr>
        <w:t xml:space="preserve"> </w:t>
      </w:r>
      <w:proofErr w:type="spellStart"/>
      <w:r w:rsidR="00DE3A3F">
        <w:rPr>
          <w:rFonts w:ascii="Arial" w:hAnsi="Arial" w:cs="Arial"/>
          <w:sz w:val="23"/>
          <w:szCs w:val="23"/>
          <w:lang w:val="cs-CZ"/>
        </w:rPr>
        <w:t>soukupova.lenka</w:t>
      </w:r>
      <w:proofErr w:type="spellEnd"/>
      <w:r w:rsidR="00DE3A3F">
        <w:rPr>
          <w:rFonts w:ascii="Arial" w:hAnsi="Arial" w:cs="Arial"/>
          <w:sz w:val="23"/>
          <w:szCs w:val="23"/>
        </w:rPr>
        <w:t>@fnbrno.cz</w:t>
      </w:r>
      <w:r w:rsidRPr="008D17FE">
        <w:rPr>
          <w:rFonts w:ascii="Arial" w:hAnsi="Arial" w:cs="Arial"/>
          <w:sz w:val="23"/>
          <w:szCs w:val="23"/>
        </w:rPr>
        <w:t>. Bez tohoto oznámení není Kupující povinen Zboží převzít.</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w:t>
      </w:r>
      <w:r w:rsidRPr="002F4EDA">
        <w:rPr>
          <w:rFonts w:ascii="Arial" w:hAnsi="Arial" w:cs="Arial"/>
          <w:sz w:val="22"/>
          <w:szCs w:val="22"/>
        </w:rPr>
        <w:lastRenderedPageBreak/>
        <w:t xml:space="preserve">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w:t>
      </w:r>
      <w:r w:rsidRPr="00D927B5">
        <w:rPr>
          <w:rFonts w:ascii="Arial" w:hAnsi="Arial" w:cs="Arial"/>
          <w:bCs/>
          <w:sz w:val="23"/>
          <w:szCs w:val="23"/>
        </w:rPr>
        <w:lastRenderedPageBreak/>
        <w:t>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w:t>
      </w:r>
      <w:r w:rsidR="006B51D8">
        <w:rPr>
          <w:rFonts w:ascii="Arial" w:hAnsi="Arial" w:cs="Arial"/>
          <w:sz w:val="22"/>
          <w:szCs w:val="22"/>
          <w:lang w:val="cs-CZ"/>
        </w:rPr>
        <w:t xml:space="preserve">jedné </w:t>
      </w:r>
      <w:r w:rsidRPr="005D1B08">
        <w:rPr>
          <w:rFonts w:ascii="Arial" w:hAnsi="Arial" w:cs="Arial"/>
          <w:sz w:val="22"/>
          <w:szCs w:val="22"/>
        </w:rPr>
        <w:t xml:space="preserve">faktury – daňového dokladu. </w:t>
      </w:r>
      <w:r>
        <w:rPr>
          <w:rFonts w:ascii="Arial" w:hAnsi="Arial" w:cs="Arial"/>
          <w:sz w:val="22"/>
          <w:szCs w:val="22"/>
        </w:rPr>
        <w:t xml:space="preserve">Úhrada kupní ceny bude rozložena do </w:t>
      </w:r>
      <w:r w:rsidR="0075386D">
        <w:rPr>
          <w:rFonts w:ascii="Arial" w:hAnsi="Arial" w:cs="Arial"/>
          <w:sz w:val="22"/>
          <w:szCs w:val="22"/>
          <w:lang w:val="cs-CZ"/>
        </w:rPr>
        <w:t>8</w:t>
      </w:r>
      <w:bookmarkStart w:id="1" w:name="_GoBack"/>
      <w:bookmarkEnd w:id="1"/>
      <w:r>
        <w:rPr>
          <w:rFonts w:ascii="Arial" w:hAnsi="Arial" w:cs="Arial"/>
          <w:sz w:val="22"/>
          <w:szCs w:val="22"/>
        </w:rPr>
        <w:t xml:space="preserve"> rovnoměrných splátek se splatností první splátky 60 dnů od vystavení faktury, každá další splátka bude uhrazena 30 dní od data splátky předchozí.</w:t>
      </w:r>
      <w:r w:rsidRPr="005D1B08">
        <w:rPr>
          <w:rFonts w:ascii="Arial" w:hAnsi="Arial" w:cs="Arial"/>
          <w:sz w:val="22"/>
          <w:szCs w:val="22"/>
        </w:rPr>
        <w:t xml:space="preserve"> </w:t>
      </w:r>
      <w:r>
        <w:rPr>
          <w:rFonts w:ascii="Arial" w:hAnsi="Arial" w:cs="Arial"/>
          <w:sz w:val="22"/>
          <w:szCs w:val="22"/>
        </w:rPr>
        <w:t xml:space="preserve">Splátkový kalendář bude nedílnou součástí faktury, datum 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rsidR="00A74BD6" w:rsidRDefault="00A74BD6" w:rsidP="00A74BD6">
      <w:pPr>
        <w:pStyle w:val="Zkladntext3"/>
        <w:ind w:left="709"/>
        <w:rPr>
          <w:rFonts w:ascii="Arial" w:hAnsi="Arial" w:cs="Arial"/>
          <w:sz w:val="23"/>
          <w:szCs w:val="23"/>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8D17FE" w:rsidRDefault="00183727" w:rsidP="00183727">
      <w:pPr>
        <w:pStyle w:val="Zkladntext3"/>
        <w:ind w:left="709"/>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DE3A3F"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DE3A3F" w:rsidRDefault="00DE3A3F" w:rsidP="00DE3A3F">
      <w:pPr>
        <w:pStyle w:val="Odstavecseseznamem"/>
        <w:rPr>
          <w:rFonts w:ascii="Arial" w:hAnsi="Arial" w:cs="Arial"/>
          <w:sz w:val="23"/>
          <w:szCs w:val="23"/>
        </w:rPr>
      </w:pPr>
    </w:p>
    <w:p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lastRenderedPageBreak/>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xml:space="preserve">, že podle stanov společnosti, společenské smlouvy nebo jiného obdobného organizačního </w:t>
      </w:r>
      <w:r w:rsidRPr="008D17FE">
        <w:rPr>
          <w:rFonts w:ascii="Arial" w:hAnsi="Arial" w:cs="Arial"/>
          <w:color w:val="000000"/>
          <w:sz w:val="23"/>
          <w:szCs w:val="23"/>
        </w:rPr>
        <w:lastRenderedPageBreak/>
        <w:t>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9F3C21" w:rsidRPr="005D319C" w:rsidRDefault="00327588" w:rsidP="005D319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9F3C21" w:rsidRPr="008D17FE" w:rsidRDefault="009F3C21"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commentRangeStart w:id="2"/>
      <w:r w:rsidRPr="005D272F">
        <w:rPr>
          <w:rFonts w:ascii="Arial" w:hAnsi="Arial" w:cs="Arial"/>
          <w:sz w:val="22"/>
          <w:szCs w:val="22"/>
        </w:rPr>
        <w:t xml:space="preserve">Příloha č. 1 – technická specifikace </w:t>
      </w:r>
      <w:commentRangeEnd w:id="2"/>
      <w:r w:rsidR="009F3C21">
        <w:rPr>
          <w:rStyle w:val="Odkaznakoment"/>
          <w:rFonts w:ascii="Calibri" w:eastAsia="Calibri" w:hAnsi="Calibri"/>
          <w:lang w:eastAsia="en-US"/>
        </w:rPr>
        <w:commentReference w:id="2"/>
      </w:r>
    </w:p>
    <w:p w:rsidR="000B5E9D" w:rsidRP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0B5E9D" w:rsidRPr="000B5E9D">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 w:id="2" w:author="Soukupova Lenka" w:date="2016-07-27T09:02:00Z" w:initials="SL">
    <w:p w:rsidR="009F3C21" w:rsidRDefault="009F3C21">
      <w:pPr>
        <w:pStyle w:val="Textkomente"/>
      </w:pPr>
      <w:r>
        <w:rPr>
          <w:rStyle w:val="Odkaznakoment"/>
        </w:rPr>
        <w:annotationRef/>
      </w:r>
      <w:r>
        <w:rPr>
          <w:highlight w:val="yellow"/>
          <w:lang w:val="cs-CZ"/>
        </w:rPr>
        <w:t>Zájemce</w:t>
      </w:r>
      <w:r w:rsidRPr="005568B1">
        <w:rPr>
          <w:highlight w:val="yellow"/>
        </w:rPr>
        <w:t xml:space="preserve"> zde doplní technickou specifikaci nabízeného zboží včetně příslušenství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2B" w:rsidRDefault="00AB0F2B" w:rsidP="00FF18EB">
      <w:pPr>
        <w:spacing w:after="0" w:line="240" w:lineRule="auto"/>
      </w:pPr>
      <w:r>
        <w:separator/>
      </w:r>
    </w:p>
  </w:endnote>
  <w:endnote w:type="continuationSeparator" w:id="0">
    <w:p w:rsidR="00AB0F2B" w:rsidRDefault="00AB0F2B"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75386D">
      <w:rPr>
        <w:rFonts w:ascii="Arial" w:hAnsi="Arial" w:cs="Arial"/>
        <w:b/>
        <w:bCs/>
        <w:noProof/>
        <w:sz w:val="20"/>
        <w:szCs w:val="20"/>
      </w:rPr>
      <w:t>7</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75386D">
      <w:rPr>
        <w:rFonts w:ascii="Arial" w:hAnsi="Arial" w:cs="Arial"/>
        <w:b/>
        <w:bCs/>
        <w:noProof/>
        <w:sz w:val="20"/>
        <w:szCs w:val="20"/>
      </w:rPr>
      <w:t>7</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2B" w:rsidRDefault="00AB0F2B" w:rsidP="00FF18EB">
      <w:pPr>
        <w:spacing w:after="0" w:line="240" w:lineRule="auto"/>
      </w:pPr>
      <w:r>
        <w:separator/>
      </w:r>
    </w:p>
  </w:footnote>
  <w:footnote w:type="continuationSeparator" w:id="0">
    <w:p w:rsidR="00AB0F2B" w:rsidRDefault="00AB0F2B"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B5E9D"/>
    <w:rsid w:val="000C21E4"/>
    <w:rsid w:val="000C5A3D"/>
    <w:rsid w:val="000D0498"/>
    <w:rsid w:val="000F4C59"/>
    <w:rsid w:val="00113B40"/>
    <w:rsid w:val="001341A7"/>
    <w:rsid w:val="00134BC1"/>
    <w:rsid w:val="00142BD2"/>
    <w:rsid w:val="001470F0"/>
    <w:rsid w:val="0014717B"/>
    <w:rsid w:val="00154F85"/>
    <w:rsid w:val="00183226"/>
    <w:rsid w:val="00183727"/>
    <w:rsid w:val="001874D4"/>
    <w:rsid w:val="00196288"/>
    <w:rsid w:val="001A3D28"/>
    <w:rsid w:val="001D38E0"/>
    <w:rsid w:val="001D3902"/>
    <w:rsid w:val="001D3F7C"/>
    <w:rsid w:val="001D4983"/>
    <w:rsid w:val="001D7781"/>
    <w:rsid w:val="001E485C"/>
    <w:rsid w:val="001F13BA"/>
    <w:rsid w:val="001F2069"/>
    <w:rsid w:val="00202E4E"/>
    <w:rsid w:val="002039E1"/>
    <w:rsid w:val="002373A7"/>
    <w:rsid w:val="00243FE4"/>
    <w:rsid w:val="00250E90"/>
    <w:rsid w:val="00250F85"/>
    <w:rsid w:val="0025616B"/>
    <w:rsid w:val="002575A6"/>
    <w:rsid w:val="002812F7"/>
    <w:rsid w:val="002834BC"/>
    <w:rsid w:val="00283E98"/>
    <w:rsid w:val="0029524D"/>
    <w:rsid w:val="00296488"/>
    <w:rsid w:val="00297406"/>
    <w:rsid w:val="00297EE2"/>
    <w:rsid w:val="002A29DA"/>
    <w:rsid w:val="002E1388"/>
    <w:rsid w:val="002E48E0"/>
    <w:rsid w:val="002F4EDA"/>
    <w:rsid w:val="003073CD"/>
    <w:rsid w:val="00312759"/>
    <w:rsid w:val="00327588"/>
    <w:rsid w:val="00330DC4"/>
    <w:rsid w:val="003360BF"/>
    <w:rsid w:val="00341AD8"/>
    <w:rsid w:val="00355E79"/>
    <w:rsid w:val="00375955"/>
    <w:rsid w:val="00382D5D"/>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D319C"/>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B51D8"/>
    <w:rsid w:val="006C3751"/>
    <w:rsid w:val="006C589F"/>
    <w:rsid w:val="006D0F33"/>
    <w:rsid w:val="006D4738"/>
    <w:rsid w:val="006E2FF9"/>
    <w:rsid w:val="006E4EF6"/>
    <w:rsid w:val="006E54D0"/>
    <w:rsid w:val="0071478F"/>
    <w:rsid w:val="007157D9"/>
    <w:rsid w:val="00735D41"/>
    <w:rsid w:val="0073763C"/>
    <w:rsid w:val="00744E5D"/>
    <w:rsid w:val="0075205D"/>
    <w:rsid w:val="0075386D"/>
    <w:rsid w:val="00775695"/>
    <w:rsid w:val="00787C20"/>
    <w:rsid w:val="00794661"/>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31C39"/>
    <w:rsid w:val="00932EBD"/>
    <w:rsid w:val="009547FF"/>
    <w:rsid w:val="00957978"/>
    <w:rsid w:val="009606A3"/>
    <w:rsid w:val="00961803"/>
    <w:rsid w:val="009664E0"/>
    <w:rsid w:val="00971663"/>
    <w:rsid w:val="0097244D"/>
    <w:rsid w:val="00973DFD"/>
    <w:rsid w:val="009A3D16"/>
    <w:rsid w:val="009A4F9F"/>
    <w:rsid w:val="009B2645"/>
    <w:rsid w:val="009B2B19"/>
    <w:rsid w:val="009B48A9"/>
    <w:rsid w:val="009C2784"/>
    <w:rsid w:val="009D3B32"/>
    <w:rsid w:val="009F3BF8"/>
    <w:rsid w:val="009F3C21"/>
    <w:rsid w:val="00A03BF1"/>
    <w:rsid w:val="00A131FD"/>
    <w:rsid w:val="00A146F1"/>
    <w:rsid w:val="00A17F49"/>
    <w:rsid w:val="00A4060F"/>
    <w:rsid w:val="00A51741"/>
    <w:rsid w:val="00A52F13"/>
    <w:rsid w:val="00A71BE8"/>
    <w:rsid w:val="00A739A7"/>
    <w:rsid w:val="00A73C62"/>
    <w:rsid w:val="00A74BD6"/>
    <w:rsid w:val="00A92F5B"/>
    <w:rsid w:val="00A9354F"/>
    <w:rsid w:val="00A937E1"/>
    <w:rsid w:val="00AA0B1A"/>
    <w:rsid w:val="00AA4B53"/>
    <w:rsid w:val="00AB0F2B"/>
    <w:rsid w:val="00AB13EA"/>
    <w:rsid w:val="00AB799A"/>
    <w:rsid w:val="00AD18F2"/>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F01FFB"/>
    <w:rsid w:val="00F06B76"/>
    <w:rsid w:val="00F213A4"/>
    <w:rsid w:val="00F24FF5"/>
    <w:rsid w:val="00F25BC8"/>
    <w:rsid w:val="00F45113"/>
    <w:rsid w:val="00F7334F"/>
    <w:rsid w:val="00F74782"/>
    <w:rsid w:val="00F86F9D"/>
    <w:rsid w:val="00F91A23"/>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FE62-7430-4457-83AD-716D58F4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2403</Words>
  <Characters>14181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Soukupova Lenka</cp:lastModifiedBy>
  <cp:revision>7</cp:revision>
  <cp:lastPrinted>2014-11-14T12:46:00Z</cp:lastPrinted>
  <dcterms:created xsi:type="dcterms:W3CDTF">2016-07-26T08:11:00Z</dcterms:created>
  <dcterms:modified xsi:type="dcterms:W3CDTF">2016-08-01T09:31:00Z</dcterms:modified>
</cp:coreProperties>
</file>