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proofErr w:type="gramStart"/>
      <w:r>
        <w:t>zastoupena</w:t>
      </w:r>
      <w:r w:rsidRPr="002B77A6">
        <w:t>:  MUDr.</w:t>
      </w:r>
      <w:proofErr w:type="gramEnd"/>
      <w:r w:rsidRPr="002B77A6">
        <w:t xml:space="preserve">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C5D2105"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2C71BB" w:rsidRPr="00D6781B">
        <w:rPr>
          <w:b/>
          <w:bCs/>
          <w:u w:val="single"/>
        </w:rPr>
        <w:t xml:space="preserve">Systém k </w:t>
      </w:r>
      <w:proofErr w:type="spellStart"/>
      <w:r w:rsidR="002C71BB" w:rsidRPr="00D6781B">
        <w:rPr>
          <w:b/>
          <w:bCs/>
          <w:u w:val="single"/>
        </w:rPr>
        <w:t>rekanalizaci</w:t>
      </w:r>
      <w:proofErr w:type="spellEnd"/>
      <w:r w:rsidR="002C71BB" w:rsidRPr="00D6781B">
        <w:rPr>
          <w:b/>
          <w:bCs/>
          <w:u w:val="single"/>
        </w:rPr>
        <w:t xml:space="preserve"> při embolii do </w:t>
      </w:r>
      <w:proofErr w:type="spellStart"/>
      <w:r w:rsidR="002C71BB" w:rsidRPr="00D6781B">
        <w:rPr>
          <w:b/>
          <w:bCs/>
          <w:u w:val="single"/>
        </w:rPr>
        <w:t>arteria</w:t>
      </w:r>
      <w:proofErr w:type="spellEnd"/>
      <w:r w:rsidR="002C71BB" w:rsidRPr="00D6781B">
        <w:rPr>
          <w:b/>
          <w:bCs/>
          <w:u w:val="single"/>
        </w:rPr>
        <w:t xml:space="preserve"> </w:t>
      </w:r>
      <w:proofErr w:type="spellStart"/>
      <w:r w:rsidR="002C71BB" w:rsidRPr="00D6781B">
        <w:rPr>
          <w:b/>
          <w:bCs/>
          <w:u w:val="single"/>
        </w:rPr>
        <w:t>pulmonalis</w:t>
      </w:r>
      <w:proofErr w:type="spellEnd"/>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w:t>
      </w:r>
      <w:proofErr w:type="gramStart"/>
      <w:r w:rsidR="00E22152">
        <w:t>po té</w:t>
      </w:r>
      <w:proofErr w:type="gramEnd"/>
      <w:r w:rsidR="00E22152">
        <w:t>,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721BAE3D"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2C71BB" w:rsidRPr="00D6781B">
        <w:rPr>
          <w:b/>
          <w:bCs/>
          <w:u w:val="single"/>
        </w:rPr>
        <w:t>Interní kardiologické klinice</w:t>
      </w:r>
      <w:r w:rsidR="00187D10" w:rsidRPr="00187D10">
        <w:rPr>
          <w:highlight w:val="cyan"/>
        </w:rPr>
        <w:t>]</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501564F9"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4744A9">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4744A9">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34780EF1"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4744A9">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1823F797"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w:t>
      </w:r>
      <w:r>
        <w:lastRenderedPageBreak/>
        <w:t>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4744A9">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4744A9">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0215A980"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r w:rsidR="004744A9">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 xml:space="preserve">Dodací </w:t>
      </w:r>
      <w:r w:rsidRPr="001B1068">
        <w:rPr>
          <w:b/>
        </w:rPr>
        <w:lastRenderedPageBreak/>
        <w:t>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7D379236"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2C71BB">
        <w:t>kutrova.martina@fnbrno.cz</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2C71BB">
      <w:pPr>
        <w:pStyle w:val="Psmenoodstavce"/>
        <w:numPr>
          <w:ilvl w:val="0"/>
          <w:numId w:val="4"/>
        </w:numPr>
      </w:pPr>
      <w:r>
        <w:t>identifikační údaje Kupujícího a Prodávajícího;</w:t>
      </w:r>
    </w:p>
    <w:p w14:paraId="0BBC35C7" w14:textId="610E359A" w:rsidR="00E6289B" w:rsidRDefault="00E6289B" w:rsidP="002C71BB">
      <w:pPr>
        <w:pStyle w:val="Psmenoodstavce"/>
        <w:numPr>
          <w:ilvl w:val="0"/>
          <w:numId w:val="4"/>
        </w:numPr>
      </w:pPr>
      <w:r>
        <w:t>množství a druhy Zboží;</w:t>
      </w:r>
    </w:p>
    <w:p w14:paraId="4E67D5FB" w14:textId="185C9A8E" w:rsidR="00E6289B" w:rsidRDefault="00E6289B" w:rsidP="002C71BB">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w:t>
      </w:r>
      <w:r w:rsidRPr="00B936A8">
        <w:lastRenderedPageBreak/>
        <w:t xml:space="preserve">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2C71BB">
      <w:pPr>
        <w:pStyle w:val="Psmenoodstavce"/>
        <w:numPr>
          <w:ilvl w:val="0"/>
          <w:numId w:val="5"/>
        </w:numPr>
      </w:pPr>
      <w:r>
        <w:t>identifikační údaje Kupujícího a Prodávajícího;</w:t>
      </w:r>
    </w:p>
    <w:p w14:paraId="009B8310" w14:textId="49797E6C" w:rsidR="00E6289B" w:rsidRDefault="00E6289B" w:rsidP="002C71BB">
      <w:pPr>
        <w:pStyle w:val="Psmenoodstavce"/>
        <w:numPr>
          <w:ilvl w:val="0"/>
          <w:numId w:val="5"/>
        </w:numPr>
      </w:pPr>
      <w:r>
        <w:t>evidenční číslo Dodacího listu;</w:t>
      </w:r>
    </w:p>
    <w:p w14:paraId="31E771E8" w14:textId="4401B38A" w:rsidR="00E6289B" w:rsidRDefault="00E6289B" w:rsidP="002C71BB">
      <w:pPr>
        <w:pStyle w:val="Psmenoodstavce"/>
        <w:numPr>
          <w:ilvl w:val="0"/>
          <w:numId w:val="5"/>
        </w:numPr>
      </w:pPr>
      <w:r>
        <w:t>datum uskutečnění dodávky;</w:t>
      </w:r>
    </w:p>
    <w:p w14:paraId="170991DF" w14:textId="0A60FB53" w:rsidR="00E6289B" w:rsidRDefault="00E6289B" w:rsidP="002C71BB">
      <w:pPr>
        <w:pStyle w:val="Psmenoodstavce"/>
        <w:numPr>
          <w:ilvl w:val="0"/>
          <w:numId w:val="5"/>
        </w:numPr>
      </w:pPr>
      <w:r>
        <w:t>specifikace dodaného Zboží a množství;</w:t>
      </w:r>
    </w:p>
    <w:p w14:paraId="2C316610" w14:textId="6B46BEBF" w:rsidR="00E6289B" w:rsidRDefault="00E6289B" w:rsidP="002C71BB">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2C71BB">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2C71BB">
      <w:pPr>
        <w:pStyle w:val="Psmenoodstavce"/>
        <w:numPr>
          <w:ilvl w:val="0"/>
          <w:numId w:val="6"/>
        </w:numPr>
      </w:pPr>
      <w:r>
        <w:t>jednotkové ceny dodaného Zboží (bez DPH a včetně DPH);</w:t>
      </w:r>
    </w:p>
    <w:p w14:paraId="59948099" w14:textId="77399D67" w:rsidR="00BA49D7" w:rsidRDefault="00BA49D7" w:rsidP="002C71BB">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2C71BB">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68FF35FA"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4744A9">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w:t>
      </w:r>
      <w:r>
        <w:lastRenderedPageBreak/>
        <w:t xml:space="preserve">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5AB7A797"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4744A9">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2C71BB">
      <w:pPr>
        <w:pStyle w:val="Psmenoodstavce"/>
        <w:numPr>
          <w:ilvl w:val="0"/>
          <w:numId w:val="7"/>
        </w:numPr>
      </w:pPr>
      <w:r>
        <w:t>identifikační údaje Kupujícího a Prodávajícího včetně bankovního spojení;</w:t>
      </w:r>
    </w:p>
    <w:p w14:paraId="78F50966" w14:textId="4FB7B332" w:rsidR="00746676" w:rsidRDefault="00746676" w:rsidP="002C71BB">
      <w:pPr>
        <w:pStyle w:val="Psmenoodstavce"/>
        <w:numPr>
          <w:ilvl w:val="0"/>
          <w:numId w:val="7"/>
        </w:numPr>
      </w:pPr>
      <w:r>
        <w:t>evidenční číslo daňového dokladu;</w:t>
      </w:r>
    </w:p>
    <w:p w14:paraId="6B768F3B" w14:textId="2FFD933D" w:rsidR="00746676" w:rsidRDefault="00746676" w:rsidP="002C71BB">
      <w:pPr>
        <w:pStyle w:val="Psmenoodstavce"/>
        <w:numPr>
          <w:ilvl w:val="0"/>
          <w:numId w:val="7"/>
        </w:numPr>
      </w:pPr>
      <w:r>
        <w:t>číslo Objednávky, pokud faktura nahrazuje Dodací list;</w:t>
      </w:r>
    </w:p>
    <w:p w14:paraId="43C25959" w14:textId="7BC506DE" w:rsidR="00746676" w:rsidRDefault="00746676" w:rsidP="002C71BB">
      <w:pPr>
        <w:pStyle w:val="Psmenoodstavce"/>
        <w:numPr>
          <w:ilvl w:val="0"/>
          <w:numId w:val="7"/>
        </w:numPr>
      </w:pPr>
      <w:r>
        <w:t>specifikace dodaného Zboží a množství;</w:t>
      </w:r>
    </w:p>
    <w:p w14:paraId="11EA8566" w14:textId="466F6A3E" w:rsidR="00746676" w:rsidRDefault="00746676" w:rsidP="002C71BB">
      <w:pPr>
        <w:pStyle w:val="Psmenoodstavce"/>
        <w:numPr>
          <w:ilvl w:val="0"/>
          <w:numId w:val="7"/>
        </w:numPr>
      </w:pPr>
      <w:r>
        <w:t>datum uskutečnění zdanitelného plnění;</w:t>
      </w:r>
    </w:p>
    <w:p w14:paraId="6D0C5A44" w14:textId="45DE6D70" w:rsidR="00746676" w:rsidRDefault="00746676" w:rsidP="002C71BB">
      <w:pPr>
        <w:pStyle w:val="Psmenoodstavce"/>
        <w:numPr>
          <w:ilvl w:val="0"/>
          <w:numId w:val="7"/>
        </w:numPr>
      </w:pPr>
      <w:r>
        <w:t>datum splatnosti;</w:t>
      </w:r>
    </w:p>
    <w:p w14:paraId="0DEFD619" w14:textId="58353220" w:rsidR="00746676" w:rsidRDefault="00746676" w:rsidP="002C71BB">
      <w:pPr>
        <w:pStyle w:val="Psmenoodstavce"/>
        <w:numPr>
          <w:ilvl w:val="0"/>
          <w:numId w:val="7"/>
        </w:numPr>
      </w:pPr>
      <w:r>
        <w:t>jednotkové ceny dodaného Zboží (bez DPH, včetně DPH, sazba a výše DPH);</w:t>
      </w:r>
    </w:p>
    <w:p w14:paraId="44F52611" w14:textId="1691A412" w:rsidR="00746676" w:rsidRDefault="00746676" w:rsidP="002C71BB">
      <w:pPr>
        <w:pStyle w:val="Psmenoodstavce"/>
        <w:numPr>
          <w:ilvl w:val="0"/>
          <w:numId w:val="7"/>
        </w:numPr>
      </w:pPr>
      <w:r>
        <w:t>u regulovaných léčivých přípravků jednotkovou cenu původce;</w:t>
      </w:r>
    </w:p>
    <w:p w14:paraId="0BC241BB" w14:textId="21DE9A4D" w:rsidR="00746676" w:rsidRDefault="00746676" w:rsidP="002C71BB">
      <w:pPr>
        <w:pStyle w:val="Psmenoodstavce"/>
        <w:numPr>
          <w:ilvl w:val="0"/>
          <w:numId w:val="7"/>
        </w:numPr>
      </w:pPr>
      <w:r>
        <w:t>celková fakturovaná částka (bez DPH, včetně DPH);</w:t>
      </w:r>
    </w:p>
    <w:p w14:paraId="36605776" w14:textId="4902614E" w:rsidR="00746676" w:rsidRDefault="00746676" w:rsidP="002C71BB">
      <w:pPr>
        <w:pStyle w:val="Psmenoodstavce"/>
        <w:numPr>
          <w:ilvl w:val="0"/>
          <w:numId w:val="7"/>
        </w:numPr>
      </w:pPr>
      <w:r>
        <w:t>u zdravotnického materiálu třídy bezpečnosti;</w:t>
      </w:r>
    </w:p>
    <w:p w14:paraId="29080A02" w14:textId="0C273A51" w:rsidR="00746676" w:rsidRDefault="00746676" w:rsidP="002C71BB">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2C71BB">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 xml:space="preserve">upní </w:t>
      </w:r>
      <w:r w:rsidRPr="00257643">
        <w:rPr>
          <w:color w:val="000000"/>
        </w:rPr>
        <w:lastRenderedPageBreak/>
        <w:t>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19"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06F8AD56"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4744A9">
        <w:t>III.4</w:t>
      </w:r>
      <w:r>
        <w:fldChar w:fldCharType="end"/>
      </w:r>
      <w:r>
        <w:t xml:space="preserve"> této Smlouvy nebo podle odst. </w:t>
      </w:r>
      <w:r>
        <w:fldChar w:fldCharType="begin"/>
      </w:r>
      <w:r>
        <w:instrText xml:space="preserve"> REF _Ref510795655 \n \h </w:instrText>
      </w:r>
      <w:r>
        <w:fldChar w:fldCharType="separate"/>
      </w:r>
      <w:r w:rsidR="004744A9">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lastRenderedPageBreak/>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 xml:space="preserve">Kupující však nárok na smluvní pokutu podle věty předchozí nemá, pokud Prodávající do 48 hodin od konce lhůty pro dodání Zboží předloží Kupujícímu rozhodnutí Státního úřadu pro kontrolu léčiv, na </w:t>
      </w:r>
      <w:proofErr w:type="gramStart"/>
      <w:r>
        <w:t>základě</w:t>
      </w:r>
      <w:proofErr w:type="gramEnd"/>
      <w:r>
        <w:t xml:space="preserve">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7239386C"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2C71BB" w:rsidRPr="002C71BB">
        <w:rPr>
          <w:b/>
          <w:bCs/>
        </w:rPr>
        <w:t>čtyř</w:t>
      </w:r>
      <w:r w:rsidR="002C71BB">
        <w:rPr>
          <w:b/>
          <w:bCs/>
        </w:rP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424B2F44"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2C71BB">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2C71BB">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D55A1">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09A5F275" w:rsidR="001B5F9C" w:rsidRDefault="001B5F9C">
    <w:pPr>
      <w:pStyle w:val="Zpat"/>
      <w:jc w:val="center"/>
    </w:pPr>
    <w:r>
      <w:fldChar w:fldCharType="begin"/>
    </w:r>
    <w:r>
      <w:instrText>PAGE   \* MERGEFORMAT</w:instrText>
    </w:r>
    <w:r>
      <w:fldChar w:fldCharType="separate"/>
    </w:r>
    <w:r w:rsidR="00EA46D3">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77623226">
    <w:abstractNumId w:val="6"/>
  </w:num>
  <w:num w:numId="2" w16cid:durableId="284165900">
    <w:abstractNumId w:val="4"/>
  </w:num>
  <w:num w:numId="3" w16cid:durableId="1658076200">
    <w:abstractNumId w:val="5"/>
  </w:num>
  <w:num w:numId="4" w16cid:durableId="1373919387">
    <w:abstractNumId w:val="1"/>
  </w:num>
  <w:num w:numId="5" w16cid:durableId="802651901">
    <w:abstractNumId w:val="0"/>
  </w:num>
  <w:num w:numId="6" w16cid:durableId="643047319">
    <w:abstractNumId w:val="3"/>
  </w:num>
  <w:num w:numId="7" w16cid:durableId="9442705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C71BB"/>
    <w:rsid w:val="002D5641"/>
    <w:rsid w:val="002D7B98"/>
    <w:rsid w:val="002E08A3"/>
    <w:rsid w:val="002E1C03"/>
    <w:rsid w:val="002E1D0C"/>
    <w:rsid w:val="002E4D60"/>
    <w:rsid w:val="002E5DF3"/>
    <w:rsid w:val="002E5DFE"/>
    <w:rsid w:val="002F0E19"/>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44A9"/>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0874"/>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77929"/>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6EAF3C97-7A35-4F65-848D-FCB09F82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4636</Words>
  <Characters>27197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24</cp:revision>
  <cp:lastPrinted>2025-04-08T10:19:00Z</cp:lastPrinted>
  <dcterms:created xsi:type="dcterms:W3CDTF">2024-11-21T13:41:00Z</dcterms:created>
  <dcterms:modified xsi:type="dcterms:W3CDTF">2025-04-08T10:59:00Z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