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440E181C" w:rsidR="000B6E52" w:rsidRDefault="044E59F5" w:rsidP="5C6C2BFA">
      <w:pPr>
        <w:rPr>
          <w:rFonts w:ascii="Aptos" w:eastAsia="Aptos" w:hAnsi="Aptos" w:cs="Aptos"/>
          <w:b/>
          <w:bCs/>
        </w:rPr>
      </w:pPr>
      <w:r w:rsidRPr="5C6C2BFA">
        <w:rPr>
          <w:rFonts w:ascii="Aptos" w:eastAsia="Aptos" w:hAnsi="Aptos" w:cs="Aptos"/>
          <w:b/>
          <w:bCs/>
        </w:rPr>
        <w:t>Vana na výrobu termoplastických dlah 1 ks</w:t>
      </w:r>
    </w:p>
    <w:p w14:paraId="246B860F" w14:textId="784F213C" w:rsidR="5C6C2BFA" w:rsidRDefault="5C6C2BFA" w:rsidP="5C6C2BFA">
      <w:pPr>
        <w:rPr>
          <w:rFonts w:ascii="Aptos" w:eastAsia="Aptos" w:hAnsi="Aptos" w:cs="Aptos"/>
          <w:b/>
          <w:bCs/>
        </w:rPr>
      </w:pPr>
    </w:p>
    <w:p w14:paraId="34CAA2F5" w14:textId="056D1363" w:rsidR="044E59F5" w:rsidRDefault="044E59F5" w:rsidP="5C6C2BFA">
      <w:pPr>
        <w:rPr>
          <w:rFonts w:ascii="Aptos" w:eastAsia="Aptos" w:hAnsi="Aptos" w:cs="Aptos"/>
          <w:b/>
          <w:bCs/>
        </w:rPr>
      </w:pPr>
      <w:r w:rsidRPr="5C6C2BFA">
        <w:rPr>
          <w:rFonts w:ascii="Aptos" w:eastAsia="Aptos" w:hAnsi="Aptos" w:cs="Aptos"/>
          <w:b/>
          <w:bCs/>
        </w:rPr>
        <w:t>Technická specifikace</w:t>
      </w:r>
    </w:p>
    <w:p w14:paraId="43CC20A8" w14:textId="0AE38AD3" w:rsidR="62105342" w:rsidRDefault="62105342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5C6C2BFA">
        <w:rPr>
          <w:rFonts w:ascii="Aptos" w:eastAsia="Aptos" w:hAnsi="Aptos" w:cs="Aptos"/>
        </w:rPr>
        <w:t xml:space="preserve">Tepelná vana určena pro </w:t>
      </w:r>
      <w:r w:rsidR="5346ECA4" w:rsidRPr="5C6C2BFA">
        <w:rPr>
          <w:rFonts w:ascii="Aptos" w:eastAsia="Aptos" w:hAnsi="Aptos" w:cs="Aptos"/>
        </w:rPr>
        <w:t>výrobu termoplastických dlah</w:t>
      </w:r>
    </w:p>
    <w:p w14:paraId="6C95CF83" w14:textId="09CE82ED" w:rsidR="5346ECA4" w:rsidRDefault="5346ECA4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5C6C2BFA">
        <w:rPr>
          <w:rFonts w:ascii="Aptos" w:eastAsia="Aptos" w:hAnsi="Aptos" w:cs="Aptos"/>
        </w:rPr>
        <w:t>Materiál</w:t>
      </w:r>
      <w:r w:rsidR="09CE398C" w:rsidRPr="5C6C2BFA">
        <w:rPr>
          <w:rFonts w:ascii="Aptos" w:eastAsia="Aptos" w:hAnsi="Aptos" w:cs="Aptos"/>
        </w:rPr>
        <w:t xml:space="preserve"> - nerezová ocel</w:t>
      </w:r>
    </w:p>
    <w:p w14:paraId="6672393F" w14:textId="0C64A6E7" w:rsidR="5D13BAE1" w:rsidRDefault="5D13BAE1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5C6C2BFA">
        <w:rPr>
          <w:rFonts w:ascii="Aptos" w:eastAsia="Aptos" w:hAnsi="Aptos" w:cs="Aptos"/>
        </w:rPr>
        <w:t>Osvětlené zapínání/vypínání</w:t>
      </w:r>
    </w:p>
    <w:p w14:paraId="6D5FAA1D" w14:textId="2227F77D" w:rsidR="5D13BAE1" w:rsidRDefault="5D13BAE1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5C6C2BFA">
        <w:rPr>
          <w:rFonts w:ascii="Aptos" w:eastAsia="Aptos" w:hAnsi="Aptos" w:cs="Aptos"/>
        </w:rPr>
        <w:t>Termostatický regulátor teploty</w:t>
      </w:r>
    </w:p>
    <w:p w14:paraId="6CD33ED7" w14:textId="04A01765" w:rsidR="5D13BAE1" w:rsidRDefault="5D13BAE1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5C6C2BFA">
        <w:rPr>
          <w:rFonts w:ascii="Aptos" w:eastAsia="Aptos" w:hAnsi="Aptos" w:cs="Aptos"/>
        </w:rPr>
        <w:t>Skryté topné těleso</w:t>
      </w:r>
    </w:p>
    <w:p w14:paraId="76F5E1CB" w14:textId="2AC0E06A" w:rsidR="5D13BAE1" w:rsidRDefault="5D13BAE1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5C6C2BFA">
        <w:rPr>
          <w:rFonts w:ascii="Aptos" w:eastAsia="Aptos" w:hAnsi="Aptos" w:cs="Aptos"/>
        </w:rPr>
        <w:t>Ochrana proti přehřátí</w:t>
      </w:r>
    </w:p>
    <w:p w14:paraId="2FA5331D" w14:textId="64FB43AC" w:rsidR="5D13BAE1" w:rsidRDefault="5D13BAE1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5C6C2BFA">
        <w:rPr>
          <w:rFonts w:ascii="Aptos" w:eastAsia="Aptos" w:hAnsi="Aptos" w:cs="Aptos"/>
        </w:rPr>
        <w:t>Izolované rukojeti</w:t>
      </w:r>
    </w:p>
    <w:p w14:paraId="7DBD6C25" w14:textId="23D3080E" w:rsidR="40C5E275" w:rsidRDefault="40C5E275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5C6C2BFA">
        <w:t>Integrovaný kohout pro snadné vypouštění vody</w:t>
      </w:r>
    </w:p>
    <w:p w14:paraId="3476B9B4" w14:textId="39367D63" w:rsidR="760BFDA0" w:rsidRDefault="760BFDA0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5C6C2BFA">
        <w:rPr>
          <w:rFonts w:ascii="Aptos" w:eastAsia="Aptos" w:hAnsi="Aptos" w:cs="Aptos"/>
          <w:color w:val="000000" w:themeColor="text1"/>
        </w:rPr>
        <w:t>Odklápěcí v</w:t>
      </w:r>
      <w:r w:rsidR="58926A5F" w:rsidRPr="5C6C2BFA">
        <w:rPr>
          <w:rFonts w:ascii="Aptos" w:eastAsia="Aptos" w:hAnsi="Aptos" w:cs="Aptos"/>
          <w:color w:val="000000" w:themeColor="text1"/>
        </w:rPr>
        <w:t>íko</w:t>
      </w:r>
    </w:p>
    <w:p w14:paraId="5DA45A03" w14:textId="768C1D89" w:rsidR="5D13BAE1" w:rsidRDefault="0074012A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Vana o objemu</w:t>
      </w:r>
      <w:r w:rsidR="718C3E36" w:rsidRPr="5C6C2BFA">
        <w:rPr>
          <w:rFonts w:ascii="Aptos" w:eastAsia="Aptos" w:hAnsi="Aptos" w:cs="Aptos"/>
        </w:rPr>
        <w:t xml:space="preserve"> </w:t>
      </w:r>
      <w:r w:rsidR="00CA76E7">
        <w:rPr>
          <w:rFonts w:ascii="Aptos" w:eastAsia="Aptos" w:hAnsi="Aptos" w:cs="Aptos"/>
        </w:rPr>
        <w:t xml:space="preserve">  </w:t>
      </w:r>
      <w:r>
        <w:rPr>
          <w:rFonts w:ascii="Aptos" w:eastAsia="Aptos" w:hAnsi="Aptos" w:cs="Aptos"/>
        </w:rPr>
        <w:t xml:space="preserve">min. </w:t>
      </w:r>
      <w:r w:rsidR="5D13BAE1" w:rsidRPr="5C6C2BFA">
        <w:rPr>
          <w:rFonts w:ascii="Aptos" w:eastAsia="Aptos" w:hAnsi="Aptos" w:cs="Aptos"/>
        </w:rPr>
        <w:t>28</w:t>
      </w:r>
      <w:r w:rsidR="00DF09C2">
        <w:rPr>
          <w:rFonts w:ascii="Aptos" w:eastAsia="Aptos" w:hAnsi="Aptos" w:cs="Aptos"/>
        </w:rPr>
        <w:t xml:space="preserve"> litrů</w:t>
      </w:r>
      <w:r>
        <w:rPr>
          <w:rFonts w:ascii="Aptos" w:eastAsia="Aptos" w:hAnsi="Aptos" w:cs="Aptos"/>
        </w:rPr>
        <w:t>, max.</w:t>
      </w:r>
      <w:r w:rsidR="0CD25C95" w:rsidRPr="5C6C2BFA">
        <w:rPr>
          <w:rFonts w:ascii="Aptos" w:eastAsia="Aptos" w:hAnsi="Aptos" w:cs="Aptos"/>
        </w:rPr>
        <w:t xml:space="preserve">30 </w:t>
      </w:r>
      <w:r w:rsidR="5D13BAE1" w:rsidRPr="5C6C2BFA">
        <w:rPr>
          <w:rFonts w:ascii="Aptos" w:eastAsia="Aptos" w:hAnsi="Aptos" w:cs="Aptos"/>
        </w:rPr>
        <w:t>litrů</w:t>
      </w:r>
    </w:p>
    <w:p w14:paraId="53CCC8BB" w14:textId="6DF62862" w:rsidR="73B2D98F" w:rsidRDefault="73B2D98F" w:rsidP="5C6C2BF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5C6C2BFA">
        <w:rPr>
          <w:rFonts w:ascii="Aptos" w:eastAsia="Aptos" w:hAnsi="Aptos" w:cs="Aptos"/>
        </w:rPr>
        <w:t>Napájení z el. Sítě 230 - 240 V, 50 – 60 Hz</w:t>
      </w:r>
    </w:p>
    <w:p w14:paraId="7FED71BB" w14:textId="3D8B2AE8" w:rsidR="5C6C2BFA" w:rsidRDefault="5C6C2BFA" w:rsidP="5C6C2BFA">
      <w:pPr>
        <w:rPr>
          <w:rFonts w:ascii="Aptos" w:eastAsia="Aptos" w:hAnsi="Aptos" w:cs="Aptos"/>
        </w:rPr>
      </w:pPr>
    </w:p>
    <w:p w14:paraId="776300F0" w14:textId="3444EDA2" w:rsidR="13922EAE" w:rsidRDefault="13922EAE" w:rsidP="5C6C2BFA">
      <w:pPr>
        <w:rPr>
          <w:rFonts w:ascii="Aptos" w:eastAsia="Aptos" w:hAnsi="Aptos" w:cs="Aptos"/>
          <w:b/>
          <w:bCs/>
        </w:rPr>
      </w:pPr>
      <w:r w:rsidRPr="5C6C2BFA">
        <w:rPr>
          <w:rFonts w:ascii="Aptos" w:eastAsia="Aptos" w:hAnsi="Aptos" w:cs="Aptos"/>
          <w:b/>
          <w:bCs/>
        </w:rPr>
        <w:t>Příslušenství v rámci dodávky</w:t>
      </w:r>
    </w:p>
    <w:p w14:paraId="11E78549" w14:textId="2A28F206" w:rsidR="13922EAE" w:rsidRDefault="13922EAE" w:rsidP="5C6C2BFA">
      <w:pPr>
        <w:pStyle w:val="Odstavecseseznamem"/>
        <w:numPr>
          <w:ilvl w:val="0"/>
          <w:numId w:val="1"/>
        </w:numPr>
      </w:pPr>
      <w:r w:rsidRPr="5C6C2BFA">
        <w:rPr>
          <w:rFonts w:ascii="Aptos" w:eastAsia="Aptos" w:hAnsi="Aptos" w:cs="Aptos"/>
          <w:color w:val="000000" w:themeColor="text1"/>
        </w:rPr>
        <w:t>Spotřební materiál nutný k prvotnímu použití a ověření funkce přístroje</w:t>
      </w:r>
    </w:p>
    <w:p w14:paraId="70BF7265" w14:textId="26882EBC" w:rsidR="13922EAE" w:rsidRDefault="13922EAE" w:rsidP="5C6C2BFA">
      <w:pPr>
        <w:rPr>
          <w:rFonts w:ascii="Aptos" w:eastAsia="Aptos" w:hAnsi="Aptos" w:cs="Aptos"/>
          <w:color w:val="000000" w:themeColor="text1"/>
        </w:rPr>
      </w:pPr>
      <w:r w:rsidRPr="5C6C2BFA">
        <w:rPr>
          <w:rFonts w:ascii="Aptos" w:eastAsia="Aptos" w:hAnsi="Aptos" w:cs="Aptos"/>
          <w:b/>
          <w:bCs/>
          <w:color w:val="000000" w:themeColor="text1"/>
        </w:rPr>
        <w:t>Další podmínky</w:t>
      </w:r>
    </w:p>
    <w:p w14:paraId="54313969" w14:textId="5F7E83A0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Uvedený přístroj je nový – ne demo, ne repase.</w:t>
      </w:r>
    </w:p>
    <w:p w14:paraId="46428ED7" w14:textId="6FC18544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Uvedený přístroj nese označení „CE“ (na přístroji a v uživatelském manuálu).</w:t>
      </w:r>
    </w:p>
    <w:p w14:paraId="00E7915F" w14:textId="43106BF6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Bezplatné zaškolení uživatele (non ZP přístroje) nebo bezplatná instruktáž (dle § 41 Zák. 375/2022 Sb. v platném znění) uživatele na pracovišti k obsluze přístroje, včetně doložení pověření školitele výrobcem, v případě opakování po dobu životnosti přístroje zdarma, pokud se jedná o ZP/IVD.</w:t>
      </w:r>
    </w:p>
    <w:p w14:paraId="198A6639" w14:textId="60F5BDF8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Prodávající se zavazuje, že bude v záruční době provádět bezpečnostně technické kontroly a pravidelné servisní prohlídky předepsané výrobcem a platnými právními předpisy, zejména Zákonem č. 375/2022 Sb. o zdravotnických prostředcích a diagnostických zdravotnických prostředcích in vitro. Tyto úkony budou bez vyzvání Kupujícího, včetně dodání potřebného materiálu, náhradních dílů a vystavení protokolu o provedení servisní prohlídky v českém jazyce, a to bez nároku na další úplatu nad rámec sjednané ceny plnění.</w:t>
      </w:r>
    </w:p>
    <w:p w14:paraId="03E1EA2A" w14:textId="1A3DBDA7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Při dodání přístroje: český manuál a prohlášení o shodě v ČJ. Oboje v tištěné a elektronické podobě (CD / DVD /USB).</w:t>
      </w:r>
    </w:p>
    <w:p w14:paraId="58017FCF" w14:textId="45F07AB1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 xml:space="preserve">Prodávající se zavazuje zahájit práce na odstranění eventuálních vad Zboží v době trvání záruky do 2 pracovních dnů od jejich oznámení a ve lhůtě do 5 dnů </w:t>
      </w:r>
      <w:r w:rsidRPr="5C6C2BFA">
        <w:rPr>
          <w:rFonts w:ascii="Aptos" w:eastAsia="Aptos" w:hAnsi="Aptos" w:cs="Aptos"/>
          <w:color w:val="242424"/>
        </w:rPr>
        <w:lastRenderedPageBreak/>
        <w:t>od jejich oznámení uvést Zboží opět do bezvadného stavu, není-li s ohledem na charakter a závažnost vady dohodnuta lhůta jiná.</w:t>
      </w:r>
    </w:p>
    <w:p w14:paraId="6AAA259E" w14:textId="304A8307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Prodávající se pro případ prodlení se zahájením práce na odstranění oznámených vad Zboží nebo v případě prodlení s uvedením vadného Zboží opět do bezvadného stavu zavazuje uhradit smluvní pokutu ve výši 0.2 % z celkové kupní ceny vč. DPH za každý den prodlení, a to v době záruky i po záruce.</w:t>
      </w:r>
    </w:p>
    <w:p w14:paraId="34779082" w14:textId="18A540D6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Prodávající se zavazuje, že v případě nutnosti dílenské nebo dlouhodobější opravy (delší 5 pracovních dnů) Zboží zapůjčí a nainstaluje bez nároku na další úplatu náhradní bezvadný přístroj technicky a kvalitativně odpovídající bezvadnému Zboží, a to v době záruky i po záruce, pokud to charakter přístroje umožňuje.</w:t>
      </w:r>
    </w:p>
    <w:p w14:paraId="5B6DCC0E" w14:textId="532404F8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Součástí dodávky je i provedení instalace přístroje, uvedení přístroje do provozu, a odzkoušení bezproblémového provozu (např. formou testovacího provozu) a dále likvidace obalového materiálu.</w:t>
      </w:r>
    </w:p>
    <w:p w14:paraId="3C206D4D" w14:textId="15395338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Výrobce nesmí deklarovat životnost přístroje kratší než 10 let.</w:t>
      </w:r>
    </w:p>
    <w:p w14:paraId="3550A04D" w14:textId="70C80BCD" w:rsidR="13922EAE" w:rsidRDefault="13922EAE" w:rsidP="5C6C2BFA">
      <w:pPr>
        <w:pStyle w:val="Odstavecseseznamem"/>
        <w:numPr>
          <w:ilvl w:val="0"/>
          <w:numId w:val="3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Kompletní nabídka včetně technických údajů v českém jazyce s oceněním jednotlivých položek.</w:t>
      </w:r>
    </w:p>
    <w:p w14:paraId="6B78B2BE" w14:textId="743DFBE2" w:rsidR="5C6C2BFA" w:rsidRDefault="5C6C2BFA" w:rsidP="5C6C2BFA">
      <w:pPr>
        <w:rPr>
          <w:rFonts w:ascii="Aptos" w:eastAsia="Aptos" w:hAnsi="Aptos" w:cs="Aptos"/>
          <w:color w:val="242424"/>
        </w:rPr>
      </w:pPr>
    </w:p>
    <w:p w14:paraId="07419DFB" w14:textId="324D1676" w:rsidR="5C6C2BFA" w:rsidRDefault="5C6C2BFA" w:rsidP="5C6C2BFA">
      <w:pPr>
        <w:rPr>
          <w:rFonts w:ascii="Aptos" w:eastAsia="Aptos" w:hAnsi="Aptos" w:cs="Aptos"/>
          <w:color w:val="242424"/>
        </w:rPr>
      </w:pPr>
    </w:p>
    <w:p w14:paraId="73DA31E9" w14:textId="146607B7" w:rsidR="13922EAE" w:rsidRDefault="13922EAE" w:rsidP="5C6C2BFA">
      <w:p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b/>
          <w:bCs/>
          <w:color w:val="242424"/>
        </w:rPr>
        <w:t>Samostatné přílohy nabídky</w:t>
      </w:r>
    </w:p>
    <w:p w14:paraId="69A3607A" w14:textId="2330B887" w:rsidR="13922EAE" w:rsidRDefault="13922EAE" w:rsidP="5C6C2BFA">
      <w:pPr>
        <w:pStyle w:val="Odstavecseseznamem"/>
        <w:numPr>
          <w:ilvl w:val="0"/>
          <w:numId w:val="2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Prohlášení o shodě (PoS) v českém, slovenském nebo anglickém jazyce, dle Zákona č. 22/1997 Sb., o technických požadavcích na výrobky a dle Zákona č. 375/2022 Sb. (EN 93/42/EEC či IVD EN 98/79/EEC nebo 2017/745 a 2017/746), s uvedením klasifikační třídy, pokud se jedná o zdravotnický prostředek. V případě, že PoS bude v jiném, něž výše uvedeném jazyce, bude dodán ověřený překlad do češtiny včetně tlumočnické doložky.</w:t>
      </w:r>
    </w:p>
    <w:p w14:paraId="72419073" w14:textId="758E923A" w:rsidR="13922EAE" w:rsidRDefault="13922EAE" w:rsidP="5C6C2BFA">
      <w:pPr>
        <w:pStyle w:val="Odstavecseseznamem"/>
        <w:numPr>
          <w:ilvl w:val="0"/>
          <w:numId w:val="2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Doklad o splnění Zákona č. 375/2022 Sb., § 23 - registrovaný distributor ZP a servis v ČR, pokud se jedná o zdravotnický prostředek nebo zdravotnický prostředek in vitro.</w:t>
      </w:r>
    </w:p>
    <w:p w14:paraId="410267F8" w14:textId="0CB9C268" w:rsidR="13922EAE" w:rsidRDefault="13922EAE" w:rsidP="5C6C2BFA">
      <w:pPr>
        <w:pStyle w:val="Odstavecseseznamem"/>
        <w:numPr>
          <w:ilvl w:val="0"/>
          <w:numId w:val="2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Uživatelský manuál v ČJ ve formátu .pdf s možností vyhledávat slova v textu funkcí Full-text search. Manuál nesmí být starší 5 let.</w:t>
      </w:r>
    </w:p>
    <w:p w14:paraId="71B6862E" w14:textId="7FBFCBD7" w:rsidR="13922EAE" w:rsidRDefault="13922EAE" w:rsidP="5C6C2BFA">
      <w:pPr>
        <w:pStyle w:val="Odstavecseseznamem"/>
        <w:numPr>
          <w:ilvl w:val="0"/>
          <w:numId w:val="2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Uživatelský manuál v AJ ve formátu .pdf (je-li výroba přístroje mimo ČR) s možností vyhledávat slova v textu funkcí Full-text search. Verze manuálu v AJ musí být shodná s verzí manuálu v ČJ.</w:t>
      </w:r>
    </w:p>
    <w:p w14:paraId="000BDF87" w14:textId="4136B69C" w:rsidR="13922EAE" w:rsidRDefault="13922EAE" w:rsidP="5C6C2BFA">
      <w:pPr>
        <w:pStyle w:val="Odstavecseseznamem"/>
        <w:numPr>
          <w:ilvl w:val="0"/>
          <w:numId w:val="2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Čestné prohlášení, že servis přístroje je v EU.</w:t>
      </w:r>
    </w:p>
    <w:p w14:paraId="5EEC4AB4" w14:textId="5095F6CA" w:rsidR="13922EAE" w:rsidRDefault="13922EAE" w:rsidP="5C6C2BFA">
      <w:pPr>
        <w:pStyle w:val="Odstavecseseznamem"/>
        <w:numPr>
          <w:ilvl w:val="0"/>
          <w:numId w:val="2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Čestné prohlášení dodavatele, že zabezpečí servisní podporu výrobku a náhradní díly na minimálně 10 let od dodání přístroje.</w:t>
      </w:r>
    </w:p>
    <w:p w14:paraId="44B262C4" w14:textId="177AF23D" w:rsidR="13922EAE" w:rsidRDefault="13922EAE" w:rsidP="5C6C2BFA">
      <w:pPr>
        <w:pStyle w:val="Odstavecseseznamem"/>
        <w:numPr>
          <w:ilvl w:val="0"/>
          <w:numId w:val="2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lastRenderedPageBreak/>
        <w:t>Doložení pověření školitele výrobcem k provádění instruktáže dle § 41 Zák. 375/2022 Sb. v platném znění.</w:t>
      </w:r>
    </w:p>
    <w:p w14:paraId="01896443" w14:textId="6F177A70" w:rsidR="13922EAE" w:rsidRDefault="13922EAE" w:rsidP="5C6C2BFA">
      <w:pPr>
        <w:pStyle w:val="Odstavecseseznamem"/>
        <w:numPr>
          <w:ilvl w:val="0"/>
          <w:numId w:val="2"/>
        </w:numPr>
        <w:rPr>
          <w:rFonts w:ascii="Aptos" w:eastAsia="Aptos" w:hAnsi="Aptos" w:cs="Aptos"/>
          <w:color w:val="242424"/>
        </w:rPr>
      </w:pPr>
      <w:r w:rsidRPr="5C6C2BFA">
        <w:rPr>
          <w:rFonts w:ascii="Aptos" w:eastAsia="Aptos" w:hAnsi="Aptos" w:cs="Aptos"/>
          <w:color w:val="242424"/>
        </w:rPr>
        <w:t>Doložení proškolení osoby provádějící servis, dle § 46,</w:t>
      </w:r>
      <w:r w:rsidRPr="5C6C2BFA">
        <w:rPr>
          <w:rFonts w:ascii="Aptos" w:eastAsia="Aptos" w:hAnsi="Aptos" w:cs="Aptos"/>
          <w:color w:val="242424"/>
          <w:sz w:val="22"/>
          <w:szCs w:val="22"/>
        </w:rPr>
        <w:t xml:space="preserve"> </w:t>
      </w:r>
      <w:r w:rsidRPr="5C6C2BFA">
        <w:rPr>
          <w:rFonts w:ascii="Aptos" w:eastAsia="Aptos" w:hAnsi="Aptos" w:cs="Aptos"/>
          <w:color w:val="242424"/>
        </w:rPr>
        <w:t>Zákona č. 375/2022 Sb. v platném znění.</w:t>
      </w:r>
    </w:p>
    <w:p w14:paraId="485C2657" w14:textId="61C3CA70" w:rsidR="5C6C2BFA" w:rsidRDefault="5C6C2BFA" w:rsidP="5C6C2BFA">
      <w:pPr>
        <w:rPr>
          <w:rFonts w:ascii="Aptos" w:eastAsia="Aptos" w:hAnsi="Aptos" w:cs="Aptos"/>
        </w:rPr>
      </w:pPr>
    </w:p>
    <w:sectPr w:rsidR="5C6C2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BB88"/>
    <w:multiLevelType w:val="hybridMultilevel"/>
    <w:tmpl w:val="6722D968"/>
    <w:lvl w:ilvl="0" w:tplc="E878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E2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61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E8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C4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C3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E0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4F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71488"/>
    <w:multiLevelType w:val="hybridMultilevel"/>
    <w:tmpl w:val="676CF1D4"/>
    <w:lvl w:ilvl="0" w:tplc="D1CAB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66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4F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E7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8B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60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01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2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536F8"/>
    <w:multiLevelType w:val="hybridMultilevel"/>
    <w:tmpl w:val="EB4E9BCE"/>
    <w:lvl w:ilvl="0" w:tplc="98F8E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A3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EA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82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ED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E7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85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A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E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92CB7"/>
    <w:multiLevelType w:val="hybridMultilevel"/>
    <w:tmpl w:val="E59E597A"/>
    <w:lvl w:ilvl="0" w:tplc="29622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00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6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C2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29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47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CA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CE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4B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06014">
    <w:abstractNumId w:val="0"/>
  </w:num>
  <w:num w:numId="2" w16cid:durableId="1468663172">
    <w:abstractNumId w:val="2"/>
  </w:num>
  <w:num w:numId="3" w16cid:durableId="1983536631">
    <w:abstractNumId w:val="3"/>
  </w:num>
  <w:num w:numId="4" w16cid:durableId="190159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599A7B"/>
    <w:rsid w:val="000B6E52"/>
    <w:rsid w:val="0074012A"/>
    <w:rsid w:val="00C34206"/>
    <w:rsid w:val="00CA76E7"/>
    <w:rsid w:val="00DF09C2"/>
    <w:rsid w:val="044E59F5"/>
    <w:rsid w:val="09CE398C"/>
    <w:rsid w:val="0B6F4CA4"/>
    <w:rsid w:val="0C54DDE9"/>
    <w:rsid w:val="0CD25C95"/>
    <w:rsid w:val="0FA151D0"/>
    <w:rsid w:val="12626570"/>
    <w:rsid w:val="13922EAE"/>
    <w:rsid w:val="1456BEB8"/>
    <w:rsid w:val="1CFCD212"/>
    <w:rsid w:val="1D81B948"/>
    <w:rsid w:val="27599A7B"/>
    <w:rsid w:val="289D5748"/>
    <w:rsid w:val="2B779F8D"/>
    <w:rsid w:val="2F4EC2FF"/>
    <w:rsid w:val="3467C9DF"/>
    <w:rsid w:val="3C9AB872"/>
    <w:rsid w:val="40C5E275"/>
    <w:rsid w:val="433E95D2"/>
    <w:rsid w:val="4392B299"/>
    <w:rsid w:val="4411419B"/>
    <w:rsid w:val="460F6E96"/>
    <w:rsid w:val="48E4DA55"/>
    <w:rsid w:val="4E948B75"/>
    <w:rsid w:val="5346ECA4"/>
    <w:rsid w:val="539C6899"/>
    <w:rsid w:val="57B880F4"/>
    <w:rsid w:val="58926A5F"/>
    <w:rsid w:val="5A746276"/>
    <w:rsid w:val="5C6C2BFA"/>
    <w:rsid w:val="5D13BAE1"/>
    <w:rsid w:val="62105342"/>
    <w:rsid w:val="718C3E36"/>
    <w:rsid w:val="73B2D98F"/>
    <w:rsid w:val="7559CF5B"/>
    <w:rsid w:val="760BFDA0"/>
    <w:rsid w:val="7684770B"/>
    <w:rsid w:val="77B66F72"/>
    <w:rsid w:val="7AA0A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9A7B"/>
  <w15:chartTrackingRefBased/>
  <w15:docId w15:val="{1E84BCEE-EAAB-4275-A8BC-F6FC3B97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5C6C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Ondrejková Eliška</cp:lastModifiedBy>
  <cp:revision>3</cp:revision>
  <dcterms:created xsi:type="dcterms:W3CDTF">2025-02-14T09:59:00Z</dcterms:created>
  <dcterms:modified xsi:type="dcterms:W3CDTF">2025-02-19T08:30:00Z</dcterms:modified>
</cp:coreProperties>
</file>