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C277" w14:textId="77777777" w:rsidR="00D83FEA" w:rsidRDefault="00A97FB0">
      <w:pPr>
        <w:rPr>
          <w:rFonts w:ascii="Arial" w:hAnsi="Arial" w:cs="Arial"/>
          <w:b/>
          <w:bCs/>
        </w:rPr>
      </w:pPr>
      <w:r w:rsidRPr="00A97FB0">
        <w:rPr>
          <w:rFonts w:ascii="Arial" w:hAnsi="Arial" w:cs="Arial"/>
          <w:b/>
          <w:bCs/>
        </w:rPr>
        <w:t>Příloha č. 1 – Technická specifikace</w:t>
      </w:r>
      <w:r w:rsidR="00D83FEA">
        <w:rPr>
          <w:rFonts w:ascii="Arial" w:hAnsi="Arial" w:cs="Arial"/>
          <w:b/>
          <w:bCs/>
        </w:rPr>
        <w:t xml:space="preserve"> </w:t>
      </w:r>
    </w:p>
    <w:p w14:paraId="1AE25F80" w14:textId="77777777" w:rsidR="00D83FEA" w:rsidRDefault="00D83FEA">
      <w:pPr>
        <w:rPr>
          <w:rFonts w:ascii="Arial" w:hAnsi="Arial" w:cs="Arial"/>
          <w:b/>
          <w:bCs/>
          <w:u w:val="single"/>
        </w:rPr>
      </w:pPr>
    </w:p>
    <w:p w14:paraId="2B1DBA08" w14:textId="19382B50" w:rsidR="00654916" w:rsidRPr="00A97FB0" w:rsidRDefault="00D83FE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Lůžka – 5 ks:</w:t>
      </w:r>
    </w:p>
    <w:p w14:paraId="099A5C55" w14:textId="517A6501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l</w:t>
      </w:r>
      <w:r w:rsidRPr="00A97FB0">
        <w:rPr>
          <w:rFonts w:ascii="Arial" w:hAnsi="Arial" w:cs="Arial"/>
        </w:rPr>
        <w:t>ůžko musí splňovat normu ČSN EN 60601-2-52</w:t>
      </w:r>
    </w:p>
    <w:p w14:paraId="01D4D923" w14:textId="547DE5B1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A97FB0">
        <w:rPr>
          <w:rFonts w:ascii="Arial" w:hAnsi="Arial" w:cs="Arial"/>
        </w:rPr>
        <w:t>in. 4-dílná ložná plocha</w:t>
      </w:r>
    </w:p>
    <w:p w14:paraId="5D9AC64A" w14:textId="37FAFEB0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d</w:t>
      </w:r>
      <w:r w:rsidRPr="00A97FB0">
        <w:rPr>
          <w:rFonts w:ascii="Arial" w:hAnsi="Arial" w:cs="Arial"/>
        </w:rPr>
        <w:t>íly ložné plochy plastové kompaktní, odnímatelné</w:t>
      </w:r>
    </w:p>
    <w:p w14:paraId="15B5F608" w14:textId="31AD474A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v</w:t>
      </w:r>
      <w:r w:rsidRPr="00A97FB0">
        <w:rPr>
          <w:rFonts w:ascii="Arial" w:hAnsi="Arial" w:cs="Arial"/>
        </w:rPr>
        <w:t>nější rozměry max. 100 x 220 cm</w:t>
      </w:r>
    </w:p>
    <w:p w14:paraId="00AC3FAA" w14:textId="4F0FBF2C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b</w:t>
      </w:r>
      <w:r w:rsidRPr="00A97FB0">
        <w:rPr>
          <w:rFonts w:ascii="Arial" w:hAnsi="Arial" w:cs="Arial"/>
        </w:rPr>
        <w:t>ezpečné pracovní zatížení min. 250 kg</w:t>
      </w:r>
    </w:p>
    <w:p w14:paraId="6B131D6B" w14:textId="0E5CF46D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l</w:t>
      </w:r>
      <w:r w:rsidRPr="00A97FB0">
        <w:rPr>
          <w:rFonts w:ascii="Arial" w:hAnsi="Arial" w:cs="Arial"/>
        </w:rPr>
        <w:t>ožná plocha výškově stavitelná pomocí elektromotoru min. v rozsahu 45 – 75 cm</w:t>
      </w:r>
    </w:p>
    <w:p w14:paraId="575C88B5" w14:textId="22036E7C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l</w:t>
      </w:r>
      <w:r w:rsidRPr="00A97FB0">
        <w:rPr>
          <w:rFonts w:ascii="Arial" w:hAnsi="Arial" w:cs="Arial"/>
        </w:rPr>
        <w:t>ožná plocha se systémem eliminace tlakových a střižných sil při polohování</w:t>
      </w:r>
    </w:p>
    <w:p w14:paraId="13F57048" w14:textId="57BE1121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A97FB0">
        <w:rPr>
          <w:rFonts w:ascii="Arial" w:hAnsi="Arial" w:cs="Arial"/>
        </w:rPr>
        <w:t xml:space="preserve">olohování jednotlivých dílů ložné plochy pomocí elektromotorů – min. zádová, stehenní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A97FB0">
        <w:rPr>
          <w:rFonts w:ascii="Arial" w:hAnsi="Arial" w:cs="Arial"/>
        </w:rPr>
        <w:t>část, Trendelenburg a anti Trendelenburg min. 12°</w:t>
      </w:r>
    </w:p>
    <w:p w14:paraId="49E13C8B" w14:textId="3425142B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l</w:t>
      </w:r>
      <w:r w:rsidRPr="00A97FB0">
        <w:rPr>
          <w:rFonts w:ascii="Arial" w:hAnsi="Arial" w:cs="Arial"/>
        </w:rPr>
        <w:t>aterální náklon pomocí elektromotoru (± 15°)</w:t>
      </w:r>
    </w:p>
    <w:p w14:paraId="60DC77C9" w14:textId="23B3B18D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A97FB0">
        <w:rPr>
          <w:rFonts w:ascii="Arial" w:hAnsi="Arial" w:cs="Arial"/>
        </w:rPr>
        <w:t>ntegrované prodloužení lůžka o min. 20 cm</w:t>
      </w:r>
    </w:p>
    <w:p w14:paraId="04EC4B51" w14:textId="2448F415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A97FB0">
        <w:rPr>
          <w:rFonts w:ascii="Arial" w:hAnsi="Arial" w:cs="Arial"/>
        </w:rPr>
        <w:t>echanické spouštění zádového dílu (CPR)</w:t>
      </w:r>
    </w:p>
    <w:p w14:paraId="7812081D" w14:textId="3AF00E01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A97FB0">
        <w:rPr>
          <w:rFonts w:ascii="Arial" w:hAnsi="Arial" w:cs="Arial"/>
        </w:rPr>
        <w:t xml:space="preserve">ntegrované dělené sklopné postranice s ochranou proti nechtěnému spuštění a funkcí </w:t>
      </w:r>
      <w:r>
        <w:rPr>
          <w:rFonts w:ascii="Arial" w:hAnsi="Arial" w:cs="Arial"/>
        </w:rPr>
        <w:br/>
        <w:t xml:space="preserve">  </w:t>
      </w:r>
      <w:r w:rsidRPr="00A97FB0">
        <w:rPr>
          <w:rFonts w:ascii="Arial" w:hAnsi="Arial" w:cs="Arial"/>
        </w:rPr>
        <w:t>tlumeného spuštění</w:t>
      </w:r>
    </w:p>
    <w:p w14:paraId="66CE2862" w14:textId="5A503742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v</w:t>
      </w:r>
      <w:r w:rsidRPr="00A97FB0">
        <w:rPr>
          <w:rFonts w:ascii="Arial" w:hAnsi="Arial" w:cs="Arial"/>
        </w:rPr>
        <w:t xml:space="preserve"> postranicích integrované oboustranné ovladače lůžka s ochranou proti nechtěnému </w:t>
      </w:r>
      <w:r>
        <w:rPr>
          <w:rFonts w:ascii="Arial" w:hAnsi="Arial" w:cs="Arial"/>
        </w:rPr>
        <w:br/>
        <w:t xml:space="preserve">  </w:t>
      </w:r>
      <w:r w:rsidRPr="00A97FB0">
        <w:rPr>
          <w:rFonts w:ascii="Arial" w:hAnsi="Arial" w:cs="Arial"/>
        </w:rPr>
        <w:t>polohování</w:t>
      </w:r>
    </w:p>
    <w:p w14:paraId="0DF02E84" w14:textId="05D69AE5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v</w:t>
      </w:r>
      <w:r w:rsidRPr="00A97FB0">
        <w:rPr>
          <w:rFonts w:ascii="Arial" w:hAnsi="Arial" w:cs="Arial"/>
        </w:rPr>
        <w:t>ýška postranic min. 45 cm nad ložnou plochou</w:t>
      </w:r>
    </w:p>
    <w:p w14:paraId="52353B8B" w14:textId="29D93A08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A97FB0">
        <w:rPr>
          <w:rFonts w:ascii="Arial" w:hAnsi="Arial" w:cs="Arial"/>
        </w:rPr>
        <w:t>dnímatelná celoplastová čela s aretací proti samovolnému vytažení</w:t>
      </w:r>
    </w:p>
    <w:p w14:paraId="5F3A292C" w14:textId="16016E71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A97FB0">
        <w:rPr>
          <w:rFonts w:ascii="Arial" w:hAnsi="Arial" w:cs="Arial"/>
        </w:rPr>
        <w:t>esterský ovládací panel s možností blokace jednotlivých funkcí a s přednastavenými důležitými polohami (min. CPR, kardiacké křeslo)</w:t>
      </w:r>
    </w:p>
    <w:p w14:paraId="554A697B" w14:textId="6653C349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A97FB0">
        <w:rPr>
          <w:rFonts w:ascii="Arial" w:hAnsi="Arial" w:cs="Arial"/>
        </w:rPr>
        <w:t>uční pacientský ovladač</w:t>
      </w:r>
    </w:p>
    <w:p w14:paraId="22BD6E20" w14:textId="0F6DDFA3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Pr="00A97FB0">
        <w:rPr>
          <w:rFonts w:ascii="Arial" w:hAnsi="Arial" w:cs="Arial"/>
        </w:rPr>
        <w:t>ožní ovladače integrované do podvozku</w:t>
      </w:r>
    </w:p>
    <w:p w14:paraId="58367E51" w14:textId="3309CCBB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Pr="00A97FB0">
        <w:rPr>
          <w:rFonts w:ascii="Arial" w:hAnsi="Arial" w:cs="Arial"/>
        </w:rPr>
        <w:t>entrální brzda</w:t>
      </w:r>
    </w:p>
    <w:p w14:paraId="3D98C836" w14:textId="2D02A777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d</w:t>
      </w:r>
      <w:r w:rsidRPr="00A97FB0">
        <w:rPr>
          <w:rFonts w:ascii="Arial" w:hAnsi="Arial" w:cs="Arial"/>
        </w:rPr>
        <w:t>vojitá kolečka o průměru min. 150 mm, jedno kolečko aretační pro jízdu v přímém směru</w:t>
      </w:r>
    </w:p>
    <w:p w14:paraId="294590D7" w14:textId="6119F256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A97FB0">
        <w:rPr>
          <w:rFonts w:ascii="Arial" w:hAnsi="Arial" w:cs="Arial"/>
        </w:rPr>
        <w:t>ntegrovaná váha s nosností odpovídající nosnosti lůžka</w:t>
      </w:r>
    </w:p>
    <w:p w14:paraId="6CD25E0C" w14:textId="5D0D877D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A97FB0">
        <w:rPr>
          <w:rFonts w:ascii="Arial" w:hAnsi="Arial" w:cs="Arial"/>
        </w:rPr>
        <w:t>larm nebezpečného pohybu pacienta na lůžku</w:t>
      </w:r>
    </w:p>
    <w:p w14:paraId="5D6ED94F" w14:textId="40E02AC0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A97FB0">
        <w:rPr>
          <w:rFonts w:ascii="Arial" w:hAnsi="Arial" w:cs="Arial"/>
        </w:rPr>
        <w:t>ntegrovaný akumulátor umožňující polohování lůžka i bez připojení k el. síti</w:t>
      </w:r>
    </w:p>
    <w:p w14:paraId="00939BB9" w14:textId="5B7A7297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Pr="00A97FB0">
        <w:rPr>
          <w:rFonts w:ascii="Arial" w:hAnsi="Arial" w:cs="Arial"/>
        </w:rPr>
        <w:t>árazová kolečka v rozích lůžka</w:t>
      </w:r>
    </w:p>
    <w:p w14:paraId="39C9AA86" w14:textId="06FC5695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A97FB0">
        <w:rPr>
          <w:rFonts w:ascii="Arial" w:hAnsi="Arial" w:cs="Arial"/>
        </w:rPr>
        <w:t>ouzdra v rozích lůžka na infuzní stojan a hrazdu</w:t>
      </w:r>
    </w:p>
    <w:p w14:paraId="089FB7DE" w14:textId="5575707A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u</w:t>
      </w:r>
      <w:r w:rsidRPr="00A97FB0">
        <w:rPr>
          <w:rFonts w:ascii="Arial" w:hAnsi="Arial" w:cs="Arial"/>
        </w:rPr>
        <w:t>niverzální lišty a držáky na příslušenství</w:t>
      </w:r>
    </w:p>
    <w:p w14:paraId="725D6EC7" w14:textId="50729E06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Pr="00A97FB0">
        <w:rPr>
          <w:rFonts w:ascii="Arial" w:hAnsi="Arial" w:cs="Arial"/>
        </w:rPr>
        <w:t>apájení z el. sítě 230 V/50 Hz</w:t>
      </w:r>
    </w:p>
    <w:p w14:paraId="62029C6F" w14:textId="77777777" w:rsidR="00D83FEA" w:rsidRDefault="00D83FEA" w:rsidP="00A97FB0">
      <w:pPr>
        <w:rPr>
          <w:rFonts w:ascii="Arial" w:hAnsi="Arial" w:cs="Arial"/>
          <w:b/>
          <w:bCs/>
          <w:u w:val="single"/>
        </w:rPr>
      </w:pPr>
    </w:p>
    <w:p w14:paraId="056FABCD" w14:textId="1F85906E" w:rsidR="00A97FB0" w:rsidRPr="00D83FEA" w:rsidRDefault="00A97FB0" w:rsidP="00A97FB0">
      <w:pPr>
        <w:rPr>
          <w:rFonts w:ascii="Arial" w:hAnsi="Arial" w:cs="Arial"/>
          <w:b/>
          <w:bCs/>
          <w:u w:val="single"/>
        </w:rPr>
      </w:pPr>
      <w:r w:rsidRPr="00D83FEA">
        <w:rPr>
          <w:rFonts w:ascii="Arial" w:hAnsi="Arial" w:cs="Arial"/>
          <w:b/>
          <w:bCs/>
          <w:u w:val="single"/>
        </w:rPr>
        <w:t>Příslušenství (ke každému lůžku):</w:t>
      </w:r>
    </w:p>
    <w:p w14:paraId="281E9358" w14:textId="631BD380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h</w:t>
      </w:r>
      <w:r w:rsidRPr="00A97FB0">
        <w:rPr>
          <w:rFonts w:ascii="Arial" w:hAnsi="Arial" w:cs="Arial"/>
        </w:rPr>
        <w:t>razda s madlem</w:t>
      </w:r>
    </w:p>
    <w:p w14:paraId="38074F77" w14:textId="060551D5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A97FB0">
        <w:rPr>
          <w:rFonts w:ascii="Arial" w:hAnsi="Arial" w:cs="Arial"/>
        </w:rPr>
        <w:t>nfuzní stojan</w:t>
      </w:r>
    </w:p>
    <w:p w14:paraId="0B80606D" w14:textId="45EBA0C2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d</w:t>
      </w:r>
      <w:r w:rsidRPr="00A97FB0">
        <w:rPr>
          <w:rFonts w:ascii="Arial" w:hAnsi="Arial" w:cs="Arial"/>
        </w:rPr>
        <w:t>ržák močového sáčku</w:t>
      </w:r>
    </w:p>
    <w:p w14:paraId="6DC70DBC" w14:textId="77777777" w:rsidR="00A97FB0" w:rsidRDefault="00A97FB0" w:rsidP="00A97FB0">
      <w:pPr>
        <w:rPr>
          <w:rFonts w:ascii="Arial" w:hAnsi="Arial" w:cs="Arial"/>
        </w:rPr>
      </w:pPr>
    </w:p>
    <w:p w14:paraId="56FFE10E" w14:textId="52B73840" w:rsidR="00A97FB0" w:rsidRPr="00D83FEA" w:rsidRDefault="00A97FB0" w:rsidP="00A97FB0">
      <w:pPr>
        <w:rPr>
          <w:rFonts w:ascii="Arial" w:hAnsi="Arial" w:cs="Arial"/>
          <w:b/>
          <w:bCs/>
          <w:u w:val="single"/>
        </w:rPr>
      </w:pPr>
      <w:r w:rsidRPr="00D83FEA">
        <w:rPr>
          <w:rFonts w:ascii="Arial" w:hAnsi="Arial" w:cs="Arial"/>
          <w:b/>
          <w:bCs/>
          <w:u w:val="single"/>
        </w:rPr>
        <w:t>Pasivní antidekubitní matrace</w:t>
      </w:r>
      <w:r w:rsidR="00D83FEA" w:rsidRPr="00D83FEA">
        <w:rPr>
          <w:rFonts w:ascii="Arial" w:hAnsi="Arial" w:cs="Arial"/>
          <w:b/>
          <w:bCs/>
          <w:u w:val="single"/>
        </w:rPr>
        <w:t xml:space="preserve"> – 10 ks</w:t>
      </w:r>
      <w:r w:rsidRPr="00D83FEA">
        <w:rPr>
          <w:rFonts w:ascii="Arial" w:hAnsi="Arial" w:cs="Arial"/>
          <w:b/>
          <w:bCs/>
          <w:u w:val="single"/>
        </w:rPr>
        <w:t>:</w:t>
      </w:r>
    </w:p>
    <w:p w14:paraId="3169BD6A" w14:textId="69DEE687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97FB0">
        <w:rPr>
          <w:rFonts w:ascii="Arial" w:hAnsi="Arial" w:cs="Arial"/>
        </w:rPr>
        <w:t>5 ks kompatibilní s nabízenými lůžky o výše uvedených rozměrech</w:t>
      </w:r>
    </w:p>
    <w:p w14:paraId="4094517E" w14:textId="06D87505" w:rsidR="00A97FB0" w:rsidRDefault="00A97FB0" w:rsidP="00A97FB0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97FB0">
        <w:rPr>
          <w:rFonts w:ascii="Arial" w:hAnsi="Arial" w:cs="Arial"/>
        </w:rPr>
        <w:t xml:space="preserve">5 ks kompatibilní se stávajícími lůžky Eleganza 3XC na oddělení o rozměrech 208 x 86-90 </w:t>
      </w:r>
      <w:r>
        <w:rPr>
          <w:rFonts w:ascii="Arial" w:hAnsi="Arial" w:cs="Arial"/>
        </w:rPr>
        <w:br/>
        <w:t xml:space="preserve">  </w:t>
      </w:r>
      <w:r w:rsidRPr="00A97FB0">
        <w:rPr>
          <w:rFonts w:ascii="Arial" w:hAnsi="Arial" w:cs="Arial"/>
        </w:rPr>
        <w:t>cm</w:t>
      </w:r>
    </w:p>
    <w:p w14:paraId="15071B47" w14:textId="4BE87A48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A97FB0">
        <w:rPr>
          <w:rFonts w:ascii="Arial" w:hAnsi="Arial" w:cs="Arial"/>
        </w:rPr>
        <w:t>atrace určená pro použití ve zdravotnictví</w:t>
      </w:r>
    </w:p>
    <w:p w14:paraId="4CAE37BA" w14:textId="41566A19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v</w:t>
      </w:r>
      <w:r w:rsidRPr="00A97FB0">
        <w:rPr>
          <w:rFonts w:ascii="Arial" w:hAnsi="Arial" w:cs="Arial"/>
        </w:rPr>
        <w:t>hodná pro pacienty do IV. stupně rizika vzniku dekubitů</w:t>
      </w:r>
    </w:p>
    <w:p w14:paraId="529CB89B" w14:textId="53B36B18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A97FB0">
        <w:rPr>
          <w:rFonts w:ascii="Arial" w:hAnsi="Arial" w:cs="Arial"/>
        </w:rPr>
        <w:t>atrace vyrobená z min. 2 typů pěn o různých vlastnostech</w:t>
      </w:r>
    </w:p>
    <w:p w14:paraId="6162EA93" w14:textId="614B3588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h</w:t>
      </w:r>
      <w:r w:rsidRPr="00A97FB0">
        <w:rPr>
          <w:rFonts w:ascii="Arial" w:hAnsi="Arial" w:cs="Arial"/>
        </w:rPr>
        <w:t>orní vrstva z viskoelastické pěny</w:t>
      </w:r>
    </w:p>
    <w:p w14:paraId="2ACDE232" w14:textId="3651C54B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A97FB0">
        <w:rPr>
          <w:rFonts w:ascii="Arial" w:hAnsi="Arial" w:cs="Arial"/>
        </w:rPr>
        <w:t>podní vrstva ze studené pěny</w:t>
      </w:r>
    </w:p>
    <w:p w14:paraId="376B5502" w14:textId="176E0C08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v</w:t>
      </w:r>
      <w:r w:rsidRPr="00A97FB0">
        <w:rPr>
          <w:rFonts w:ascii="Arial" w:hAnsi="Arial" w:cs="Arial"/>
        </w:rPr>
        <w:t>oděodolný, paropropustný, snímatelný potah se svařovanými švy a krytým zipem</w:t>
      </w:r>
    </w:p>
    <w:p w14:paraId="2BA8F416" w14:textId="5719423E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Pr="00A97FB0">
        <w:rPr>
          <w:rFonts w:ascii="Arial" w:hAnsi="Arial" w:cs="Arial"/>
        </w:rPr>
        <w:t>osnost min. 160 kg</w:t>
      </w:r>
    </w:p>
    <w:p w14:paraId="0BA8B8FA" w14:textId="3B4996F5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v</w:t>
      </w:r>
      <w:r w:rsidRPr="00A97FB0">
        <w:rPr>
          <w:rFonts w:ascii="Arial" w:hAnsi="Arial" w:cs="Arial"/>
        </w:rPr>
        <w:t>ýška matrace min. 14 cm</w:t>
      </w:r>
    </w:p>
    <w:p w14:paraId="61EDF51A" w14:textId="390509E8" w:rsidR="00A97FB0" w:rsidRPr="00A97FB0" w:rsidRDefault="00A97FB0" w:rsidP="00A97FB0">
      <w:pPr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A97FB0">
        <w:rPr>
          <w:rFonts w:ascii="Arial" w:hAnsi="Arial" w:cs="Arial"/>
        </w:rPr>
        <w:t>otah matrace vybaven transportními úchyty</w:t>
      </w:r>
    </w:p>
    <w:sectPr w:rsidR="00A97FB0" w:rsidRPr="00A9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71E2A" w14:textId="77777777" w:rsidR="00A97FB0" w:rsidRDefault="00A97FB0" w:rsidP="00A97FB0">
      <w:pPr>
        <w:spacing w:after="0" w:line="240" w:lineRule="auto"/>
      </w:pPr>
      <w:r>
        <w:separator/>
      </w:r>
    </w:p>
  </w:endnote>
  <w:endnote w:type="continuationSeparator" w:id="0">
    <w:p w14:paraId="0EA3EA57" w14:textId="77777777" w:rsidR="00A97FB0" w:rsidRDefault="00A97FB0" w:rsidP="00A9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E3B88" w14:textId="77777777" w:rsidR="00A97FB0" w:rsidRDefault="00A97FB0" w:rsidP="00A97FB0">
      <w:pPr>
        <w:spacing w:after="0" w:line="240" w:lineRule="auto"/>
      </w:pPr>
      <w:r>
        <w:separator/>
      </w:r>
    </w:p>
  </w:footnote>
  <w:footnote w:type="continuationSeparator" w:id="0">
    <w:p w14:paraId="475E997C" w14:textId="77777777" w:rsidR="00A97FB0" w:rsidRDefault="00A97FB0" w:rsidP="00A97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B0"/>
    <w:rsid w:val="0027733F"/>
    <w:rsid w:val="00390A3A"/>
    <w:rsid w:val="00646680"/>
    <w:rsid w:val="00654916"/>
    <w:rsid w:val="00661C9E"/>
    <w:rsid w:val="006A336D"/>
    <w:rsid w:val="00731167"/>
    <w:rsid w:val="0082334C"/>
    <w:rsid w:val="00A97FB0"/>
    <w:rsid w:val="00AA79D7"/>
    <w:rsid w:val="00D05A17"/>
    <w:rsid w:val="00D66094"/>
    <w:rsid w:val="00D8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3DF9"/>
  <w15:chartTrackingRefBased/>
  <w15:docId w15:val="{53B9F1A8-3144-4224-98E0-3E44738D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7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7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7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7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7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7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7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7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7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7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7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7F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7F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7F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7F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7F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7F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7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7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7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7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7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7F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7F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7F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7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7F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7FB0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F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F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97FB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97F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7F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7F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7F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7F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883F-7D24-4E71-B5DE-AFB3A59D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Mičánková Lucie</dc:creator>
  <cp:keywords/>
  <dc:description/>
  <cp:lastModifiedBy>Mičánková Lucie</cp:lastModifiedBy>
  <cp:revision>6</cp:revision>
  <dcterms:created xsi:type="dcterms:W3CDTF">2025-04-29T12:41:00Z</dcterms:created>
  <dcterms:modified xsi:type="dcterms:W3CDTF">2025-05-05T07:11:00Z</dcterms:modified>
</cp:coreProperties>
</file>