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bookmarkStart w:id="0" w:name="_GoBack"/>
      <w:bookmarkEnd w:id="0"/>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90CDC5E"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13682E">
        <w:t>Fotokoagulační</w:t>
      </w:r>
      <w:proofErr w:type="spellEnd"/>
      <w:r w:rsidR="0013682E">
        <w:t xml:space="preserve"> laser“</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13682E">
      <w:pPr>
        <w:pStyle w:val="Odstavecsmlouvy"/>
        <w:numPr>
          <w:ilvl w:val="0"/>
          <w:numId w:val="0"/>
        </w:numPr>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75EB20C2" w14:textId="77777777" w:rsidR="002A3BEE" w:rsidRDefault="002A3BEE" w:rsidP="002A3BEE">
      <w:pPr>
        <w:pStyle w:val="Odstavecsmlouvy"/>
        <w:numPr>
          <w:ilvl w:val="0"/>
          <w:numId w:val="0"/>
        </w:numPr>
        <w:ind w:left="567"/>
      </w:pP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50427F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A3BEE">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3A241D9" w:rsidR="00BE2371" w:rsidRPr="00D859C2" w:rsidRDefault="003F7B02" w:rsidP="00D859C2">
      <w:pPr>
        <w:pStyle w:val="Odstavecsmlouvy"/>
      </w:pPr>
      <w:r w:rsidRPr="00D859C2">
        <w:t xml:space="preserve">Místem dodání Zboží </w:t>
      </w:r>
      <w:r w:rsidR="00D50BBE" w:rsidRPr="00D859C2">
        <w:t xml:space="preserve">je </w:t>
      </w:r>
      <w:r w:rsidR="002A3BEE" w:rsidRPr="00F00924">
        <w:t>Oční klinika</w:t>
      </w:r>
      <w:r w:rsidR="00F00924" w:rsidRPr="00F00924">
        <w:t xml:space="preserve"> - ambulance</w:t>
      </w:r>
      <w:r w:rsidR="002A3BEE" w:rsidRPr="00F00924">
        <w:t>, FN Brno, Jihlavská 20, 625 00 Brno</w:t>
      </w:r>
      <w:r w:rsidR="00DE3A3F" w:rsidRPr="00F00924">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E220511" w:rsidR="009A3D16" w:rsidRPr="00D859C2" w:rsidRDefault="009A3D16" w:rsidP="00F8167B">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8167B">
        <w:t>Ing. Mileně Hudečkové</w:t>
      </w:r>
      <w:r w:rsidR="00DE3A3F">
        <w:t xml:space="preserve"> tel.: 532</w:t>
      </w:r>
      <w:r w:rsidR="00F8167B">
        <w:t> </w:t>
      </w:r>
      <w:r w:rsidR="00DE3A3F">
        <w:t>23</w:t>
      </w:r>
      <w:r w:rsidR="00F8167B">
        <w:t xml:space="preserve">2 127 </w:t>
      </w:r>
      <w:r w:rsidR="00DE3A3F">
        <w:t xml:space="preserve">a písemně na e-mail: </w:t>
      </w:r>
      <w:r w:rsidR="00BA6272" w:rsidRPr="00F024E1">
        <w:rPr>
          <w:rStyle w:val="Hypertextovodkaz"/>
        </w:rPr>
        <w:t>hudeckova</w:t>
      </w:r>
      <w:hyperlink r:id="rId11" w:tooltip="mailto:kovarikova.dagmar@fnbrno.cz" w:history="1">
        <w:r w:rsidR="00BA6272" w:rsidRPr="00F024E1">
          <w:rPr>
            <w:rStyle w:val="Hypertextovodkaz"/>
          </w:rPr>
          <w:t>.milena@fnbrno.cz</w:t>
        </w:r>
      </w:hyperlink>
      <w:r w:rsidR="00BA6272">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w:t>
      </w:r>
      <w:r>
        <w:lastRenderedPageBreak/>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w:t>
      </w:r>
      <w:r>
        <w:lastRenderedPageBreak/>
        <w:t xml:space="preserve">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 xml:space="preserve">Žádným ustanovením této smlouvy nejsou dotčeny povinnosti Kupujícího vyplývající z právních předpisů, zejména ze zákona č. 106/1999 Sb., o svobodném přístupu </w:t>
      </w:r>
      <w:r>
        <w:lastRenderedPageBreak/>
        <w:t>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EBC7A3C" w:rsidR="00327588" w:rsidRPr="00D859C2" w:rsidRDefault="00497922" w:rsidP="00094B12">
      <w:pPr>
        <w:pStyle w:val="Odstavecsmlouvy"/>
        <w:rPr>
          <w:snapToGrid w:val="0"/>
        </w:rPr>
      </w:pPr>
      <w:r>
        <w:rPr>
          <w:snapToGrid w:val="0"/>
        </w:rPr>
        <w:t xml:space="preserve">Tato smlouva je sepsána ve </w:t>
      </w:r>
      <w:r w:rsidR="00610508" w:rsidRPr="00780D73">
        <w:rPr>
          <w:snapToGrid w:val="0"/>
        </w:rPr>
        <w:t>dvou</w:t>
      </w:r>
      <w:r w:rsidRPr="00780D73">
        <w:rPr>
          <w:snapToGrid w:val="0"/>
        </w:rPr>
        <w:t xml:space="preserve"> vyhotoveních stejné platnosti a závaznosti, přičemž Prodávající obdrží jedno vyhotovení a Kupující obdrží</w:t>
      </w:r>
      <w:r w:rsidR="00610508" w:rsidRPr="00780D73">
        <w:rPr>
          <w:snapToGrid w:val="0"/>
        </w:rPr>
        <w:t xml:space="preserve"> </w:t>
      </w:r>
      <w:r w:rsidRPr="00780D73">
        <w:rPr>
          <w:snapToGrid w:val="0"/>
        </w:rPr>
        <w:t>jedno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0AB92758" w14:textId="2AB7AFB6" w:rsidR="009730A2" w:rsidRDefault="00FA327A"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 xml:space="preserve">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101AB4AB" w14:textId="5C482B29" w:rsidR="009730A2" w:rsidRDefault="009730A2" w:rsidP="007A23BF">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57ACB1D0" w14:textId="77777777" w:rsidR="007A23BF" w:rsidRPr="007A23BF" w:rsidRDefault="007A23BF" w:rsidP="007A23BF">
      <w:pPr>
        <w:pStyle w:val="Odstavecseseznamem"/>
        <w:spacing w:after="0" w:line="240" w:lineRule="auto"/>
        <w:rPr>
          <w:rFonts w:ascii="Arial" w:hAnsi="Arial"/>
        </w:rPr>
      </w:pPr>
    </w:p>
    <w:p w14:paraId="5270A0E8" w14:textId="115CED68" w:rsidR="009730A2" w:rsidRDefault="007A23BF" w:rsidP="009730A2">
      <w:pPr>
        <w:spacing w:line="240" w:lineRule="auto"/>
      </w:pPr>
      <w:r>
        <w:t>Nebude zapojeno do sítě FN Brno.</w:t>
      </w:r>
    </w:p>
    <w:p w14:paraId="1C06ED84" w14:textId="77777777" w:rsidR="00D501D6" w:rsidRDefault="00D501D6" w:rsidP="009730A2">
      <w:pPr>
        <w:spacing w:line="240" w:lineRule="auto"/>
      </w:pPr>
    </w:p>
    <w:p w14:paraId="50D2AA9C" w14:textId="77777777" w:rsidR="00D501D6" w:rsidRDefault="00D501D6" w:rsidP="009730A2">
      <w:pPr>
        <w:spacing w:line="240" w:lineRule="auto"/>
      </w:pPr>
    </w:p>
    <w:p w14:paraId="3CE8025B" w14:textId="77777777" w:rsidR="00D501D6" w:rsidRDefault="00D501D6"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71657" w:rsidRPr="00671657">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b/>
        <w:bCs/>
        <w:color w:val="000000"/>
        <w:sz w:val="19"/>
        <w:szCs w:val="19"/>
        <w:shd w:val="clear" w:color="auto" w:fill="FFFFFF"/>
      </w:rPr>
      <w:alias w:val="Název"/>
      <w:tag w:val=""/>
      <w:id w:val="1116400235"/>
      <w:placeholder>
        <w:docPart w:val="0CB891AD78FA42878A734AA0F4AA6158"/>
      </w:placeholder>
      <w:dataBinding w:prefixMappings="xmlns:ns0='http://purl.org/dc/elements/1.1/' xmlns:ns1='http://schemas.openxmlformats.org/package/2006/metadata/core-properties' " w:xpath="/ns1:coreProperties[1]/ns0:title[1]" w:storeItemID="{6C3C8BC8-F283-45AE-878A-BAB7291924A1}"/>
      <w:text/>
    </w:sdtPr>
    <w:sdtContent>
      <w:p w14:paraId="34D5DA7F" w14:textId="2DB96C3E" w:rsidR="00B16153" w:rsidRDefault="00671657">
        <w:pPr>
          <w:pStyle w:val="Zhlav"/>
          <w:jc w:val="right"/>
          <w:rPr>
            <w:color w:val="7F7F7F" w:themeColor="text1" w:themeTint="80"/>
          </w:rPr>
        </w:pPr>
        <w:r w:rsidRPr="00671657">
          <w:rPr>
            <w:rFonts w:ascii="Tahoma" w:hAnsi="Tahoma" w:cs="Tahoma"/>
            <w:b/>
            <w:bCs/>
            <w:color w:val="000000"/>
            <w:sz w:val="19"/>
            <w:szCs w:val="19"/>
            <w:shd w:val="clear" w:color="auto" w:fill="FFFFFF"/>
          </w:rPr>
          <w:t>P25V00000258</w:t>
        </w:r>
      </w:p>
    </w:sdtContent>
  </w:sdt>
  <w:p w14:paraId="6AF2D5A6" w14:textId="77777777" w:rsidR="00B16153" w:rsidRDefault="00B161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DE2CFEE"/>
    <w:lvl w:ilvl="0" w:tplc="610EE3EA">
      <w:numFmt w:val="none"/>
      <w:lvlText w:val=""/>
      <w:lvlJc w:val="left"/>
      <w:pPr>
        <w:tabs>
          <w:tab w:val="num" w:pos="360"/>
        </w:tabs>
      </w:pPr>
    </w:lvl>
    <w:lvl w:ilvl="1" w:tplc="13CA7470">
      <w:start w:val="1"/>
      <w:numFmt w:val="lowerLetter"/>
      <w:lvlText w:val="%2."/>
      <w:lvlJc w:val="left"/>
      <w:pPr>
        <w:ind w:left="1440" w:hanging="360"/>
      </w:pPr>
    </w:lvl>
    <w:lvl w:ilvl="2" w:tplc="504E301A">
      <w:start w:val="1"/>
      <w:numFmt w:val="lowerRoman"/>
      <w:lvlText w:val="%3."/>
      <w:lvlJc w:val="right"/>
      <w:pPr>
        <w:ind w:left="2160" w:hanging="180"/>
      </w:pPr>
    </w:lvl>
    <w:lvl w:ilvl="3" w:tplc="C84C88A8">
      <w:start w:val="1"/>
      <w:numFmt w:val="decimal"/>
      <w:lvlText w:val="%4."/>
      <w:lvlJc w:val="left"/>
      <w:pPr>
        <w:ind w:left="2880" w:hanging="360"/>
      </w:pPr>
    </w:lvl>
    <w:lvl w:ilvl="4" w:tplc="F57EAA5A">
      <w:start w:val="1"/>
      <w:numFmt w:val="lowerLetter"/>
      <w:lvlText w:val="%5."/>
      <w:lvlJc w:val="left"/>
      <w:pPr>
        <w:ind w:left="3600" w:hanging="360"/>
      </w:pPr>
    </w:lvl>
    <w:lvl w:ilvl="5" w:tplc="F0F6CE68">
      <w:start w:val="1"/>
      <w:numFmt w:val="lowerRoman"/>
      <w:lvlText w:val="%6."/>
      <w:lvlJc w:val="right"/>
      <w:pPr>
        <w:ind w:left="4320" w:hanging="180"/>
      </w:pPr>
    </w:lvl>
    <w:lvl w:ilvl="6" w:tplc="147A0082">
      <w:start w:val="1"/>
      <w:numFmt w:val="decimal"/>
      <w:lvlText w:val="%7."/>
      <w:lvlJc w:val="left"/>
      <w:pPr>
        <w:ind w:left="5040" w:hanging="360"/>
      </w:pPr>
    </w:lvl>
    <w:lvl w:ilvl="7" w:tplc="C9A2DE7C">
      <w:start w:val="1"/>
      <w:numFmt w:val="lowerLetter"/>
      <w:lvlText w:val="%8."/>
      <w:lvlJc w:val="left"/>
      <w:pPr>
        <w:ind w:left="5760" w:hanging="360"/>
      </w:pPr>
    </w:lvl>
    <w:lvl w:ilvl="8" w:tplc="F45042F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3682E"/>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3BEE"/>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62BC1"/>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0508"/>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1657"/>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5C94"/>
    <w:rsid w:val="006C6CD1"/>
    <w:rsid w:val="006D0F33"/>
    <w:rsid w:val="006D4738"/>
    <w:rsid w:val="006E005D"/>
    <w:rsid w:val="006E2FF9"/>
    <w:rsid w:val="006E4EF6"/>
    <w:rsid w:val="006E54D0"/>
    <w:rsid w:val="006E7930"/>
    <w:rsid w:val="0070380B"/>
    <w:rsid w:val="00705FC9"/>
    <w:rsid w:val="00706012"/>
    <w:rsid w:val="0070757B"/>
    <w:rsid w:val="00713B7F"/>
    <w:rsid w:val="0071478F"/>
    <w:rsid w:val="007157D9"/>
    <w:rsid w:val="00735D41"/>
    <w:rsid w:val="0073763C"/>
    <w:rsid w:val="00743435"/>
    <w:rsid w:val="00744E5D"/>
    <w:rsid w:val="0075205D"/>
    <w:rsid w:val="00775695"/>
    <w:rsid w:val="00780D73"/>
    <w:rsid w:val="00787C20"/>
    <w:rsid w:val="00794661"/>
    <w:rsid w:val="0079592F"/>
    <w:rsid w:val="007A084F"/>
    <w:rsid w:val="007A23B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6153"/>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A6272"/>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E658F"/>
    <w:rsid w:val="00CF0B12"/>
    <w:rsid w:val="00CF49B2"/>
    <w:rsid w:val="00D000FE"/>
    <w:rsid w:val="00D039A9"/>
    <w:rsid w:val="00D04283"/>
    <w:rsid w:val="00D04CE9"/>
    <w:rsid w:val="00D071E8"/>
    <w:rsid w:val="00D07D37"/>
    <w:rsid w:val="00D13E92"/>
    <w:rsid w:val="00D17289"/>
    <w:rsid w:val="00D203A0"/>
    <w:rsid w:val="00D24015"/>
    <w:rsid w:val="00D308D9"/>
    <w:rsid w:val="00D501D6"/>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2AA3"/>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10FF"/>
    <w:rsid w:val="00EB6947"/>
    <w:rsid w:val="00EB7849"/>
    <w:rsid w:val="00ED3A3E"/>
    <w:rsid w:val="00EE155A"/>
    <w:rsid w:val="00EE477D"/>
    <w:rsid w:val="00EF4125"/>
    <w:rsid w:val="00EF46EE"/>
    <w:rsid w:val="00F00924"/>
    <w:rsid w:val="00F01FFB"/>
    <w:rsid w:val="00F024E1"/>
    <w:rsid w:val="00F06B76"/>
    <w:rsid w:val="00F1590C"/>
    <w:rsid w:val="00F17CE6"/>
    <w:rsid w:val="00F213A4"/>
    <w:rsid w:val="00F24FF5"/>
    <w:rsid w:val="00F25BC8"/>
    <w:rsid w:val="00F42D93"/>
    <w:rsid w:val="00F45113"/>
    <w:rsid w:val="00F5269B"/>
    <w:rsid w:val="00F63181"/>
    <w:rsid w:val="00F7334F"/>
    <w:rsid w:val="00F74782"/>
    <w:rsid w:val="00F8167B"/>
    <w:rsid w:val="00F8343D"/>
    <w:rsid w:val="00F83E0D"/>
    <w:rsid w:val="00F86F9D"/>
    <w:rsid w:val="00F91A23"/>
    <w:rsid w:val="00F958D2"/>
    <w:rsid w:val="00F96C73"/>
    <w:rsid w:val="00F97FE0"/>
    <w:rsid w:val="00FA327A"/>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glossaryDocument" Target="glossary/document.xm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varikova.dagmar@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B891AD78FA42878A734AA0F4AA6158"/>
        <w:category>
          <w:name w:val="Obecné"/>
          <w:gallery w:val="placeholder"/>
        </w:category>
        <w:types>
          <w:type w:val="bbPlcHdr"/>
        </w:types>
        <w:behaviors>
          <w:behavior w:val="content"/>
        </w:behaviors>
        <w:guid w:val="{41B632DA-1B54-4B17-9C8C-00C0E3B14905}"/>
      </w:docPartPr>
      <w:docPartBody>
        <w:p w:rsidR="001835F9" w:rsidRDefault="00D757DD" w:rsidP="00D757DD">
          <w:pPr>
            <w:pStyle w:val="0CB891AD78FA42878A734AA0F4AA6158"/>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DD"/>
    <w:rsid w:val="001835F9"/>
    <w:rsid w:val="00D75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CB891AD78FA42878A734AA0F4AA6158">
    <w:name w:val="0CB891AD78FA42878A734AA0F4AA6158"/>
    <w:rsid w:val="00D75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www.w3.org/XML/1998/namespace"/>
    <ds:schemaRef ds:uri="cc852e05-94eb-48de-a089-3a35c1dd6218"/>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8073be8-ba4e-4991-92ef-8ca69007da56"/>
    <ds:schemaRef ds:uri="http://purl.org/dc/dcmityp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F7376-609F-4472-92D9-72A08FA5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8206</Words>
  <Characters>48422</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P25V00000258</dc:title>
  <dc:creator>Mgr. Radek Hrad</dc:creator>
  <dc:description>verze 7-7-2016
KS - zdravotnický prostředek</dc:description>
  <cp:lastModifiedBy>Milena Hudečková</cp:lastModifiedBy>
  <cp:revision>20</cp:revision>
  <cp:lastPrinted>2022-05-10T08:07:00Z</cp:lastPrinted>
  <dcterms:created xsi:type="dcterms:W3CDTF">2025-05-05T08:24:00Z</dcterms:created>
  <dcterms:modified xsi:type="dcterms:W3CDTF">2025-05-20T11:39:00Z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