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019F3F0"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3A00C4">
        <w:t>Nákup skladovacího kontejneru na kapalný dusík</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3A00C4">
      <w:pPr>
        <w:pStyle w:val="Odstavecsmlouvy"/>
        <w:numPr>
          <w:ilvl w:val="0"/>
          <w:numId w:val="0"/>
        </w:numPr>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lastRenderedPageBreak/>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77935C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3A00C4">
        <w:rPr>
          <w:b/>
        </w:rPr>
        <w:t xml:space="preserve">6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6D99B17" w:rsidR="00BE2371" w:rsidRPr="003A00C4" w:rsidRDefault="003F7B02" w:rsidP="00D859C2">
      <w:pPr>
        <w:pStyle w:val="Odstavecsmlouvy"/>
        <w:rPr>
          <w:b/>
        </w:rPr>
      </w:pPr>
      <w:r w:rsidRPr="00D859C2">
        <w:t xml:space="preserve">Místem dodání Zboží </w:t>
      </w:r>
      <w:r w:rsidR="003A00C4">
        <w:t xml:space="preserve">je </w:t>
      </w:r>
      <w:r w:rsidR="003A00C4" w:rsidRPr="003A00C4">
        <w:rPr>
          <w:b/>
        </w:rPr>
        <w:t>Transfuzní a tkáňové oddělení, Fakultní nemocnice Brno, Jihlavská 20, 625 00 Brno</w:t>
      </w:r>
      <w:r w:rsidR="003A00C4" w:rsidRPr="003A00C4">
        <w:rPr>
          <w:b/>
        </w:rP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185033B"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3A00C4">
        <w:t xml:space="preserve">Bc. Renatě Šťastné, </w:t>
      </w:r>
      <w:r w:rsidR="00DE3A3F">
        <w:t>tel.: 532</w:t>
      </w:r>
      <w:r w:rsidR="003A00C4">
        <w:t> </w:t>
      </w:r>
      <w:r w:rsidR="00DE3A3F" w:rsidRPr="003A00C4">
        <w:t>23</w:t>
      </w:r>
      <w:r w:rsidR="003A00C4" w:rsidRPr="003A00C4">
        <w:t>2</w:t>
      </w:r>
      <w:r w:rsidR="003A00C4">
        <w:t> </w:t>
      </w:r>
      <w:r w:rsidR="003A00C4" w:rsidRPr="003A00C4">
        <w:t>311</w:t>
      </w:r>
      <w:r w:rsidR="003A00C4">
        <w:t xml:space="preserve"> </w:t>
      </w:r>
      <w:r w:rsidR="00DE3A3F" w:rsidRPr="003A00C4">
        <w:t>a</w:t>
      </w:r>
      <w:r w:rsidR="00DE3A3F">
        <w:t xml:space="preserve"> písemně na e-mail: </w:t>
      </w:r>
      <w:r w:rsidR="003A00C4">
        <w:t>stastna.renata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EAEF79D" w:rsidR="00327588" w:rsidRPr="00D859C2" w:rsidRDefault="00497922" w:rsidP="00094B12">
      <w:pPr>
        <w:pStyle w:val="Odstavecsmlouvy"/>
        <w:rPr>
          <w:snapToGrid w:val="0"/>
        </w:rPr>
      </w:pPr>
      <w:r>
        <w:rPr>
          <w:snapToGrid w:val="0"/>
        </w:rPr>
        <w:t xml:space="preserve">Tato smlouva je sepsána ve </w:t>
      </w:r>
      <w:r w:rsidR="003A00C4">
        <w:rPr>
          <w:snapToGrid w:val="0"/>
        </w:rPr>
        <w:t xml:space="preserve">dvou </w:t>
      </w:r>
      <w:r>
        <w:rPr>
          <w:snapToGrid w:val="0"/>
        </w:rPr>
        <w:t xml:space="preserve">vyhotoveních stejné platnosti a závaznosti, přičemž Prodávající obdrží jedno vyhotovení a Kupující obdrží </w:t>
      </w:r>
      <w:r w:rsidR="003A00C4">
        <w:rPr>
          <w:snapToGrid w:val="0"/>
        </w:rPr>
        <w:t xml:space="preserve">jedno </w:t>
      </w:r>
      <w:bookmarkStart w:id="18" w:name="_GoBack"/>
      <w:bookmarkEnd w:id="18"/>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A00C4" w:rsidRPr="003A00C4">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64AA6C96"/>
    <w:lvl w:ilvl="0" w:tplc="4F6C4BEC">
      <w:numFmt w:val="none"/>
      <w:lvlText w:val=""/>
      <w:lvlJc w:val="left"/>
      <w:pPr>
        <w:tabs>
          <w:tab w:val="num" w:pos="360"/>
        </w:tabs>
      </w:pPr>
    </w:lvl>
    <w:lvl w:ilvl="1" w:tplc="F82AE810">
      <w:start w:val="1"/>
      <w:numFmt w:val="lowerLetter"/>
      <w:lvlText w:val="%2."/>
      <w:lvlJc w:val="left"/>
      <w:pPr>
        <w:ind w:left="1440" w:hanging="360"/>
      </w:pPr>
    </w:lvl>
    <w:lvl w:ilvl="2" w:tplc="6364683A">
      <w:start w:val="1"/>
      <w:numFmt w:val="lowerRoman"/>
      <w:lvlText w:val="%3."/>
      <w:lvlJc w:val="right"/>
      <w:pPr>
        <w:ind w:left="2160" w:hanging="180"/>
      </w:pPr>
    </w:lvl>
    <w:lvl w:ilvl="3" w:tplc="196A4E06">
      <w:start w:val="1"/>
      <w:numFmt w:val="decimal"/>
      <w:lvlText w:val="%4."/>
      <w:lvlJc w:val="left"/>
      <w:pPr>
        <w:ind w:left="2880" w:hanging="360"/>
      </w:pPr>
    </w:lvl>
    <w:lvl w:ilvl="4" w:tplc="94AC1B76">
      <w:start w:val="1"/>
      <w:numFmt w:val="lowerLetter"/>
      <w:lvlText w:val="%5."/>
      <w:lvlJc w:val="left"/>
      <w:pPr>
        <w:ind w:left="3600" w:hanging="360"/>
      </w:pPr>
    </w:lvl>
    <w:lvl w:ilvl="5" w:tplc="F61AF41A">
      <w:start w:val="1"/>
      <w:numFmt w:val="lowerRoman"/>
      <w:lvlText w:val="%6."/>
      <w:lvlJc w:val="right"/>
      <w:pPr>
        <w:ind w:left="4320" w:hanging="180"/>
      </w:pPr>
    </w:lvl>
    <w:lvl w:ilvl="6" w:tplc="1A1C1E58">
      <w:start w:val="1"/>
      <w:numFmt w:val="decimal"/>
      <w:lvlText w:val="%7."/>
      <w:lvlJc w:val="left"/>
      <w:pPr>
        <w:ind w:left="5040" w:hanging="360"/>
      </w:pPr>
    </w:lvl>
    <w:lvl w:ilvl="7" w:tplc="8CD401FE">
      <w:start w:val="1"/>
      <w:numFmt w:val="lowerLetter"/>
      <w:lvlText w:val="%8."/>
      <w:lvlJc w:val="left"/>
      <w:pPr>
        <w:ind w:left="5760" w:hanging="360"/>
      </w:pPr>
    </w:lvl>
    <w:lvl w:ilvl="8" w:tplc="C99614CA">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00C4"/>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94FDB804-E205-4A84-976F-7AE7798B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8221</Words>
  <Characters>48510</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2</cp:revision>
  <cp:lastPrinted>2022-05-10T08:07:00Z</cp:lastPrinted>
  <dcterms:created xsi:type="dcterms:W3CDTF">2025-05-16T15:01:00Z</dcterms:created>
  <dcterms:modified xsi:type="dcterms:W3CDTF">2025-05-16T15:01:00Z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