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BC0A7D">
        <w:rPr>
          <w:rFonts w:cs="Arial"/>
          <w:b/>
          <w:color w:val="000000"/>
          <w:sz w:val="44"/>
          <w:szCs w:val="44"/>
        </w:rPr>
        <w:t>FN Brno – strukturovaná kabeláž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7522FD" w:rsidRDefault="007522FD" w:rsidP="009B17BB">
      <w:pPr>
        <w:jc w:val="center"/>
        <w:rPr>
          <w:b/>
        </w:rPr>
      </w:pPr>
      <w:bookmarkStart w:id="0" w:name="_GoBack"/>
      <w:r w:rsidRPr="007522FD">
        <w:rPr>
          <w:b/>
        </w:rPr>
        <w:t>Příloha č. 2 –  Výpis Zboží a Služeb – cenová nabídka</w:t>
      </w:r>
      <w:bookmarkEnd w:id="0"/>
    </w:p>
    <w:sectPr w:rsidR="009B17BB" w:rsidRPr="0075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2DAB"/>
    <w:rsid w:val="007522FD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2025-06-30T06:46:00Z</dcterms:created>
  <dcterms:modified xsi:type="dcterms:W3CDTF">2025-06-30T06:51:00Z</dcterms:modified>
</cp:coreProperties>
</file>