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050F7950" w14:textId="77777777" w:rsidR="00D859C2" w:rsidRPr="00726B26" w:rsidRDefault="00D859C2" w:rsidP="00D859C2">
      <w:pPr>
        <w:rPr>
          <w:b/>
        </w:rPr>
      </w:pPr>
      <w:r w:rsidRPr="00726B26">
        <w:rPr>
          <w:b/>
          <w:highlight w:val="yellow"/>
        </w:rPr>
        <w:t>[DOPLNÍ DODAVATEL]</w:t>
      </w:r>
    </w:p>
    <w:p w14:paraId="3DADA2B1" w14:textId="77777777" w:rsidR="00D859C2" w:rsidRDefault="00D859C2" w:rsidP="00D859C2">
      <w:r>
        <w:t xml:space="preserve">IČ: </w:t>
      </w:r>
      <w:r>
        <w:rPr>
          <w:highlight w:val="yellow"/>
        </w:rPr>
        <w:t>[DOPLNÍ DODAVATEL]</w:t>
      </w:r>
    </w:p>
    <w:p w14:paraId="494735B8" w14:textId="77777777" w:rsidR="00D859C2" w:rsidRPr="00512AB9" w:rsidRDefault="00D859C2" w:rsidP="00D859C2">
      <w:r>
        <w:t xml:space="preserve">DIČ: </w:t>
      </w:r>
      <w:r>
        <w:rPr>
          <w:highlight w:val="yellow"/>
        </w:rPr>
        <w:t>[DOPLNÍ DODAVATEL]</w:t>
      </w:r>
    </w:p>
    <w:p w14:paraId="4BE4B061" w14:textId="77777777" w:rsidR="00D859C2" w:rsidRPr="00512AB9" w:rsidRDefault="00D859C2" w:rsidP="00D859C2">
      <w:r>
        <w:t>se sídlem</w:t>
      </w:r>
      <w:r w:rsidRPr="00512AB9">
        <w:t xml:space="preserve">:  </w:t>
      </w:r>
      <w:r>
        <w:rPr>
          <w:highlight w:val="yellow"/>
        </w:rPr>
        <w:t>[DOPLNÍ DODAVATEL]</w:t>
      </w:r>
    </w:p>
    <w:p w14:paraId="1F4F5F98" w14:textId="77777777" w:rsidR="00D859C2" w:rsidRPr="00512AB9" w:rsidRDefault="00D859C2" w:rsidP="00D859C2">
      <w:r>
        <w:t>zastoupena</w:t>
      </w:r>
      <w:r w:rsidRPr="00512AB9">
        <w:t xml:space="preserve">: </w:t>
      </w:r>
      <w:r>
        <w:rPr>
          <w:highlight w:val="yellow"/>
        </w:rPr>
        <w:t>[DOPLNÍ DODAVATEL]</w:t>
      </w:r>
    </w:p>
    <w:p w14:paraId="43130257" w14:textId="77777777" w:rsidR="00D859C2" w:rsidRPr="00512AB9" w:rsidRDefault="00D859C2" w:rsidP="00D859C2">
      <w:r w:rsidRPr="00512AB9">
        <w:t xml:space="preserve">bankovní spojení: </w:t>
      </w:r>
      <w:r>
        <w:rPr>
          <w:highlight w:val="yellow"/>
        </w:rPr>
        <w:t>[DOPLNÍ DODAVATEL]</w:t>
      </w:r>
    </w:p>
    <w:p w14:paraId="4B4D9F51" w14:textId="77777777" w:rsidR="00D859C2" w:rsidRPr="00512AB9" w:rsidRDefault="00D859C2" w:rsidP="00D859C2">
      <w:r w:rsidRPr="00512AB9">
        <w:t xml:space="preserve">číslo účtu: </w:t>
      </w:r>
      <w:r>
        <w:rPr>
          <w:highlight w:val="yellow"/>
        </w:rPr>
        <w:t>[DOPLNÍ DODAVATEL]</w:t>
      </w:r>
    </w:p>
    <w:p w14:paraId="7BE5CCD9" w14:textId="77777777" w:rsidR="00D859C2" w:rsidRPr="00512AB9" w:rsidRDefault="00D859C2" w:rsidP="00D859C2">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3C46031" w:rsidR="00D859C2" w:rsidRPr="002B77A6" w:rsidRDefault="00D859C2" w:rsidP="00D859C2">
      <w:r>
        <w:t>zastoupena</w:t>
      </w:r>
      <w:r w:rsidRPr="002B77A6">
        <w:t>:</w:t>
      </w:r>
      <w:r w:rsidR="0048525A">
        <w:t xml:space="preserve"> </w:t>
      </w:r>
      <w:r w:rsidRPr="001150C5">
        <w:t xml:space="preserve">MUDr. </w:t>
      </w:r>
      <w:r w:rsidR="0048525A">
        <w:t>Ivem Rovným</w:t>
      </w:r>
      <w:r w:rsidRPr="001150C5">
        <w:t xml:space="preserve">, </w:t>
      </w:r>
      <w:r w:rsidR="0048525A">
        <w:t>MBA</w:t>
      </w:r>
      <w:r>
        <w:t>, ředitel</w:t>
      </w:r>
      <w:r w:rsidR="0048525A">
        <w:t>em</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2"/>
        </w:numPr>
      </w:pPr>
      <w:r>
        <w:lastRenderedPageBreak/>
        <w:t>Účel smlouvy</w:t>
      </w:r>
    </w:p>
    <w:p w14:paraId="6AB48070" w14:textId="77777777" w:rsidR="00095C75" w:rsidRPr="002B77A6" w:rsidRDefault="00095C75" w:rsidP="00095C75">
      <w:pPr>
        <w:jc w:val="center"/>
        <w:rPr>
          <w:b/>
          <w:bCs/>
        </w:rPr>
      </w:pPr>
    </w:p>
    <w:p w14:paraId="29B026B9" w14:textId="05FF5267" w:rsidR="00095C75" w:rsidRPr="00CF0C56" w:rsidRDefault="00095C75" w:rsidP="00A05D45">
      <w:pPr>
        <w:pStyle w:val="Odstavecsmlouvy"/>
        <w:numPr>
          <w:ilvl w:val="1"/>
          <w:numId w:val="2"/>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w:t>
      </w:r>
      <w:r w:rsidR="003802F4">
        <w:t>; software samostatně dále jen „</w:t>
      </w:r>
      <w:r w:rsidR="003802F4" w:rsidRPr="003802F4">
        <w:rPr>
          <w:b/>
        </w:rPr>
        <w:t>Software</w:t>
      </w:r>
      <w:r w:rsidR="003802F4">
        <w:t>“</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 xml:space="preserve">Software, Software a Zboží v prostředí Kupujícího instalovat, implementovat, konfigurovat, integrovat a poskytovat sjednané služby, to vše tak, aby Zboží a Software tvořily jeden funkční celek (tento celek </w:t>
      </w:r>
      <w:r w:rsidR="003802F4">
        <w:t xml:space="preserve">Zboží a Software </w:t>
      </w:r>
      <w:r w:rsidR="00027432">
        <w:t>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Kupujícím pod názvem „</w:t>
      </w:r>
      <w:r w:rsidR="00ED66A8">
        <w:t>Ultrazvukový přístroj pro RHK</w:t>
      </w:r>
      <w:r w:rsidR="00CC3FB6">
        <w:t xml:space="preserve">“ </w:t>
      </w:r>
      <w:r>
        <w:t>(dále jen „</w:t>
      </w:r>
      <w:r w:rsidRPr="00512300">
        <w:rPr>
          <w:b/>
        </w:rPr>
        <w:t>Zadávací dokumentace</w:t>
      </w:r>
      <w:r>
        <w:t>“).</w:t>
      </w:r>
      <w:r w:rsidR="00733A13" w:rsidRPr="00733A13">
        <w:t xml:space="preserve"> </w:t>
      </w:r>
      <w:r w:rsidR="00733A13">
        <w:t>Plnění této smlouvy bude financováno</w:t>
      </w:r>
      <w:r w:rsidR="00733A13" w:rsidRPr="008C2D96">
        <w:t xml:space="preserve"> z projektu s</w:t>
      </w:r>
      <w:r w:rsidR="00733A13">
        <w:t> </w:t>
      </w:r>
      <w:r w:rsidR="00733A13" w:rsidRPr="008C2D96">
        <w:t>názvem</w:t>
      </w:r>
      <w:r w:rsidR="00733A13">
        <w:t xml:space="preserve"> </w:t>
      </w:r>
      <w:r w:rsidR="00ED66A8">
        <w:t>„</w:t>
      </w:r>
      <w:r w:rsidR="00ED66A8" w:rsidRPr="00876610">
        <w:rPr>
          <w:color w:val="000000"/>
        </w:rPr>
        <w:t>Zvýšení kvality a dostupnosti rehabilitační péče ve FN Brno</w:t>
      </w:r>
      <w:r w:rsidR="00ED66A8">
        <w:t xml:space="preserve">“ </w:t>
      </w:r>
      <w:r w:rsidR="00ED66A8" w:rsidRPr="008C2D96">
        <w:t xml:space="preserve">registrační číslo </w:t>
      </w:r>
      <w:r w:rsidR="00ED66A8" w:rsidRPr="00464AC1">
        <w:t xml:space="preserve">projektu „CZ.31.7.0/0.0/0.0/23_064/0008289“ </w:t>
      </w:r>
      <w:r w:rsidR="00733A13">
        <w:t>(dále a výše jen „</w:t>
      </w:r>
      <w:r w:rsidR="00733A13">
        <w:rPr>
          <w:b/>
        </w:rPr>
        <w:t>Projekt</w:t>
      </w:r>
      <w:r w:rsidR="00733A13">
        <w:t>“ a „</w:t>
      </w:r>
      <w:r w:rsidR="00733A13">
        <w:rPr>
          <w:b/>
        </w:rPr>
        <w:t>Číslo Projektu</w:t>
      </w:r>
      <w:r w:rsidR="00733A13">
        <w:t>“)</w:t>
      </w:r>
      <w:r w:rsidR="00733A13" w:rsidRPr="008C2D96">
        <w:t>, který je financován Evropskou unií z „Nástroje pro oživení a odolnost prostřednictvím Národního plánu obnovy ČR“.</w:t>
      </w:r>
    </w:p>
    <w:p w14:paraId="51A700CB" w14:textId="77777777" w:rsidR="000A40C1" w:rsidRDefault="000A40C1" w:rsidP="000A40C1">
      <w:pPr>
        <w:pStyle w:val="Odstavecsmlouvy"/>
        <w:numPr>
          <w:ilvl w:val="0"/>
          <w:numId w:val="0"/>
        </w:numPr>
        <w:ind w:left="567"/>
      </w:pPr>
    </w:p>
    <w:p w14:paraId="65CA5F78" w14:textId="3216D9B6" w:rsidR="00095C75" w:rsidRDefault="00733A13" w:rsidP="003E4543">
      <w:pPr>
        <w:pStyle w:val="Odstavecsmlouvy"/>
        <w:numPr>
          <w:ilvl w:val="1"/>
          <w:numId w:val="2"/>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rozporu mezi přílohou č. 1 a Zadávací dokumentací má přednost Zadávací dokumentace. V případě chybějících ujednání této smlouvy budou použita ustanovení Zadávací dokumentace.</w:t>
      </w:r>
    </w:p>
    <w:p w14:paraId="7668EB46" w14:textId="77777777" w:rsidR="008E3145" w:rsidRDefault="008E3145" w:rsidP="008E3145">
      <w:pPr>
        <w:pStyle w:val="Odstavecsmlouvy"/>
        <w:numPr>
          <w:ilvl w:val="0"/>
          <w:numId w:val="0"/>
        </w:numPr>
      </w:pPr>
    </w:p>
    <w:p w14:paraId="1FBD7DC0" w14:textId="77777777" w:rsidR="00095C75" w:rsidRPr="00D859C2" w:rsidRDefault="00095C75" w:rsidP="00A05D45">
      <w:pPr>
        <w:pStyle w:val="Nadpis1"/>
        <w:numPr>
          <w:ilvl w:val="0"/>
          <w:numId w:val="2"/>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2"/>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035DB4FA" w:rsidR="00C94A9A" w:rsidRPr="00D859C2" w:rsidRDefault="00C94A9A" w:rsidP="00C94A9A">
      <w:pPr>
        <w:pStyle w:val="Odstavecsmlouvy"/>
      </w:pPr>
      <w:bookmarkStart w:id="0" w:name="_Ref93498941"/>
      <w:r w:rsidRPr="00D859C2">
        <w:t xml:space="preserve">Prodávající se zavazuje dodat Kupujícímu </w:t>
      </w:r>
      <w:r w:rsidR="00B03DA1">
        <w:rPr>
          <w:highlight w:val="yellow"/>
        </w:rPr>
        <w:t>[DOPLNÍ DODAVATEL]</w:t>
      </w:r>
      <w:r w:rsidR="00B03DA1" w:rsidRPr="00D859C2">
        <w:t xml:space="preserve"> ks </w:t>
      </w:r>
      <w:r w:rsidR="00B03DA1">
        <w:rPr>
          <w:highlight w:val="yellow"/>
        </w:rPr>
        <w:t>[DOPLNÍ DODAVATEL]</w:t>
      </w:r>
      <w:r w:rsidR="00B03DA1" w:rsidRPr="00D859C2">
        <w:rPr>
          <w:b/>
        </w:rPr>
        <w:t xml:space="preserve">, typ: </w:t>
      </w:r>
      <w:r w:rsidR="00B03DA1" w:rsidRPr="00290EF9">
        <w:rPr>
          <w:b/>
          <w:highlight w:val="yellow"/>
        </w:rPr>
        <w:t>[DOPLNÍ DODAVATEL]</w:t>
      </w:r>
      <w:r w:rsidR="00B03DA1" w:rsidRPr="00D859C2">
        <w:rPr>
          <w:b/>
        </w:rPr>
        <w:t xml:space="preserve">, výrobce </w:t>
      </w:r>
      <w:r w:rsidR="00B03DA1" w:rsidRPr="00290EF9">
        <w:rPr>
          <w:b/>
          <w:highlight w:val="yellow"/>
        </w:rPr>
        <w:t>[DOPLNÍ DODAVATEL]</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2"/>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4"/>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4"/>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4"/>
        </w:numPr>
      </w:pPr>
      <w:r>
        <w:lastRenderedPageBreak/>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4"/>
        </w:numPr>
      </w:pPr>
      <w:r>
        <w:t>v součinnosti s</w:t>
      </w:r>
      <w:r w:rsidR="00657B44">
        <w:t xml:space="preserve"> Kupujícím </w:t>
      </w:r>
      <w:r>
        <w:t xml:space="preserve">provést akceptační proces a úspěšné testování Řešení podle odst. </w:t>
      </w:r>
      <w:r w:rsidR="00403D84">
        <w:fldChar w:fldCharType="begin"/>
      </w:r>
      <w:r w:rsidR="00403D84">
        <w:instrText xml:space="preserve"> REF _Ref97566412 \r \h </w:instrText>
      </w:r>
      <w:r w:rsidR="00403D84">
        <w:fldChar w:fldCharType="separate"/>
      </w:r>
      <w:r w:rsidR="00311C9B">
        <w:t>V.2</w:t>
      </w:r>
      <w:r w:rsidR="00403D84">
        <w:fldChar w:fldCharType="end"/>
      </w:r>
      <w:r>
        <w:t xml:space="preserve"> této smlouvy (dále též jen „</w:t>
      </w:r>
      <w:r w:rsidRPr="00E52C5E">
        <w:rPr>
          <w:b/>
        </w:rPr>
        <w:t>Testování</w:t>
      </w:r>
      <w:r>
        <w:t>“);</w:t>
      </w:r>
    </w:p>
    <w:p w14:paraId="5ACA059F" w14:textId="53E8BC70" w:rsidR="00027432" w:rsidRDefault="00027432" w:rsidP="00027432">
      <w:pPr>
        <w:pStyle w:val="Psmenoodstavcesmlouvy"/>
        <w:numPr>
          <w:ilvl w:val="0"/>
          <w:numId w:val="14"/>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Veeam,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40C977DA" w:rsidR="00027432" w:rsidRDefault="00027432" w:rsidP="00027432">
      <w:pPr>
        <w:pStyle w:val="Psmenoodstavcesmlouvy"/>
        <w:numPr>
          <w:ilvl w:val="0"/>
          <w:numId w:val="14"/>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4"/>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4"/>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8E3145">
      <w:pPr>
        <w:pStyle w:val="Odstavecsmlouvy"/>
        <w:numPr>
          <w:ilvl w:val="0"/>
          <w:numId w:val="0"/>
        </w:numPr>
        <w:ind w:left="567" w:hanging="567"/>
      </w:pPr>
    </w:p>
    <w:p w14:paraId="01D9BA72" w14:textId="77777777" w:rsidR="0048525A" w:rsidRPr="003D5CCA" w:rsidRDefault="0048525A" w:rsidP="0048525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instrText xml:space="preserve"> \* MERGEFORMAT </w:instrText>
      </w:r>
      <w:r w:rsidRPr="003D5CCA">
        <w:fldChar w:fldCharType="separate"/>
      </w:r>
      <w:r w:rsidR="00311C9B">
        <w:t>IV</w:t>
      </w:r>
      <w:r w:rsidRPr="003D5CCA">
        <w:fldChar w:fldCharType="end"/>
      </w:r>
      <w:r w:rsidRPr="003D5CCA">
        <w:t> této smlouvy, a to dle specifikace uvedené v příloze č. 1 této smlouvy a v Zadávací dokumentaci (dále jen „</w:t>
      </w:r>
      <w:r w:rsidRPr="0048525A">
        <w:rPr>
          <w:b/>
        </w:rPr>
        <w:t>Montáž</w:t>
      </w:r>
      <w:r w:rsidRPr="003D5CCA">
        <w:t>“).</w:t>
      </w:r>
    </w:p>
    <w:p w14:paraId="18D25E57" w14:textId="77777777" w:rsidR="0048525A" w:rsidRPr="003D5CCA" w:rsidRDefault="0048525A" w:rsidP="008E3145">
      <w:pPr>
        <w:pStyle w:val="Odstavecsmlouvy"/>
        <w:numPr>
          <w:ilvl w:val="0"/>
          <w:numId w:val="0"/>
        </w:numPr>
      </w:pPr>
    </w:p>
    <w:p w14:paraId="1C88048F" w14:textId="02931BBA" w:rsidR="00A05D45" w:rsidRDefault="00A05D45" w:rsidP="00A05D45">
      <w:pPr>
        <w:pStyle w:val="Odstavecsmlouvy"/>
        <w:numPr>
          <w:ilvl w:val="1"/>
          <w:numId w:val="2"/>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8E3145">
      <w:pPr>
        <w:pStyle w:val="Odstavecsmlouvy"/>
        <w:numPr>
          <w:ilvl w:val="0"/>
          <w:numId w:val="0"/>
        </w:numPr>
      </w:pPr>
    </w:p>
    <w:p w14:paraId="0BA7229E" w14:textId="22164CBC" w:rsidR="00311C9B" w:rsidRDefault="00311C9B" w:rsidP="00311C9B">
      <w:pPr>
        <w:pStyle w:val="Odstavecsmlouvy"/>
        <w:numPr>
          <w:ilvl w:val="1"/>
          <w:numId w:val="2"/>
        </w:numPr>
      </w:pPr>
      <w:r w:rsidRPr="00D231CC">
        <w:t>Prodávající je povinen do 2 týdnů od převzetí Zboží Kupujícím provést zaškolení</w:t>
      </w:r>
      <w:r>
        <w:t>, tj.</w:t>
      </w:r>
      <w:r w:rsidRPr="00D231CC">
        <w:t xml:space="preserve"> instruktáž uživatele </w:t>
      </w:r>
      <w:r>
        <w:t xml:space="preserve">dle § 41 </w:t>
      </w:r>
      <w:r w:rsidRPr="00D859C2">
        <w:t xml:space="preserve">zákona č. </w:t>
      </w:r>
      <w:r>
        <w:t>375</w:t>
      </w:r>
      <w:r w:rsidRPr="00D859C2">
        <w:t>/</w:t>
      </w:r>
      <w:r>
        <w:t>2022</w:t>
      </w:r>
      <w:r w:rsidRPr="00D859C2">
        <w:t xml:space="preserve"> Sb., </w:t>
      </w:r>
      <w:r w:rsidRPr="004820A4">
        <w:t xml:space="preserve">o zdravotnických prostředcích a </w:t>
      </w:r>
      <w:r>
        <w:t>diagnostických zdravotnických prostředcích in vitro</w:t>
      </w:r>
      <w:r w:rsidRPr="004820A4">
        <w:t>, ve znění pozdějších předpisů</w:t>
      </w:r>
      <w:r>
        <w:t xml:space="preserve"> (dále jen „</w:t>
      </w:r>
      <w:r w:rsidRPr="00D859C2">
        <w:rPr>
          <w:b/>
        </w:rPr>
        <w:t>ZoZP</w:t>
      </w:r>
      <w:r>
        <w:t xml:space="preserve">“), </w:t>
      </w:r>
      <w:r w:rsidRPr="00D231CC">
        <w:t xml:space="preserve">na pracovišti </w:t>
      </w:r>
      <w:r>
        <w:t xml:space="preserve">Kupujícího </w:t>
      </w:r>
      <w:r w:rsidRPr="00D231CC">
        <w:t xml:space="preserve">k obsluze </w:t>
      </w:r>
      <w:r>
        <w:t xml:space="preserve">Zboží </w:t>
      </w:r>
      <w:r w:rsidRPr="00D231CC">
        <w:t xml:space="preserve">dle </w:t>
      </w:r>
      <w:r>
        <w:t>platných právních předpisů</w:t>
      </w:r>
      <w:r w:rsidRPr="00D231CC">
        <w:t xml:space="preserve">, včetně doložení pověření školitele výrobcem nebo zplnomocněným zástupcem, a to </w:t>
      </w:r>
      <w:r>
        <w:t xml:space="preserve">alespoň </w:t>
      </w:r>
      <w:r w:rsidRPr="00D231CC">
        <w:t xml:space="preserve">v rozsahu nezbytném pro řádnou obsluhu Zboží (dále </w:t>
      </w:r>
      <w:r>
        <w:t xml:space="preserve">též </w:t>
      </w:r>
      <w:r w:rsidRPr="00D231CC">
        <w:t>jen „</w:t>
      </w:r>
      <w:r w:rsidRPr="00D231CC">
        <w:rPr>
          <w:b/>
        </w:rPr>
        <w:t>Instruktáž</w:t>
      </w:r>
      <w:r w:rsidRPr="00D231CC">
        <w:t xml:space="preserve">“). Plnění podle tohoto odstavce smlouvy je Prodávající povinen poskytnout </w:t>
      </w:r>
      <w:r w:rsidRPr="00617BD1">
        <w:rPr>
          <w:b/>
          <w:u w:val="single"/>
        </w:rPr>
        <w:t>bezplatně</w:t>
      </w:r>
      <w:r w:rsidRPr="00D231CC">
        <w:t>.</w:t>
      </w:r>
    </w:p>
    <w:p w14:paraId="25E7BFD2" w14:textId="77777777" w:rsidR="00311C9B" w:rsidRDefault="00311C9B" w:rsidP="008E3145">
      <w:pPr>
        <w:pStyle w:val="Odstavecsmlouvy"/>
        <w:numPr>
          <w:ilvl w:val="0"/>
          <w:numId w:val="0"/>
        </w:numPr>
      </w:pPr>
    </w:p>
    <w:p w14:paraId="58DC500B" w14:textId="757F5160" w:rsidR="0048525A" w:rsidRDefault="0048525A" w:rsidP="0048525A">
      <w:pPr>
        <w:pStyle w:val="Odstavecsmlouvy"/>
        <w:numPr>
          <w:ilvl w:val="1"/>
          <w:numId w:val="2"/>
        </w:numPr>
      </w:pPr>
      <w:bookmarkStart w:id="3" w:name="_Ref98508647"/>
      <w:r>
        <w:t xml:space="preserve">V případě, že je v příloze č. 1 této smlouvy uveden počítačový program (software), jakož i tehdy, kdy je software nezbytnou součástí Zboží, </w:t>
      </w:r>
      <w:r w:rsidR="003802F4">
        <w:t xml:space="preserve">tj. vždy k Software, </w:t>
      </w:r>
      <w:r>
        <w:t xml:space="preserve">poskytuje Prodávající Kupujícímu k takovému software nevýhradní a nevypověditelné oprávnění (licenci) jej užívat všemi způsoby nezbytnými pro jeho řádné užívání dle jeho účelového určení, dle této smlouvy a Zadávací dokumentace a to, </w:t>
      </w:r>
      <w:r w:rsidRPr="00C13B11">
        <w:rPr>
          <w:u w:val="single"/>
        </w:rPr>
        <w:t>není-li v příloze č. 1 této smlouvy sjednáno jinak</w:t>
      </w:r>
      <w:r>
        <w:t xml:space="preserve">, bez jakéhokoli omezení, tj. zejména na celém území České republiky, bez omezení počtu užití, jakýchkoli úkonů, pacientů, vyšetření, uživatelů registrovaných </w:t>
      </w:r>
      <w:r>
        <w:lastRenderedPageBreak/>
        <w:t>nebo současně přihlášených a na dobu trvání majetkových práv autorských (dále a výše souhrnně jen „</w:t>
      </w:r>
      <w:r w:rsidRPr="00817693">
        <w:rPr>
          <w:b/>
        </w:rPr>
        <w:t>Licence</w:t>
      </w:r>
      <w:r>
        <w:t>“). Nevyplývá-li z přílohy č. 1 této smlouvy něco jiného,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w:t>
      </w:r>
      <w:r w:rsidRPr="00817693">
        <w:rPr>
          <w:b/>
        </w:rPr>
        <w:t>Licenční smlouva</w:t>
      </w:r>
      <w:r>
        <w:t>“). Závazek Prodávajícího zprostředkovat uzavření Licenční smlouvy se považuje za splněný i uzavřením této smlouvy, pokud příloha č. 1 této smlouvy obsahuje podstatné náležitosti takové Licenční smlouvy, Prodávající je oprávněn takto pro Kupujícího zajistit uzavření takové Licenční smlouvy a Kupující tím nabude práva v rozsahu Licence. Prodávající je povinen hradit veškeré náklady nabyvatele licencí vyplývající z Licenčních smluv.</w:t>
      </w:r>
      <w:bookmarkEnd w:id="3"/>
      <w:r>
        <w:t xml:space="preserve"> Veškeré Licence musí nabýt účinnosti během lhůty pro dodání Zboží.</w:t>
      </w:r>
    </w:p>
    <w:p w14:paraId="16F79B3A" w14:textId="77777777" w:rsidR="0048525A" w:rsidRDefault="0048525A" w:rsidP="0048525A">
      <w:pPr>
        <w:pStyle w:val="Odstavecsmlouvy"/>
        <w:numPr>
          <w:ilvl w:val="0"/>
          <w:numId w:val="0"/>
        </w:numPr>
        <w:ind w:left="567"/>
      </w:pPr>
    </w:p>
    <w:p w14:paraId="340AC2C2" w14:textId="77777777" w:rsidR="0048525A" w:rsidRDefault="0048525A" w:rsidP="0048525A">
      <w:pPr>
        <w:pStyle w:val="Odstavecsmlouvy"/>
        <w:numPr>
          <w:ilvl w:val="1"/>
          <w:numId w:val="2"/>
        </w:numPr>
      </w:pPr>
      <w:bookmarkStart w:id="4" w:name="_Ref77341478"/>
      <w:bookmarkStart w:id="5" w:name="_Ref46315892"/>
      <w:bookmarkStart w:id="6" w:name="_Ref116304982"/>
      <w:bookmarkEnd w:id="4"/>
      <w:bookmarkEnd w:id="5"/>
      <w:r>
        <w:t>Jestliže je v příloze č. 1 této smlouvy specifikována služba vztahující se ke Zboží, Licenci nebo Software (dále jen „</w:t>
      </w:r>
      <w:r w:rsidRPr="00DA2540">
        <w:rPr>
          <w:b/>
        </w:rPr>
        <w:t>Služb</w:t>
      </w:r>
      <w:r>
        <w:rPr>
          <w:b/>
        </w:rPr>
        <w:t>a</w:t>
      </w:r>
      <w:r>
        <w:t>“), je Prodávající povinen takovou službu Kupujícímu po dobu a za podmínek uvedených v příloze č. 1 této smlouvy a v Zadávací dokumentaci poskytovat. Jestliže z povahy takové služby vyplývá, že ji poskytuje třetí osoba (např. výrobce položky Zboží nebo Software), je Prodávající ve lhůtě sjednané pro zprostředkování Licenční smlouvy povinen Kupujícímu zprostředkovat uzavření smlouvy o poskytování takové služby v rozsahu a za podmínek vyplývajících z přílohy č. 1 této smlouvy (taková smlouva dále jen „</w:t>
      </w:r>
      <w:r w:rsidRPr="00A47CCF">
        <w:rPr>
          <w:b/>
        </w:rPr>
        <w:t>Smlouva o poskytování Služby</w:t>
      </w:r>
      <w:r>
        <w:t>“).</w:t>
      </w:r>
      <w:r w:rsidRPr="007B69F7">
        <w:t xml:space="preserve"> </w:t>
      </w:r>
      <w:r>
        <w:t>Závazek Prodávajícího zprostředkovat uzavření Smlouvy o poskytování Služby se považuje za splněný i uzavřením Licenční smlouvy, pokud Licenční smlouva obsahuje plné znění Smlouvy o poskytování Služby nebo na její znění odkazuje a Kupující tím získá oprávnění čerpat Službu. Závazek Prodávajícího zprostředkovat uzavření Smlouvy o poskytování Služby se považuje za splněný i uzavřením této smlouvy, pokud je Prodávající oprávněn takto pro Kupujícího zajistit uzavření Smlouvy o poskytování Služby a Kupující tím získá oprávnění čerpat Službu. Prodávající je ve vztahu ke všem Smlouvám o poskytování Služby povinen hradit veškeré náklady objednatele z nich vyplývající.</w:t>
      </w:r>
      <w:bookmarkEnd w:id="6"/>
      <w:r w:rsidRPr="005B5DF9">
        <w:t xml:space="preserve"> </w:t>
      </w:r>
      <w:r>
        <w:t>Poskytování veškerých Služeb musí být zahájeno během lhůty pro dodání Zboží.</w:t>
      </w:r>
    </w:p>
    <w:p w14:paraId="1BDE5948" w14:textId="77777777" w:rsidR="0048525A" w:rsidRDefault="0048525A" w:rsidP="0048525A">
      <w:pPr>
        <w:pStyle w:val="Odstavecsmlouvy"/>
        <w:numPr>
          <w:ilvl w:val="0"/>
          <w:numId w:val="0"/>
        </w:numPr>
        <w:ind w:left="567"/>
      </w:pPr>
    </w:p>
    <w:p w14:paraId="3C13D99A" w14:textId="77777777" w:rsidR="0048525A" w:rsidRDefault="0048525A" w:rsidP="0048525A">
      <w:pPr>
        <w:pStyle w:val="Odstavecsmlouvy"/>
        <w:numPr>
          <w:ilvl w:val="1"/>
          <w:numId w:val="2"/>
        </w:numPr>
      </w:pPr>
      <w:r>
        <w:t xml:space="preserve">Pokud je pro oprávněné užívání software uvedeného v příloze č. 1 této smlouvy nebo software, který je součástí Zboží, v souladu s touto smlouvou nezbytný licenční/produktový klíč nebo obdobný kód (dále jen </w:t>
      </w:r>
      <w:r w:rsidRPr="00FC0959">
        <w:rPr>
          <w:b/>
        </w:rPr>
        <w:t>„Licenční klí</w:t>
      </w:r>
      <w:r w:rsidRPr="00817693">
        <w:rPr>
          <w:b/>
        </w:rPr>
        <w:t>č</w:t>
      </w:r>
      <w:r>
        <w:t xml:space="preserve">“), je Prodávající povinen Kupujícímu zpřístupnit Licenční klíč v </w:t>
      </w:r>
      <w:r w:rsidRPr="00C40AA2">
        <w:t>podobě</w:t>
      </w:r>
      <w:r>
        <w:t>, která mu bude umožňovat časově neomezené opakované čtení Licenčního klíče v otevřené podobě. Pokud je Licenční klíč uložen na hardwarovém nosiči, považuje se takový nosič za položku Zboží, tj. musí být součástí dodávky.</w:t>
      </w:r>
    </w:p>
    <w:p w14:paraId="1E0D9C4B" w14:textId="77777777" w:rsidR="00C94A9A" w:rsidRPr="003D5CCA" w:rsidRDefault="00C94A9A"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w:t>
      </w:r>
      <w:r w:rsidRPr="0048525A">
        <w:rPr>
          <w:b/>
        </w:rPr>
        <w:t>Realizační tým</w:t>
      </w:r>
      <w:r w:rsidRPr="003D5CCA">
        <w:t xml:space="preserve">“).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w:t>
      </w:r>
      <w:r w:rsidRPr="003D5CCA">
        <w:lastRenderedPageBreak/>
        <w:t>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0EC1807C" w14:textId="55A0646D" w:rsidR="040C5C40" w:rsidRDefault="040C5C40" w:rsidP="20C2C8D2">
      <w:pPr>
        <w:pStyle w:val="Psmenoodstavce"/>
      </w:pPr>
      <w:r w:rsidRPr="20C2C8D2">
        <w:rPr>
          <w:rFonts w:eastAsia="Arial"/>
          <w:color w:val="000000" w:themeColor="text1"/>
        </w:rPr>
        <w:t>v elektronické podobě na CD/DVD/USB flash disku ve formátu PDF, PNG nebo JPG CE certifikát a prohlášení o shodě dle zákona č. 22/1997 Sb., o technických požadavcích na výrobky, ve znění pozdějších předpisů (dále jen „</w:t>
      </w:r>
      <w:r w:rsidRPr="20C2C8D2">
        <w:rPr>
          <w:rFonts w:eastAsia="Arial"/>
          <w:b/>
          <w:bCs/>
          <w:color w:val="000000" w:themeColor="text1"/>
        </w:rPr>
        <w:t>ZoTPV</w:t>
      </w:r>
      <w:r w:rsidRPr="20C2C8D2">
        <w:rPr>
          <w:rFonts w:eastAsia="Arial"/>
          <w:color w:val="000000" w:themeColor="text1"/>
        </w:rPr>
        <w:t>“), a pokud se jedná o zdravotnický prostředek, dle ZoZP, nařízení Evropského parlamentu a Rady (EU) 2017/745, o zdravotnických prostředcích (dále jen „</w:t>
      </w:r>
      <w:r w:rsidRPr="20C2C8D2">
        <w:rPr>
          <w:rFonts w:eastAsia="Arial"/>
          <w:b/>
          <w:bCs/>
          <w:color w:val="000000" w:themeColor="text1"/>
        </w:rPr>
        <w:t>MDR</w:t>
      </w:r>
      <w:r w:rsidRPr="20C2C8D2">
        <w:rPr>
          <w:rFonts w:eastAsia="Arial"/>
          <w:color w:val="000000" w:themeColor="text1"/>
        </w:rPr>
        <w:t>“), příp. dle nařízení Evropského parlamentu a Rady (EU) 2017/746, o diagnostických zdravotnických prostředcích in vitro (dále jen „</w:t>
      </w:r>
      <w:r w:rsidRPr="20C2C8D2">
        <w:rPr>
          <w:rFonts w:eastAsia="Arial"/>
          <w:b/>
          <w:bCs/>
          <w:color w:val="000000" w:themeColor="text1"/>
        </w:rPr>
        <w:t>IVDR</w:t>
      </w:r>
      <w:r w:rsidRPr="20C2C8D2">
        <w:rPr>
          <w:rFonts w:eastAsia="Arial"/>
          <w:color w:val="000000" w:themeColor="text1"/>
        </w:rPr>
        <w:t>“), s uvedením klasifikační třídy, v českém jazyce a ne starší než 5 let od data vystavení. Zároveň bude na Zboží a v uživatelském návodu ke Zboží grafické znázornění této shody prostřednictvím značky CE.</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0BD95F22"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3F7B02" w:rsidRPr="00ED66A8">
        <w:rPr>
          <w:b/>
        </w:rPr>
        <w:t xml:space="preserve">do </w:t>
      </w:r>
      <w:r w:rsidR="00ED66A8" w:rsidRPr="00ED66A8">
        <w:rPr>
          <w:b/>
        </w:rPr>
        <w:t>10</w:t>
      </w:r>
      <w:r w:rsidR="0042712C" w:rsidRPr="00ED66A8">
        <w:rPr>
          <w:b/>
        </w:rPr>
        <w:t xml:space="preserve"> </w:t>
      </w:r>
      <w:r w:rsidR="006C3751" w:rsidRPr="00ED66A8">
        <w:rPr>
          <w:b/>
        </w:rPr>
        <w:t>týdnů</w:t>
      </w:r>
      <w:r w:rsidRPr="00D859C2">
        <w:t xml:space="preserve"> </w:t>
      </w:r>
      <w:r w:rsidR="003F7B02" w:rsidRPr="00D859C2">
        <w:t xml:space="preserve">ode dne </w:t>
      </w:r>
      <w:r w:rsidR="00D071E8" w:rsidRPr="00D859C2">
        <w:t xml:space="preserve">nabytí účinnosti </w:t>
      </w:r>
      <w:r w:rsidR="003F7B02" w:rsidRPr="00D859C2">
        <w:t xml:space="preserve">této </w:t>
      </w:r>
      <w:r w:rsidR="00250E90" w:rsidRPr="00D859C2">
        <w:t>smlouvy 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186241F1" w:rsidR="00BE2371" w:rsidRPr="00D859C2" w:rsidRDefault="003F7B02" w:rsidP="00D859C2">
      <w:pPr>
        <w:pStyle w:val="Odstavecsmlouvy"/>
      </w:pPr>
      <w:r w:rsidRPr="00D859C2">
        <w:t xml:space="preserve">Místem dodání Zboží </w:t>
      </w:r>
      <w:r w:rsidR="00D50BBE" w:rsidRPr="00D859C2">
        <w:t xml:space="preserve">je </w:t>
      </w:r>
      <w:r w:rsidR="004D6A76">
        <w:t xml:space="preserve">Rehabilitační kliniku (RHK), </w:t>
      </w:r>
      <w:r w:rsidR="00ED66A8" w:rsidRPr="00C47032">
        <w:rPr>
          <w:rStyle w:val="slostrnky"/>
          <w:color w:val="000000"/>
        </w:rPr>
        <w:t xml:space="preserve">Fakultní </w:t>
      </w:r>
      <w:r w:rsidR="00ED66A8" w:rsidRPr="00A37091">
        <w:rPr>
          <w:rStyle w:val="slostrnky"/>
          <w:color w:val="000000"/>
        </w:rPr>
        <w:t>nemocnice</w:t>
      </w:r>
      <w:r w:rsidR="00ED66A8" w:rsidRPr="00C47032">
        <w:rPr>
          <w:rStyle w:val="slostrnky"/>
          <w:color w:val="000000"/>
        </w:rPr>
        <w:t xml:space="preserve"> Brno, </w:t>
      </w:r>
      <w:r w:rsidR="00ED66A8">
        <w:rPr>
          <w:rStyle w:val="slostrnky"/>
          <w:color w:val="000000"/>
        </w:rPr>
        <w:t>Pracoviště Nemocnice Bohunice a Porodnice, Jihlavská 20, 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293254BB" w:rsidR="009A3D16" w:rsidRPr="00D859C2" w:rsidRDefault="009A3D16" w:rsidP="00D859C2">
      <w:pPr>
        <w:pStyle w:val="Odstavecsmlouvy"/>
      </w:pPr>
      <w:r>
        <w:t xml:space="preserve">Prodávající se zavazuje oznámit </w:t>
      </w:r>
      <w:r w:rsidR="00560C16">
        <w:t xml:space="preserve">Kupujícímu </w:t>
      </w:r>
      <w:r>
        <w:t xml:space="preserve">konkrétní termín dodání Zboží </w:t>
      </w:r>
      <w:r w:rsidR="00FB373A">
        <w:t>pět</w:t>
      </w:r>
      <w:r>
        <w:t xml:space="preserve"> pracovní</w:t>
      </w:r>
      <w:r w:rsidR="00FB373A">
        <w:t>ch dnů</w:t>
      </w:r>
      <w:r>
        <w:t xml:space="preserve"> před plánovaným termínem </w:t>
      </w:r>
      <w:r w:rsidR="00735D41">
        <w:t xml:space="preserve">dodání </w:t>
      </w:r>
      <w:r>
        <w:t xml:space="preserve">na </w:t>
      </w:r>
      <w:r w:rsidR="00B41494">
        <w:t>o</w:t>
      </w:r>
      <w:r w:rsidR="002F4EDA">
        <w:t>bchodní oddělení</w:t>
      </w:r>
      <w:r>
        <w:t xml:space="preserve"> </w:t>
      </w:r>
      <w:r w:rsidR="00560C16">
        <w:t>FN Brno</w:t>
      </w:r>
      <w:r w:rsidR="00B41494">
        <w:t xml:space="preserve"> paní</w:t>
      </w:r>
      <w:r w:rsidR="006C3751">
        <w:t xml:space="preserve"> </w:t>
      </w:r>
      <w:r w:rsidR="00ED66A8">
        <w:t xml:space="preserve">Ing. Pavlíně Ondráčkové, </w:t>
      </w:r>
      <w:r w:rsidR="00DE3A3F">
        <w:t xml:space="preserve">tel.: </w:t>
      </w:r>
      <w:r w:rsidR="00DE3A3F" w:rsidRPr="00ED66A8">
        <w:t>532</w:t>
      </w:r>
      <w:r w:rsidR="00ED66A8" w:rsidRPr="00ED66A8">
        <w:t> </w:t>
      </w:r>
      <w:r w:rsidR="00DE3A3F" w:rsidRPr="00ED66A8">
        <w:t>23</w:t>
      </w:r>
      <w:r w:rsidR="00ED66A8" w:rsidRPr="00ED66A8">
        <w:t xml:space="preserve">3 805 </w:t>
      </w:r>
      <w:r w:rsidR="00DE3A3F" w:rsidRPr="00ED66A8">
        <w:t>a</w:t>
      </w:r>
      <w:r w:rsidR="00DE3A3F">
        <w:t xml:space="preserve"> písemně na e-mail: </w:t>
      </w:r>
      <w:r w:rsidR="00ED66A8" w:rsidRPr="00ED66A8">
        <w:t>ondrackova.pavlina</w:t>
      </w:r>
      <w:r w:rsidR="00DE3A3F" w:rsidRPr="00ED66A8">
        <w:t>@</w:t>
      </w:r>
      <w:r w:rsidR="00DE3A3F">
        <w:t>fnbrno.cz</w:t>
      </w:r>
      <w:r>
        <w:t>. Bez tohoto oznámení není Kupující povinen Zboží převzít.</w:t>
      </w:r>
      <w:r w:rsidR="00B91037">
        <w:t xml:space="preserve"> </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0B87C881" w:rsidR="00E826DA" w:rsidRPr="00D859C2" w:rsidRDefault="00A131FD" w:rsidP="004820A4">
      <w:pPr>
        <w:pStyle w:val="Odstavecsmlouvy"/>
      </w:pPr>
      <w:r w:rsidRPr="00D859C2">
        <w:t>Součástí plnění dle této smlouvy je i provedení instalace Zboží vč</w:t>
      </w:r>
      <w:r w:rsidR="00094B12">
        <w:t>etně</w:t>
      </w:r>
      <w:r w:rsidRPr="00D859C2">
        <w:t xml:space="preserve"> konfigurace modalit (nastavení workflow),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ZoZP</w:t>
      </w:r>
      <w:r w:rsidRPr="00D859C2">
        <w:t>.</w:t>
      </w:r>
    </w:p>
    <w:p w14:paraId="75136A71" w14:textId="77777777" w:rsidR="00250E90" w:rsidRPr="00D859C2" w:rsidRDefault="00250E90" w:rsidP="00D859C2">
      <w:pPr>
        <w:pStyle w:val="Odstavecsmlouvy"/>
        <w:numPr>
          <w:ilvl w:val="0"/>
          <w:numId w:val="0"/>
        </w:numPr>
        <w:ind w:left="567"/>
      </w:pPr>
    </w:p>
    <w:p w14:paraId="75136A72" w14:textId="531211F0"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48525A">
        <w:t xml:space="preserve"> (všech jeho položek)</w:t>
      </w:r>
      <w:r w:rsidR="00841443">
        <w:t>,</w:t>
      </w:r>
      <w:r w:rsidR="001168D4" w:rsidRPr="001168D4">
        <w:t xml:space="preserve"> </w:t>
      </w:r>
      <w:r w:rsidR="001168D4">
        <w:t>o splnění požadavků a podmínek vyplývajících z přílohy č. 2 této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311C9B">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xml:space="preserve">. Prodávající i Kupující </w:t>
      </w:r>
      <w:r w:rsidRPr="00D859C2">
        <w:lastRenderedPageBreak/>
        <w:t>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w:t>
      </w:r>
      <w:r w:rsidR="00733A13">
        <w:t xml:space="preserve">Kupující je v předávacím protokolu oprávněn stanovit přiměřenou lhůtu pro odstranění vad a nedodělků předávaného plnění, které do předávacího protokolu uvedl, a Prodávající je povinen tyto vady a nedodělky v této lhůtě odstranit. </w:t>
      </w:r>
      <w:r w:rsidR="00431845" w:rsidRPr="00D859C2">
        <w:t xml:space="preserve">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r w:rsidR="00733A13">
        <w:t>Řádné odstranění vad a nedodělků uvedených Kupujícím v předávacím protokolu Kupující Prodávajícímu na jeho žádost písemně potvrdí.</w:t>
      </w:r>
    </w:p>
    <w:p w14:paraId="75136A73" w14:textId="77777777" w:rsidR="00A4060F" w:rsidRPr="00D859C2" w:rsidRDefault="00A4060F" w:rsidP="00D859C2">
      <w:pPr>
        <w:pStyle w:val="Odstavecsmlouvy"/>
        <w:numPr>
          <w:ilvl w:val="0"/>
          <w:numId w:val="0"/>
        </w:numPr>
        <w:ind w:left="567"/>
      </w:pPr>
    </w:p>
    <w:p w14:paraId="18E0E4CF" w14:textId="4302797D" w:rsidR="00104589" w:rsidRPr="00D859C2" w:rsidRDefault="0048525A" w:rsidP="00104589">
      <w:pPr>
        <w:pStyle w:val="Odstavecsmlouvy"/>
        <w:numPr>
          <w:ilvl w:val="1"/>
          <w:numId w:val="2"/>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r>
        <w:t xml:space="preserve"> Smluvní strany se však mohou dohodnout, že n</w:t>
      </w:r>
      <w:r w:rsidRPr="00C53B89">
        <w:t xml:space="preserve">ebezpečí škody na </w:t>
      </w:r>
      <w:r>
        <w:t xml:space="preserve">některých </w:t>
      </w:r>
      <w:r w:rsidRPr="00C53B89">
        <w:t xml:space="preserve">položkách Zboží přechází na Kupujícího </w:t>
      </w:r>
      <w:r>
        <w:t xml:space="preserve">již </w:t>
      </w:r>
      <w:r w:rsidRPr="00C53B89">
        <w:t xml:space="preserve">okamžikem </w:t>
      </w:r>
      <w:r>
        <w:t xml:space="preserve">podpisu </w:t>
      </w:r>
      <w:r w:rsidRPr="00C53B89">
        <w:t>Kupující</w:t>
      </w:r>
      <w:r>
        <w:t>ho na příslušném písemném dodacím listu vyhotoveném</w:t>
      </w:r>
      <w:r w:rsidRPr="00C53B89">
        <w:t xml:space="preserve"> Prodávajícím</w:t>
      </w:r>
      <w:r>
        <w:t>, čímž Kupující dodání takových položek Zboží potvrdí, přičemž j</w:t>
      </w:r>
      <w:r w:rsidRPr="00C53B89">
        <w:t xml:space="preserve">edno vyhotovení dodacího listu náleží vždy Kupujícímu. </w:t>
      </w:r>
      <w:r>
        <w:t>Odmítne-li Kupující podepsat dodací list dle věty předchozí, má se za to, že dohoda smluvní stran dle věty předchozí ve vztahu k příslušným položkám Zboží neexistuje.</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r w:rsidR="00094B12">
        <w:t>ZoZP</w:t>
      </w:r>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7" w:name="_Ref31278541"/>
      <w:r>
        <w:t>Montáž</w:t>
      </w:r>
      <w:bookmarkEnd w:id="7"/>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2"/>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2"/>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2"/>
        </w:numPr>
      </w:pPr>
      <w:r>
        <w:t xml:space="preserve">Prodávající je povinen na své náklady dodat veškerý materiál nezbytný k řádnému provedení Montáže. V rozsahu, ve kterém to nevyplývá z přílohy č. 1 této smlouvy ani </w:t>
      </w:r>
      <w:r>
        <w:lastRenderedPageBreak/>
        <w:t>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2"/>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8" w:name="_Ref97042529"/>
      <w:r>
        <w:t>Akceptační proces</w:t>
      </w:r>
      <w:bookmarkEnd w:id="8"/>
      <w:r w:rsidR="00CC6133">
        <w:t>y</w:t>
      </w:r>
    </w:p>
    <w:p w14:paraId="29F2EC7D" w14:textId="2A4CF278" w:rsidR="00CC50C0" w:rsidRDefault="00CC50C0" w:rsidP="00CC50C0"/>
    <w:p w14:paraId="5E2BD3A2" w14:textId="46D8CF74" w:rsidR="00CC6133" w:rsidRDefault="00CC6133" w:rsidP="00CC6133">
      <w:pPr>
        <w:pStyle w:val="Odstavecsmlouvy"/>
        <w:numPr>
          <w:ilvl w:val="1"/>
          <w:numId w:val="12"/>
        </w:numPr>
      </w:pPr>
      <w:bookmarkStart w:id="9" w:name="_Ref497395471"/>
      <w:bookmarkStart w:id="10"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9"/>
    </w:p>
    <w:p w14:paraId="5262E523" w14:textId="31E03A04" w:rsidR="00CC6133" w:rsidRPr="00831747" w:rsidRDefault="00CC6133" w:rsidP="00CC6133">
      <w:pPr>
        <w:pStyle w:val="Psmenoodstavce"/>
        <w:numPr>
          <w:ilvl w:val="2"/>
          <w:numId w:val="2"/>
        </w:numPr>
        <w:ind w:left="851" w:firstLine="0"/>
        <w:contextualSpacing/>
      </w:pPr>
      <w:bookmarkStart w:id="11" w:name="_Ref497395305"/>
      <w:r>
        <w:t xml:space="preserve">Prodávající </w:t>
      </w:r>
      <w:r w:rsidRPr="001F0B34">
        <w:t>předloží</w:t>
      </w:r>
      <w:r w:rsidRPr="00831747">
        <w:t xml:space="preserve"> </w:t>
      </w:r>
      <w:r>
        <w:t>dokument Kupujícímu</w:t>
      </w:r>
      <w:r w:rsidRPr="00831747">
        <w:t>.</w:t>
      </w:r>
      <w:bookmarkEnd w:id="11"/>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2"/>
        </w:numPr>
        <w:ind w:left="851" w:firstLine="0"/>
        <w:contextualSpacing/>
      </w:pPr>
      <w:bookmarkStart w:id="12"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2"/>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2"/>
        </w:numPr>
        <w:ind w:left="851" w:firstLine="0"/>
        <w:contextualSpacing/>
      </w:pPr>
      <w:bookmarkStart w:id="13" w:name="_Ref497396548"/>
      <w:bookmarkStart w:id="14"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3"/>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4"/>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2"/>
        </w:numPr>
      </w:pPr>
      <w:bookmarkStart w:id="15"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lastRenderedPageBreak/>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10"/>
      <w:bookmarkEnd w:id="15"/>
    </w:p>
    <w:p w14:paraId="1505AFF9" w14:textId="7B91975D" w:rsidR="00CC50C0" w:rsidRDefault="00CC50C0" w:rsidP="00CC50C0">
      <w:pPr>
        <w:pStyle w:val="Psmenoodstavce"/>
        <w:numPr>
          <w:ilvl w:val="2"/>
          <w:numId w:val="2"/>
        </w:numPr>
        <w:ind w:left="851" w:firstLine="0"/>
        <w:contextualSpacing/>
      </w:pPr>
      <w:bookmarkStart w:id="16" w:name="_Ref497903309"/>
      <w:bookmarkStart w:id="17"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6"/>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7"/>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2"/>
        </w:numPr>
        <w:ind w:left="851" w:firstLine="0"/>
        <w:contextualSpacing/>
      </w:pPr>
      <w:bookmarkStart w:id="18"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8"/>
    </w:p>
    <w:p w14:paraId="2D857FDA" w14:textId="571015A5" w:rsidR="00CC50C0" w:rsidRDefault="00967945" w:rsidP="00CC50C0">
      <w:pPr>
        <w:pStyle w:val="Psmenoodstavce"/>
        <w:numPr>
          <w:ilvl w:val="2"/>
          <w:numId w:val="2"/>
        </w:numPr>
        <w:ind w:left="851" w:firstLine="0"/>
        <w:contextualSpacing/>
      </w:pPr>
      <w:bookmarkStart w:id="19"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311C9B">
        <w:t>b)</w:t>
      </w:r>
      <w:r w:rsidR="00CC50C0">
        <w:fldChar w:fldCharType="end"/>
      </w:r>
      <w:r w:rsidR="00CC50C0">
        <w:t xml:space="preserve"> tohoto odstavce. Kybernetické bezpečnostní zranitelnosti, jejichž mitigace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r w:rsidR="00311C9B">
        <w:t>VIII.9</w:t>
      </w:r>
      <w:r>
        <w:fldChar w:fldCharType="end"/>
      </w:r>
      <w:r w:rsidR="00CC50C0">
        <w:t xml:space="preserve"> této smlouvy.</w:t>
      </w:r>
      <w:bookmarkEnd w:id="19"/>
    </w:p>
    <w:p w14:paraId="758692FA" w14:textId="0541CD14" w:rsidR="00CC50C0" w:rsidRDefault="00967945" w:rsidP="00CC50C0">
      <w:pPr>
        <w:pStyle w:val="Psmenoodstavce"/>
        <w:numPr>
          <w:ilvl w:val="2"/>
          <w:numId w:val="2"/>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2"/>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w:t>
      </w:r>
      <w:r>
        <w:lastRenderedPageBreak/>
        <w:t>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2"/>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2"/>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3B123665"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r w:rsidR="00733A13">
        <w:t xml:space="preserve"> (dále též jen „</w:t>
      </w:r>
      <w:r w:rsidR="00733A13" w:rsidRPr="00CC6A8F">
        <w:rPr>
          <w:b/>
        </w:rPr>
        <w:t>kupní cena</w:t>
      </w:r>
      <w:r w:rsidR="00733A13">
        <w:t>“ nebo „</w:t>
      </w:r>
      <w:r w:rsidR="00733A13" w:rsidRPr="00CC6A8F">
        <w:rPr>
          <w:b/>
        </w:rPr>
        <w:t>celková kupní cena</w:t>
      </w:r>
      <w:r w:rsidR="00733A13">
        <w:t>“)</w:t>
      </w:r>
      <w:r w:rsidR="00AF2763" w:rsidRPr="00D859C2">
        <w:t>:</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75"/>
        <w:gridCol w:w="3788"/>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77777777" w:rsidR="00D859C2" w:rsidRPr="005B49AA" w:rsidRDefault="00D859C2" w:rsidP="00CC50C0">
            <w:pPr>
              <w:pStyle w:val="Zkladntext3"/>
              <w:rPr>
                <w:b/>
                <w:sz w:val="22"/>
                <w:szCs w:val="22"/>
              </w:rPr>
            </w:pPr>
            <w:r w:rsidRPr="005B49AA">
              <w:rPr>
                <w:b/>
                <w:sz w:val="22"/>
                <w:szCs w:val="22"/>
              </w:rPr>
              <w:t xml:space="preserve">DPH </w:t>
            </w:r>
            <w:r w:rsidRPr="005B49AA">
              <w:rPr>
                <w:b/>
                <w:sz w:val="22"/>
                <w:szCs w:val="22"/>
                <w:highlight w:val="yellow"/>
              </w:rPr>
              <w:t>[DOPLNÍ DODAVATEL]</w:t>
            </w:r>
            <w:r w:rsidRPr="005B49AA">
              <w:rPr>
                <w:b/>
                <w:sz w:val="22"/>
                <w:szCs w:val="22"/>
              </w:rPr>
              <w:t xml:space="preserve"> %:</w:t>
            </w:r>
          </w:p>
        </w:tc>
        <w:tc>
          <w:tcPr>
            <w:tcW w:w="4253" w:type="dxa"/>
            <w:shd w:val="clear" w:color="auto" w:fill="auto"/>
          </w:tcPr>
          <w:p w14:paraId="44D4CFEA"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77777777" w:rsidR="00D859C2" w:rsidRPr="005B49AA" w:rsidRDefault="00D859C2" w:rsidP="00CC50C0">
            <w:pPr>
              <w:pStyle w:val="Zkladntext3"/>
              <w:rPr>
                <w:b/>
                <w:sz w:val="22"/>
                <w:szCs w:val="22"/>
              </w:rPr>
            </w:pPr>
            <w:r w:rsidRPr="005B49AA">
              <w:rPr>
                <w:b/>
                <w:sz w:val="22"/>
                <w:szCs w:val="22"/>
                <w:highlight w:val="yellow"/>
              </w:rPr>
              <w:t>[DOPLNÍ DODAVATEL]</w:t>
            </w:r>
            <w:r w:rsidRPr="005B49AA">
              <w:rPr>
                <w:b/>
                <w:sz w:val="22"/>
                <w:szCs w:val="22"/>
              </w:rPr>
              <w:t xml:space="preserve"> Kč</w:t>
            </w:r>
          </w:p>
        </w:tc>
      </w:tr>
    </w:tbl>
    <w:p w14:paraId="183039AC" w14:textId="77777777" w:rsidR="00D859C2" w:rsidRDefault="00D859C2" w:rsidP="003E4543"/>
    <w:p w14:paraId="05053DCB" w14:textId="36484F20" w:rsidR="001B6899" w:rsidRPr="00D859C2" w:rsidRDefault="001B6899" w:rsidP="20C2C8D2">
      <w:pPr>
        <w:pStyle w:val="Odstavecsmlouvy"/>
      </w:pPr>
      <w:r>
        <w:t xml:space="preserve">Sjednaná kupní cena zahrnuje kromě Zboží, zejména náklady na dopravu do místa plnění, obaly, naložení, složení, pojištění během dopravy, případné clo, instalaci vč. konfigurace modalit, uvedení do provozu, Instruktáž, </w:t>
      </w:r>
      <w:r w:rsidR="0048525A">
        <w:t>Montáž, odměnu</w:t>
      </w:r>
      <w:r>
        <w:t xml:space="preserve"> za poskytnutí Licencí, provedení funkční zkoušky vč. přejímací zkoušky dlouhodobé stability (pouze u Zboží, které této zkoušce podle AZ, podléhá), vstupní validace či kalibrace (pouze u Zboží, u nějž je při provozu vyžadována), ověření přenosu dat z přístroje na pracovní stanici (pokud je u přístroje samostatná pracovní stanice), ověření přenosu dat do archivu MARIE PACS a odzkoušení bezproblémového provozu, recyklační p</w:t>
      </w:r>
      <w:r w:rsidR="26061BCB">
        <w:t>říspěvek</w:t>
      </w:r>
      <w:r>
        <w:t xml:space="preserve"> (pouze u Zboží, které tomuto p</w:t>
      </w:r>
      <w:r w:rsidR="357C4480">
        <w:t>říspěvku</w:t>
      </w:r>
      <w:r>
        <w:t xml:space="preserve"> podle právních předpisů podléhá), preventivní bezpečnostně technické kontroly vč. aktualizace příp. firmware, zkoušek dlouhodobé stability (pouze u Zboží, které této zkoušce podle AZ podléhá), validace nebo kalibrace parametrů (pouze u Zboží, u nějž je při provozu vyžadována)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211DE9F2" w:rsidR="00A74BD6" w:rsidRPr="00D859C2" w:rsidRDefault="00D82704" w:rsidP="001168D4">
      <w:pPr>
        <w:pStyle w:val="Odstavecsmlouvy"/>
      </w:pPr>
      <w:r>
        <w:t>Kupující</w:t>
      </w:r>
      <w:r w:rsidR="00871625">
        <w:t xml:space="preserve"> </w:t>
      </w:r>
      <w:r w:rsidR="00D50BBE">
        <w:t>se zavazuje uhradit kupní cenu na základě jedné faktury – daňového dokladu</w:t>
      </w:r>
      <w:r w:rsidR="00DC313D">
        <w:t xml:space="preserve"> vystaveného po podpisu Předávacího protokolu oběma smluvními stranami. Prodávající není oprávněn vystavit </w:t>
      </w:r>
      <w:r w:rsidR="3199B66E">
        <w:t>fakturu</w:t>
      </w:r>
      <w:r w:rsidR="00DC313D">
        <w:t xml:space="preserve"> dříve</w:t>
      </w:r>
      <w:r w:rsidR="00D50BBE">
        <w:t xml:space="preserve">. </w:t>
      </w:r>
      <w:r w:rsidR="001168D4">
        <w:t xml:space="preserve">Splatnost faktury je </w:t>
      </w:r>
      <w:r w:rsidR="59CB48CF">
        <w:t>3</w:t>
      </w:r>
      <w:r w:rsidR="00D50BBE">
        <w:t xml:space="preserve">0 dnů od </w:t>
      </w:r>
      <w:r w:rsidR="001168D4">
        <w:t xml:space="preserve">jejího </w:t>
      </w:r>
      <w:r w:rsidR="00D50BBE">
        <w:t xml:space="preserve">vystavení. </w:t>
      </w:r>
      <w:r w:rsidR="07CA96BA">
        <w:t xml:space="preserve">Nesmí být vystaveny zálohové faktury. </w:t>
      </w:r>
      <w:r w:rsidR="00D50BBE">
        <w:t>Dnem uskutečnění zdanitelného plnění bude den protokolárního převzetí předmětu pln</w:t>
      </w:r>
      <w:r w:rsidR="001168D4">
        <w:t xml:space="preserve">ění kupujícím od Prodávajícího. </w:t>
      </w:r>
      <w:r w:rsidR="00A17F49">
        <w:t xml:space="preserve">Faktura musí </w:t>
      </w:r>
      <w:r w:rsidR="00A17F49" w:rsidRPr="22BFD2D3">
        <w:rPr>
          <w:color w:val="000000" w:themeColor="text1"/>
        </w:rPr>
        <w:t>splňovat veškeré náležitosti daňového a účetního dokladu stanovené právními předpisy, zejména musí splňovat ustanovení zákona č. 235/2004 Sb., o dani z přidané hodnoty, ve znění pozdějších předpisů</w:t>
      </w:r>
      <w:r w:rsidR="00094B12" w:rsidRPr="22BFD2D3">
        <w:rPr>
          <w:color w:val="000000" w:themeColor="text1"/>
        </w:rPr>
        <w:t xml:space="preserve"> (dále jen „</w:t>
      </w:r>
      <w:r w:rsidR="00094B12" w:rsidRPr="22BFD2D3">
        <w:rPr>
          <w:b/>
          <w:bCs/>
          <w:color w:val="000000" w:themeColor="text1"/>
        </w:rPr>
        <w:t>ZDPH</w:t>
      </w:r>
      <w:r w:rsidR="00094B12" w:rsidRPr="22BFD2D3">
        <w:rPr>
          <w:color w:val="000000" w:themeColor="text1"/>
        </w:rPr>
        <w:t>“)</w:t>
      </w:r>
      <w:r w:rsidR="00A17F49" w:rsidRPr="22BFD2D3">
        <w:rPr>
          <w:color w:val="000000" w:themeColor="text1"/>
        </w:rPr>
        <w:t xml:space="preserve">, </w:t>
      </w:r>
      <w:r w:rsidR="00A17F49">
        <w:t>a musí na ní být uvedena sjednaná kupní cena</w:t>
      </w:r>
      <w:r w:rsidR="00733A13">
        <w:t>, Projekt, Číslo Projektu</w:t>
      </w:r>
      <w:r w:rsidR="00A17F49">
        <w:t xml:space="preserve"> a datum splatnosti v souladu se smlouvou</w:t>
      </w:r>
      <w:r w:rsidR="00A17F49" w:rsidRPr="22BFD2D3">
        <w:rPr>
          <w:color w:val="000000" w:themeColor="text1"/>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1"/>
          <w:numId w:val="0"/>
        </w:numPr>
        <w:ind w:left="567"/>
      </w:pPr>
    </w:p>
    <w:p w14:paraId="3BEF9ECA" w14:textId="493287F2" w:rsidR="57130C13" w:rsidRDefault="57130C13" w:rsidP="02A7DE8F">
      <w:pPr>
        <w:pStyle w:val="Odstavecsmlouvy"/>
        <w:rPr>
          <w:rFonts w:eastAsia="Arial"/>
        </w:rPr>
      </w:pPr>
      <w:r w:rsidRPr="02A7DE8F">
        <w:rPr>
          <w:rFonts w:eastAsia="Arial"/>
        </w:rPr>
        <w:lastRenderedPageBreak/>
        <w:t>V případě, kdy tak stanoví zákon č. 542/2020 Sb., o výrobcích s ukončenou životností, ve znění pozdějších předpisů, bude na faktuře uvedena zvlášť formou samostatného údaje částka nákladů za zpětný odběr, zpracování, využití a odstranění odpadního zboží.</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2A7DE8F">
        <w:rPr>
          <w:color w:val="000000" w:themeColor="text1"/>
        </w:rPr>
        <w:t>Úhrada kupní ceny bude provedena bezhotovostním převodem z bankovní</w:t>
      </w:r>
      <w:r w:rsidR="00A74BD6" w:rsidRPr="02A7DE8F">
        <w:rPr>
          <w:color w:val="000000" w:themeColor="text1"/>
        </w:rPr>
        <w:t>c</w:t>
      </w:r>
      <w:r w:rsidRPr="02A7DE8F">
        <w:rPr>
          <w:color w:val="000000" w:themeColor="text1"/>
        </w:rPr>
        <w:t>h účt</w:t>
      </w:r>
      <w:r w:rsidR="00A74BD6" w:rsidRPr="02A7DE8F">
        <w:rPr>
          <w:color w:val="000000" w:themeColor="text1"/>
        </w:rPr>
        <w:t>ů</w:t>
      </w:r>
      <w:r w:rsidRPr="02A7DE8F">
        <w:rPr>
          <w:color w:val="000000" w:themeColor="text1"/>
        </w:rPr>
        <w:t xml:space="preserve"> </w:t>
      </w:r>
      <w:r w:rsidR="00CB01C4" w:rsidRPr="02A7DE8F">
        <w:rPr>
          <w:color w:val="000000" w:themeColor="text1"/>
        </w:rPr>
        <w:t>Kupujícího</w:t>
      </w:r>
      <w:r w:rsidRPr="02A7DE8F">
        <w:rPr>
          <w:color w:val="000000" w:themeColor="text1"/>
        </w:rPr>
        <w:t xml:space="preserve"> na </w:t>
      </w:r>
      <w:r w:rsidR="00CB01C4" w:rsidRPr="02A7DE8F">
        <w:rPr>
          <w:color w:val="000000" w:themeColor="text1"/>
        </w:rPr>
        <w:t xml:space="preserve">bankovní </w:t>
      </w:r>
      <w:r w:rsidRPr="02A7DE8F">
        <w:rPr>
          <w:color w:val="000000" w:themeColor="text1"/>
        </w:rPr>
        <w:t xml:space="preserve">účet </w:t>
      </w:r>
      <w:r w:rsidR="00CB01C4" w:rsidRPr="02A7DE8F">
        <w:rPr>
          <w:color w:val="000000" w:themeColor="text1"/>
        </w:rPr>
        <w:t>Prodávajícího.</w:t>
      </w:r>
      <w:r w:rsidR="00E54D56" w:rsidRPr="02A7DE8F">
        <w:rPr>
          <w:color w:val="000000" w:themeColor="text1"/>
        </w:rPr>
        <w:t xml:space="preserve"> </w:t>
      </w:r>
      <w:r w:rsidR="00B406E7" w:rsidRPr="02A7DE8F">
        <w:rPr>
          <w:color w:val="000000" w:themeColor="text1"/>
        </w:rPr>
        <w:t>Dnem úhrady</w:t>
      </w:r>
      <w:r w:rsidR="00E54D56" w:rsidRPr="02A7DE8F">
        <w:rPr>
          <w:color w:val="000000" w:themeColor="text1"/>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2A7DE8F">
        <w:rPr>
          <w:color w:val="000000" w:themeColor="text1"/>
        </w:rPr>
        <w:t>V případě, že v okamžiku uskute</w:t>
      </w:r>
      <w:r w:rsidR="000B5E9D" w:rsidRPr="02A7DE8F">
        <w:rPr>
          <w:color w:val="000000" w:themeColor="text1"/>
        </w:rPr>
        <w:t>čnění zdanitelného plnění bude Prodávající</w:t>
      </w:r>
      <w:r w:rsidRPr="02A7DE8F">
        <w:rPr>
          <w:color w:val="000000" w:themeColor="text1"/>
        </w:rPr>
        <w:t xml:space="preserve"> zapsán v registru plátců daně z přidané hodnoty jako nespolehlivý plátce, má </w:t>
      </w:r>
      <w:r w:rsidR="000B5E9D" w:rsidRPr="02A7DE8F">
        <w:rPr>
          <w:color w:val="000000" w:themeColor="text1"/>
        </w:rPr>
        <w:t>Kupující</w:t>
      </w:r>
      <w:r w:rsidRPr="02A7DE8F">
        <w:rPr>
          <w:color w:val="000000" w:themeColor="text1"/>
        </w:rPr>
        <w:t xml:space="preserve"> právo uhradit za </w:t>
      </w:r>
      <w:r w:rsidR="000B5E9D" w:rsidRPr="02A7DE8F">
        <w:rPr>
          <w:color w:val="000000" w:themeColor="text1"/>
        </w:rPr>
        <w:t>Pro</w:t>
      </w:r>
      <w:r w:rsidRPr="02A7DE8F">
        <w:rPr>
          <w:color w:val="000000" w:themeColor="text1"/>
        </w:rPr>
        <w:t xml:space="preserve">dávajícího DPH z tohoto zdanitelného plnění, aniž by byl vyzván jako ručitel správcem daně </w:t>
      </w:r>
      <w:r w:rsidR="000B5E9D" w:rsidRPr="02A7DE8F">
        <w:rPr>
          <w:color w:val="000000" w:themeColor="text1"/>
        </w:rPr>
        <w:t>Pro</w:t>
      </w:r>
      <w:r w:rsidRPr="02A7DE8F">
        <w:rPr>
          <w:color w:val="000000" w:themeColor="text1"/>
        </w:rPr>
        <w:t xml:space="preserve">dávajícího, postupem v souladu s § 109a </w:t>
      </w:r>
      <w:r w:rsidR="00094B12" w:rsidRPr="02A7DE8F">
        <w:rPr>
          <w:color w:val="000000" w:themeColor="text1"/>
        </w:rPr>
        <w:t>ZDPH</w:t>
      </w:r>
      <w:r w:rsidRPr="02A7DE8F">
        <w:rPr>
          <w:color w:val="000000" w:themeColor="text1"/>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22BFD2D3">
      <w:pPr>
        <w:pStyle w:val="Odstavecsmlouvy"/>
        <w:rPr>
          <w:color w:val="000000" w:themeColor="text1"/>
        </w:rPr>
      </w:pPr>
      <w:r w:rsidRPr="22BFD2D3">
        <w:rPr>
          <w:color w:val="000000" w:themeColor="text1"/>
        </w:rPr>
        <w:t>Pokud Kupující</w:t>
      </w:r>
      <w:r w:rsidR="009A4F9F" w:rsidRPr="22BFD2D3">
        <w:rPr>
          <w:color w:val="000000" w:themeColor="text1"/>
        </w:rPr>
        <w:t xml:space="preserve"> uhradí částku ve výši DPH na účet správce daně </w:t>
      </w:r>
      <w:r w:rsidRPr="22BFD2D3">
        <w:rPr>
          <w:color w:val="000000" w:themeColor="text1"/>
        </w:rPr>
        <w:t>Prodávajícího</w:t>
      </w:r>
      <w:r w:rsidR="009A4F9F" w:rsidRPr="22BFD2D3">
        <w:rPr>
          <w:color w:val="000000" w:themeColor="text1"/>
        </w:rPr>
        <w:t xml:space="preserve"> a zbývající částku sjednané ceny (relevantní část bez DPH) </w:t>
      </w:r>
      <w:r w:rsidRPr="22BFD2D3">
        <w:rPr>
          <w:color w:val="000000" w:themeColor="text1"/>
        </w:rPr>
        <w:t>Prodávajícímu</w:t>
      </w:r>
      <w:r w:rsidR="009A4F9F" w:rsidRPr="22BFD2D3">
        <w:rPr>
          <w:color w:val="000000" w:themeColor="text1"/>
        </w:rPr>
        <w:t xml:space="preserve">, považuje se jeho závazek uhradit sjednanou cenu za splněný. Dnem úhrady se rozumí den odepsání poslední příslušné částky z účtu </w:t>
      </w:r>
      <w:r w:rsidRPr="22BFD2D3">
        <w:rPr>
          <w:color w:val="000000" w:themeColor="text1"/>
        </w:rPr>
        <w:t>Kupujícího</w:t>
      </w:r>
      <w:r w:rsidR="009A4F9F" w:rsidRPr="22BFD2D3">
        <w:rPr>
          <w:color w:val="000000" w:themeColor="text1"/>
        </w:rPr>
        <w:t>.</w:t>
      </w:r>
    </w:p>
    <w:p w14:paraId="60B3CADB" w14:textId="2865B1C2" w:rsidR="22BFD2D3" w:rsidRDefault="22BFD2D3" w:rsidP="22BFD2D3">
      <w:pPr>
        <w:pStyle w:val="Odstavecsmlouvy"/>
        <w:numPr>
          <w:ilvl w:val="0"/>
          <w:numId w:val="0"/>
        </w:numPr>
        <w:ind w:left="567"/>
        <w:rPr>
          <w:color w:val="000000" w:themeColor="text1"/>
        </w:rPr>
      </w:pPr>
    </w:p>
    <w:p w14:paraId="1B9A46DB" w14:textId="4E598CC9" w:rsidR="2B653E31" w:rsidRDefault="2B653E31" w:rsidP="22BFD2D3">
      <w:pPr>
        <w:pStyle w:val="Odstavecsmlouvy"/>
        <w:rPr>
          <w:color w:val="000000" w:themeColor="text1"/>
        </w:rPr>
      </w:pPr>
      <w:r w:rsidRPr="22BFD2D3">
        <w:rPr>
          <w:color w:val="000000" w:themeColor="text1"/>
        </w:rPr>
        <w:t xml:space="preserve">Pro účely této smlouvy se vylučuje postoupení peněžitých pohledávek dle § 1879 zákona č. 89/2012 Sb., občanského zákoníku, v platném znění, tj. </w:t>
      </w:r>
      <w:r w:rsidR="2523BC9C" w:rsidRPr="22BFD2D3">
        <w:rPr>
          <w:color w:val="000000" w:themeColor="text1"/>
        </w:rPr>
        <w:t>ž</w:t>
      </w:r>
      <w:r w:rsidRPr="22BFD2D3">
        <w:rPr>
          <w:color w:val="000000" w:themeColor="text1"/>
        </w:rPr>
        <w:t>ádná ze smluvních stran</w:t>
      </w:r>
      <w:r w:rsidR="107BEA58" w:rsidRPr="22BFD2D3">
        <w:rPr>
          <w:color w:val="000000" w:themeColor="text1"/>
        </w:rPr>
        <w:t xml:space="preserve"> není oprávněna postoupit své peněžité pohledávky za druhou smluvní stranou nebo jejich části jiné osobě.</w:t>
      </w:r>
    </w:p>
    <w:p w14:paraId="7748CB4D" w14:textId="22009EAD" w:rsidR="22BFD2D3" w:rsidRDefault="22BFD2D3" w:rsidP="22BFD2D3">
      <w:pPr>
        <w:pStyle w:val="Odstavecsmlouvy"/>
        <w:numPr>
          <w:ilvl w:val="0"/>
          <w:numId w:val="0"/>
        </w:numPr>
        <w:ind w:left="567"/>
        <w:rPr>
          <w:color w:val="000000" w:themeColor="text1"/>
        </w:rPr>
      </w:pPr>
    </w:p>
    <w:p w14:paraId="1582B3EE" w14:textId="4B2EC438" w:rsidR="6D66734D" w:rsidRDefault="6D66734D" w:rsidP="22BFD2D3">
      <w:pPr>
        <w:pStyle w:val="Odstavecsmlouvy"/>
        <w:rPr>
          <w:color w:val="000000" w:themeColor="text1"/>
        </w:rPr>
      </w:pPr>
      <w:r w:rsidRPr="22BFD2D3">
        <w:rPr>
          <w:color w:val="000000" w:themeColor="text1"/>
        </w:rPr>
        <w:t xml:space="preserve">Pro účely této smlouvy se vylučuje postoupení smlouvy dle § 1895 zákona č. 89/2012 Sb., občanského zákoníku, v platném znění, tj. žádná ze </w:t>
      </w:r>
      <w:r w:rsidR="214A063E" w:rsidRPr="22BFD2D3">
        <w:rPr>
          <w:color w:val="000000" w:themeColor="text1"/>
        </w:rPr>
        <w:t>smluvních stran není oprávněna postoupit svá práva a povinnosti z této smlouvy nebo její části třetí osobě.</w:t>
      </w:r>
    </w:p>
    <w:p w14:paraId="75136AA4" w14:textId="77777777" w:rsidR="00183727" w:rsidRPr="00D859C2" w:rsidRDefault="00183727" w:rsidP="00094B12">
      <w:pPr>
        <w:pStyle w:val="Odstavecsmlouvy"/>
        <w:numPr>
          <w:ilvl w:val="0"/>
          <w:numId w:val="0"/>
        </w:numPr>
        <w:ind w:left="567"/>
      </w:pPr>
    </w:p>
    <w:p w14:paraId="75136AA5" w14:textId="063CA1F5" w:rsidR="00183727" w:rsidRPr="00D859C2" w:rsidRDefault="00735D41" w:rsidP="00094B12">
      <w:pPr>
        <w:pStyle w:val="Odstavecsmlouvy"/>
      </w:pPr>
      <w:r>
        <w:t>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1FB7AD01" w:rsidR="00AF2763" w:rsidRPr="00D859C2" w:rsidRDefault="001A3D28" w:rsidP="20C2C8D2">
      <w:pPr>
        <w:pStyle w:val="Odstavecsmlouvy"/>
      </w:pPr>
      <w:r>
        <w:t>Prodávající je povinen dodat Kupujícímu Zboží zcela nové, v plně funkčním stavu, v jakosti a technickém provedení odpovídajícím</w:t>
      </w:r>
      <w:r w:rsidR="0058691F">
        <w:t>u</w:t>
      </w:r>
      <w:r>
        <w:t xml:space="preserve"> </w:t>
      </w:r>
      <w:r w:rsidR="0058691F">
        <w:t xml:space="preserve">platným předpisům </w:t>
      </w:r>
      <w:r w:rsidR="00690BB7">
        <w:t xml:space="preserve">Evropské </w:t>
      </w:r>
      <w:r w:rsidR="0058691F">
        <w:t xml:space="preserve">unie a odpovídajícímu požadavkům stanoveným právními předpisy České republiky, harmonizovanými českými technickými normami a ostatními ČSN, </w:t>
      </w:r>
      <w:r w:rsidR="2738C997" w:rsidRPr="20C2C8D2">
        <w:rPr>
          <w:rFonts w:eastAsia="Arial"/>
          <w:color w:val="000000" w:themeColor="text1"/>
        </w:rPr>
        <w:t>které se vztahují ke Zboží, zejména požadavkům ZoZP, MDR, IVDR a ZoTPV.</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xml:space="preserve">, přičemž za </w:t>
      </w:r>
      <w:r w:rsidR="0009512B">
        <w:lastRenderedPageBreak/>
        <w:t>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271F0D02" w:rsidR="00DE3A3F" w:rsidRPr="00D859C2" w:rsidRDefault="001A3D28" w:rsidP="00457CBC">
      <w:pPr>
        <w:pStyle w:val="Odstavecsmlouvy"/>
      </w:pPr>
      <w:r>
        <w:t>P</w:t>
      </w:r>
      <w:r w:rsidR="009547FF">
        <w:t xml:space="preserve">rodávající se zavazuje zahájit práce na odstranění eventuálních vad </w:t>
      </w:r>
      <w:r>
        <w:t xml:space="preserve">Zboží </w:t>
      </w:r>
      <w:r w:rsidR="009547FF">
        <w:t>v době trvání záruky do </w:t>
      </w:r>
      <w:r w:rsidR="0EC85416">
        <w:t>2</w:t>
      </w:r>
      <w:r w:rsidR="009A4F9F">
        <w:t xml:space="preserve"> pracovní</w:t>
      </w:r>
      <w:r w:rsidR="13FA71B6">
        <w:t>ch</w:t>
      </w:r>
      <w:r w:rsidR="009A4F9F">
        <w:t xml:space="preserve"> dn</w:t>
      </w:r>
      <w:r w:rsidR="52526B77">
        <w:t>ů</w:t>
      </w:r>
      <w:r w:rsidR="009547FF" w:rsidRPr="3E6E0D6E">
        <w:rPr>
          <w:color w:val="FF0000"/>
        </w:rPr>
        <w:t xml:space="preserve"> </w:t>
      </w:r>
      <w:r w:rsidR="009547FF">
        <w:t xml:space="preserve">od jejich oznámení </w:t>
      </w:r>
      <w:r>
        <w:t>P</w:t>
      </w:r>
      <w:r w:rsidR="009547FF">
        <w:t xml:space="preserve">rodávajícímu a </w:t>
      </w:r>
      <w:r w:rsidR="006E4EF6">
        <w:t>ve</w:t>
      </w:r>
      <w:r w:rsidR="009547FF">
        <w:t xml:space="preserve"> lhůtě </w:t>
      </w:r>
      <w:r w:rsidR="006E4EF6">
        <w:t xml:space="preserve">do </w:t>
      </w:r>
      <w:r w:rsidR="2E097A06">
        <w:t>5</w:t>
      </w:r>
      <w:r w:rsidR="009A4F9F">
        <w:t xml:space="preserve"> pracovních dnů</w:t>
      </w:r>
      <w:r w:rsidR="00D813B7">
        <w:t xml:space="preserve"> od jejich oznámení </w:t>
      </w:r>
      <w:r w:rsidR="009547FF">
        <w:t xml:space="preserve">uvést </w:t>
      </w:r>
      <w:r>
        <w:t>Z</w:t>
      </w:r>
      <w:r w:rsidR="009547FF">
        <w:t>boží opět do bez</w:t>
      </w:r>
      <w:r>
        <w:t>vadného stavu, není-li mezi Prodávajícím a Kupujícím s ohledem na charakter a závažnost vady dohodnut</w:t>
      </w:r>
      <w:r w:rsidR="004B7BE2">
        <w:t>a</w:t>
      </w:r>
      <w:r>
        <w:t xml:space="preserve"> </w:t>
      </w:r>
      <w:r w:rsidR="004B7BE2">
        <w:t xml:space="preserve">lhůta </w:t>
      </w:r>
      <w:r>
        <w:t>jin</w:t>
      </w:r>
      <w:r w:rsidR="004B7BE2">
        <w:t>á</w:t>
      </w:r>
      <w:r>
        <w:t>.</w:t>
      </w:r>
    </w:p>
    <w:p w14:paraId="132B7DAB" w14:textId="77777777" w:rsidR="00954321" w:rsidRPr="00D859C2" w:rsidRDefault="00954321" w:rsidP="00D859C2">
      <w:pPr>
        <w:pStyle w:val="Zkladntext3"/>
        <w:spacing w:line="240" w:lineRule="auto"/>
        <w:rPr>
          <w:sz w:val="22"/>
          <w:szCs w:val="22"/>
        </w:rPr>
      </w:pPr>
    </w:p>
    <w:p w14:paraId="4BC2E57B" w14:textId="1FF2A1F8" w:rsidR="00967945" w:rsidRDefault="00967945" w:rsidP="00094B12">
      <w:pPr>
        <w:pStyle w:val="Odstavecsmlouvy"/>
      </w:pPr>
      <w:r>
        <w:t>Prodávající se zavazuje zahájit práce na odstranění eventuálních vad Řešení nebo Software v době trvání záruky do </w:t>
      </w:r>
      <w:r w:rsidR="45474590">
        <w:t>2</w:t>
      </w:r>
      <w:r>
        <w:t xml:space="preserve"> pracovní</w:t>
      </w:r>
      <w:r w:rsidR="31EE4559">
        <w:t>ch</w:t>
      </w:r>
      <w:r>
        <w:t xml:space="preserve"> dn</w:t>
      </w:r>
      <w:r w:rsidR="6BF75010">
        <w:t>ů</w:t>
      </w:r>
      <w:r w:rsidRPr="5DA757CE">
        <w:rPr>
          <w:color w:val="FF0000"/>
        </w:rPr>
        <w:t xml:space="preserve"> </w:t>
      </w:r>
      <w:r>
        <w:t xml:space="preserve">od jejich oznámení Prodávajícímu a ve lhůtě do </w:t>
      </w:r>
      <w:r w:rsidR="3621C253">
        <w:t>5</w:t>
      </w:r>
      <w:r>
        <w:t xml:space="preserve"> pracovních dnů od jejich oznámení uvést Řešení nebo Software 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42A7F255" w:rsidR="00DE3A3F" w:rsidRPr="00D859C2" w:rsidRDefault="00DE3A3F" w:rsidP="00094B12">
      <w:pPr>
        <w:pStyle w:val="Odstavecsmlouvy"/>
      </w:pPr>
      <w:r>
        <w:t>Prodávající se zavazuje, že v případě nutnosti dílenské nebo dlouhodobější opravy</w:t>
      </w:r>
      <w:r w:rsidR="3C36A36B">
        <w:t xml:space="preserve"> (delší </w:t>
      </w:r>
      <w:r w:rsidR="3074DAC7">
        <w:t xml:space="preserve">než </w:t>
      </w:r>
      <w:r w:rsidR="3C36A36B">
        <w:t>5 pracovních dnů)</w:t>
      </w:r>
      <w:r>
        <w:t xml:space="preserve"> Zboží zapůjčí a nainstaluje Kupujícímu bez nároku na další úplatu náhradní bezvadný přístroj technicky a kvalitativně odpovídající bezvadnému Zboží</w:t>
      </w:r>
      <w:r w:rsidR="1FF975D6">
        <w:t>, pokud to charakter přístroje umožňuje.</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2"/>
        </w:numPr>
        <w:rPr>
          <w:color w:val="000000"/>
        </w:rPr>
      </w:pPr>
      <w:bookmarkStart w:id="20"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4D261193" w:rsidR="00841443" w:rsidRDefault="00841443" w:rsidP="00841443">
      <w:pPr>
        <w:pStyle w:val="Odstavecsmlouvy"/>
      </w:pPr>
      <w:r>
        <w:t xml:space="preserve">Prodávající je povinen zahájit práce na odstranění vady nebo nedodělku Montáže </w:t>
      </w:r>
      <w:r w:rsidR="0009512B">
        <w:t>v době trvání záruky do </w:t>
      </w:r>
      <w:r w:rsidR="123AA9BB">
        <w:t>2</w:t>
      </w:r>
      <w:r w:rsidR="0009512B">
        <w:t xml:space="preserve"> pracovní</w:t>
      </w:r>
      <w:r w:rsidR="6F411561">
        <w:t>ch</w:t>
      </w:r>
      <w:r w:rsidR="0009512B">
        <w:t xml:space="preserve"> dn</w:t>
      </w:r>
      <w:r w:rsidR="59F31711">
        <w:t>ů</w:t>
      </w:r>
      <w:r w:rsidR="0009512B" w:rsidRPr="5DA757CE">
        <w:rPr>
          <w:color w:val="FF0000"/>
        </w:rPr>
        <w:t xml:space="preserve"> </w:t>
      </w:r>
      <w:r w:rsidR="0009512B">
        <w:t>od jejich oznámení Prodávajícímu</w:t>
      </w:r>
      <w:r>
        <w:t xml:space="preserve">. Prodávající je povinen vadu či nedodělek odstranit, tj. uvést Montáž do bezvadného stavu, </w:t>
      </w:r>
      <w:r w:rsidR="0009512B">
        <w:t xml:space="preserve">do </w:t>
      </w:r>
      <w:r w:rsidR="05152163">
        <w:t>5</w:t>
      </w:r>
      <w:r w:rsidR="0009512B">
        <w:t xml:space="preserve"> pracovních dnů 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28B52E6B" w:rsidR="006C6CD1" w:rsidRDefault="0064668F" w:rsidP="00841443">
      <w:pPr>
        <w:pStyle w:val="Odstavecsmlouvy"/>
      </w:pPr>
      <w:bookmarkStart w:id="21" w:name="_Ref98432582"/>
      <w:bookmarkStart w:id="22" w:name="_Ref97036211"/>
      <w:bookmarkEnd w:id="20"/>
      <w:r>
        <w:t xml:space="preserve">Pokud Zboží nebo celé Řešení, tj. rovněž Software, umožňuje komunikaci prostřednictvím počítačové sítě, bere </w:t>
      </w:r>
      <w:r w:rsidRPr="00515C36">
        <w:t>Prodávající</w:t>
      </w:r>
      <w:r>
        <w:t xml:space="preserve"> na vědomí, že Kupující bude provádět testování (skenování) položek Řešení za účelem zjištění jejich kybernetických bezpečnostních zranitelností (dále jen „</w:t>
      </w:r>
      <w:r w:rsidRPr="006D41B1">
        <w:rPr>
          <w:b/>
        </w:rPr>
        <w:t>zranitelnost</w:t>
      </w:r>
      <w:r>
        <w:t>“). Zranitelnost zjištěná při testování popsaná pomocí údajů z databáze CVE (</w:t>
      </w:r>
      <w:r w:rsidRPr="00A030DF">
        <w:t>Common Vulnerabilities and Exposures</w:t>
      </w:r>
      <w:r>
        <w:t xml:space="preserve">; dostupná z </w:t>
      </w:r>
      <w:hyperlink r:id="rId11" w:history="1">
        <w:r w:rsidRPr="00EF5A13">
          <w:rPr>
            <w:rStyle w:val="Hypertextovodkaz"/>
          </w:rPr>
          <w:t>https://cve.mitre.org/</w:t>
        </w:r>
      </w:hyperlink>
      <w:r>
        <w:t>) se považuje za skrytou vadu Řešení. Za skrytou vadu Řešení podle tohoto odstavce se považuje rovněž zranitelnost, která nebyla zjištěna při testování, avšak je publikovaná ve vztahu k Řešení nebo položce Řešení v databázi CVE, ledaže Prodávající prokáže, že taková zranitelnost na Řešení nedopadá. Závažnost vady podle tohoto odstavce (dále jen „</w:t>
      </w:r>
      <w:r w:rsidRPr="00515C36">
        <w:rPr>
          <w:b/>
        </w:rPr>
        <w:t>severita</w:t>
      </w:r>
      <w:r>
        <w:t>“) bude ohodnocena dle standardu CVSS (</w:t>
      </w:r>
      <w:r w:rsidRPr="00F96C73">
        <w:t xml:space="preserve">Common Vulnerability Scoring </w:t>
      </w:r>
      <w:r>
        <w:t xml:space="preserve">System; dostupný z </w:t>
      </w:r>
      <w:hyperlink r:id="rId12" w:history="1">
        <w:r w:rsidRPr="00EF5A13">
          <w:rPr>
            <w:rStyle w:val="Hypertextovodkaz"/>
          </w:rPr>
          <w:t>https://www.first.org/cvss/</w:t>
        </w:r>
      </w:hyperlink>
      <w:r>
        <w:t xml:space="preserve">). Vady podle tohoto odstavce oznámené Prodávajícímu v Záruční době je Prodávající povinen </w:t>
      </w:r>
      <w:r w:rsidRPr="00660EC1">
        <w:rPr>
          <w:b/>
          <w:u w:val="single"/>
        </w:rPr>
        <w:t>bezplatně</w:t>
      </w:r>
      <w:r>
        <w:t xml:space="preserve"> odstranit, přičemž odstraněním takové vady se rozumí zejména provedení aktualizace programového vybavení nebo implementace bezpečnostního opatření, které zamezí možnosti využití dotčené zranitelnosti,</w:t>
      </w:r>
      <w:r w:rsidRPr="00D045D2">
        <w:t xml:space="preserve"> </w:t>
      </w:r>
      <w:r>
        <w:t xml:space="preserve">případně, nelze-li využití dotčené zranitelnosti zcela zamezit, sníží pravděpodobnost využití dotčené zranitelnosti na minimum. Nevyplývá-li z této smlouvy nebo z jejích příloh něco jiného, vada cele spočívá pouze v hardware a nikoli v jeho </w:t>
      </w:r>
      <w:r>
        <w:lastRenderedPageBreak/>
        <w:t>firmware nebo obdobném počítačovém programu, tj. lze ji odstranit pouze úplnou výměnou takového hardware za nový kus a současně Prodávající prokáže, že neexistuje žádné bezpečnostní opatření dle věty předchozí, není Prodávající povinen takovou vadu odstranit, je však povinen ve lhůtě 1 pracovního dne od oznámení takové vady o tom písemně informovat Kupujícího. Lhůta pro zahájení prací na odstranění vady dle tohoto odstavce je 1 pracovní den od jejího oznámení Prodávajícímu. Lhůta pro odstranění vady dle tohoto odstavce počíná běžet oznámením této vady Prodávajícímu. Pokud je však pro odstranění takové vady nezbytná aktualizace proprietárního počítačového programu, který je součástí Řešení nebo položky Řešení, vydaná výrobcem tohoto proprietárního počítačového programu, případně jiná součinnost tohoto výrobce, přičemž tento výrobce není totožný s osobou Prodávajícího ani není osobou ovládanou Prodávajícím, počíná lhůta pro odstranění této vady běžet okamžikem vydání takové aktualizace, případně okamžikem poskytnutí takové součinnosti. Prodávající je v takovém případě povinen ve lhůtě pro zahájení prací na odstranění vady zaslat tomuto výrobci písemný požadavek na vydání takové aktualizace, případně na poskytnutí takové součinnosti, a tento úkon ve stejné lhůtě písemně doložit Kupujícímu. Prodlení Prodávajícího se splněním jeho povinnosti dle věty předchozí se považuje za prodlení se zahájením prací na odstranění dotčené vady. Lhůty pro odstranění vady dle tohoto odstavce se sjednávají dle jejich severity následovně:</w:t>
      </w:r>
      <w:bookmarkEnd w:id="21"/>
      <w:bookmarkEnd w:id="22"/>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r w:rsidRPr="005203B5">
              <w:rPr>
                <w:b/>
              </w:rPr>
              <w:t>Severita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77777777" w:rsidR="005F5EEB" w:rsidRPr="00D859C2" w:rsidRDefault="005F5EEB"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243238F7"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00733A13">
        <w:t xml:space="preserve"> </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4C266775" w14:textId="77777777" w:rsidR="00733A13" w:rsidRPr="00D859C2" w:rsidRDefault="00733A13" w:rsidP="00733A13">
      <w:pPr>
        <w:pStyle w:val="Odstavecsmlouvy"/>
        <w:numPr>
          <w:ilvl w:val="1"/>
          <w:numId w:val="2"/>
        </w:numPr>
      </w:pPr>
      <w:bookmarkStart w:id="23" w:name="_Ref171692443"/>
      <w:r>
        <w:t>V případě prodlení Prodávajícího se zahájením prací</w:t>
      </w:r>
      <w:r w:rsidRPr="00D859C2">
        <w:t xml:space="preserve"> na odstranění Kupujícím oznámených vad Zboží</w:t>
      </w:r>
      <w:r>
        <w:t xml:space="preserve"> (včetně vad dle odst. </w:t>
      </w:r>
      <w:r>
        <w:fldChar w:fldCharType="begin"/>
      </w:r>
      <w:r>
        <w:instrText xml:space="preserve"> REF _Ref97036211 \n \h </w:instrText>
      </w:r>
      <w:r>
        <w:fldChar w:fldCharType="separate"/>
      </w:r>
      <w:r>
        <w:t>VII.11</w:t>
      </w:r>
      <w:r>
        <w:fldChar w:fldCharType="end"/>
      </w:r>
      <w:r>
        <w:t xml:space="preserve"> této smlouvy)</w:t>
      </w:r>
      <w:r w:rsidRPr="00D859C2">
        <w:t xml:space="preserve"> </w:t>
      </w:r>
      <w:r>
        <w:t xml:space="preserve">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Zboží (včetně vad dle odst. </w:t>
      </w:r>
      <w:r>
        <w:fldChar w:fldCharType="begin"/>
      </w:r>
      <w:r>
        <w:instrText xml:space="preserve"> REF _Ref97036211 \n \h </w:instrText>
      </w:r>
      <w:r>
        <w:fldChar w:fldCharType="separate"/>
      </w:r>
      <w:r>
        <w:t>VII.11</w:t>
      </w:r>
      <w:r>
        <w:fldChar w:fldCharType="end"/>
      </w:r>
      <w:r>
        <w:t xml:space="preserve"> této smlouvy) oznámených v Záruční době, tj. v případě </w:t>
      </w:r>
      <w:r w:rsidRPr="00D859C2">
        <w:t>prodlení s uvedením vadného Zboží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3"/>
    </w:p>
    <w:p w14:paraId="785BD6A2" w14:textId="77777777" w:rsidR="00733A13" w:rsidRPr="00D859C2" w:rsidRDefault="00733A13" w:rsidP="00733A13">
      <w:pPr>
        <w:pStyle w:val="Odstavecsmlouvy"/>
        <w:numPr>
          <w:ilvl w:val="0"/>
          <w:numId w:val="0"/>
        </w:numPr>
        <w:ind w:left="567"/>
      </w:pPr>
    </w:p>
    <w:p w14:paraId="7645EA9A" w14:textId="0ED533D5" w:rsidR="00733A13" w:rsidRDefault="00733A13" w:rsidP="00733A13">
      <w:pPr>
        <w:pStyle w:val="Odstavecsmlouvy"/>
        <w:numPr>
          <w:ilvl w:val="1"/>
          <w:numId w:val="2"/>
        </w:numPr>
      </w:pPr>
      <w:bookmarkStart w:id="24" w:name="_Ref171692445"/>
      <w:r>
        <w:t>V případě prodlení Prodávajícího se zahájením prací</w:t>
      </w:r>
      <w:r w:rsidRPr="00D859C2">
        <w:t xml:space="preserve"> na odstranění Kupujícím oznámených vad </w:t>
      </w:r>
      <w:r>
        <w:t xml:space="preserve">nebo nedodělků Montáže nebo Implementace oznámených v Záruční době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V případě prodlení Prodávajícího s odstraněním Kupujícím oznámených vad nebo nedodělků Montáže</w:t>
      </w:r>
      <w:r w:rsidRPr="006C00F3">
        <w:t xml:space="preserve"> </w:t>
      </w:r>
      <w:r>
        <w:t xml:space="preserve">oznámených v Záruční době, tj. v případě </w:t>
      </w:r>
      <w:r w:rsidRPr="00D859C2">
        <w:t xml:space="preserve">prodlení s uvedením </w:t>
      </w:r>
      <w:r>
        <w:t>Montáže nebo Implementace</w:t>
      </w:r>
      <w:r w:rsidRPr="00D859C2">
        <w:t xml:space="preserve"> do bezvadného stavu</w:t>
      </w:r>
      <w:r>
        <w:t xml:space="preserve">, je Prodávající povinen </w:t>
      </w:r>
      <w:r w:rsidRPr="00D859C2">
        <w:t>uhradit Kupujícímu smluvní pokutu ve výši 0,2</w:t>
      </w:r>
      <w:r>
        <w:t xml:space="preserve"> </w:t>
      </w:r>
      <w:r w:rsidRPr="00D859C2">
        <w:t xml:space="preserve">%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bookmarkEnd w:id="24"/>
    </w:p>
    <w:p w14:paraId="7346098F" w14:textId="77777777" w:rsidR="00733A13" w:rsidRDefault="00733A13" w:rsidP="00733A13">
      <w:pPr>
        <w:pStyle w:val="Odstavecsmlouvy"/>
        <w:numPr>
          <w:ilvl w:val="0"/>
          <w:numId w:val="0"/>
        </w:numPr>
        <w:ind w:left="567"/>
      </w:pPr>
    </w:p>
    <w:p w14:paraId="60E99747" w14:textId="77777777" w:rsidR="00733A13" w:rsidRPr="00D859C2" w:rsidRDefault="00733A13" w:rsidP="00733A13">
      <w:pPr>
        <w:pStyle w:val="Odstavecsmlouvy"/>
        <w:numPr>
          <w:ilvl w:val="1"/>
          <w:numId w:val="2"/>
        </w:numPr>
      </w:pPr>
      <w:r>
        <w:t xml:space="preserve">V případě prodlení Prodávajícího s odstraněním vady nebo nedodělku uvedeného Kupujícím v předávacím protokolu, nevztahuje-li se na takovou vadu nebo nedodělek jiné ujednání odst. </w:t>
      </w:r>
      <w:r>
        <w:fldChar w:fldCharType="begin"/>
      </w:r>
      <w:r>
        <w:instrText xml:space="preserve"> REF _Ref171692443 \r \h </w:instrText>
      </w:r>
      <w:r>
        <w:fldChar w:fldCharType="separate"/>
      </w:r>
      <w:r>
        <w:t>VIII.2</w:t>
      </w:r>
      <w:r>
        <w:fldChar w:fldCharType="end"/>
      </w:r>
      <w:r>
        <w:t xml:space="preserve"> ani </w:t>
      </w:r>
      <w:r>
        <w:fldChar w:fldCharType="begin"/>
      </w:r>
      <w:r>
        <w:instrText xml:space="preserve"> REF _Ref171692445 \r \h </w:instrText>
      </w:r>
      <w:r>
        <w:fldChar w:fldCharType="separate"/>
      </w:r>
      <w:r>
        <w:t>VIII.3</w:t>
      </w:r>
      <w:r>
        <w:fldChar w:fldCharType="end"/>
      </w:r>
      <w:r>
        <w:t xml:space="preserve"> této smlouvy, je Prodávající povinen </w:t>
      </w:r>
      <w:r w:rsidRPr="00D859C2">
        <w:t xml:space="preserve">uhradit </w:t>
      </w:r>
      <w:r w:rsidRPr="00D859C2">
        <w:lastRenderedPageBreak/>
        <w:t>Kupujícímu smluvní pokutu ve výši 0,2</w:t>
      </w:r>
      <w:r>
        <w:t xml:space="preserve"> </w:t>
      </w:r>
      <w:r w:rsidRPr="00D859C2">
        <w:t xml:space="preserve">% </w:t>
      </w:r>
      <w:r>
        <w:t>z celkové kupní ceny včetně</w:t>
      </w:r>
      <w:r w:rsidRPr="00D859C2">
        <w:t xml:space="preserve"> DPH </w:t>
      </w:r>
      <w:r>
        <w:t xml:space="preserve">za každou takovou vadu nebo nedodělek a </w:t>
      </w:r>
      <w:r w:rsidRPr="00D859C2">
        <w:t xml:space="preserve">za každý </w:t>
      </w:r>
      <w:r>
        <w:t xml:space="preserve">i započatý </w:t>
      </w:r>
      <w:r w:rsidRPr="00D859C2">
        <w:t>den prodlení</w:t>
      </w:r>
      <w:r>
        <w:t>, ledaže se na takové prodlení vztahuje jiná smluvní pokuta sjednaná touto smlouvou</w:t>
      </w:r>
      <w:r w:rsidRPr="00D859C2">
        <w:t>.</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Kč (slovy: padesáttisíc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 xml:space="preserve">V případě, že Prodávající bude zpracovávat Osobní údaje v rozporu s odst. </w:t>
      </w:r>
      <w:r>
        <w:fldChar w:fldCharType="begin"/>
      </w:r>
      <w:r>
        <w:instrText xml:space="preserve"> REF _Ref529534908 \n \h </w:instrText>
      </w:r>
      <w:r>
        <w:fldChar w:fldCharType="separate"/>
      </w:r>
      <w:r w:rsidR="00311C9B">
        <w:t>X.1</w:t>
      </w:r>
      <w:r>
        <w:fldChar w:fldCharType="end"/>
      </w:r>
      <w:r>
        <w:t xml:space="preserve"> této smlouvy, je povinen zaplatit Kupujícímu smluvní pokutu ve výši 50 000,</w:t>
      </w:r>
      <w:r>
        <w:noBreakHyphen/>
        <w:t> Kč (slovy: padesáttisíc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r w:rsidR="00311C9B">
        <w:t>IX.5</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odst. </w:t>
      </w:r>
      <w:r>
        <w:fldChar w:fldCharType="begin"/>
      </w:r>
      <w:r>
        <w:instrText xml:space="preserve"> REF _Ref46315956 \n \h </w:instrText>
      </w:r>
      <w:r>
        <w:fldChar w:fldCharType="separate"/>
      </w:r>
      <w:r w:rsidR="00311C9B">
        <w:t>X.2</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1 000,- Kč (slovy: jedentisíc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5" w:name="_Ref93913619"/>
      <w:bookmarkStart w:id="26"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311C9B">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1000,- Kč (slovy: jedentisíc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5"/>
      <w:bookmarkEnd w:id="26"/>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3000,- Kč (slovy: třitisíce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39E46A74" w14:textId="77777777" w:rsidR="00ED66A8" w:rsidRPr="00D859C2" w:rsidRDefault="00ED66A8" w:rsidP="004D6A76">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ind w:left="0" w:firstLine="0"/>
        <w:rPr>
          <w:rFonts w:ascii="Arial" w:hAnsi="Arial" w:cs="Arial"/>
          <w:sz w:val="22"/>
          <w:szCs w:val="22"/>
        </w:rPr>
      </w:pPr>
    </w:p>
    <w:p w14:paraId="58E9FD70" w14:textId="77777777" w:rsidR="004A1880" w:rsidRPr="000976C2" w:rsidRDefault="004A1880" w:rsidP="004A1880">
      <w:pPr>
        <w:pStyle w:val="Nadpis1"/>
        <w:numPr>
          <w:ilvl w:val="0"/>
          <w:numId w:val="2"/>
        </w:numPr>
      </w:pPr>
      <w:bookmarkStart w:id="27"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2"/>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2"/>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2"/>
        </w:numPr>
        <w:ind w:left="1021" w:firstLine="0"/>
        <w:contextualSpacing/>
        <w:rPr>
          <w:bCs/>
        </w:rPr>
      </w:pPr>
      <w:r w:rsidRPr="004D3843">
        <w:lastRenderedPageBreak/>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2"/>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2"/>
        </w:numPr>
      </w:pPr>
      <w:r>
        <w:t>Za Důvěrné informace se vždy považují:</w:t>
      </w:r>
    </w:p>
    <w:p w14:paraId="041A6748" w14:textId="77777777" w:rsidR="004A1880" w:rsidRDefault="004A1880" w:rsidP="004A1880">
      <w:pPr>
        <w:pStyle w:val="Psmenoodstavce"/>
        <w:numPr>
          <w:ilvl w:val="2"/>
          <w:numId w:val="2"/>
        </w:numPr>
        <w:ind w:left="1021" w:firstLine="0"/>
        <w:contextualSpacing/>
      </w:pPr>
      <w:r>
        <w:t>veškeré Osobní údaje;</w:t>
      </w:r>
    </w:p>
    <w:p w14:paraId="03F8EB7C" w14:textId="77777777" w:rsidR="004A1880" w:rsidRDefault="004A1880" w:rsidP="004A1880">
      <w:pPr>
        <w:pStyle w:val="Psmenoodstavce"/>
        <w:numPr>
          <w:ilvl w:val="2"/>
          <w:numId w:val="2"/>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2"/>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2"/>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2"/>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2"/>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2"/>
        </w:numPr>
      </w:pPr>
      <w:bookmarkStart w:id="28" w:name="_Ref41464712"/>
      <w:bookmarkStart w:id="29"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8"/>
    </w:p>
    <w:bookmarkEnd w:id="29"/>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2"/>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2"/>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2"/>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2"/>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2"/>
        </w:numPr>
        <w:ind w:left="1077"/>
      </w:pPr>
      <w:bookmarkStart w:id="30" w:name="_Ref41464266"/>
      <w:r>
        <w:lastRenderedPageBreak/>
        <w:t>Ochrana osobních údajů a kybernetická bezpečnost</w:t>
      </w:r>
      <w:bookmarkEnd w:id="30"/>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2"/>
        </w:numPr>
      </w:pPr>
      <w:bookmarkStart w:id="31"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31"/>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2"/>
        </w:numPr>
      </w:pPr>
      <w:bookmarkStart w:id="32"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32"/>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2"/>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2"/>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2"/>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311C9B">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7"/>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73D1E1D6" w14:textId="2E61BF87" w:rsidR="00160D16" w:rsidRDefault="00160D16" w:rsidP="29211544">
      <w:pPr>
        <w:pStyle w:val="Odstavecsmlouvy"/>
      </w:pPr>
      <w:r>
        <w:t>Prodávající s ohledem na povinnosti Kupujícího vyplývající zejména ze zákona č. 340/2015 Sb., zákon o registru smluv, ve znění pozdějších předpisů (dále jen „</w:t>
      </w:r>
      <w:r w:rsidRPr="29211544">
        <w:rPr>
          <w:b/>
          <w:bCs/>
        </w:rPr>
        <w:t>zákon o registru smluv</w:t>
      </w:r>
      <w:r>
        <w:t xml:space="preserve">“), souhlasí se zveřejněním veškerých informací týkajících se závazkového vztahu založeného mezi Prodávajícím a Kupujícím touto smlouvou, zejména vlastního obsahu této smlouvy. Zveřejnění provede Kupující. </w:t>
      </w:r>
    </w:p>
    <w:p w14:paraId="51F45EA0" w14:textId="1FA2F302" w:rsidR="29211544" w:rsidRDefault="29211544" w:rsidP="29211544">
      <w:pPr>
        <w:pStyle w:val="Odstavecsmlouvy"/>
        <w:numPr>
          <w:ilvl w:val="1"/>
          <w:numId w:val="0"/>
        </w:numPr>
        <w:ind w:left="567"/>
      </w:pPr>
    </w:p>
    <w:p w14:paraId="2596DA96" w14:textId="77777777" w:rsidR="00733A13" w:rsidRDefault="00733A13" w:rsidP="00733A13">
      <w:pPr>
        <w:pStyle w:val="Odstavecsmlouvy"/>
      </w:pPr>
      <w:r>
        <w:t>Nestanoví-li právní předpisy dobu delší, je Prodávající povinen uchovávat veškerou dokumentaci související s realizací Projektu včetně účetních dokladů minimálně do 31. 12. 2036. Nestanoví</w:t>
      </w:r>
      <w:r>
        <w:noBreakHyphen/>
        <w:t xml:space="preserve">li právní předpisy dobu delší, je Prodávající povinen minimálně </w:t>
      </w:r>
      <w:r w:rsidRPr="005B3940">
        <w:t>do 31. 12. 2036 poskytovat požadované informace a dokumentaci (včetně účetních dokladů) související s</w:t>
      </w:r>
      <w:r>
        <w:t> plněním této smlouvy</w:t>
      </w:r>
      <w:r w:rsidRPr="005B3940">
        <w:t xml:space="preserve"> zaměstnancům nebo zmocněncům pověřených orgánů (O</w:t>
      </w:r>
      <w:r>
        <w:t>LAF – Evropského</w:t>
      </w:r>
      <w:r w:rsidRPr="005B3940">
        <w:t xml:space="preserve"> úřad</w:t>
      </w:r>
      <w:r>
        <w:t>u</w:t>
      </w:r>
      <w:r w:rsidRPr="005B3940">
        <w:t xml:space="preserve"> pro boj proti podvodům, Úřad</w:t>
      </w:r>
      <w:r>
        <w:t>u</w:t>
      </w:r>
      <w:r w:rsidRPr="005B3940">
        <w:t xml:space="preserve"> evropského veřejného žalobce, Ministerstva financí ČR, Evropské komise, Evropského </w:t>
      </w:r>
      <w:r w:rsidRPr="005B3940">
        <w:lastRenderedPageBreak/>
        <w:t xml:space="preserve">účetního dvora, Ministerstva zdravotnictví ČR, Nejvyššího kontrolního úřadu a dalším příslušným vnitrostátním orgánům). </w:t>
      </w:r>
      <w:r>
        <w:t>Prodávající</w:t>
      </w:r>
      <w:r w:rsidRPr="005B3940">
        <w:t xml:space="preserve"> se dále zavazuje vytvořit výše uvedeným osobám </w:t>
      </w:r>
      <w:r>
        <w:t xml:space="preserve">a orgánům </w:t>
      </w:r>
      <w:r w:rsidRPr="005B3940">
        <w:t>podmínky k provedení kontroly vztahující se k</w:t>
      </w:r>
      <w:r>
        <w:t> plnění této smlouvy</w:t>
      </w:r>
      <w:r w:rsidRPr="005B3940">
        <w:t xml:space="preserve"> a poskytnout jim při provádění kontroly součinnost.</w:t>
      </w:r>
    </w:p>
    <w:p w14:paraId="50671008" w14:textId="77777777" w:rsidR="00733A13" w:rsidRDefault="00733A13" w:rsidP="00733A13">
      <w:pPr>
        <w:pStyle w:val="Odstavecsmlouvy"/>
        <w:numPr>
          <w:ilvl w:val="0"/>
          <w:numId w:val="0"/>
        </w:numPr>
        <w:ind w:left="567"/>
      </w:pPr>
    </w:p>
    <w:p w14:paraId="75136ACE" w14:textId="77777777" w:rsidR="00D813B7" w:rsidRPr="00D859C2" w:rsidRDefault="00D813B7" w:rsidP="00094B12">
      <w:pPr>
        <w:pStyle w:val="Odstavecsmlouvy"/>
      </w:pPr>
      <w:r>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t xml:space="preserve">Prodávající prohlašuje, že se nenachází v úpadku ve smyslu zákona </w:t>
      </w:r>
      <w:r>
        <w:b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t>Ve věcech touto smlouvou neuprav</w:t>
      </w:r>
      <w:r w:rsidR="002834BC">
        <w:t>en</w:t>
      </w:r>
      <w:r>
        <w:t xml:space="preserve">ých se tato smlouva řídí platnými právními předpisy ČR, zejména ustanoveními § </w:t>
      </w:r>
      <w:r w:rsidR="00E80D56">
        <w:t>2079</w:t>
      </w:r>
      <w:r>
        <w:t xml:space="preserve"> a násl. zákona č. </w:t>
      </w:r>
      <w:r w:rsidR="00E80D56">
        <w:t>89/2012</w:t>
      </w:r>
      <w:r>
        <w:t xml:space="preserve"> Sb., ob</w:t>
      </w:r>
      <w:r w:rsidR="00E80D56">
        <w:t>čanského</w:t>
      </w:r>
      <w:r>
        <w:t xml:space="preserve"> zákoníku, v</w:t>
      </w:r>
      <w:r w:rsidR="00E80D56">
        <w:t xml:space="preserve"> platném</w:t>
      </w:r>
      <w:r>
        <w:t xml:space="preserve"> znění.</w:t>
      </w:r>
    </w:p>
    <w:p w14:paraId="75136AD7" w14:textId="77777777" w:rsidR="00CC12D2" w:rsidRPr="00D859C2" w:rsidRDefault="00CC12D2" w:rsidP="00094B12">
      <w:pPr>
        <w:pStyle w:val="Odstavecsmlouvy"/>
        <w:numPr>
          <w:ilvl w:val="0"/>
          <w:numId w:val="0"/>
        </w:numPr>
        <w:ind w:left="567"/>
      </w:pPr>
    </w:p>
    <w:p w14:paraId="75136AD8" w14:textId="74249495" w:rsidR="00327588" w:rsidRPr="00D859C2" w:rsidRDefault="00CB6A54" w:rsidP="00094B12">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ED66A8" w:rsidRPr="00ED66A8">
        <w:rPr>
          <w:snapToGrid w:val="0"/>
        </w:rPr>
        <w:t xml:space="preserve"> třech</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w:t>
      </w:r>
      <w:r w:rsidRPr="00ED66A8">
        <w:rPr>
          <w:snapToGrid w:val="0"/>
        </w:rPr>
        <w:t>obdrží dvě vyhotovení</w:t>
      </w:r>
      <w:r>
        <w:rPr>
          <w:snapToGrid w:val="0"/>
        </w:rPr>
        <w:t xml:space="preserve">.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2"/>
        </w:numPr>
      </w:pPr>
      <w:r>
        <w:t>Nedílnou součástí této smlouvy jsou:</w:t>
      </w:r>
    </w:p>
    <w:p w14:paraId="47125FB2" w14:textId="77777777" w:rsidR="000A40C1" w:rsidRDefault="000A40C1" w:rsidP="000A40C1">
      <w:pPr>
        <w:pStyle w:val="Odstavecsmlouvy"/>
        <w:numPr>
          <w:ilvl w:val="0"/>
          <w:numId w:val="16"/>
        </w:numPr>
      </w:pPr>
      <w:r>
        <w:t>Příloha č. 1 – Specifikace Řešení a Služeb;</w:t>
      </w:r>
    </w:p>
    <w:p w14:paraId="14E9ABCC" w14:textId="2872FC56" w:rsidR="000A40C1" w:rsidRDefault="000A40C1" w:rsidP="00ED66A8">
      <w:pPr>
        <w:pStyle w:val="Odstavecsmlouvy"/>
        <w:numPr>
          <w:ilvl w:val="0"/>
          <w:numId w:val="16"/>
        </w:numPr>
      </w:pPr>
      <w:r>
        <w:t xml:space="preserve">Příloha č. 2 – </w:t>
      </w:r>
      <w:r w:rsidRPr="002B6FEC">
        <w:rPr>
          <w:rStyle w:val="normaltextrun"/>
          <w:bCs/>
        </w:rPr>
        <w:t>Požadavky z oblasti informačních a komunikačních technologií</w:t>
      </w:r>
      <w:r>
        <w:rPr>
          <w:rStyle w:val="normaltextrun"/>
          <w:bCs/>
        </w:rPr>
        <w:t>.</w:t>
      </w:r>
    </w:p>
    <w:p w14:paraId="4665DF3A" w14:textId="7DAAFB4F" w:rsidR="00D071E8" w:rsidRPr="00D859C2" w:rsidRDefault="00D071E8" w:rsidP="00094B12">
      <w:pPr>
        <w:pStyle w:val="Odstavecsmlouvy"/>
      </w:pPr>
      <w:r>
        <w:t>Smluvní strany prohlašují, že se důkladně seznámily s obsahem této smlouvy, kterému zcela rozumí a plně vyjadřuje jejich svobodnou a vážnou vůli</w:t>
      </w:r>
    </w:p>
    <w:p w14:paraId="2377FB1D" w14:textId="2E512171" w:rsidR="005013EF"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C8877D8" w14:textId="77777777" w:rsidR="004D6A76" w:rsidRDefault="004D6A76"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6A6A6345" w14:textId="77777777" w:rsidR="004D6A76" w:rsidRDefault="004D6A76"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0E6F4B0D" w14:textId="77777777" w:rsidR="004D6A76" w:rsidRDefault="004D6A76"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5E9EE44C" w14:textId="77777777" w:rsidR="004D6A76" w:rsidRPr="00D859C2" w:rsidRDefault="004D6A76"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bookmarkStart w:id="33" w:name="_GoBack"/>
      <w:bookmarkEnd w:id="33"/>
    </w:p>
    <w:tbl>
      <w:tblPr>
        <w:tblW w:w="0" w:type="auto"/>
        <w:tblInd w:w="567" w:type="dxa"/>
        <w:tblLook w:val="04A0" w:firstRow="1" w:lastRow="0" w:firstColumn="1" w:lastColumn="0" w:noHBand="0" w:noVBand="1"/>
      </w:tblPr>
      <w:tblGrid>
        <w:gridCol w:w="3718"/>
        <w:gridCol w:w="998"/>
        <w:gridCol w:w="3789"/>
      </w:tblGrid>
      <w:tr w:rsidR="00094B12" w:rsidRPr="00D722DC" w14:paraId="3036FF83" w14:textId="77777777" w:rsidTr="69376F6A">
        <w:tc>
          <w:tcPr>
            <w:tcW w:w="3802" w:type="dxa"/>
            <w:shd w:val="clear" w:color="auto" w:fill="auto"/>
          </w:tcPr>
          <w:p w14:paraId="69B3B101" w14:textId="77777777" w:rsidR="00094B12" w:rsidRPr="00D722DC" w:rsidRDefault="00094B12" w:rsidP="00CC50C0">
            <w:pPr>
              <w:pStyle w:val="slovn"/>
              <w:numPr>
                <w:ilvl w:val="0"/>
                <w:numId w:val="0"/>
              </w:numPr>
              <w:tabs>
                <w:tab w:val="num" w:pos="567"/>
              </w:tabs>
              <w:spacing w:after="0" w:line="280" w:lineRule="atLeast"/>
              <w:jc w:val="left"/>
              <w:rPr>
                <w:sz w:val="22"/>
                <w:szCs w:val="22"/>
              </w:rPr>
            </w:pPr>
            <w:r w:rsidRPr="00D722DC">
              <w:rPr>
                <w:sz w:val="22"/>
                <w:szCs w:val="22"/>
              </w:rPr>
              <w:lastRenderedPageBreak/>
              <w:t>V </w:t>
            </w:r>
            <w:r w:rsidRPr="001150C5">
              <w:rPr>
                <w:sz w:val="22"/>
                <w:szCs w:val="22"/>
                <w:highlight w:val="yellow"/>
              </w:rPr>
              <w:t>[DOPLNÍ DODAVATEL]</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69376F6A">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69376F6A">
        <w:tc>
          <w:tcPr>
            <w:tcW w:w="3802" w:type="dxa"/>
            <w:tcBorders>
              <w:top w:val="single" w:sz="4" w:space="0" w:color="auto"/>
            </w:tcBorders>
            <w:shd w:val="clear" w:color="auto" w:fill="auto"/>
          </w:tcPr>
          <w:p w14:paraId="5D9AD45F" w14:textId="77777777" w:rsidR="00094B12" w:rsidRPr="001150C5" w:rsidRDefault="00094B12" w:rsidP="00CC50C0">
            <w:pPr>
              <w:pStyle w:val="slovn"/>
              <w:numPr>
                <w:ilvl w:val="0"/>
                <w:numId w:val="0"/>
              </w:numPr>
              <w:tabs>
                <w:tab w:val="num" w:pos="567"/>
              </w:tabs>
              <w:spacing w:after="0" w:line="280" w:lineRule="atLeast"/>
              <w:jc w:val="center"/>
              <w:rPr>
                <w:b/>
                <w:sz w:val="22"/>
                <w:szCs w:val="22"/>
              </w:rPr>
            </w:pPr>
            <w:r w:rsidRPr="001150C5">
              <w:rPr>
                <w:b/>
                <w:sz w:val="22"/>
                <w:szCs w:val="22"/>
                <w:highlight w:val="yellow"/>
              </w:rPr>
              <w:t>[DOPLNÍ DODAVATEL]</w:t>
            </w:r>
          </w:p>
          <w:p w14:paraId="17D23793" w14:textId="77777777" w:rsidR="00094B12" w:rsidRPr="00D722DC" w:rsidRDefault="00094B12" w:rsidP="00CC50C0">
            <w:pPr>
              <w:pStyle w:val="slovn"/>
              <w:numPr>
                <w:ilvl w:val="0"/>
                <w:numId w:val="0"/>
              </w:numPr>
              <w:tabs>
                <w:tab w:val="num" w:pos="567"/>
              </w:tabs>
              <w:spacing w:after="0" w:line="280" w:lineRule="atLeast"/>
              <w:jc w:val="center"/>
              <w:rPr>
                <w:sz w:val="22"/>
                <w:szCs w:val="22"/>
              </w:rPr>
            </w:pPr>
            <w:r w:rsidRPr="001150C5">
              <w:rPr>
                <w:sz w:val="22"/>
                <w:szCs w:val="22"/>
                <w:highlight w:val="yellow"/>
              </w:rPr>
              <w:t>[DOPLNÍ DODAVATEL]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1"/>
                <w:numId w:val="0"/>
              </w:numPr>
              <w:tabs>
                <w:tab w:val="num" w:pos="567"/>
              </w:tabs>
              <w:spacing w:after="0" w:line="280" w:lineRule="atLeast"/>
              <w:jc w:val="center"/>
              <w:rPr>
                <w:b/>
                <w:sz w:val="22"/>
                <w:szCs w:val="22"/>
              </w:rPr>
            </w:pPr>
            <w:r w:rsidRPr="69376F6A">
              <w:rPr>
                <w:b/>
                <w:bCs/>
                <w:sz w:val="22"/>
                <w:szCs w:val="22"/>
              </w:rPr>
              <w:t>Fakultní nemocnice Brno</w:t>
            </w:r>
          </w:p>
          <w:p w14:paraId="684E3E82" w14:textId="60EBAD9E" w:rsidR="00094B12" w:rsidRPr="001150C5" w:rsidRDefault="5FBB53FA" w:rsidP="69376F6A">
            <w:pPr>
              <w:pStyle w:val="slovn"/>
              <w:numPr>
                <w:ilvl w:val="1"/>
                <w:numId w:val="0"/>
              </w:numPr>
              <w:tabs>
                <w:tab w:val="num" w:pos="567"/>
              </w:tabs>
              <w:spacing w:after="0" w:line="280" w:lineRule="atLeast"/>
              <w:jc w:val="center"/>
              <w:rPr>
                <w:sz w:val="22"/>
                <w:szCs w:val="22"/>
              </w:rPr>
            </w:pPr>
            <w:r w:rsidRPr="69376F6A">
              <w:rPr>
                <w:rFonts w:eastAsia="Arial"/>
                <w:color w:val="000000" w:themeColor="text1"/>
                <w:sz w:val="22"/>
                <w:szCs w:val="22"/>
              </w:rPr>
              <w:t>MUDr. Ivo Rovný, MBA</w:t>
            </w:r>
            <w:r w:rsidR="00094B12" w:rsidRPr="69376F6A">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lastRenderedPageBreak/>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p w14:paraId="652F20A5" w14:textId="10DFC67F" w:rsidR="00094B12" w:rsidRDefault="00094B12" w:rsidP="00094B12">
      <w:pPr>
        <w:ind w:left="284" w:hanging="5"/>
      </w:pPr>
      <w:r>
        <w:rPr>
          <w:highlight w:val="yellow"/>
        </w:rPr>
        <w:t>[DOPLNÍ DODAVATEL]</w:t>
      </w:r>
    </w:p>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lastRenderedPageBreak/>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05388428" w14:textId="77777777" w:rsidR="00733A13" w:rsidRDefault="00733A13" w:rsidP="00733A13">
      <w:r>
        <w:t>Zboží a jeho příslušenství včetně veškerého software, který je součástí předmětu plnění (dále v této příloze souhrnně jen „</w:t>
      </w:r>
      <w:r w:rsidRPr="00FC19B2">
        <w:rPr>
          <w:b/>
        </w:rPr>
        <w:t>Zařízení</w:t>
      </w:r>
      <w:r>
        <w:t>“) musí splňovat následující požadavky Kupujícího.</w:t>
      </w:r>
    </w:p>
    <w:p w14:paraId="6432A076" w14:textId="77777777" w:rsidR="00733A13" w:rsidRDefault="00733A13" w:rsidP="00733A13"/>
    <w:p w14:paraId="0542B5F9" w14:textId="77777777" w:rsidR="00733A13" w:rsidRDefault="00733A13" w:rsidP="00733A13">
      <w:r>
        <w:t>Je-li tato příloha připojena ke smlouvě o výpůjčce, pak kde je v této příloze uveden „Prodávající“, rozumí se tím Půjčitel, a kde je v této příloze uveden „Kupující“, rozumí se tím Vypůjčitel.</w:t>
      </w:r>
    </w:p>
    <w:p w14:paraId="6B4BC288" w14:textId="77777777" w:rsidR="00733A13" w:rsidRDefault="00733A13" w:rsidP="00733A13"/>
    <w:p w14:paraId="5472DAA2" w14:textId="77777777" w:rsidR="00733A13" w:rsidRPr="00AE7134" w:rsidRDefault="00733A13" w:rsidP="00733A13">
      <w:pPr>
        <w:rPr>
          <w:b/>
        </w:rPr>
      </w:pPr>
      <w:r w:rsidRPr="00AE7134">
        <w:rPr>
          <w:b/>
        </w:rPr>
        <w:t>Blokové komunikační schéma:</w:t>
      </w:r>
    </w:p>
    <w:p w14:paraId="553A632D" w14:textId="77777777" w:rsidR="00733A13" w:rsidRDefault="00733A13" w:rsidP="00733A13"/>
    <w:p w14:paraId="3BFB8586" w14:textId="77777777" w:rsidR="00733A13" w:rsidRDefault="00733A13" w:rsidP="00733A13">
      <w:r w:rsidRPr="00AE7134">
        <w:rPr>
          <w:highlight w:val="yellow"/>
        </w:rPr>
        <w:t>[</w:t>
      </w:r>
      <w:r>
        <w:rPr>
          <w:highlight w:val="yellow"/>
        </w:rPr>
        <w:t>ÚČASTNÍK ZADÁVACÍHO ŘÍZENÍ</w:t>
      </w:r>
      <w:r w:rsidRPr="00AE7134">
        <w:rPr>
          <w:highlight w:val="yellow"/>
        </w:rPr>
        <w:t xml:space="preserve"> DOPLNÍ BLOKOVÉ KOMUNIKAČNÍ SCHÉMA</w:t>
      </w:r>
      <w:r>
        <w:rPr>
          <w:highlight w:val="yellow"/>
        </w:rPr>
        <w:t xml:space="preserve"> VČETNĚ TABULKY</w:t>
      </w:r>
      <w:r w:rsidRPr="00AE7134">
        <w:rPr>
          <w:highlight w:val="yellow"/>
        </w:rPr>
        <w:t>]</w:t>
      </w:r>
    </w:p>
    <w:p w14:paraId="3B3E26CB" w14:textId="77777777" w:rsidR="00733A13" w:rsidRDefault="00733A13" w:rsidP="00733A13"/>
    <w:p w14:paraId="5A630DAA" w14:textId="77777777" w:rsidR="00733A13" w:rsidRDefault="00733A13" w:rsidP="00733A13">
      <w:r>
        <w:t>Toto blokové komunikační schéma dále jen „</w:t>
      </w:r>
      <w:r w:rsidRPr="00831725">
        <w:rPr>
          <w:b/>
        </w:rPr>
        <w:t>blokové komunikační schéma</w:t>
      </w:r>
      <w:r>
        <w:t>“.</w:t>
      </w:r>
    </w:p>
    <w:p w14:paraId="25101D62" w14:textId="77777777" w:rsidR="00733A13" w:rsidRDefault="00733A13" w:rsidP="00733A13"/>
    <w:p w14:paraId="7643FE48" w14:textId="77777777" w:rsidR="00733A13" w:rsidRPr="00AE7134" w:rsidRDefault="00733A13" w:rsidP="00733A13">
      <w:pPr>
        <w:rPr>
          <w:b/>
        </w:rPr>
      </w:pPr>
      <w:r>
        <w:rPr>
          <w:b/>
        </w:rPr>
        <w:t>Další práva a povinnosti smluvních stran týkající se oblasti informačních a komunikačních technologií</w:t>
      </w:r>
      <w:r w:rsidRPr="00AE7134">
        <w:rPr>
          <w:b/>
        </w:rPr>
        <w:t>:</w:t>
      </w:r>
    </w:p>
    <w:p w14:paraId="297F0D83" w14:textId="77777777" w:rsidR="00733A13" w:rsidRDefault="00733A13" w:rsidP="00733A13"/>
    <w:p w14:paraId="0A363016" w14:textId="77777777" w:rsidR="00733A13" w:rsidRPr="003F229F" w:rsidRDefault="00733A13" w:rsidP="00733A13">
      <w:pPr>
        <w:rPr>
          <w:u w:val="single"/>
        </w:rPr>
      </w:pPr>
      <w:r w:rsidRPr="003F229F">
        <w:rPr>
          <w:u w:val="single"/>
        </w:rPr>
        <w:t>Dodané Zboží musí být zapojeno a vzájemně propojeno dle výše uvedeného blokového komunikačního schéma s výjimkou IP adresace, kterou Prodávající nastaví dle pokynů Kupujícího. Porušení této povinnosti je podstatným porušením smlouvy, které Kupujícího vedle práva na úhradu sjednaných smluvních pokut opravňuje k odstoupení od smlouvy, ke které je tato příloha připojena.</w:t>
      </w:r>
    </w:p>
    <w:p w14:paraId="5BDF7922" w14:textId="77777777" w:rsidR="00733A13" w:rsidRDefault="00733A13" w:rsidP="00733A13"/>
    <w:p w14:paraId="2736EF96" w14:textId="77777777" w:rsidR="00733A13" w:rsidRDefault="00733A13" w:rsidP="00733A13">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19205FE" w14:textId="77777777" w:rsidR="00733A13" w:rsidRDefault="00733A13" w:rsidP="00733A13">
      <w:pPr>
        <w:spacing w:line="240" w:lineRule="auto"/>
      </w:pPr>
    </w:p>
    <w:p w14:paraId="59FC9319" w14:textId="77777777" w:rsidR="00733A13" w:rsidRDefault="00733A13" w:rsidP="00733A13">
      <w:pPr>
        <w:spacing w:line="240" w:lineRule="auto"/>
      </w:pPr>
      <w:r>
        <w:t>Není-li v této smlouvě sjednáno jinak, je Prodávající povinen svolat v součinnosti s Kupujícím technickou schůzku se zástupci Kupujícího, a to na pracovišti Kupujícího a tak, aby se tato technická schůzka konala nejpozději 2 týdny před koncem lhůty sjednané pro dodání Zboží.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49A41E45" w14:textId="77777777" w:rsidR="00733A13" w:rsidRDefault="00733A13" w:rsidP="00733A13"/>
    <w:p w14:paraId="382A097E" w14:textId="77777777" w:rsidR="00733A13" w:rsidRPr="002C402F" w:rsidRDefault="00733A13" w:rsidP="00733A13">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3FBB0B1A" w14:textId="77777777" w:rsidR="00733A13" w:rsidRPr="002C402F" w:rsidRDefault="00733A13" w:rsidP="00733A13">
      <w:pPr>
        <w:spacing w:line="240" w:lineRule="auto"/>
      </w:pPr>
    </w:p>
    <w:p w14:paraId="05A5C69B" w14:textId="77777777" w:rsidR="00733A13" w:rsidRPr="002C402F" w:rsidRDefault="00733A13" w:rsidP="00733A13">
      <w:pPr>
        <w:spacing w:line="240" w:lineRule="auto"/>
      </w:pPr>
      <w:r w:rsidRPr="002C402F">
        <w:t xml:space="preserve">Pokud Zboží nebude využívat antivirové ochrany Kupujícího,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w:t>
      </w:r>
      <w:r w:rsidRPr="002C402F">
        <w:lastRenderedPageBreak/>
        <w:t xml:space="preserve">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43C0D9D6" w14:textId="77777777" w:rsidR="00733A13" w:rsidRPr="002C402F" w:rsidRDefault="00733A13" w:rsidP="00733A13">
      <w:pPr>
        <w:spacing w:line="240" w:lineRule="auto"/>
      </w:pPr>
    </w:p>
    <w:p w14:paraId="5871C30D" w14:textId="77777777" w:rsidR="00733A13" w:rsidRDefault="00733A13" w:rsidP="00733A13">
      <w:pPr>
        <w:spacing w:line="240" w:lineRule="auto"/>
        <w:rPr>
          <w:b/>
        </w:rPr>
      </w:pPr>
      <w:r>
        <w:rPr>
          <w:b/>
        </w:rPr>
        <w:t>Jestliže je součástí předmětu smlouvy:</w:t>
      </w:r>
    </w:p>
    <w:p w14:paraId="1F54C189" w14:textId="0253798C" w:rsidR="00733A13" w:rsidRDefault="00733A13" w:rsidP="00733A13">
      <w:pPr>
        <w:pStyle w:val="Odstavecseseznamem"/>
        <w:numPr>
          <w:ilvl w:val="0"/>
          <w:numId w:val="6"/>
        </w:numPr>
        <w:spacing w:after="0" w:line="240" w:lineRule="auto"/>
        <w:rPr>
          <w:b/>
          <w:bCs/>
        </w:rPr>
      </w:pPr>
      <w:r w:rsidRPr="27867EC7">
        <w:rPr>
          <w:rFonts w:ascii="Arial" w:hAnsi="Arial"/>
          <w:b/>
          <w:bCs/>
        </w:rPr>
        <w:t>dodávka počítačů, fyzických serverů, virtuálních appliance nebo poskytnutí software, které nejsou registrovány současně se Zařízením jakožto zdravotnický prostředek ani jako diagnostické prostředky in vitro dle zákona č. 375/2022 Sb., a tento software je určen pro operační systém Microsoft Windows, nebo</w:t>
      </w:r>
    </w:p>
    <w:p w14:paraId="11916942" w14:textId="590A87BC" w:rsidR="00733A13" w:rsidRDefault="00733A13" w:rsidP="27867EC7">
      <w:pPr>
        <w:pStyle w:val="Odstavecseseznamem"/>
        <w:numPr>
          <w:ilvl w:val="0"/>
          <w:numId w:val="6"/>
        </w:numPr>
        <w:spacing w:after="0" w:line="240" w:lineRule="auto"/>
        <w:rPr>
          <w:b/>
          <w:bCs/>
        </w:rPr>
      </w:pPr>
      <w:r w:rsidRPr="27867EC7">
        <w:rPr>
          <w:rFonts w:ascii="Arial" w:hAnsi="Arial"/>
          <w:b/>
          <w:bCs/>
        </w:rPr>
        <w:t>dodávka software, který je registrován jakožto zdravotnický prostředek nebo jako diagnostick</w:t>
      </w:r>
      <w:r w:rsidR="43B3D8C6" w:rsidRPr="27867EC7">
        <w:rPr>
          <w:rFonts w:ascii="Arial" w:hAnsi="Arial"/>
          <w:b/>
          <w:bCs/>
        </w:rPr>
        <w:t>ý</w:t>
      </w:r>
      <w:r w:rsidRPr="27867EC7">
        <w:rPr>
          <w:rFonts w:ascii="Arial" w:hAnsi="Arial"/>
          <w:b/>
          <w:bCs/>
        </w:rPr>
        <w:t xml:space="preserve"> prostřed</w:t>
      </w:r>
      <w:r w:rsidR="05720708" w:rsidRPr="27867EC7">
        <w:rPr>
          <w:rFonts w:ascii="Arial" w:hAnsi="Arial"/>
          <w:b/>
          <w:bCs/>
        </w:rPr>
        <w:t>ek</w:t>
      </w:r>
      <w:r w:rsidRPr="27867EC7">
        <w:rPr>
          <w:rFonts w:ascii="Arial" w:hAnsi="Arial"/>
          <w:b/>
          <w:bCs/>
        </w:rPr>
        <w:t xml:space="preserve"> in vitro dle zákona č. 375/2022 Sb., a tento software je určen pro operační systém Microsoft Windows a má být instalován na počítači, fyzickém serveru nebo virtuálním serveru Kupujícího, pak</w:t>
      </w:r>
    </w:p>
    <w:p w14:paraId="127FBD34" w14:textId="77777777" w:rsidR="00733A13" w:rsidRPr="005C28FE" w:rsidRDefault="00733A13" w:rsidP="00733A13">
      <w:pPr>
        <w:pStyle w:val="Odstavecseseznamem"/>
        <w:spacing w:after="0" w:line="240" w:lineRule="auto"/>
        <w:rPr>
          <w:b/>
        </w:rPr>
      </w:pPr>
      <w:r w:rsidRPr="005C28FE">
        <w:rPr>
          <w:rFonts w:ascii="Arial" w:hAnsi="Arial"/>
          <w:b/>
        </w:rPr>
        <w:t>takové počítače</w:t>
      </w:r>
      <w:r>
        <w:rPr>
          <w:rFonts w:ascii="Arial" w:hAnsi="Arial"/>
          <w:b/>
        </w:rPr>
        <w:t>, servery, appliance</w:t>
      </w:r>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498A3E85"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578D4ADC"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%ProgramFiles% a %ProgramFiles</w:t>
      </w:r>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bude virtualizována technologií VMware ThinApp</w:t>
      </w:r>
      <w:r>
        <w:rPr>
          <w:rFonts w:ascii="Arial" w:hAnsi="Arial"/>
        </w:rPr>
        <w:t>.</w:t>
      </w:r>
    </w:p>
    <w:p w14:paraId="627DABE4"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0A383F18"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tavení nastavena skupina Users.</w:t>
      </w:r>
    </w:p>
    <w:p w14:paraId="2AD93976"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 ledaže Kupující předem písemně schválí výjimku.</w:t>
      </w:r>
    </w:p>
    <w:p w14:paraId="6A7E311E"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w:t>
      </w:r>
      <w:r>
        <w:rPr>
          <w:rFonts w:ascii="Arial" w:hAnsi="Arial"/>
        </w:rPr>
        <w:t> </w:t>
      </w:r>
      <w:r w:rsidRPr="00FC19B2">
        <w:rPr>
          <w:rFonts w:ascii="Arial" w:hAnsi="Arial"/>
        </w:rPr>
        <w:t>oprávněním</w:t>
      </w:r>
      <w:r>
        <w:rPr>
          <w:rFonts w:ascii="Arial" w:hAnsi="Arial"/>
        </w:rPr>
        <w:t xml:space="preserve"> souborových systémů, ledaže Kupující předem písemně schválí výjimku.</w:t>
      </w:r>
    </w:p>
    <w:p w14:paraId="062F3028" w14:textId="77777777" w:rsidR="00733A13" w:rsidRDefault="00733A13" w:rsidP="00733A13">
      <w:pPr>
        <w:pStyle w:val="Odstavecseseznamem"/>
        <w:numPr>
          <w:ilvl w:val="0"/>
          <w:numId w:val="6"/>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B57235B" w14:textId="77777777" w:rsidR="00733A13" w:rsidRPr="005F3510" w:rsidRDefault="00733A13" w:rsidP="00733A13">
      <w:pPr>
        <w:pStyle w:val="Odstavecseseznamem"/>
        <w:numPr>
          <w:ilvl w:val="0"/>
          <w:numId w:val="6"/>
        </w:numPr>
        <w:spacing w:after="0" w:line="240" w:lineRule="auto"/>
        <w:ind w:left="1068"/>
        <w:rPr>
          <w:rFonts w:ascii="Arial" w:hAnsi="Arial"/>
        </w:rPr>
      </w:pPr>
      <w:r>
        <w:rPr>
          <w:rFonts w:ascii="Arial" w:hAnsi="Arial"/>
        </w:rPr>
        <w:t>Na počítači musí být možné instalovat a používat antivirový systém zadavatele.</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38F43612" w14:textId="77777777" w:rsidR="00733A13" w:rsidRPr="00FC19B2" w:rsidRDefault="00733A13" w:rsidP="00733A13">
      <w:pPr>
        <w:pStyle w:val="Odstavecseseznamem"/>
        <w:numPr>
          <w:ilvl w:val="0"/>
          <w:numId w:val="6"/>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musí pracovat s aktivovaným řízením uživatelských účtů (User Account Control, UAC)</w:t>
      </w:r>
      <w:r>
        <w:rPr>
          <w:rFonts w:ascii="Arial" w:hAnsi="Arial"/>
        </w:rPr>
        <w:t>.</w:t>
      </w:r>
    </w:p>
    <w:p w14:paraId="0BCB2C7B" w14:textId="77777777" w:rsidR="00733A13" w:rsidRPr="00331521" w:rsidRDefault="00733A13" w:rsidP="00733A13">
      <w:pPr>
        <w:pStyle w:val="Odstavecseseznamem"/>
        <w:numPr>
          <w:ilvl w:val="0"/>
          <w:numId w:val="6"/>
        </w:numPr>
        <w:spacing w:after="0" w:line="240" w:lineRule="auto"/>
        <w:ind w:left="1068"/>
        <w:rPr>
          <w:rFonts w:ascii="Arial" w:hAnsi="Arial"/>
        </w:rPr>
      </w:pPr>
      <w:r w:rsidRPr="00331521">
        <w:rPr>
          <w:rFonts w:ascii="Arial" w:hAnsi="Arial"/>
        </w:rPr>
        <w:t xml:space="preserve">Povoleny budou pouze následující komponenty a SW nesmí žádné další vyžadovat: Microsoft .Net Framework a NET Core – pouze aktuální verze s garantovanou podporou výrobce minimálně 2 roky Oracle Java – pouze aktuální verze s označením Long-Term-Support </w:t>
      </w:r>
      <w:r w:rsidRPr="00331521">
        <w:rPr>
          <w:rFonts w:ascii="Arial" w:hAnsi="Arial"/>
          <w:lang w:val="en-US"/>
        </w:rPr>
        <w:t>(LTS) a garantovanou podporou výrobce minimálně 2 roky</w:t>
      </w:r>
      <w:r w:rsidRPr="00331521">
        <w:rPr>
          <w:rFonts w:ascii="Arial" w:hAnsi="Arial"/>
        </w:rPr>
        <w:t>.</w:t>
      </w:r>
    </w:p>
    <w:p w14:paraId="0C76194B" w14:textId="77777777" w:rsidR="00733A13" w:rsidRPr="00FC19B2" w:rsidRDefault="00733A13" w:rsidP="00733A13">
      <w:pPr>
        <w:pStyle w:val="Odstavecseseznamem"/>
        <w:numPr>
          <w:ilvl w:val="0"/>
          <w:numId w:val="6"/>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9B504F9"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208C9D2D" w14:textId="77777777" w:rsidR="00733A13" w:rsidRDefault="00733A13" w:rsidP="00733A13">
      <w:pPr>
        <w:pStyle w:val="Odstavecseseznamem"/>
        <w:numPr>
          <w:ilvl w:val="0"/>
          <w:numId w:val="6"/>
        </w:numPr>
        <w:spacing w:after="0" w:line="240" w:lineRule="auto"/>
        <w:ind w:left="1068"/>
        <w:rPr>
          <w:rFonts w:ascii="Arial" w:hAnsi="Arial"/>
        </w:rPr>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4D767D38" w14:textId="77777777" w:rsidR="00733A13" w:rsidRDefault="00733A13" w:rsidP="00733A13">
      <w:pPr>
        <w:pStyle w:val="Odstavecseseznamem"/>
        <w:numPr>
          <w:ilvl w:val="0"/>
          <w:numId w:val="6"/>
        </w:numPr>
        <w:spacing w:after="0" w:line="240" w:lineRule="auto"/>
        <w:ind w:left="1068"/>
        <w:rPr>
          <w:rFonts w:ascii="Arial" w:hAnsi="Arial"/>
        </w:rPr>
      </w:pPr>
      <w:r w:rsidRPr="00331521">
        <w:rPr>
          <w:rFonts w:ascii="Arial" w:hAnsi="Arial"/>
        </w:rPr>
        <w:lastRenderedPageBreak/>
        <w:t>Všechny bezpečnostní aktualizace (operační systémy, aplikace a další instalované SW komponenty) musí být možné instalovat kdykoli; umožňuje-li výrobce software automatickou aktualizaci, musí být povolena a přednastavena.</w:t>
      </w:r>
    </w:p>
    <w:p w14:paraId="55AEBE2F" w14:textId="77777777" w:rsidR="00733A13" w:rsidRDefault="00733A13" w:rsidP="00733A13">
      <w:pPr>
        <w:pStyle w:val="Odstavecseseznamem"/>
        <w:numPr>
          <w:ilvl w:val="0"/>
          <w:numId w:val="6"/>
        </w:numPr>
        <w:spacing w:after="0" w:line="240" w:lineRule="auto"/>
        <w:ind w:left="1068"/>
        <w:rPr>
          <w:rFonts w:ascii="Arial" w:hAnsi="Arial"/>
        </w:rPr>
      </w:pPr>
      <w:r>
        <w:rPr>
          <w:rFonts w:ascii="Arial" w:hAnsi="Arial"/>
        </w:rPr>
        <w:t>Při plnění smlouvy je zakázáno, resp. Kupující nepřipouští:</w:t>
      </w:r>
    </w:p>
    <w:p w14:paraId="2BC3000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přímý přístup z vnějšku FN Brno do vnitřní datové sítě FN Brno;</w:t>
      </w:r>
    </w:p>
    <w:p w14:paraId="72E5803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instalaci dodavatelských ROOT certifikátů (PC, USER);</w:t>
      </w:r>
    </w:p>
    <w:p w14:paraId="697465C4"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složek na koncových stanicích;</w:t>
      </w:r>
    </w:p>
    <w:p w14:paraId="3170FB6D"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změnu oprávnění záznamů v registru (PC, USER);</w:t>
      </w:r>
    </w:p>
    <w:p w14:paraId="566A5BAA"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soubor lmhosts;</w:t>
      </w:r>
    </w:p>
    <w:p w14:paraId="494B6525"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provádět uživatelskou instalace počítačových programů; povoleny jsou pouze instalace „AllUsers“;</w:t>
      </w:r>
    </w:p>
    <w:p w14:paraId="6C7414DB"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připojovat se nebo odesílat data přes telefonní (FAX) linku;</w:t>
      </w:r>
    </w:p>
    <w:p w14:paraId="3C50FC49"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09EB5790" w14:textId="77777777" w:rsidR="00733A13" w:rsidRPr="00331521" w:rsidRDefault="00733A13" w:rsidP="00733A13">
      <w:pPr>
        <w:pStyle w:val="Odstavecseseznamem"/>
        <w:numPr>
          <w:ilvl w:val="1"/>
          <w:numId w:val="11"/>
        </w:numPr>
        <w:spacing w:after="0" w:line="240" w:lineRule="auto"/>
        <w:ind w:left="1788"/>
        <w:rPr>
          <w:rFonts w:ascii="Arial" w:hAnsi="Arial"/>
        </w:rPr>
      </w:pPr>
      <w:r w:rsidRPr="00331521">
        <w:rPr>
          <w:rFonts w:ascii="Arial" w:hAnsi="Arial"/>
        </w:rPr>
        <w:t>instalovat ani používat:</w:t>
      </w:r>
    </w:p>
    <w:p w14:paraId="248AD707"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makra systému MS Office;</w:t>
      </w:r>
    </w:p>
    <w:p w14:paraId="7D67E55B"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Flash player;</w:t>
      </w:r>
    </w:p>
    <w:p w14:paraId="15D6CEA5" w14:textId="77777777" w:rsidR="00733A13" w:rsidRPr="00331521" w:rsidRDefault="00733A13" w:rsidP="00733A13">
      <w:pPr>
        <w:pStyle w:val="Odstavecseseznamem"/>
        <w:numPr>
          <w:ilvl w:val="2"/>
          <w:numId w:val="11"/>
        </w:numPr>
        <w:spacing w:after="0" w:line="240" w:lineRule="auto"/>
        <w:ind w:left="2508"/>
        <w:rPr>
          <w:rFonts w:ascii="Arial" w:hAnsi="Arial"/>
        </w:rPr>
      </w:pPr>
      <w:r w:rsidRPr="00331521">
        <w:rPr>
          <w:rFonts w:ascii="Arial" w:hAnsi="Arial"/>
        </w:rPr>
        <w:t>Active X;</w:t>
      </w:r>
    </w:p>
    <w:p w14:paraId="6CC249B5" w14:textId="77777777" w:rsidR="00733A13" w:rsidRDefault="00733A13" w:rsidP="00733A13">
      <w:pPr>
        <w:pStyle w:val="Odstavecseseznamem"/>
        <w:numPr>
          <w:ilvl w:val="2"/>
          <w:numId w:val="11"/>
        </w:numPr>
        <w:spacing w:after="0" w:line="240" w:lineRule="auto"/>
        <w:ind w:left="2508"/>
        <w:rPr>
          <w:rFonts w:ascii="Arial" w:hAnsi="Arial"/>
        </w:rPr>
      </w:pPr>
      <w:r w:rsidRPr="00515C03">
        <w:rPr>
          <w:rFonts w:ascii="Arial" w:hAnsi="Arial"/>
        </w:rPr>
        <w:t>Microsoft Silverlight</w:t>
      </w:r>
      <w:r>
        <w:rPr>
          <w:rFonts w:ascii="Arial" w:hAnsi="Arial"/>
        </w:rPr>
        <w:t>; ani</w:t>
      </w:r>
    </w:p>
    <w:p w14:paraId="7492A6AD" w14:textId="77777777" w:rsidR="00733A13" w:rsidRPr="00515C03" w:rsidRDefault="00733A13" w:rsidP="00733A13">
      <w:pPr>
        <w:pStyle w:val="Odstavecseseznamem"/>
        <w:numPr>
          <w:ilvl w:val="2"/>
          <w:numId w:val="11"/>
        </w:numPr>
        <w:spacing w:after="0" w:line="240" w:lineRule="auto"/>
        <w:ind w:left="2508"/>
        <w:rPr>
          <w:rFonts w:ascii="Arial" w:hAnsi="Arial"/>
        </w:rPr>
      </w:pPr>
      <w:r>
        <w:rPr>
          <w:rFonts w:ascii="Arial" w:hAnsi="Arial"/>
        </w:rPr>
        <w:t>aplikace typu ClickOnce.</w:t>
      </w:r>
    </w:p>
    <w:p w14:paraId="391139DA" w14:textId="77777777" w:rsidR="00733A13" w:rsidRPr="003C1D9B" w:rsidRDefault="00733A13" w:rsidP="00733A13">
      <w:pPr>
        <w:spacing w:line="240" w:lineRule="auto"/>
        <w:jc w:val="left"/>
        <w:rPr>
          <w:color w:val="FF0000"/>
        </w:rPr>
      </w:pPr>
    </w:p>
    <w:p w14:paraId="64E53589" w14:textId="77777777" w:rsidR="00733A13" w:rsidRDefault="00733A13" w:rsidP="00733A13">
      <w:pPr>
        <w:spacing w:line="240" w:lineRule="auto"/>
        <w:rPr>
          <w:b/>
        </w:rPr>
      </w:pPr>
      <w:r>
        <w:rPr>
          <w:b/>
        </w:rPr>
        <w:t>Jestliže je součástí předmětu smlouvy:</w:t>
      </w:r>
    </w:p>
    <w:p w14:paraId="4843C4B3" w14:textId="0D7E76D2" w:rsidR="00733A13" w:rsidRDefault="00733A13" w:rsidP="27867EC7">
      <w:pPr>
        <w:pStyle w:val="Odstavecseseznamem"/>
        <w:numPr>
          <w:ilvl w:val="0"/>
          <w:numId w:val="7"/>
        </w:numPr>
        <w:spacing w:after="0" w:line="240" w:lineRule="auto"/>
        <w:rPr>
          <w:rFonts w:ascii="Arial" w:hAnsi="Arial"/>
          <w:b/>
          <w:bCs/>
        </w:rPr>
      </w:pPr>
      <w:r w:rsidRPr="27867EC7">
        <w:rPr>
          <w:rFonts w:ascii="Arial" w:hAnsi="Arial"/>
          <w:b/>
          <w:bCs/>
        </w:rPr>
        <w:t>dodávka počítačů, fyzických serverů, virtuálních appliance nebo poskytnutí software, které nejsou registrovány současně se Zařízením jakožto zdravotnický prostředek</w:t>
      </w:r>
      <w:r w:rsidR="54B40037" w:rsidRPr="27867EC7">
        <w:rPr>
          <w:rFonts w:ascii="Arial" w:hAnsi="Arial"/>
          <w:b/>
          <w:bCs/>
        </w:rPr>
        <w:t xml:space="preserve"> </w:t>
      </w:r>
      <w:r w:rsidRPr="27867EC7">
        <w:rPr>
          <w:rFonts w:ascii="Arial" w:hAnsi="Arial"/>
          <w:b/>
          <w:bCs/>
        </w:rPr>
        <w:t>ani jako diagnostické prostředky in vitro dle zákona č. 375/2022 Sb., a tento software je určen pro operační systém Linux, nebo</w:t>
      </w:r>
    </w:p>
    <w:p w14:paraId="6ADDF180" w14:textId="6451DB09" w:rsidR="00733A13" w:rsidRDefault="00733A13" w:rsidP="27867EC7">
      <w:pPr>
        <w:pStyle w:val="Odstavecseseznamem"/>
        <w:numPr>
          <w:ilvl w:val="0"/>
          <w:numId w:val="7"/>
        </w:numPr>
        <w:spacing w:after="0" w:line="240" w:lineRule="auto"/>
        <w:rPr>
          <w:rFonts w:ascii="Arial" w:hAnsi="Arial"/>
          <w:b/>
          <w:bCs/>
        </w:rPr>
      </w:pPr>
      <w:r w:rsidRPr="27867EC7">
        <w:rPr>
          <w:rFonts w:ascii="Arial" w:hAnsi="Arial"/>
          <w:b/>
          <w:bCs/>
        </w:rPr>
        <w:t>dodávka software, který je registrován jakožto zdravotnický prostředek</w:t>
      </w:r>
      <w:r w:rsidR="07C519D3" w:rsidRPr="27867EC7">
        <w:rPr>
          <w:rFonts w:ascii="Arial" w:hAnsi="Arial"/>
          <w:b/>
          <w:bCs/>
        </w:rPr>
        <w:t xml:space="preserve"> </w:t>
      </w:r>
      <w:r w:rsidRPr="27867EC7">
        <w:rPr>
          <w:rFonts w:ascii="Arial" w:hAnsi="Arial"/>
          <w:b/>
          <w:bCs/>
        </w:rPr>
        <w:t>nebo jako diagnostick</w:t>
      </w:r>
      <w:r w:rsidR="6CCAC894" w:rsidRPr="27867EC7">
        <w:rPr>
          <w:rFonts w:ascii="Arial" w:hAnsi="Arial"/>
          <w:b/>
          <w:bCs/>
        </w:rPr>
        <w:t>ý</w:t>
      </w:r>
      <w:r w:rsidRPr="27867EC7">
        <w:rPr>
          <w:rFonts w:ascii="Arial" w:hAnsi="Arial"/>
          <w:b/>
          <w:bCs/>
        </w:rPr>
        <w:t xml:space="preserve"> prostřed</w:t>
      </w:r>
      <w:r w:rsidR="2B306DBB" w:rsidRPr="27867EC7">
        <w:rPr>
          <w:rFonts w:ascii="Arial" w:hAnsi="Arial"/>
          <w:b/>
          <w:bCs/>
        </w:rPr>
        <w:t>ek</w:t>
      </w:r>
      <w:r w:rsidRPr="27867EC7">
        <w:rPr>
          <w:rFonts w:ascii="Arial" w:hAnsi="Arial"/>
          <w:b/>
          <w:bCs/>
        </w:rPr>
        <w:t xml:space="preserve"> in vitro dle zákona č. 375/2022 Sb., a tento software je určen pro operační systém Linux a má být instalován na počítači, fyzickém serveru nebo virtuálním serveru Kupujícího, pak</w:t>
      </w:r>
    </w:p>
    <w:p w14:paraId="5F86999C" w14:textId="77777777" w:rsidR="00733A13" w:rsidRPr="003262F9" w:rsidRDefault="00733A13" w:rsidP="00733A13">
      <w:pPr>
        <w:pStyle w:val="Odstavecseseznamem"/>
        <w:spacing w:after="0" w:line="240" w:lineRule="auto"/>
        <w:rPr>
          <w:rFonts w:ascii="Arial" w:hAnsi="Arial"/>
          <w:b/>
        </w:rPr>
      </w:pPr>
      <w:r w:rsidRPr="003262F9">
        <w:rPr>
          <w:rFonts w:ascii="Arial" w:hAnsi="Arial"/>
          <w:b/>
        </w:rPr>
        <w:t>takové počítače</w:t>
      </w:r>
      <w:r>
        <w:rPr>
          <w:rFonts w:ascii="Arial" w:hAnsi="Arial"/>
          <w:b/>
        </w:rPr>
        <w:t>, servery, appliance</w:t>
      </w:r>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49BFD4E8"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5F579CF3"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OS</w:t>
      </w:r>
      <w:r w:rsidRPr="005F3510">
        <w:rPr>
          <w:rFonts w:ascii="Arial" w:hAnsi="Arial"/>
        </w:rPr>
        <w:t xml:space="preserve"> pro serverovou část je CentOS/RedHat Linux</w:t>
      </w:r>
      <w:r>
        <w:rPr>
          <w:rFonts w:ascii="Arial" w:hAnsi="Arial"/>
        </w:rPr>
        <w:t>.</w:t>
      </w:r>
    </w:p>
    <w:p w14:paraId="3F2CF9DB"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Instalace serverové části softwaru je povolena pouze do adresáře /opt (vče</w:t>
      </w:r>
      <w:r>
        <w:rPr>
          <w:rFonts w:ascii="Arial" w:hAnsi="Arial"/>
        </w:rPr>
        <w:t>tně logů, konfigurace, atd.).</w:t>
      </w:r>
    </w:p>
    <w:p w14:paraId="3B7A2FC2" w14:textId="77777777" w:rsidR="00733A13" w:rsidRPr="005F3510" w:rsidRDefault="00733A13" w:rsidP="00733A13">
      <w:pPr>
        <w:pStyle w:val="Odstavecseseznamem"/>
        <w:numPr>
          <w:ilvl w:val="0"/>
          <w:numId w:val="7"/>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59870037"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2B20168C" w14:textId="77777777" w:rsidR="00733A13" w:rsidRPr="005F3510" w:rsidRDefault="00733A13" w:rsidP="00733A13">
      <w:pPr>
        <w:pStyle w:val="Odstavecseseznamem"/>
        <w:numPr>
          <w:ilvl w:val="0"/>
          <w:numId w:val="7"/>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Ve</w:t>
      </w:r>
      <w:r>
        <w:rPr>
          <w:rFonts w:ascii="Arial" w:hAnsi="Arial"/>
        </w:rPr>
        <w:t>eam a vytvářet pomocí tohoto nástroje konzistentní zálohy.</w:t>
      </w:r>
    </w:p>
    <w:p w14:paraId="090DC72A" w14:textId="77777777" w:rsidR="00733A13" w:rsidRDefault="00733A13" w:rsidP="00733A13">
      <w:pPr>
        <w:pStyle w:val="Odstavecseseznamem"/>
        <w:numPr>
          <w:ilvl w:val="0"/>
          <w:numId w:val="6"/>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HW klíč</w:t>
      </w:r>
      <w:r>
        <w:rPr>
          <w:rFonts w:ascii="Arial" w:hAnsi="Arial"/>
        </w:rPr>
        <w:t xml:space="preserve"> připojitelný přes USB rozhraní a musí být</w:t>
      </w:r>
      <w:r w:rsidRPr="00FC19B2">
        <w:rPr>
          <w:rFonts w:ascii="Arial" w:hAnsi="Arial"/>
        </w:rPr>
        <w:t xml:space="preserve"> </w:t>
      </w:r>
      <w:r>
        <w:rPr>
          <w:rFonts w:ascii="Arial" w:hAnsi="Arial"/>
        </w:rPr>
        <w:t xml:space="preserve">součástí dodávky. HW klíč musí </w:t>
      </w:r>
      <w:r w:rsidRPr="00FC19B2">
        <w:rPr>
          <w:rFonts w:ascii="Arial" w:hAnsi="Arial"/>
        </w:rPr>
        <w:t xml:space="preserve">podporovat provoz </w:t>
      </w:r>
      <w:r>
        <w:rPr>
          <w:rFonts w:ascii="Arial" w:hAnsi="Arial"/>
        </w:rPr>
        <w:t>SW na</w:t>
      </w:r>
      <w:r w:rsidRPr="00FC19B2">
        <w:rPr>
          <w:rFonts w:ascii="Arial" w:hAnsi="Arial"/>
        </w:rPr>
        <w:t xml:space="preserve"> virtualizační</w:t>
      </w:r>
      <w:r>
        <w:rPr>
          <w:rFonts w:ascii="Arial" w:hAnsi="Arial"/>
        </w:rPr>
        <w:t xml:space="preserve"> platformě Vmware.</w:t>
      </w:r>
    </w:p>
    <w:p w14:paraId="709E429D" w14:textId="77777777" w:rsidR="00733A13" w:rsidRPr="008A2633" w:rsidRDefault="00733A13" w:rsidP="00733A13">
      <w:pPr>
        <w:pStyle w:val="Odstavecseseznamem"/>
        <w:numPr>
          <w:ilvl w:val="0"/>
          <w:numId w:val="6"/>
        </w:numPr>
        <w:spacing w:after="0" w:line="240" w:lineRule="auto"/>
        <w:ind w:left="1068"/>
      </w:pPr>
      <w:r w:rsidRPr="00EE0B43">
        <w:rPr>
          <w:rFonts w:ascii="Arial" w:hAnsi="Arial"/>
        </w:rPr>
        <w:t>Přístup do SW musí být možné zabezpečit pomocí LDAP</w:t>
      </w:r>
      <w:r>
        <w:rPr>
          <w:rFonts w:ascii="Arial" w:hAnsi="Arial"/>
        </w:rPr>
        <w:t>s</w:t>
      </w:r>
      <w:r w:rsidRPr="00EE0B43">
        <w:rPr>
          <w:rFonts w:ascii="Arial" w:hAnsi="Arial"/>
        </w:rPr>
        <w:t xml:space="preserve"> (server</w:t>
      </w:r>
      <w:r>
        <w:rPr>
          <w:rFonts w:ascii="Arial" w:hAnsi="Arial"/>
        </w:rPr>
        <w:t>u</w:t>
      </w:r>
      <w:r w:rsidRPr="00EE0B43">
        <w:rPr>
          <w:rFonts w:ascii="Arial" w:hAnsi="Arial"/>
        </w:rPr>
        <w:t>) / SSO (klient).</w:t>
      </w:r>
    </w:p>
    <w:p w14:paraId="026E6F42" w14:textId="77777777" w:rsidR="00733A13" w:rsidRDefault="00733A13" w:rsidP="00733A13">
      <w:pPr>
        <w:spacing w:line="240" w:lineRule="auto"/>
      </w:pPr>
    </w:p>
    <w:p w14:paraId="61AEF1F2" w14:textId="77777777" w:rsidR="00733A13" w:rsidRPr="00836B9F" w:rsidRDefault="00733A13" w:rsidP="00733A13">
      <w:pPr>
        <w:spacing w:line="240" w:lineRule="auto"/>
        <w:rPr>
          <w:b/>
        </w:rPr>
      </w:pPr>
      <w:r w:rsidRPr="00836B9F">
        <w:rPr>
          <w:b/>
        </w:rPr>
        <w:t>Požadavky vyplývající z právní úpravy ochrany osobních údajů:</w:t>
      </w:r>
    </w:p>
    <w:p w14:paraId="0F84A8E3" w14:textId="77777777" w:rsidR="00733A13" w:rsidRPr="00836B9F" w:rsidRDefault="00733A13" w:rsidP="00733A13">
      <w:pPr>
        <w:pStyle w:val="Odstavecseseznamem"/>
        <w:numPr>
          <w:ilvl w:val="0"/>
          <w:numId w:val="9"/>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6F4FBA05"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60A03C70" w14:textId="77777777" w:rsidR="00733A13" w:rsidRDefault="00733A13" w:rsidP="00733A13">
      <w:pPr>
        <w:pStyle w:val="Odstavecseseznamem"/>
        <w:numPr>
          <w:ilvl w:val="1"/>
          <w:numId w:val="9"/>
        </w:numPr>
        <w:spacing w:after="0" w:line="240" w:lineRule="auto"/>
        <w:rPr>
          <w:rFonts w:ascii="Arial" w:hAnsi="Arial"/>
        </w:rPr>
      </w:pPr>
      <w:r>
        <w:rPr>
          <w:rFonts w:ascii="Arial" w:hAnsi="Arial"/>
        </w:rPr>
        <w:lastRenderedPageBreak/>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7E3B80CE"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4BC96329" w14:textId="77777777" w:rsidR="00733A13" w:rsidRDefault="00733A13" w:rsidP="00733A13">
      <w:pPr>
        <w:pStyle w:val="Odstavecseseznamem"/>
        <w:numPr>
          <w:ilvl w:val="0"/>
          <w:numId w:val="9"/>
        </w:numPr>
        <w:spacing w:after="0" w:line="240" w:lineRule="auto"/>
        <w:rPr>
          <w:rFonts w:ascii="Arial" w:hAnsi="Arial"/>
        </w:rPr>
      </w:pPr>
      <w:r>
        <w:rPr>
          <w:rFonts w:ascii="Arial" w:hAnsi="Arial"/>
        </w:rPr>
        <w:t>Zařízení, je-li součástí předmětu veřejné zakázky software, pak i software, musí:</w:t>
      </w:r>
    </w:p>
    <w:p w14:paraId="07EDED58"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4DB70D74" w14:textId="77777777" w:rsidR="00733A13" w:rsidRDefault="00733A13" w:rsidP="00733A13">
      <w:pPr>
        <w:pStyle w:val="Odstavecseseznamem"/>
        <w:numPr>
          <w:ilvl w:val="1"/>
          <w:numId w:val="9"/>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028BF5BC" w14:textId="77777777" w:rsidR="00733A13" w:rsidRPr="00836B9F" w:rsidRDefault="00733A13" w:rsidP="00733A13">
      <w:pPr>
        <w:pStyle w:val="Odstavecseseznamem"/>
        <w:numPr>
          <w:ilvl w:val="1"/>
          <w:numId w:val="9"/>
        </w:numPr>
        <w:spacing w:after="0" w:line="240" w:lineRule="auto"/>
        <w:rPr>
          <w:rFonts w:ascii="Arial" w:hAnsi="Arial"/>
        </w:rPr>
      </w:pPr>
      <w:r>
        <w:rPr>
          <w:rFonts w:ascii="Arial" w:hAnsi="Arial"/>
        </w:rPr>
        <w:t>p</w:t>
      </w:r>
      <w:r w:rsidRPr="00836B9F">
        <w:rPr>
          <w:rFonts w:ascii="Arial" w:hAnsi="Arial"/>
        </w:rPr>
        <w:t>odporovat p</w:t>
      </w:r>
      <w:r>
        <w:rPr>
          <w:rFonts w:ascii="Arial" w:hAnsi="Arial"/>
        </w:rPr>
        <w:t>seudonymizaci osobních údajů.</w:t>
      </w:r>
    </w:p>
    <w:p w14:paraId="4E5ED190" w14:textId="77777777" w:rsidR="00733A13" w:rsidRPr="00FC19B2" w:rsidRDefault="00733A13" w:rsidP="00733A13">
      <w:pPr>
        <w:spacing w:line="240" w:lineRule="auto"/>
      </w:pPr>
      <w:r w:rsidRPr="00FC19B2">
        <w:tab/>
      </w:r>
      <w:r w:rsidRPr="00FC19B2">
        <w:tab/>
      </w:r>
      <w:r w:rsidRPr="00FC19B2">
        <w:tab/>
      </w:r>
      <w:r w:rsidRPr="00FC19B2">
        <w:tab/>
      </w:r>
    </w:p>
    <w:p w14:paraId="269A57DC" w14:textId="77777777" w:rsidR="00733A13" w:rsidRPr="00331521" w:rsidRDefault="00733A13" w:rsidP="00733A13">
      <w:pPr>
        <w:spacing w:line="240" w:lineRule="auto"/>
        <w:rPr>
          <w:rFonts w:eastAsiaTheme="minorHAnsi"/>
          <w:b/>
        </w:rPr>
      </w:pPr>
      <w:r w:rsidRPr="00331521">
        <w:rPr>
          <w:rFonts w:eastAsiaTheme="minorHAnsi"/>
          <w:b/>
        </w:rPr>
        <w:t>Požadavky na vzdálený přístup:</w:t>
      </w:r>
    </w:p>
    <w:p w14:paraId="0A295589"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6EC32E9A" w14:textId="77777777" w:rsidR="00733A13" w:rsidRPr="00331521" w:rsidRDefault="00733A13" w:rsidP="00733A13">
      <w:pPr>
        <w:pStyle w:val="Odstavecseseznamem"/>
        <w:numPr>
          <w:ilvl w:val="0"/>
          <w:numId w:val="10"/>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50DFAEDF" w14:textId="77777777" w:rsidR="00733A13" w:rsidRDefault="00733A13" w:rsidP="00733A13">
      <w:pPr>
        <w:spacing w:line="240" w:lineRule="auto"/>
      </w:pPr>
    </w:p>
    <w:p w14:paraId="304494A1" w14:textId="77777777" w:rsidR="00733A13" w:rsidRPr="002C402F" w:rsidRDefault="00733A13" w:rsidP="00733A13">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5206A261" w14:textId="77777777" w:rsidR="00733A13" w:rsidRPr="00AE7134" w:rsidRDefault="00733A13" w:rsidP="00733A13">
      <w:pPr>
        <w:pStyle w:val="Odstavecseseznamem"/>
        <w:numPr>
          <w:ilvl w:val="0"/>
          <w:numId w:val="7"/>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Veeam,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63903E6D" w14:textId="77777777" w:rsidR="00733A13" w:rsidRDefault="00733A13" w:rsidP="00733A13">
      <w:pPr>
        <w:pStyle w:val="Odstavecseseznamem"/>
        <w:numPr>
          <w:ilvl w:val="0"/>
          <w:numId w:val="7"/>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2FB7B79C" w14:textId="77777777" w:rsidR="00733A13" w:rsidRDefault="00733A13" w:rsidP="00733A13">
      <w:pPr>
        <w:pStyle w:val="Odstavecseseznamem"/>
        <w:numPr>
          <w:ilvl w:val="0"/>
          <w:numId w:val="7"/>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360BB79C" w14:textId="77777777" w:rsidR="00733A13" w:rsidRDefault="00733A13" w:rsidP="00733A13">
      <w:pPr>
        <w:spacing w:line="240" w:lineRule="auto"/>
      </w:pPr>
    </w:p>
    <w:p w14:paraId="7A8FB0A3" w14:textId="77777777" w:rsidR="00733A13" w:rsidRPr="00340413" w:rsidRDefault="00733A13" w:rsidP="00733A13">
      <w:pPr>
        <w:spacing w:line="240" w:lineRule="auto"/>
        <w:jc w:val="center"/>
        <w:rPr>
          <w:b/>
          <w:u w:val="single"/>
        </w:rPr>
      </w:pPr>
      <w:r w:rsidRPr="00340413">
        <w:rPr>
          <w:b/>
          <w:u w:val="single"/>
        </w:rPr>
        <w:t>Požadavky zadavatele na komunikaci s PACS</w:t>
      </w:r>
    </w:p>
    <w:p w14:paraId="75785CAA" w14:textId="77777777" w:rsidR="00733A13" w:rsidRDefault="00733A13" w:rsidP="00733A13">
      <w:pPr>
        <w:spacing w:line="240" w:lineRule="auto"/>
      </w:pPr>
    </w:p>
    <w:p w14:paraId="2587E4EA" w14:textId="77777777" w:rsidR="00733A13" w:rsidRPr="00340413" w:rsidRDefault="00733A13" w:rsidP="00733A13">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6965A1EC" w14:textId="77777777" w:rsidR="00733A13" w:rsidRDefault="00733A13" w:rsidP="00733A13">
      <w:pPr>
        <w:pStyle w:val="Odstavecseseznamem"/>
        <w:numPr>
          <w:ilvl w:val="0"/>
          <w:numId w:val="15"/>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workflow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worklistu a odzkoušení bezproblémového provozu dle požadavků </w:t>
      </w:r>
      <w:r>
        <w:rPr>
          <w:rFonts w:ascii="Arial" w:hAnsi="Arial"/>
        </w:rPr>
        <w:t>Kupujícího;</w:t>
      </w:r>
    </w:p>
    <w:p w14:paraId="7B01CE6C" w14:textId="77777777" w:rsidR="00733A13" w:rsidRPr="00BC3BA9" w:rsidRDefault="00733A13" w:rsidP="00733A13">
      <w:pPr>
        <w:pStyle w:val="Odstavecseseznamem"/>
        <w:numPr>
          <w:ilvl w:val="0"/>
          <w:numId w:val="15"/>
        </w:numPr>
        <w:spacing w:after="0" w:line="240" w:lineRule="auto"/>
        <w:rPr>
          <w:rFonts w:ascii="Arial" w:hAnsi="Arial"/>
        </w:rPr>
      </w:pPr>
      <w:r w:rsidRPr="00BC3BA9">
        <w:rPr>
          <w:rFonts w:ascii="Arial" w:hAnsi="Arial"/>
        </w:rPr>
        <w:t>Zařízení musí splňovat požadavky na mandatorní DICOM tags pro snímky dle následující tabulky:</w:t>
      </w:r>
    </w:p>
    <w:p w14:paraId="0F58F076" w14:textId="77777777" w:rsidR="00733A13" w:rsidRDefault="00733A13" w:rsidP="00733A13">
      <w:pPr>
        <w:pStyle w:val="Odstavecseseznamem"/>
        <w:rPr>
          <w:highlight w:val="yellow"/>
        </w:rPr>
      </w:pPr>
    </w:p>
    <w:p w14:paraId="620D8FA5" w14:textId="77777777" w:rsidR="00733A13" w:rsidRPr="00BC3BA9" w:rsidRDefault="00733A13" w:rsidP="00733A13">
      <w:pPr>
        <w:pStyle w:val="Odstavecseseznamem"/>
        <w:spacing w:after="0" w:line="240" w:lineRule="auto"/>
        <w:rPr>
          <w:rFonts w:ascii="Arial" w:hAnsi="Arial"/>
        </w:rPr>
      </w:pPr>
      <w:r w:rsidRPr="00BC3BA9">
        <w:rPr>
          <w:rFonts w:ascii="Arial" w:hAnsi="Arial"/>
          <w:highlight w:val="yellow"/>
        </w:rPr>
        <w:t>[</w:t>
      </w:r>
      <w:r>
        <w:rPr>
          <w:rFonts w:ascii="Arial" w:hAnsi="Arial"/>
          <w:highlight w:val="yellow"/>
        </w:rPr>
        <w:t xml:space="preserve">MÁ-LI ZAŘÍZENÍ KOMUNIKOVAT S PACS ZADAVATELE, DOPLNÍ </w:t>
      </w:r>
      <w:r w:rsidRPr="00BC3BA9">
        <w:rPr>
          <w:rFonts w:ascii="Arial" w:hAnsi="Arial"/>
          <w:highlight w:val="yellow"/>
        </w:rPr>
        <w:t xml:space="preserve">ÚČASTNÍK ZADÁVACÍHO ŘÍZENÍ </w:t>
      </w:r>
      <w:r>
        <w:rPr>
          <w:rFonts w:ascii="Arial" w:hAnsi="Arial"/>
          <w:highlight w:val="yellow"/>
        </w:rPr>
        <w:t>TABULKU S MANDATORNÍMI DICOM TAGS, JINAK PONECHÁ PRÁZDNÉ</w:t>
      </w:r>
      <w:r w:rsidRPr="00BC3BA9">
        <w:rPr>
          <w:rFonts w:ascii="Arial" w:hAnsi="Arial"/>
          <w:highlight w:val="yellow"/>
        </w:rPr>
        <w:t>]</w:t>
      </w:r>
    </w:p>
    <w:p w14:paraId="3D4C904C" w14:textId="77777777" w:rsidR="00733A13" w:rsidRDefault="00733A13" w:rsidP="00733A13">
      <w:pPr>
        <w:spacing w:line="240" w:lineRule="auto"/>
      </w:pPr>
    </w:p>
    <w:p w14:paraId="3D4887E7" w14:textId="77777777" w:rsidR="00733A13" w:rsidRPr="00B21F1B" w:rsidRDefault="00733A13" w:rsidP="00733A13">
      <w:pPr>
        <w:spacing w:line="240" w:lineRule="auto"/>
        <w:jc w:val="center"/>
        <w:rPr>
          <w:b/>
          <w:u w:val="single"/>
        </w:rPr>
      </w:pPr>
      <w:r w:rsidRPr="00B21F1B">
        <w:rPr>
          <w:b/>
          <w:u w:val="single"/>
        </w:rPr>
        <w:t>Lhůty a sankce</w:t>
      </w:r>
    </w:p>
    <w:p w14:paraId="22929005" w14:textId="77777777" w:rsidR="00733A13" w:rsidRDefault="00733A13" w:rsidP="00733A13">
      <w:pPr>
        <w:spacing w:line="240" w:lineRule="auto"/>
      </w:pPr>
    </w:p>
    <w:p w14:paraId="6BABE741" w14:textId="77777777" w:rsidR="00733A13" w:rsidRPr="00B21F1B" w:rsidRDefault="00733A13" w:rsidP="00733A13">
      <w:pPr>
        <w:spacing w:line="240" w:lineRule="auto"/>
        <w:rPr>
          <w:b/>
        </w:rPr>
      </w:pPr>
      <w:r w:rsidRPr="00B21F1B">
        <w:rPr>
          <w:b/>
        </w:rPr>
        <w:lastRenderedPageBreak/>
        <w:t>Veškeré povinnosti Prodávajícího sjednané v této příloze smlouvy je Prodávající povinen splnit ve lhůtě bez zbytečného odkladu.</w:t>
      </w:r>
    </w:p>
    <w:p w14:paraId="3CD3A7D8" w14:textId="77777777" w:rsidR="00733A13" w:rsidRDefault="00733A13" w:rsidP="00733A13">
      <w:pPr>
        <w:spacing w:line="240" w:lineRule="auto"/>
      </w:pPr>
    </w:p>
    <w:p w14:paraId="1EDACD6E" w14:textId="77777777" w:rsidR="00733A13" w:rsidRDefault="00733A13" w:rsidP="00733A13">
      <w:pPr>
        <w:spacing w:line="240" w:lineRule="auto"/>
      </w:pPr>
      <w:r>
        <w:t>Pro případ porušení povinností Prodávajícího dle tohoto dodatku se sjednávají následující smluvní pokuty a sankce:</w:t>
      </w:r>
    </w:p>
    <w:p w14:paraId="4B07C522"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poruší některou svou povinnost uvedenou v této příloze, je povinen uhradit Kupujícímu smluvní pokutu ve výši 10000,- Kč (slovy: desettisíc korun českých), a to za každý takový případ;</w:t>
      </w:r>
    </w:p>
    <w:p w14:paraId="042290D5" w14:textId="77777777" w:rsidR="00733A13" w:rsidRDefault="00733A13" w:rsidP="00733A13">
      <w:pPr>
        <w:pStyle w:val="Odstavecseseznamem"/>
        <w:numPr>
          <w:ilvl w:val="0"/>
          <w:numId w:val="7"/>
        </w:numPr>
        <w:spacing w:after="0" w:line="240" w:lineRule="auto"/>
        <w:rPr>
          <w:rFonts w:ascii="Arial" w:hAnsi="Arial"/>
        </w:rPr>
      </w:pPr>
      <w:r>
        <w:rPr>
          <w:rFonts w:ascii="Arial" w:hAnsi="Arial"/>
        </w:rPr>
        <w:t>pokud Prodávající neposkytne součinnost ve lhůtě bez zbytečného odkladu, je povinen uhradit Kupujícímu smluvní pokutu ve výši 10000,- Kč (slovy: desettisíc korun českých), a to za každý takový případ a po doručení každé písemné výzvy Kupujícího k poskytnutí takové součinnosti.</w:t>
      </w:r>
    </w:p>
    <w:p w14:paraId="3D1AE8F0" w14:textId="77777777" w:rsidR="00733A13" w:rsidRDefault="00733A13" w:rsidP="00733A13">
      <w:pPr>
        <w:spacing w:line="240" w:lineRule="auto"/>
      </w:pPr>
    </w:p>
    <w:p w14:paraId="139CD13C" w14:textId="1EA8F658" w:rsidR="00A05D45" w:rsidRPr="00733A13" w:rsidRDefault="00733A13" w:rsidP="00733A13">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sectPr w:rsidR="00A05D45" w:rsidRPr="00733A13" w:rsidSect="00D071E8">
      <w:footerReference w:type="default" r:id="rId13"/>
      <w:pgSz w:w="11906" w:h="16838"/>
      <w:pgMar w:top="993" w:right="1417" w:bottom="1417" w:left="1417"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EE"/>
    <w:family w:val="swiss"/>
    <w:pitch w:val="variable"/>
    <w:sig w:usb0="E00002EF" w:usb1="4000205B" w:usb2="00000028"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320124"/>
      <w:docPartObj>
        <w:docPartGallery w:val="Page Numbers (Bottom of Page)"/>
        <w:docPartUnique/>
      </w:docPartObj>
    </w:sdtPr>
    <w:sdtEndPr>
      <w:rPr>
        <w:rFonts w:ascii="Arial" w:hAnsi="Arial"/>
        <w:sz w:val="20"/>
        <w:szCs w:val="20"/>
      </w:rPr>
    </w:sdtEndPr>
    <w:sdtContent>
      <w:p w14:paraId="456928CB" w14:textId="13B89B61"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4D6A76" w:rsidRPr="004D6A76">
          <w:rPr>
            <w:rFonts w:ascii="Arial" w:hAnsi="Arial"/>
            <w:noProof/>
            <w:sz w:val="20"/>
            <w:lang w:val="cs-CZ"/>
          </w:rPr>
          <w:t>22</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E99C8CA"/>
    <w:multiLevelType w:val="hybridMultilevel"/>
    <w:tmpl w:val="6BB463A6"/>
    <w:lvl w:ilvl="0" w:tplc="33325B02">
      <w:start w:val="1"/>
      <w:numFmt w:val="decimal"/>
      <w:lvlText w:val="%1."/>
      <w:lvlJc w:val="left"/>
      <w:pPr>
        <w:ind w:left="720" w:hanging="360"/>
      </w:pPr>
    </w:lvl>
    <w:lvl w:ilvl="1" w:tplc="D5ACB352">
      <w:start w:val="9"/>
      <w:numFmt w:val="upperLetter"/>
      <w:lvlText w:val="%2.1"/>
      <w:lvlJc w:val="left"/>
      <w:pPr>
        <w:ind w:left="1440" w:hanging="360"/>
      </w:pPr>
    </w:lvl>
    <w:lvl w:ilvl="2" w:tplc="FB2C6A62">
      <w:start w:val="1"/>
      <w:numFmt w:val="lowerRoman"/>
      <w:lvlText w:val="%3."/>
      <w:lvlJc w:val="right"/>
      <w:pPr>
        <w:ind w:left="2160" w:hanging="180"/>
      </w:pPr>
    </w:lvl>
    <w:lvl w:ilvl="3" w:tplc="89724E42">
      <w:start w:val="1"/>
      <w:numFmt w:val="decimal"/>
      <w:lvlText w:val="%4."/>
      <w:lvlJc w:val="left"/>
      <w:pPr>
        <w:ind w:left="2880" w:hanging="360"/>
      </w:pPr>
    </w:lvl>
    <w:lvl w:ilvl="4" w:tplc="C84EEB6C">
      <w:start w:val="1"/>
      <w:numFmt w:val="lowerLetter"/>
      <w:lvlText w:val="%5."/>
      <w:lvlJc w:val="left"/>
      <w:pPr>
        <w:ind w:left="3600" w:hanging="360"/>
      </w:pPr>
    </w:lvl>
    <w:lvl w:ilvl="5" w:tplc="192E6BE0">
      <w:start w:val="1"/>
      <w:numFmt w:val="lowerRoman"/>
      <w:lvlText w:val="%6."/>
      <w:lvlJc w:val="right"/>
      <w:pPr>
        <w:ind w:left="4320" w:hanging="180"/>
      </w:pPr>
    </w:lvl>
    <w:lvl w:ilvl="6" w:tplc="EF923820">
      <w:start w:val="1"/>
      <w:numFmt w:val="decimal"/>
      <w:lvlText w:val="%7."/>
      <w:lvlJc w:val="left"/>
      <w:pPr>
        <w:ind w:left="5040" w:hanging="360"/>
      </w:pPr>
    </w:lvl>
    <w:lvl w:ilvl="7" w:tplc="858E1AC8">
      <w:start w:val="1"/>
      <w:numFmt w:val="lowerLetter"/>
      <w:lvlText w:val="%8."/>
      <w:lvlJc w:val="left"/>
      <w:pPr>
        <w:ind w:left="5760" w:hanging="360"/>
      </w:pPr>
    </w:lvl>
    <w:lvl w:ilvl="8" w:tplc="DF740558">
      <w:start w:val="1"/>
      <w:numFmt w:val="lowerRoman"/>
      <w:lvlText w:val="%9."/>
      <w:lvlJc w:val="right"/>
      <w:pPr>
        <w:ind w:left="6480" w:hanging="180"/>
      </w:pPr>
    </w:lvl>
  </w:abstractNum>
  <w:num w:numId="1">
    <w:abstractNumId w:val="12"/>
  </w:num>
  <w:num w:numId="2">
    <w:abstractNumId w:val="6"/>
  </w:num>
  <w:num w:numId="3">
    <w:abstractNumId w:val="6"/>
  </w:num>
  <w:num w:numId="4">
    <w:abstractNumId w:val="10"/>
  </w:num>
  <w:num w:numId="5">
    <w:abstractNumId w:val="7"/>
  </w:num>
  <w:num w:numId="6">
    <w:abstractNumId w:val="1"/>
  </w:num>
  <w:num w:numId="7">
    <w:abstractNumId w:val="4"/>
  </w:num>
  <w:num w:numId="8">
    <w:abstractNumId w:val="11"/>
  </w:num>
  <w:num w:numId="9">
    <w:abstractNumId w:val="3"/>
  </w:num>
  <w:num w:numId="10">
    <w:abstractNumId w:val="8"/>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5"/>
  </w:num>
  <w:num w:numId="15">
    <w:abstractNumId w:val="2"/>
  </w:num>
  <w:num w:numId="1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C1729"/>
    <w:rsid w:val="001D1D81"/>
    <w:rsid w:val="001D38E0"/>
    <w:rsid w:val="001D3902"/>
    <w:rsid w:val="001D3F7C"/>
    <w:rsid w:val="001D4983"/>
    <w:rsid w:val="001D6C04"/>
    <w:rsid w:val="001D7781"/>
    <w:rsid w:val="001E485C"/>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DF3"/>
    <w:rsid w:val="003073CD"/>
    <w:rsid w:val="00311C9B"/>
    <w:rsid w:val="003122E6"/>
    <w:rsid w:val="00312759"/>
    <w:rsid w:val="00327588"/>
    <w:rsid w:val="00330DC4"/>
    <w:rsid w:val="003360BF"/>
    <w:rsid w:val="00341AD8"/>
    <w:rsid w:val="003477DB"/>
    <w:rsid w:val="00351229"/>
    <w:rsid w:val="00355E79"/>
    <w:rsid w:val="0037175F"/>
    <w:rsid w:val="00374192"/>
    <w:rsid w:val="00375955"/>
    <w:rsid w:val="00377FDB"/>
    <w:rsid w:val="003802F4"/>
    <w:rsid w:val="00382D5D"/>
    <w:rsid w:val="003A1056"/>
    <w:rsid w:val="003D0A25"/>
    <w:rsid w:val="003D1822"/>
    <w:rsid w:val="003D23D7"/>
    <w:rsid w:val="003D5CCA"/>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1845"/>
    <w:rsid w:val="004453FF"/>
    <w:rsid w:val="0044678A"/>
    <w:rsid w:val="00457F76"/>
    <w:rsid w:val="004820A4"/>
    <w:rsid w:val="0048525A"/>
    <w:rsid w:val="00487BCE"/>
    <w:rsid w:val="00494052"/>
    <w:rsid w:val="004A1880"/>
    <w:rsid w:val="004A6335"/>
    <w:rsid w:val="004A7536"/>
    <w:rsid w:val="004B52F7"/>
    <w:rsid w:val="004B647F"/>
    <w:rsid w:val="004B7BE2"/>
    <w:rsid w:val="004C2151"/>
    <w:rsid w:val="004D237F"/>
    <w:rsid w:val="004D6A76"/>
    <w:rsid w:val="004E74F7"/>
    <w:rsid w:val="004F3A6F"/>
    <w:rsid w:val="005013EF"/>
    <w:rsid w:val="00503008"/>
    <w:rsid w:val="005153A4"/>
    <w:rsid w:val="0051540C"/>
    <w:rsid w:val="005203B5"/>
    <w:rsid w:val="00521953"/>
    <w:rsid w:val="005371E9"/>
    <w:rsid w:val="00546C21"/>
    <w:rsid w:val="005515B0"/>
    <w:rsid w:val="00560C16"/>
    <w:rsid w:val="00563528"/>
    <w:rsid w:val="00571D58"/>
    <w:rsid w:val="0058691F"/>
    <w:rsid w:val="00586BB3"/>
    <w:rsid w:val="005A31F8"/>
    <w:rsid w:val="005A3B45"/>
    <w:rsid w:val="005A6D97"/>
    <w:rsid w:val="005C1642"/>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4668F"/>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3967"/>
    <w:rsid w:val="00733A13"/>
    <w:rsid w:val="00735D41"/>
    <w:rsid w:val="0073763C"/>
    <w:rsid w:val="00743435"/>
    <w:rsid w:val="00744E5D"/>
    <w:rsid w:val="0075205D"/>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3145"/>
    <w:rsid w:val="008E5700"/>
    <w:rsid w:val="008F5230"/>
    <w:rsid w:val="008F6BCC"/>
    <w:rsid w:val="00901F83"/>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12C"/>
    <w:rsid w:val="00AF126C"/>
    <w:rsid w:val="00AF1391"/>
    <w:rsid w:val="00AF2763"/>
    <w:rsid w:val="00AF63B5"/>
    <w:rsid w:val="00B00389"/>
    <w:rsid w:val="00B02DCA"/>
    <w:rsid w:val="00B03DA1"/>
    <w:rsid w:val="00B0477F"/>
    <w:rsid w:val="00B127BF"/>
    <w:rsid w:val="00B17332"/>
    <w:rsid w:val="00B17D06"/>
    <w:rsid w:val="00B2012E"/>
    <w:rsid w:val="00B31417"/>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90967"/>
    <w:rsid w:val="00C94A9A"/>
    <w:rsid w:val="00C970BF"/>
    <w:rsid w:val="00C978A8"/>
    <w:rsid w:val="00CB01C4"/>
    <w:rsid w:val="00CB6A3D"/>
    <w:rsid w:val="00CB6A54"/>
    <w:rsid w:val="00CC0F64"/>
    <w:rsid w:val="00CC12D2"/>
    <w:rsid w:val="00CC3FB6"/>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C313D"/>
    <w:rsid w:val="00DD3E47"/>
    <w:rsid w:val="00DE3A3F"/>
    <w:rsid w:val="00DE4489"/>
    <w:rsid w:val="00DF71F9"/>
    <w:rsid w:val="00E00DC0"/>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B7849"/>
    <w:rsid w:val="00ED3A3E"/>
    <w:rsid w:val="00ED66A8"/>
    <w:rsid w:val="00EE042A"/>
    <w:rsid w:val="00EE155A"/>
    <w:rsid w:val="00EE477D"/>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 w:val="02A7DE8F"/>
    <w:rsid w:val="040C5C40"/>
    <w:rsid w:val="04760ED6"/>
    <w:rsid w:val="05152163"/>
    <w:rsid w:val="05720708"/>
    <w:rsid w:val="07C519D3"/>
    <w:rsid w:val="07CA96BA"/>
    <w:rsid w:val="0EC85416"/>
    <w:rsid w:val="107BEA58"/>
    <w:rsid w:val="123AA9BB"/>
    <w:rsid w:val="12D63CCD"/>
    <w:rsid w:val="13FA71B6"/>
    <w:rsid w:val="18C47374"/>
    <w:rsid w:val="1B76DEC1"/>
    <w:rsid w:val="1FF975D6"/>
    <w:rsid w:val="20462407"/>
    <w:rsid w:val="20C2C8D2"/>
    <w:rsid w:val="214A063E"/>
    <w:rsid w:val="22BFD2D3"/>
    <w:rsid w:val="2523BC9C"/>
    <w:rsid w:val="26061BCB"/>
    <w:rsid w:val="2738C997"/>
    <w:rsid w:val="27867EC7"/>
    <w:rsid w:val="29211544"/>
    <w:rsid w:val="2B306DBB"/>
    <w:rsid w:val="2B653E31"/>
    <w:rsid w:val="2E097A06"/>
    <w:rsid w:val="3074DAC7"/>
    <w:rsid w:val="3199B66E"/>
    <w:rsid w:val="31EE4559"/>
    <w:rsid w:val="357C4480"/>
    <w:rsid w:val="3621C253"/>
    <w:rsid w:val="3B31443B"/>
    <w:rsid w:val="3C36A36B"/>
    <w:rsid w:val="3E6E0D6E"/>
    <w:rsid w:val="4198C04C"/>
    <w:rsid w:val="430946A0"/>
    <w:rsid w:val="43B3D8C6"/>
    <w:rsid w:val="45474590"/>
    <w:rsid w:val="4A11EF75"/>
    <w:rsid w:val="4BAE1D1C"/>
    <w:rsid w:val="4BB031DC"/>
    <w:rsid w:val="508B354F"/>
    <w:rsid w:val="52526B77"/>
    <w:rsid w:val="527B1B8B"/>
    <w:rsid w:val="54B40037"/>
    <w:rsid w:val="57130C13"/>
    <w:rsid w:val="58640D5C"/>
    <w:rsid w:val="59CB48CF"/>
    <w:rsid w:val="59F31711"/>
    <w:rsid w:val="5D9D2D13"/>
    <w:rsid w:val="5DA757CE"/>
    <w:rsid w:val="5FBB53FA"/>
    <w:rsid w:val="64B88FDD"/>
    <w:rsid w:val="653E4036"/>
    <w:rsid w:val="69376F6A"/>
    <w:rsid w:val="6BF75010"/>
    <w:rsid w:val="6CCAC894"/>
    <w:rsid w:val="6D66734D"/>
    <w:rsid w:val="6F411561"/>
    <w:rsid w:val="6FEB18EF"/>
    <w:rsid w:val="73DDE583"/>
    <w:rsid w:val="782DEDEB"/>
    <w:rsid w:val="7B6D20F4"/>
    <w:rsid w:val="7BCF02D5"/>
    <w:rsid w:val="7C7649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3"/>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3"/>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4"/>
      </w:numPr>
    </w:pPr>
  </w:style>
  <w:style w:type="paragraph" w:customStyle="1" w:styleId="slovn">
    <w:name w:val="číslování"/>
    <w:basedOn w:val="Normln"/>
    <w:rsid w:val="00D859C2"/>
    <w:pPr>
      <w:numPr>
        <w:ilvl w:val="1"/>
        <w:numId w:val="5"/>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 w:type="character" w:styleId="slostrnky">
    <w:name w:val="page number"/>
    <w:basedOn w:val="Standardnpsmoodstavce"/>
    <w:rsid w:val="00ED66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9906a705b149496f"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f7d5d2a6a35f016a99a2412ac64b132c">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e64178c2f3f4c393b9a269b81164927"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2.xml><?xml version="1.0" encoding="utf-8"?>
<ds:datastoreItem xmlns:ds="http://schemas.openxmlformats.org/officeDocument/2006/customXml" ds:itemID="{63F0B268-26C0-4BA8-86F5-611670A8A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193648-9B83-4D60-8C33-CE2CC3A8917C}">
  <ds:schemaRefs>
    <ds:schemaRef ds:uri="f8073be8-ba4e-4991-92ef-8ca69007da56"/>
    <ds:schemaRef ds:uri="http://purl.org/dc/elements/1.1/"/>
    <ds:schemaRef ds:uri="cc852e05-94eb-48de-a089-3a35c1dd6218"/>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18359A34-8A50-49BE-9E8B-EB4C2B3165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23</Pages>
  <Words>10233</Words>
  <Characters>60375</Characters>
  <Application>Microsoft Office Word</Application>
  <DocSecurity>0</DocSecurity>
  <Lines>503</Lines>
  <Paragraphs>140</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70468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Radek Hrad</dc:creator>
  <dc:description>verze 7-7-2016
KS - zdravotnický prostředek</dc:description>
  <cp:lastModifiedBy>Stravová Michaela</cp:lastModifiedBy>
  <cp:revision>61</cp:revision>
  <cp:lastPrinted>2019-03-11T09:28:00Z</cp:lastPrinted>
  <dcterms:created xsi:type="dcterms:W3CDTF">2022-02-16T08:30:00Z</dcterms:created>
  <dcterms:modified xsi:type="dcterms:W3CDTF">2025-07-18T06:55:00Z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0x010100584AD3E968EA4F45B8E858E949E752C5</vt:lpwstr>
  </property>
  <property fmtid="{D5CDD505-2E9C-101B-9397-08002B2CF9AE}" pid="3" name="_dlc_DocIdItemGuid">
    <vt:lpwstr>9d45215d-43a3-4936-bfee-03ab0340fa3d</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