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E1CB4" w14:textId="164661B9" w:rsidR="00B4354E" w:rsidRDefault="00C82184" w:rsidP="00B4354E">
      <w:pPr>
        <w:jc w:val="center"/>
      </w:pPr>
      <w:r>
        <w:t xml:space="preserve"> </w:t>
      </w:r>
    </w:p>
    <w:p w14:paraId="4E10AAF6" w14:textId="740DA952" w:rsidR="007500BE" w:rsidRDefault="007500BE" w:rsidP="00B4354E">
      <w:pPr>
        <w:jc w:val="center"/>
      </w:pPr>
      <w:r>
        <w:t xml:space="preserve">  </w:t>
      </w:r>
    </w:p>
    <w:p w14:paraId="737010C3" w14:textId="77777777" w:rsidR="00B4354E" w:rsidRDefault="00B4354E" w:rsidP="00B4354E">
      <w:pPr>
        <w:pStyle w:val="Nzev"/>
      </w:pPr>
    </w:p>
    <w:p w14:paraId="2D3FEDEB" w14:textId="77777777" w:rsidR="00B4354E" w:rsidRDefault="00B4354E" w:rsidP="00B4354E">
      <w:pPr>
        <w:pStyle w:val="Nzev"/>
      </w:pPr>
    </w:p>
    <w:p w14:paraId="08972B90" w14:textId="77777777" w:rsidR="00B4354E" w:rsidRDefault="00B4354E" w:rsidP="0095599F">
      <w:pPr>
        <w:pStyle w:val="Nzev"/>
        <w:keepNext/>
        <w:rPr>
          <w:szCs w:val="44"/>
        </w:rPr>
      </w:pPr>
    </w:p>
    <w:p w14:paraId="2A6EE8F6" w14:textId="77777777" w:rsidR="00B4354E" w:rsidRDefault="00B4354E" w:rsidP="00B4354E">
      <w:pPr>
        <w:pStyle w:val="Nzev"/>
        <w:rPr>
          <w:noProof/>
          <w:lang w:eastAsia="cs-CZ"/>
        </w:rPr>
      </w:pPr>
      <w:r w:rsidRPr="007D7BD8">
        <w:rPr>
          <w:szCs w:val="44"/>
        </w:rPr>
        <w:t>Zadávací dokumentace</w:t>
      </w:r>
      <w:r>
        <w:rPr>
          <w:noProof/>
          <w:lang w:eastAsia="cs-CZ"/>
        </w:rPr>
        <w:t xml:space="preserve"> </w:t>
      </w:r>
    </w:p>
    <w:p w14:paraId="7BEC014D" w14:textId="33F694B6" w:rsidR="00B4354E" w:rsidRDefault="00B4354E" w:rsidP="00B4354E">
      <w:pPr>
        <w:jc w:val="center"/>
        <w:rPr>
          <w:noProof/>
          <w:lang w:eastAsia="cs-CZ"/>
        </w:rPr>
      </w:pPr>
      <w:r>
        <w:rPr>
          <w:rFonts w:cs="Arial"/>
          <w:b/>
          <w:sz w:val="28"/>
          <w:szCs w:val="28"/>
        </w:rPr>
        <w:t xml:space="preserve">k nadlimitní veřejné zakázce na </w:t>
      </w:r>
      <w:r w:rsidR="00297609">
        <w:rPr>
          <w:rFonts w:cs="Arial"/>
          <w:b/>
          <w:sz w:val="28"/>
          <w:szCs w:val="28"/>
        </w:rPr>
        <w:t>dodávky</w:t>
      </w:r>
    </w:p>
    <w:p w14:paraId="27FAE24E" w14:textId="0CAD0269" w:rsidR="00B4354E" w:rsidRDefault="00B4354E" w:rsidP="00B4354E">
      <w:pPr>
        <w:jc w:val="center"/>
        <w:rPr>
          <w:rFonts w:cs="Arial"/>
        </w:rPr>
      </w:pPr>
      <w:r>
        <w:rPr>
          <w:rFonts w:cs="Arial"/>
        </w:rPr>
        <w:t xml:space="preserve">zadávané v otevřeném řízení </w:t>
      </w:r>
      <w:r w:rsidRPr="003F3766">
        <w:rPr>
          <w:rFonts w:cs="Arial"/>
        </w:rPr>
        <w:t xml:space="preserve">dle § 56 </w:t>
      </w:r>
      <w:r>
        <w:rPr>
          <w:rFonts w:cs="Arial"/>
        </w:rPr>
        <w:t xml:space="preserve">a násl. </w:t>
      </w:r>
      <w:r w:rsidRPr="003F3766">
        <w:rPr>
          <w:rFonts w:cs="Arial"/>
        </w:rPr>
        <w:t>zákona</w:t>
      </w:r>
      <w:r>
        <w:rPr>
          <w:rFonts w:cs="Arial"/>
        </w:rPr>
        <w:t xml:space="preserve"> č. 134/20</w:t>
      </w:r>
      <w:r w:rsidRPr="00CC73E3">
        <w:rPr>
          <w:rFonts w:cs="Arial"/>
        </w:rPr>
        <w:t>1</w:t>
      </w:r>
      <w:r>
        <w:rPr>
          <w:rFonts w:cs="Arial"/>
        </w:rPr>
        <w:t>6 Sb., o zadávání veřejných zakázek, ve znění pozdějších předpisů, (dále jen „zákon“)</w:t>
      </w:r>
    </w:p>
    <w:p w14:paraId="5EC8A393" w14:textId="77777777" w:rsidR="00B4354E" w:rsidRDefault="00B4354E" w:rsidP="00B4354E">
      <w:pPr>
        <w:jc w:val="center"/>
        <w:rPr>
          <w:rFonts w:cs="Arial"/>
        </w:rPr>
      </w:pPr>
    </w:p>
    <w:p w14:paraId="5238250E" w14:textId="77777777" w:rsidR="00B4354E" w:rsidRDefault="00B4354E" w:rsidP="00B4354E">
      <w:pPr>
        <w:jc w:val="center"/>
        <w:rPr>
          <w:rFonts w:cs="Arial"/>
        </w:rPr>
      </w:pPr>
    </w:p>
    <w:p w14:paraId="4EF25E14" w14:textId="77777777" w:rsidR="00B4354E" w:rsidRDefault="00B4354E" w:rsidP="00B4354E">
      <w:pPr>
        <w:jc w:val="center"/>
        <w:rPr>
          <w:rFonts w:cs="Arial"/>
          <w:b/>
          <w:color w:val="000000"/>
          <w:sz w:val="44"/>
          <w:szCs w:val="44"/>
        </w:rPr>
      </w:pPr>
    </w:p>
    <w:p w14:paraId="431016DB" w14:textId="77777777" w:rsidR="00B4354E" w:rsidRDefault="00B4354E" w:rsidP="00B4354E">
      <w:pPr>
        <w:jc w:val="center"/>
        <w:rPr>
          <w:rFonts w:cs="Arial"/>
          <w:b/>
          <w:color w:val="000000"/>
          <w:sz w:val="44"/>
          <w:szCs w:val="44"/>
        </w:rPr>
      </w:pPr>
    </w:p>
    <w:p w14:paraId="5B49B77C" w14:textId="4A7F853D" w:rsidR="00B4354E" w:rsidRDefault="00B405B6" w:rsidP="00B4354E">
      <w:pPr>
        <w:jc w:val="center"/>
        <w:rPr>
          <w:noProof/>
          <w:lang w:eastAsia="cs-CZ"/>
        </w:rPr>
      </w:pPr>
      <w:r w:rsidRPr="00B405B6">
        <w:rPr>
          <w:rFonts w:cs="Arial"/>
          <w:b/>
          <w:color w:val="000000"/>
          <w:sz w:val="44"/>
          <w:szCs w:val="44"/>
        </w:rPr>
        <w:t>Aktivní prvky CISCO</w:t>
      </w:r>
      <w:r w:rsidR="00B4354E">
        <w:rPr>
          <w:noProof/>
          <w:lang w:eastAsia="cs-CZ"/>
        </w:rPr>
        <w:t xml:space="preserve"> </w:t>
      </w:r>
    </w:p>
    <w:p w14:paraId="3610E76A" w14:textId="77777777" w:rsidR="00B4354E" w:rsidRDefault="00B4354E" w:rsidP="00B4354E">
      <w:pPr>
        <w:jc w:val="center"/>
        <w:rPr>
          <w:noProof/>
          <w:lang w:eastAsia="cs-CZ"/>
        </w:rPr>
      </w:pPr>
    </w:p>
    <w:p w14:paraId="418A9F68" w14:textId="77777777" w:rsidR="00B4354E" w:rsidRDefault="00B4354E" w:rsidP="00B4354E">
      <w:pPr>
        <w:jc w:val="center"/>
        <w:rPr>
          <w:noProof/>
          <w:lang w:eastAsia="cs-CZ"/>
        </w:rPr>
      </w:pPr>
    </w:p>
    <w:p w14:paraId="7E1220B5" w14:textId="77777777" w:rsidR="00B4354E" w:rsidRDefault="00B4354E" w:rsidP="00B4354E">
      <w:pPr>
        <w:jc w:val="center"/>
        <w:rPr>
          <w:noProof/>
          <w:lang w:eastAsia="cs-CZ"/>
        </w:rPr>
      </w:pPr>
    </w:p>
    <w:p w14:paraId="187DCE58" w14:textId="77777777" w:rsidR="00B4354E" w:rsidRDefault="00B4354E" w:rsidP="00B4354E">
      <w:pPr>
        <w:jc w:val="center"/>
        <w:rPr>
          <w:noProof/>
          <w:lang w:eastAsia="cs-CZ"/>
        </w:rPr>
      </w:pPr>
    </w:p>
    <w:p w14:paraId="2D61D2EC" w14:textId="77777777" w:rsidR="00B4354E" w:rsidRDefault="00B4354E" w:rsidP="00B4354E">
      <w:pPr>
        <w:jc w:val="center"/>
        <w:rPr>
          <w:noProof/>
          <w:lang w:eastAsia="cs-CZ"/>
        </w:rPr>
      </w:pPr>
    </w:p>
    <w:p w14:paraId="1CE5701E" w14:textId="77777777" w:rsidR="00B4354E" w:rsidRPr="008236C0" w:rsidRDefault="00B4354E" w:rsidP="00B4354E">
      <w:pPr>
        <w:jc w:val="center"/>
        <w:rPr>
          <w:sz w:val="24"/>
          <w:szCs w:val="24"/>
        </w:rPr>
      </w:pPr>
      <w:r w:rsidRPr="008236C0">
        <w:rPr>
          <w:sz w:val="24"/>
          <w:szCs w:val="24"/>
        </w:rPr>
        <w:t>Zadavatel:</w:t>
      </w:r>
    </w:p>
    <w:p w14:paraId="290AF435" w14:textId="77777777" w:rsidR="00B4354E" w:rsidRPr="008236C0" w:rsidRDefault="00B4354E" w:rsidP="00B4354E">
      <w:pPr>
        <w:rPr>
          <w:sz w:val="24"/>
          <w:szCs w:val="24"/>
        </w:rPr>
      </w:pPr>
    </w:p>
    <w:p w14:paraId="24476FC5" w14:textId="77777777" w:rsidR="00B4354E" w:rsidRPr="008236C0" w:rsidRDefault="00B4354E" w:rsidP="00B4354E">
      <w:pPr>
        <w:jc w:val="center"/>
        <w:rPr>
          <w:sz w:val="24"/>
          <w:szCs w:val="24"/>
        </w:rPr>
      </w:pPr>
      <w:r w:rsidRPr="008236C0">
        <w:rPr>
          <w:sz w:val="24"/>
          <w:szCs w:val="24"/>
        </w:rPr>
        <w:t>Fakultní nemocnice Brno</w:t>
      </w:r>
    </w:p>
    <w:p w14:paraId="63979C3A" w14:textId="77777777" w:rsidR="00B4354E" w:rsidRPr="008236C0" w:rsidRDefault="00B4354E" w:rsidP="00B4354E">
      <w:pPr>
        <w:jc w:val="center"/>
        <w:rPr>
          <w:sz w:val="24"/>
          <w:szCs w:val="24"/>
        </w:rPr>
      </w:pPr>
      <w:r w:rsidRPr="008236C0">
        <w:rPr>
          <w:sz w:val="24"/>
          <w:szCs w:val="24"/>
        </w:rPr>
        <w:t>se sídlem Jihlavská 20, 625 00 Brno, IČO: 65269705</w:t>
      </w:r>
    </w:p>
    <w:p w14:paraId="4A5137BC" w14:textId="77777777" w:rsidR="0095599F" w:rsidRDefault="0095599F" w:rsidP="00B4354E">
      <w:pPr>
        <w:jc w:val="center"/>
      </w:pPr>
    </w:p>
    <w:p w14:paraId="28D3F8E5" w14:textId="77777777" w:rsidR="0095599F" w:rsidRDefault="0095599F" w:rsidP="00B4354E">
      <w:pPr>
        <w:jc w:val="center"/>
      </w:pPr>
    </w:p>
    <w:p w14:paraId="67003B9C" w14:textId="77777777" w:rsidR="0095599F" w:rsidRDefault="0095599F" w:rsidP="00B4354E">
      <w:pPr>
        <w:jc w:val="center"/>
      </w:pPr>
    </w:p>
    <w:p w14:paraId="0EFBC862" w14:textId="77777777" w:rsidR="0095599F" w:rsidRDefault="0095599F" w:rsidP="00B4354E">
      <w:pPr>
        <w:jc w:val="center"/>
      </w:pPr>
    </w:p>
    <w:p w14:paraId="6C4322FA" w14:textId="77777777" w:rsidR="0095599F" w:rsidRDefault="0095599F" w:rsidP="00B4354E">
      <w:pPr>
        <w:jc w:val="center"/>
      </w:pPr>
    </w:p>
    <w:p w14:paraId="66A1C6AE" w14:textId="77777777" w:rsidR="0095599F" w:rsidRDefault="0095599F" w:rsidP="00B4354E">
      <w:pPr>
        <w:jc w:val="center"/>
      </w:pPr>
    </w:p>
    <w:p w14:paraId="674FF6C5" w14:textId="77777777" w:rsidR="0095599F" w:rsidRDefault="0095599F" w:rsidP="00B4354E">
      <w:pPr>
        <w:jc w:val="center"/>
      </w:pPr>
    </w:p>
    <w:p w14:paraId="01BAE38C" w14:textId="77777777" w:rsidR="0095599F" w:rsidRDefault="0095599F" w:rsidP="00B4354E">
      <w:pPr>
        <w:jc w:val="center"/>
      </w:pPr>
    </w:p>
    <w:p w14:paraId="79B82E9F" w14:textId="77777777" w:rsidR="0095599F" w:rsidRDefault="0095599F" w:rsidP="00B4354E">
      <w:pPr>
        <w:jc w:val="center"/>
      </w:pPr>
    </w:p>
    <w:p w14:paraId="4E3FBCEB" w14:textId="2E3BC889" w:rsidR="0095599F" w:rsidRDefault="008236C0" w:rsidP="008236C0">
      <w:pPr>
        <w:pStyle w:val="Nadpis1"/>
      </w:pPr>
      <w:r>
        <w:lastRenderedPageBreak/>
        <w:t>I</w:t>
      </w:r>
      <w:r w:rsidR="0095599F">
        <w:t>dentifikační údaje zadavatele</w:t>
      </w:r>
    </w:p>
    <w:p w14:paraId="7E3F5796" w14:textId="77777777" w:rsidR="0095599F" w:rsidRDefault="0095599F" w:rsidP="00E96CE5">
      <w:pPr>
        <w:tabs>
          <w:tab w:val="left" w:pos="2268"/>
        </w:tabs>
        <w:spacing w:after="0"/>
      </w:pPr>
      <w:r>
        <w:t>Název zadavatele:</w:t>
      </w:r>
      <w:r>
        <w:tab/>
        <w:t>Fakultní nemocnice Brno</w:t>
      </w:r>
    </w:p>
    <w:p w14:paraId="5F101BFD" w14:textId="4CDF9DDF" w:rsidR="0095599F" w:rsidRDefault="0095599F" w:rsidP="00E96CE5">
      <w:pPr>
        <w:tabs>
          <w:tab w:val="left" w:pos="2268"/>
        </w:tabs>
        <w:spacing w:after="0"/>
      </w:pPr>
      <w:r>
        <w:t>IČO:</w:t>
      </w:r>
      <w:r>
        <w:tab/>
        <w:t>65269705</w:t>
      </w:r>
    </w:p>
    <w:p w14:paraId="080E948D" w14:textId="77777777" w:rsidR="0095599F" w:rsidRDefault="0095599F" w:rsidP="00E96CE5">
      <w:pPr>
        <w:tabs>
          <w:tab w:val="left" w:pos="2268"/>
        </w:tabs>
        <w:spacing w:after="0"/>
      </w:pPr>
      <w:r>
        <w:t>DIČ:</w:t>
      </w:r>
      <w:r>
        <w:tab/>
        <w:t>CZ65269705</w:t>
      </w:r>
    </w:p>
    <w:p w14:paraId="32659E52" w14:textId="77777777" w:rsidR="0095599F" w:rsidRDefault="0095599F" w:rsidP="00E96CE5">
      <w:pPr>
        <w:tabs>
          <w:tab w:val="left" w:pos="2268"/>
        </w:tabs>
        <w:spacing w:after="0"/>
      </w:pPr>
      <w:r>
        <w:t>Sídlo zadavatele:</w:t>
      </w:r>
      <w:r>
        <w:tab/>
        <w:t>Jihlavská 20, 625 00 Brno</w:t>
      </w:r>
    </w:p>
    <w:p w14:paraId="7F7772FF" w14:textId="77777777" w:rsidR="0095599F" w:rsidRDefault="0095599F" w:rsidP="00E96CE5">
      <w:pPr>
        <w:tabs>
          <w:tab w:val="left" w:pos="2268"/>
        </w:tabs>
        <w:spacing w:after="0"/>
      </w:pPr>
      <w:r>
        <w:t>Statutární orgán:</w:t>
      </w:r>
      <w:r>
        <w:tab/>
        <w:t>MUDr. Ivo Rovný, MBA, ředitel</w:t>
      </w:r>
    </w:p>
    <w:p w14:paraId="24839E38" w14:textId="77777777" w:rsidR="0095599F" w:rsidRDefault="0095599F" w:rsidP="00E96CE5">
      <w:pPr>
        <w:tabs>
          <w:tab w:val="left" w:pos="2268"/>
        </w:tabs>
        <w:spacing w:after="0"/>
      </w:pPr>
      <w:r>
        <w:t>Bankovní spojení:</w:t>
      </w:r>
      <w:r>
        <w:tab/>
      </w:r>
      <w:r w:rsidRPr="008420D6">
        <w:t>Česká národní banka</w:t>
      </w:r>
    </w:p>
    <w:p w14:paraId="68598E4D" w14:textId="77777777" w:rsidR="0095599F" w:rsidRDefault="0095599F" w:rsidP="00E96CE5">
      <w:pPr>
        <w:tabs>
          <w:tab w:val="left" w:pos="2268"/>
        </w:tabs>
        <w:spacing w:after="0"/>
      </w:pPr>
      <w:r>
        <w:t>Číslo účtu:</w:t>
      </w:r>
      <w:r>
        <w:tab/>
        <w:t>71234621/0710</w:t>
      </w:r>
    </w:p>
    <w:p w14:paraId="4EB51682" w14:textId="77777777" w:rsidR="0095599F" w:rsidRDefault="0095599F" w:rsidP="00E96CE5">
      <w:pPr>
        <w:tabs>
          <w:tab w:val="left" w:pos="2268"/>
        </w:tabs>
        <w:spacing w:after="0"/>
      </w:pPr>
      <w:r>
        <w:t xml:space="preserve">ID datové schránky: </w:t>
      </w:r>
      <w:r>
        <w:tab/>
      </w:r>
      <w:r w:rsidRPr="008E2A9E">
        <w:t>4twn9vt</w:t>
      </w:r>
    </w:p>
    <w:p w14:paraId="142D60B5" w14:textId="77777777" w:rsidR="0095599F" w:rsidRDefault="0095599F" w:rsidP="008236C0">
      <w:pPr>
        <w:spacing w:after="0"/>
      </w:pPr>
    </w:p>
    <w:p w14:paraId="2BE3AD50" w14:textId="77777777" w:rsidR="0095599F" w:rsidRDefault="0095599F" w:rsidP="008236C0">
      <w:pPr>
        <w:spacing w:after="0"/>
      </w:pPr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3F3927D6" w14:textId="77777777" w:rsidR="0095599F" w:rsidRDefault="0095599F" w:rsidP="008236C0">
      <w:pPr>
        <w:pStyle w:val="Nadpis1"/>
      </w:pPr>
      <w:r>
        <w:t>předmet a účel veřejné zakázky</w:t>
      </w:r>
    </w:p>
    <w:p w14:paraId="0EBA13BD" w14:textId="3074F86E" w:rsidR="0095599F" w:rsidRPr="001267C2" w:rsidRDefault="008E1B9E" w:rsidP="0095599F">
      <w:pPr>
        <w:pStyle w:val="Odstavecseseznamem"/>
        <w:rPr>
          <w:b/>
          <w:i/>
        </w:rPr>
      </w:pPr>
      <w:r>
        <w:rPr>
          <w:b/>
          <w:i/>
        </w:rPr>
        <w:t>Předmět</w:t>
      </w:r>
      <w:r w:rsidR="0095599F" w:rsidRPr="001267C2">
        <w:rPr>
          <w:b/>
          <w:i/>
        </w:rPr>
        <w:t xml:space="preserve"> zadávacího </w:t>
      </w:r>
      <w:r>
        <w:rPr>
          <w:b/>
          <w:i/>
        </w:rPr>
        <w:t>řízení</w:t>
      </w:r>
      <w:r w:rsidR="0095599F" w:rsidRPr="001267C2">
        <w:rPr>
          <w:b/>
          <w:i/>
        </w:rPr>
        <w:t>:</w:t>
      </w:r>
    </w:p>
    <w:p w14:paraId="232C2389" w14:textId="14FE977F" w:rsidR="008814D7" w:rsidRDefault="008814D7" w:rsidP="00E02F05">
      <w:pPr>
        <w:pStyle w:val="Bezmezer"/>
      </w:pPr>
      <w:r>
        <w:t xml:space="preserve">Předmětem zadávacího řízení </w:t>
      </w:r>
      <w:r w:rsidR="00BC0A7D">
        <w:t xml:space="preserve">je dodávka </w:t>
      </w:r>
      <w:r w:rsidR="00C26AB4">
        <w:t>aktivních prvků CISCO</w:t>
      </w:r>
      <w:r w:rsidR="00E02F05">
        <w:t xml:space="preserve"> </w:t>
      </w:r>
      <w:r w:rsidR="00200739">
        <w:t>dle technické specifikace</w:t>
      </w:r>
      <w:r w:rsidR="00460448">
        <w:t xml:space="preserve"> uvedené v příloze </w:t>
      </w:r>
      <w:r w:rsidR="00C26AB4">
        <w:t>1</w:t>
      </w:r>
      <w:r w:rsidR="00460448">
        <w:t xml:space="preserve"> zadávací dokumentace </w:t>
      </w:r>
      <w:r w:rsidR="00C26AB4">
        <w:t xml:space="preserve">včetně programového vybavení, příslušenství, montáže a dalších služeb </w:t>
      </w:r>
      <w:r w:rsidR="00E02F05">
        <w:t xml:space="preserve">(dále </w:t>
      </w:r>
      <w:r w:rsidR="007A5B49" w:rsidRPr="007A5B49">
        <w:t>jako „zboží“ nebo také „předmět veřejné zakázky“).</w:t>
      </w:r>
    </w:p>
    <w:p w14:paraId="1C0F5EA7" w14:textId="4C87F1AE" w:rsidR="00E02F05" w:rsidRDefault="00E02F05" w:rsidP="00E02F05">
      <w:pPr>
        <w:pStyle w:val="Bezmezer"/>
      </w:pPr>
      <w:r>
        <w:t xml:space="preserve">Množství </w:t>
      </w:r>
      <w:r w:rsidRPr="00126DD1">
        <w:t xml:space="preserve">uvedené v příloze č. </w:t>
      </w:r>
      <w:r w:rsidR="00C26AB4">
        <w:t>1</w:t>
      </w:r>
      <w:r w:rsidRPr="00126DD1">
        <w:t xml:space="preserve"> zadávací dokumentace</w:t>
      </w:r>
      <w:r>
        <w:t xml:space="preserve"> představuje předpokládané množství odebíraného zboží</w:t>
      </w:r>
      <w:r w:rsidR="00460448">
        <w:t>.</w:t>
      </w:r>
    </w:p>
    <w:p w14:paraId="14FDB3E4" w14:textId="414914F0" w:rsidR="00E02F05" w:rsidRDefault="00E02F05" w:rsidP="00E02F05">
      <w:pPr>
        <w:pStyle w:val="Bezmezer"/>
      </w:pPr>
      <w:r>
        <w:t>Zadavatel výslovně upozorňuje, že zde uvedené údaje představují pomůcku pro stanovení nabídkové ceny a nebudou závazné ani výchozí pro plnění veřejné zakázky. Zadavatel nebude sankcionován za vyšší či nižší odběr.</w:t>
      </w:r>
    </w:p>
    <w:p w14:paraId="4C254398" w14:textId="7EEBD6F8" w:rsidR="008236C0" w:rsidRPr="008814D7" w:rsidRDefault="008236C0" w:rsidP="001267C2">
      <w:pPr>
        <w:pStyle w:val="Odstavecseseznamem"/>
        <w:rPr>
          <w:b/>
          <w:i/>
        </w:rPr>
      </w:pPr>
      <w:r w:rsidRPr="008814D7">
        <w:rPr>
          <w:b/>
          <w:i/>
        </w:rPr>
        <w:t>Doba plnění:</w:t>
      </w:r>
    </w:p>
    <w:p w14:paraId="55798C1D" w14:textId="0B6D3E3B" w:rsidR="008236C0" w:rsidRDefault="009E67CF" w:rsidP="008E1B9E">
      <w:pPr>
        <w:ind w:left="567"/>
        <w:rPr>
          <w:rFonts w:ascii="Times New Roman" w:hAnsi="Times New Roman" w:cs="Times New Roman"/>
          <w:szCs w:val="24"/>
          <w:lang w:eastAsia="cs-CZ"/>
        </w:rPr>
      </w:pPr>
      <w:r>
        <w:t xml:space="preserve">Doba dodání jednotlivých aktivních prvků CISCO je 8 týdnů ode dne objednávky. </w:t>
      </w:r>
    </w:p>
    <w:p w14:paraId="2737AAD9" w14:textId="06628D57" w:rsidR="008236C0" w:rsidRDefault="008236C0" w:rsidP="001267C2">
      <w:pPr>
        <w:pStyle w:val="Odstavecseseznamem"/>
        <w:rPr>
          <w:b/>
          <w:i/>
        </w:rPr>
      </w:pPr>
      <w:r>
        <w:rPr>
          <w:b/>
          <w:i/>
        </w:rPr>
        <w:t>Místo plnění:</w:t>
      </w:r>
    </w:p>
    <w:p w14:paraId="5BFFCC2C" w14:textId="3E0F98FF" w:rsidR="008236C0" w:rsidRPr="00E71A5D" w:rsidRDefault="008236C0" w:rsidP="008E1B9E">
      <w:pPr>
        <w:ind w:left="567"/>
        <w:rPr>
          <w:rFonts w:ascii="Times New Roman" w:hAnsi="Times New Roman" w:cs="Times New Roman"/>
          <w:szCs w:val="24"/>
          <w:lang w:eastAsia="cs-CZ"/>
        </w:rPr>
      </w:pPr>
      <w:r w:rsidRPr="00E71A5D">
        <w:rPr>
          <w:rFonts w:eastAsia="Arial"/>
        </w:rPr>
        <w:t>Mí</w:t>
      </w:r>
      <w:r w:rsidR="001821D4">
        <w:rPr>
          <w:rFonts w:eastAsia="Arial"/>
        </w:rPr>
        <w:t xml:space="preserve">stem dodání a plnění smlouvy </w:t>
      </w:r>
      <w:r w:rsidR="007A5B49">
        <w:rPr>
          <w:rFonts w:eastAsia="Arial"/>
        </w:rPr>
        <w:t xml:space="preserve">je </w:t>
      </w:r>
      <w:r w:rsidR="007A5B49">
        <w:rPr>
          <w:rStyle w:val="slostrnky"/>
        </w:rPr>
        <w:t xml:space="preserve">Fakultní nemocnice Brno, </w:t>
      </w:r>
      <w:r w:rsidR="00C305FB" w:rsidRPr="00C305FB">
        <w:rPr>
          <w:rStyle w:val="slostrnky"/>
        </w:rPr>
        <w:t>Nemocnice a porodnice Bohu</w:t>
      </w:r>
      <w:r w:rsidR="00C305FB">
        <w:rPr>
          <w:rStyle w:val="slostrnky"/>
        </w:rPr>
        <w:t xml:space="preserve">nice, Jihlavská 20, 625 00 Brno, </w:t>
      </w:r>
      <w:r w:rsidR="00C305FB" w:rsidRPr="00C305FB">
        <w:rPr>
          <w:rStyle w:val="slostrnky"/>
        </w:rPr>
        <w:t>Dětská nemocnice, Černopolní 9, 613 00 Brno</w:t>
      </w:r>
      <w:r w:rsidR="00C305FB">
        <w:rPr>
          <w:rStyle w:val="slostrnky"/>
        </w:rPr>
        <w:t>,</w:t>
      </w:r>
      <w:r w:rsidR="00C305FB" w:rsidRPr="00C305FB">
        <w:rPr>
          <w:rStyle w:val="slostrnky"/>
        </w:rPr>
        <w:t xml:space="preserve"> Porodnice, Obilní trh 11, 602 00 Brno</w:t>
      </w:r>
      <w:r w:rsidR="007A5B49">
        <w:rPr>
          <w:rStyle w:val="slostrnky"/>
        </w:rPr>
        <w:t>.</w:t>
      </w:r>
      <w:r w:rsidRPr="00E71A5D">
        <w:rPr>
          <w:rFonts w:ascii="Times New Roman" w:hAnsi="Times New Roman" w:cs="Times New Roman"/>
          <w:szCs w:val="24"/>
          <w:lang w:eastAsia="cs-CZ"/>
        </w:rPr>
        <w:t xml:space="preserve"> </w:t>
      </w:r>
    </w:p>
    <w:p w14:paraId="17505A81" w14:textId="4BFD39B8" w:rsidR="001267C2" w:rsidRPr="001267C2" w:rsidRDefault="001267C2" w:rsidP="001267C2">
      <w:pPr>
        <w:pStyle w:val="Odstavecseseznamem"/>
      </w:pPr>
      <w:r>
        <w:rPr>
          <w:b/>
          <w:i/>
        </w:rPr>
        <w:t>Klasifikace předmětu veřejné zakázky:</w:t>
      </w:r>
    </w:p>
    <w:p w14:paraId="49D3EA17" w14:textId="4C73250F" w:rsidR="00C26AB4" w:rsidRDefault="00C26AB4" w:rsidP="00C26AB4">
      <w:pPr>
        <w:ind w:left="567"/>
      </w:pPr>
      <w:r>
        <w:t>32424</w:t>
      </w:r>
      <w:r w:rsidR="009615EE">
        <w:t>000</w:t>
      </w:r>
      <w:bookmarkStart w:id="0" w:name="_GoBack"/>
      <w:bookmarkEnd w:id="0"/>
      <w:r>
        <w:t xml:space="preserve"> – Síťová infrastruktura</w:t>
      </w:r>
    </w:p>
    <w:p w14:paraId="0752E71D" w14:textId="61C83F82" w:rsidR="007A5B49" w:rsidRPr="007A5B49" w:rsidRDefault="00C26AB4" w:rsidP="00C26AB4">
      <w:pPr>
        <w:ind w:left="567"/>
      </w:pPr>
      <w:r>
        <w:t>32581100-0 Pro přenos dat kabelové</w:t>
      </w:r>
    </w:p>
    <w:p w14:paraId="7DE563C2" w14:textId="77777777" w:rsidR="00E96CE5" w:rsidRPr="00E96CE5" w:rsidRDefault="00E96CE5" w:rsidP="00E96CE5">
      <w:pPr>
        <w:pStyle w:val="Odstavecseseznamem"/>
        <w:rPr>
          <w:b/>
          <w:i/>
        </w:rPr>
      </w:pPr>
      <w:r w:rsidRPr="00E96CE5">
        <w:rPr>
          <w:b/>
          <w:i/>
        </w:rPr>
        <w:t>Varianty nabídky:</w:t>
      </w:r>
    </w:p>
    <w:p w14:paraId="66C05133" w14:textId="66BDB279" w:rsidR="00E96CE5" w:rsidRDefault="00E96CE5" w:rsidP="008E1B9E">
      <w:pPr>
        <w:ind w:left="567"/>
      </w:pPr>
      <w:r w:rsidRPr="004020E5">
        <w:t>Zadavatel nepřipouští předložení variant</w:t>
      </w:r>
      <w:r>
        <w:t>.</w:t>
      </w:r>
    </w:p>
    <w:p w14:paraId="1EEA84FB" w14:textId="4E3D7AE0" w:rsidR="001267C2" w:rsidRDefault="001267C2" w:rsidP="00523AC2">
      <w:pPr>
        <w:pStyle w:val="Nadpis1"/>
      </w:pPr>
      <w:r>
        <w:t>Kvalifikace účastníka</w:t>
      </w:r>
    </w:p>
    <w:p w14:paraId="25FC52BF" w14:textId="0610A18D" w:rsidR="001267C2" w:rsidRDefault="00E72F46" w:rsidP="00A43F3E">
      <w:r>
        <w:t>Zadavatel požaduje, aby součástí nabídky bylo doložení splnění podmínek kvalifikace podle zákona, které účastník prokáže ve lhůtě pro podávání nabídek následujícím způsobem:</w:t>
      </w:r>
    </w:p>
    <w:p w14:paraId="17CD9C5D" w14:textId="08803344" w:rsidR="0047533F" w:rsidRPr="0047533F" w:rsidRDefault="0047533F" w:rsidP="008A7ACE">
      <w:pPr>
        <w:pStyle w:val="Odstavecseseznamem"/>
        <w:rPr>
          <w:b/>
        </w:rPr>
      </w:pPr>
      <w:r w:rsidRPr="0047533F">
        <w:rPr>
          <w:b/>
          <w:i/>
        </w:rPr>
        <w:t>Splnění kvalifikačních podmínek</w:t>
      </w:r>
    </w:p>
    <w:p w14:paraId="1A3F770D" w14:textId="46006272" w:rsidR="00A43F3E" w:rsidRDefault="00A43F3E" w:rsidP="0047533F">
      <w:pPr>
        <w:pStyle w:val="Bezmezer"/>
        <w:numPr>
          <w:ilvl w:val="0"/>
          <w:numId w:val="0"/>
        </w:numPr>
        <w:ind w:left="1134" w:hanging="567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>předložením</w:t>
      </w:r>
      <w:r>
        <w:rPr>
          <w:b/>
        </w:rPr>
        <w:t>:</w:t>
      </w:r>
    </w:p>
    <w:p w14:paraId="7F7F64E0" w14:textId="77777777" w:rsidR="002A7F67" w:rsidRDefault="002A7F67" w:rsidP="008E1B9E">
      <w:pPr>
        <w:pStyle w:val="Bezmezer"/>
      </w:pPr>
      <w:r w:rsidRPr="43AAE205">
        <w:rPr>
          <w:b/>
          <w:bCs/>
        </w:rPr>
        <w:t>prostých kopií požadovaných dokumentů</w:t>
      </w:r>
      <w:r>
        <w:t>, doklady o splnění kvalifikace mohou být nahrazeny čestným prohlášením;</w:t>
      </w:r>
    </w:p>
    <w:p w14:paraId="554DDD56" w14:textId="77777777" w:rsidR="002A7F67" w:rsidRDefault="002A7F67" w:rsidP="008E1B9E">
      <w:pPr>
        <w:pStyle w:val="Bezmezer"/>
      </w:pPr>
      <w:r w:rsidRPr="43AAE205">
        <w:t>jednotného evropského osvědčení</w:t>
      </w:r>
      <w:r>
        <w:t xml:space="preserve"> dle § 87 zákona;</w:t>
      </w:r>
    </w:p>
    <w:p w14:paraId="2730FEBD" w14:textId="77777777" w:rsidR="002A7F67" w:rsidRDefault="002A7F67" w:rsidP="008E1B9E">
      <w:pPr>
        <w:pStyle w:val="Bezmezer"/>
      </w:pPr>
      <w:r w:rsidRPr="43AAE205">
        <w:rPr>
          <w:b/>
          <w:bCs/>
        </w:rPr>
        <w:t xml:space="preserve">výpisu ze seznamu kvalifikovaných dodavatelů </w:t>
      </w:r>
      <w:r>
        <w:t xml:space="preserve">- k prokázání základní způsobilosti podle § 74 zákona a profesní způsobilosti podle § 77 zákona, v tom rozsahu, v jakém údaje </w:t>
      </w:r>
      <w:r>
        <w:lastRenderedPageBreak/>
        <w:t>ve výpisu ze seznamu kvalifikovaných dodavatelů prokazují splnění kritérií profesní způsobilosti v souladu s § 228, výpis ze seznamu kvalifikovaných dodavatelů nesmí být k poslednímu dni, ke kterému má být prokázáno splnění kvalifikace, starší než 3 měsíce;</w:t>
      </w:r>
    </w:p>
    <w:p w14:paraId="5AFCFCCB" w14:textId="0FA3FB9B" w:rsidR="00A43F3E" w:rsidRDefault="002A7F67" w:rsidP="008E1B9E">
      <w:pPr>
        <w:pStyle w:val="Bezmezer"/>
      </w:pPr>
      <w:r w:rsidRPr="43AAE205">
        <w:rPr>
          <w:b/>
          <w:bCs/>
        </w:rPr>
        <w:t>platného certifikátu</w:t>
      </w:r>
      <w:r>
        <w:t xml:space="preserve"> vydaného v rámci schváleného systému certifikovaných dodavatelů dle § 233 a násl. zákona, a to v rozsahu uvedeném v certifikátu (zadavatel může požadovat předložení dokladů podle § 74 odst. 1 písm. b) až d před uzavřením smlouvy).</w:t>
      </w:r>
    </w:p>
    <w:p w14:paraId="19148106" w14:textId="77777777" w:rsidR="009E7D4D" w:rsidRPr="00F6650F" w:rsidRDefault="009E7D4D" w:rsidP="008A7ACE">
      <w:pPr>
        <w:pStyle w:val="Odstavecseseznamem"/>
        <w:rPr>
          <w:b/>
        </w:rPr>
      </w:pPr>
      <w:r w:rsidRPr="00F6650F">
        <w:rPr>
          <w:b/>
        </w:rPr>
        <w:t>Základní způsobilost dle § 74 zákona a způsob jejího prokázání</w:t>
      </w:r>
    </w:p>
    <w:p w14:paraId="144929CA" w14:textId="4E37A87C" w:rsidR="009E7D4D" w:rsidRDefault="002A7F67" w:rsidP="008E1B9E">
      <w:pPr>
        <w:pStyle w:val="Bezmezer"/>
        <w:numPr>
          <w:ilvl w:val="0"/>
          <w:numId w:val="0"/>
        </w:num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744"/>
        <w:gridCol w:w="4743"/>
      </w:tblGrid>
      <w:tr w:rsidR="002A7F67" w14:paraId="4D4B6AE0" w14:textId="77777777" w:rsidTr="000242C0">
        <w:tc>
          <w:tcPr>
            <w:tcW w:w="4744" w:type="dxa"/>
          </w:tcPr>
          <w:p w14:paraId="7E10900D" w14:textId="77777777" w:rsidR="002A7F67" w:rsidRDefault="002A7F67" w:rsidP="000242C0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743" w:type="dxa"/>
          </w:tcPr>
          <w:p w14:paraId="5C7345D9" w14:textId="77777777" w:rsidR="002A7F67" w:rsidRDefault="002A7F67" w:rsidP="000242C0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2A7F67" w14:paraId="0F94BCFC" w14:textId="77777777" w:rsidTr="000242C0">
        <w:tc>
          <w:tcPr>
            <w:tcW w:w="4744" w:type="dxa"/>
          </w:tcPr>
          <w:p w14:paraId="614FF36E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2"/>
            </w:r>
            <w:r>
              <w:t xml:space="preserve"> - Bezúhonnost v zemi sídla dodavatele v rozsahu definice zákona</w:t>
            </w:r>
          </w:p>
        </w:tc>
        <w:tc>
          <w:tcPr>
            <w:tcW w:w="4743" w:type="dxa"/>
            <w:vAlign w:val="center"/>
          </w:tcPr>
          <w:p w14:paraId="533ABDEB" w14:textId="77777777" w:rsidR="002A7F67" w:rsidRDefault="002A7F67" w:rsidP="000242C0">
            <w:pPr>
              <w:spacing w:before="120"/>
            </w:pPr>
            <w:r>
              <w:t>Výpis z Rejstříku trestů</w:t>
            </w:r>
          </w:p>
        </w:tc>
      </w:tr>
      <w:tr w:rsidR="002A7F67" w14:paraId="4047AC89" w14:textId="77777777" w:rsidTr="000242C0">
        <w:tc>
          <w:tcPr>
            <w:tcW w:w="4744" w:type="dxa"/>
          </w:tcPr>
          <w:p w14:paraId="5822D681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743" w:type="dxa"/>
          </w:tcPr>
          <w:p w14:paraId="4B8BED3A" w14:textId="77777777" w:rsidR="002A7F67" w:rsidRDefault="002A7F67" w:rsidP="000242C0">
            <w:pPr>
              <w:jc w:val="left"/>
            </w:pPr>
            <w:r>
              <w:t>Potvrzení příslušného finančního úřadu</w:t>
            </w:r>
          </w:p>
          <w:p w14:paraId="5218A628" w14:textId="77777777" w:rsidR="002A7F67" w:rsidRPr="00EB4AA8" w:rsidRDefault="002A7F67" w:rsidP="000242C0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16AB2F70" w14:textId="77777777" w:rsidR="002A7F67" w:rsidRDefault="002A7F67" w:rsidP="000242C0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2A7F67" w14:paraId="03E4A6E9" w14:textId="77777777" w:rsidTr="000242C0">
        <w:tc>
          <w:tcPr>
            <w:tcW w:w="4744" w:type="dxa"/>
          </w:tcPr>
          <w:p w14:paraId="18B2DD3D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743" w:type="dxa"/>
            <w:vAlign w:val="center"/>
          </w:tcPr>
          <w:p w14:paraId="20DE1BFE" w14:textId="77777777" w:rsidR="002A7F67" w:rsidRDefault="002A7F67" w:rsidP="000242C0">
            <w:pPr>
              <w:spacing w:before="120"/>
            </w:pPr>
            <w:r>
              <w:t>Písemné čestné prohlášení dodavatele</w:t>
            </w:r>
          </w:p>
        </w:tc>
      </w:tr>
      <w:tr w:rsidR="002A7F67" w14:paraId="67BA600B" w14:textId="77777777" w:rsidTr="000242C0">
        <w:tc>
          <w:tcPr>
            <w:tcW w:w="4744" w:type="dxa"/>
          </w:tcPr>
          <w:p w14:paraId="75E3DEA1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743" w:type="dxa"/>
            <w:vAlign w:val="center"/>
          </w:tcPr>
          <w:p w14:paraId="41E0CA36" w14:textId="77777777" w:rsidR="002A7F67" w:rsidRDefault="002A7F67" w:rsidP="000242C0">
            <w:pPr>
              <w:spacing w:before="120"/>
            </w:pPr>
            <w:r>
              <w:t>Potvrzení příslušné okresní správy sociálního zabezpečení</w:t>
            </w:r>
          </w:p>
        </w:tc>
      </w:tr>
      <w:tr w:rsidR="002A7F67" w14:paraId="1A0D767F" w14:textId="77777777" w:rsidTr="000242C0">
        <w:tc>
          <w:tcPr>
            <w:tcW w:w="4744" w:type="dxa"/>
          </w:tcPr>
          <w:p w14:paraId="74036B72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právního předpisu nebo obdobná situace podle právního řádu země sídla dodavatele</w:t>
            </w:r>
          </w:p>
        </w:tc>
        <w:tc>
          <w:tcPr>
            <w:tcW w:w="4743" w:type="dxa"/>
            <w:vAlign w:val="center"/>
          </w:tcPr>
          <w:p w14:paraId="423DF25E" w14:textId="77777777" w:rsidR="002A7F67" w:rsidRDefault="002A7F67" w:rsidP="000242C0">
            <w:pPr>
              <w:jc w:val="left"/>
            </w:pPr>
            <w:r>
              <w:t>Výpis z obchodního rejstříku</w:t>
            </w:r>
          </w:p>
          <w:p w14:paraId="5D87E706" w14:textId="77777777" w:rsidR="002A7F67" w:rsidRPr="00EB4AA8" w:rsidRDefault="002A7F67" w:rsidP="000242C0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41B6BA14" w14:textId="77777777" w:rsidR="002A7F67" w:rsidRDefault="002A7F67" w:rsidP="000242C0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1E7EF564" w14:textId="73C7E418" w:rsidR="002A7F67" w:rsidRDefault="00D95D8F" w:rsidP="008E1B9E">
      <w:pPr>
        <w:pStyle w:val="Bezmezer"/>
        <w:numPr>
          <w:ilvl w:val="0"/>
          <w:numId w:val="0"/>
        </w:numPr>
        <w:ind w:left="567"/>
      </w:pPr>
      <w:r>
        <w:t xml:space="preserve"> </w:t>
      </w:r>
    </w:p>
    <w:p w14:paraId="2AF05D23" w14:textId="2EB3F3BC" w:rsidR="009E7D4D" w:rsidRPr="008A7ACE" w:rsidRDefault="009E7D4D" w:rsidP="008A7ACE">
      <w:pPr>
        <w:pStyle w:val="Odstavecseseznamem"/>
        <w:rPr>
          <w:b/>
        </w:rPr>
      </w:pPr>
      <w:r w:rsidRPr="008A7ACE">
        <w:rPr>
          <w:b/>
        </w:rPr>
        <w:t>Profesní způsobilost dle § 77 odst. 1 zákona a způsob jejího prokázání:</w:t>
      </w:r>
    </w:p>
    <w:p w14:paraId="6231C9E0" w14:textId="3804B305" w:rsidR="009E7D4D" w:rsidRDefault="009E7D4D" w:rsidP="008E1B9E">
      <w:pPr>
        <w:pStyle w:val="Bezmezer"/>
      </w:pPr>
      <w:r w:rsidRPr="00AD7AD7">
        <w:t xml:space="preserve">Účastník zadávacího řízení předloží </w:t>
      </w:r>
      <w:r>
        <w:t xml:space="preserve">dle </w:t>
      </w:r>
      <w:r w:rsidRPr="00AD7AD7">
        <w:t xml:space="preserve">§ 77 odst. 1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2B1A7F20" w14:textId="71F4730E" w:rsidR="00646593" w:rsidRPr="008A7ACE" w:rsidRDefault="00646593" w:rsidP="008A7ACE">
      <w:pPr>
        <w:pStyle w:val="Odstavecseseznamem"/>
        <w:rPr>
          <w:b/>
        </w:rPr>
      </w:pPr>
      <w:r w:rsidRPr="008A7ACE">
        <w:rPr>
          <w:b/>
        </w:rPr>
        <w:t>Technická kvalifik</w:t>
      </w:r>
      <w:r w:rsidR="00D669B2">
        <w:rPr>
          <w:b/>
        </w:rPr>
        <w:t xml:space="preserve">ace dle § 79 odst. 2 písm. b) </w:t>
      </w:r>
      <w:r w:rsidRPr="008A7ACE">
        <w:rPr>
          <w:b/>
        </w:rPr>
        <w:t>zákona a způsob jejího prokázání</w:t>
      </w:r>
    </w:p>
    <w:p w14:paraId="63780109" w14:textId="4B590ED7" w:rsidR="00821DEB" w:rsidRPr="006E4F63" w:rsidRDefault="006E4F63" w:rsidP="008E1B9E">
      <w:pPr>
        <w:pStyle w:val="Bezmezer"/>
      </w:pPr>
      <w:r>
        <w:t xml:space="preserve">Účastník zadávacího řízení předloží dle § 79 odst. 2 písm. b) </w:t>
      </w:r>
      <w:r w:rsidRPr="0D29A7FF">
        <w:rPr>
          <w:b/>
          <w:bCs/>
        </w:rPr>
        <w:t>seznam minimálně 2 významných dodávek</w:t>
      </w:r>
      <w:r>
        <w:t xml:space="preserve">, </w:t>
      </w:r>
      <w:r w:rsidR="00012443">
        <w:t xml:space="preserve">provedených za poslední 3 roky, </w:t>
      </w:r>
      <w:r>
        <w:t xml:space="preserve">předmětem kterých je dodání </w:t>
      </w:r>
      <w:r>
        <w:lastRenderedPageBreak/>
        <w:t xml:space="preserve">obdobného plnění jako je předmět veřejné zakázky – </w:t>
      </w:r>
      <w:r w:rsidR="00C26AB4">
        <w:t>aktivní prvky včetně software, subskripce a služeb</w:t>
      </w:r>
      <w:r>
        <w:t>,</w:t>
      </w:r>
      <w:r w:rsidR="00B8236D">
        <w:t xml:space="preserve"> </w:t>
      </w:r>
      <w:r w:rsidR="00273562">
        <w:t xml:space="preserve">v celkové hodnotě plnění alespoň </w:t>
      </w:r>
      <w:r w:rsidR="00C26AB4">
        <w:t>5</w:t>
      </w:r>
      <w:r w:rsidR="005E29D1">
        <w:t xml:space="preserve"> 000 000,- </w:t>
      </w:r>
      <w:r w:rsidR="00273562">
        <w:t>Kč bez DPH</w:t>
      </w:r>
      <w:r w:rsidR="00012443">
        <w:t>.</w:t>
      </w:r>
    </w:p>
    <w:p w14:paraId="331E3E75" w14:textId="2026C4DD" w:rsidR="00646593" w:rsidRPr="008A7ACE" w:rsidRDefault="00646593" w:rsidP="008A7ACE">
      <w:pPr>
        <w:pStyle w:val="Odstavecseseznamem"/>
        <w:rPr>
          <w:b/>
        </w:rPr>
      </w:pPr>
      <w:r w:rsidRPr="008A7ACE">
        <w:rPr>
          <w:b/>
        </w:rPr>
        <w:t>Prokazování kvalifikace v případě společné účasti dodavatelů:</w:t>
      </w:r>
    </w:p>
    <w:p w14:paraId="2A4ECC19" w14:textId="77777777" w:rsidR="00646593" w:rsidRPr="00646593" w:rsidRDefault="00646593" w:rsidP="008E1B9E">
      <w:pPr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samostatně.</w:t>
      </w:r>
    </w:p>
    <w:p w14:paraId="2BF89A66" w14:textId="77777777" w:rsidR="00646593" w:rsidRPr="008A7ACE" w:rsidRDefault="00646593" w:rsidP="008A7ACE">
      <w:pPr>
        <w:pStyle w:val="Odstavecseseznamem"/>
        <w:rPr>
          <w:b/>
        </w:rPr>
      </w:pPr>
      <w:r w:rsidRPr="008A7ACE">
        <w:rPr>
          <w:b/>
        </w:rPr>
        <w:t>Prokazování splnění kvalifikace prostřednictvím jiných osob</w:t>
      </w:r>
      <w:r w:rsidR="00C63035" w:rsidRPr="008A7ACE">
        <w:rPr>
          <w:b/>
        </w:rPr>
        <w:t>:</w:t>
      </w:r>
    </w:p>
    <w:p w14:paraId="6CBEA87F" w14:textId="6A55B345" w:rsidR="00C63035" w:rsidRDefault="0097797C" w:rsidP="008E1B9E">
      <w:pPr>
        <w:pStyle w:val="Bezmezer"/>
        <w:numPr>
          <w:ilvl w:val="0"/>
          <w:numId w:val="0"/>
        </w:numPr>
        <w:ind w:left="567"/>
      </w:pPr>
      <w:r>
        <w:t>Dodavatel může</w:t>
      </w:r>
      <w:r w:rsidRPr="008A57E9">
        <w:t xml:space="preserve"> prokázat splnění určité části technické kvalifikace nebo profesní způsobilosti s výjimkou kritéria podle § 77 odst. 1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469DBE95" w14:textId="77777777" w:rsidR="00C63035" w:rsidRPr="008A7ACE" w:rsidRDefault="00C63035" w:rsidP="008A7ACE">
      <w:pPr>
        <w:pStyle w:val="Odstavecseseznamem"/>
        <w:rPr>
          <w:b/>
        </w:rPr>
      </w:pPr>
      <w:r w:rsidRPr="008A7ACE">
        <w:rPr>
          <w:b/>
        </w:rPr>
        <w:t>Změny kvalifikace účastníka zadávacího řízení:</w:t>
      </w:r>
    </w:p>
    <w:p w14:paraId="625C89F8" w14:textId="7B085C33" w:rsidR="00C63035" w:rsidRDefault="0097797C" w:rsidP="008E1B9E">
      <w:pPr>
        <w:pStyle w:val="Bezmezer"/>
        <w:numPr>
          <w:ilvl w:val="0"/>
          <w:numId w:val="0"/>
        </w:numPr>
        <w:ind w:left="567"/>
      </w:pPr>
      <w:r w:rsidRPr="0097797C">
        <w:rPr>
          <w:lang w:eastAsia="cs-CZ"/>
        </w:rPr>
        <w:t>Dojde-li v průběhu zadávacího řízení po předložení dokladů nebo prohlášení o kvalifikaci ke změně kvalifikace účastníka zadávacího řízení, a není-li splněná žádná z výjimek stanovených v § 88 odst. 1 zákona,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 w:rsidR="00C63035">
        <w:t>.</w:t>
      </w:r>
    </w:p>
    <w:p w14:paraId="1325CD35" w14:textId="2DEB4F65" w:rsidR="00007FAE" w:rsidRPr="008A7ACE" w:rsidRDefault="00007FAE" w:rsidP="008A7ACE">
      <w:pPr>
        <w:pStyle w:val="Odstavecseseznamem"/>
        <w:rPr>
          <w:b/>
        </w:rPr>
      </w:pPr>
      <w:r w:rsidRPr="008A7ACE">
        <w:rPr>
          <w:b/>
        </w:rPr>
        <w:t>Důsledek nesplnění kvalifikačních předpokladů</w:t>
      </w:r>
      <w:r w:rsidR="008A7ACE">
        <w:rPr>
          <w:b/>
        </w:rPr>
        <w:t>:</w:t>
      </w:r>
    </w:p>
    <w:p w14:paraId="2C3E2320" w14:textId="77777777" w:rsidR="00007FAE" w:rsidRDefault="00007FAE" w:rsidP="008E1B9E">
      <w:pPr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66D6574B" w14:textId="77777777" w:rsidR="00007FAE" w:rsidRDefault="00007FAE" w:rsidP="008E1B9E">
      <w:pPr>
        <w:pStyle w:val="Bezmezer"/>
      </w:pPr>
      <w:r w:rsidRPr="00375CF1">
        <w:t>poskytl údaje, doklady</w:t>
      </w:r>
      <w:r>
        <w:t>, vzorky nebo modely, které neodpovídají skutečnosti a měly nebo mohou mít vliv na posouzení podmínek účasti nebo na naplnění kritérií hodnocení;</w:t>
      </w:r>
    </w:p>
    <w:p w14:paraId="47DFBBD3" w14:textId="5CA94BFE" w:rsidR="00007FAE" w:rsidRDefault="00007FAE" w:rsidP="008E1B9E">
      <w:pPr>
        <w:pStyle w:val="Bezmezer"/>
      </w:pPr>
      <w:r>
        <w:t>nesplnil svou oznamovací povinnost při změně v kvalifikaci (§ 88 zákona).</w:t>
      </w:r>
    </w:p>
    <w:p w14:paraId="0FF94EE9" w14:textId="04362AC7" w:rsidR="007A5B49" w:rsidRDefault="007A5B49" w:rsidP="00523AC2">
      <w:pPr>
        <w:pStyle w:val="Nadpis1"/>
      </w:pPr>
      <w:r>
        <w:t>TEchnické podmínky a specifikace předmětu veřejné zakázky</w:t>
      </w:r>
    </w:p>
    <w:p w14:paraId="6509309D" w14:textId="0B8E33A9" w:rsidR="00A1275B" w:rsidRDefault="00A1275B" w:rsidP="00A1275B">
      <w:pPr>
        <w:pStyle w:val="Odstavecseseznamem"/>
      </w:pPr>
      <w:r>
        <w:t>Technické podmínky</w:t>
      </w:r>
    </w:p>
    <w:p w14:paraId="062A6A7E" w14:textId="11F9CBE5" w:rsidR="00CC7A8C" w:rsidRDefault="00CA3F3D" w:rsidP="00F8151E">
      <w:pPr>
        <w:pStyle w:val="Bezmezer"/>
      </w:pPr>
      <w:r>
        <w:t xml:space="preserve">Technická specifikace zboží je </w:t>
      </w:r>
      <w:r w:rsidR="00C26AB4">
        <w:t>uvedena v příloze 1 zadávací dokumentace. Zadavatel požaduje dodání aktivních prvků CISCO</w:t>
      </w:r>
      <w:r w:rsidR="0042633A">
        <w:t>, tak jak jsou specifikovány v příloze č. 1 bez možnosti rovnocenného řešení</w:t>
      </w:r>
      <w:r>
        <w:t>.</w:t>
      </w:r>
      <w:r w:rsidR="0042633A">
        <w:t xml:space="preserve"> Zadavatel tuto podmínku stanovuje z důvodu, že poptávané zboží bude součástí jeho IT infras</w:t>
      </w:r>
      <w:r w:rsidR="00CC7A8C">
        <w:t>truktury, která je založena na technologii</w:t>
      </w:r>
      <w:r w:rsidR="0042633A">
        <w:t xml:space="preserve"> CISCO a jiné než specifikované zboží nenaplní jeho oprávněné potřeby.</w:t>
      </w:r>
      <w:r w:rsidR="00CC7A8C">
        <w:t xml:space="preserve"> </w:t>
      </w:r>
      <w:r w:rsidR="00CC7A8C" w:rsidRPr="00CC7A8C">
        <w:t>Použití jiných než specifikovaných prvků by mohlo vést k problémům s interoperabilitou, správou zařízení a integrací do stávajícího systému.</w:t>
      </w:r>
      <w:r w:rsidR="00CC7A8C">
        <w:t xml:space="preserve"> </w:t>
      </w:r>
    </w:p>
    <w:p w14:paraId="370FD042" w14:textId="40692C34" w:rsidR="00CC7A8C" w:rsidRDefault="00CC7A8C" w:rsidP="00F8151E">
      <w:pPr>
        <w:pStyle w:val="Bezmezer"/>
      </w:pPr>
      <w:r>
        <w:t>Zadavatel odůvodňuje podmínku dle předchozího ustanovení dále následujícími důvody:</w:t>
      </w:r>
    </w:p>
    <w:p w14:paraId="46726736" w14:textId="6B24930E" w:rsidR="00CC7A8C" w:rsidRDefault="00CC7A8C" w:rsidP="009E67CF">
      <w:pPr>
        <w:pStyle w:val="Podnadpis"/>
      </w:pPr>
      <w:r>
        <w:t>Zadavatel dále využívá centralizovaný systém pro správu a monitoring síťových zařízení (</w:t>
      </w:r>
      <w:r w:rsidR="009E67CF" w:rsidRPr="009E67CF">
        <w:t xml:space="preserve">Cisco Nexus </w:t>
      </w:r>
      <w:proofErr w:type="spellStart"/>
      <w:r w:rsidR="009E67CF" w:rsidRPr="009E67CF">
        <w:t>Dashboa</w:t>
      </w:r>
      <w:r w:rsidR="009E67CF">
        <w:t>rd</w:t>
      </w:r>
      <w:proofErr w:type="spellEnd"/>
      <w:r w:rsidR="009E67CF">
        <w:t xml:space="preserve">, Cisco Prime </w:t>
      </w:r>
      <w:proofErr w:type="spellStart"/>
      <w:r w:rsidR="009E67CF">
        <w:t>Infrastructure</w:t>
      </w:r>
      <w:proofErr w:type="spellEnd"/>
      <w:r w:rsidR="009E67CF">
        <w:t xml:space="preserve"> a</w:t>
      </w:r>
      <w:r w:rsidR="009E67CF" w:rsidRPr="009E67CF">
        <w:t xml:space="preserve"> Cisco </w:t>
      </w:r>
      <w:proofErr w:type="spellStart"/>
      <w:r w:rsidR="009E67CF" w:rsidRPr="009E67CF">
        <w:t>Catalyst</w:t>
      </w:r>
      <w:proofErr w:type="spellEnd"/>
      <w:r w:rsidR="009E67CF" w:rsidRPr="009E67CF">
        <w:t xml:space="preserve"> Center, </w:t>
      </w:r>
      <w:r w:rsidR="009E67CF">
        <w:t>v budoucnu i</w:t>
      </w:r>
      <w:r w:rsidR="009E67CF" w:rsidRPr="009E67CF">
        <w:t xml:space="preserve"> Cisco Prime</w:t>
      </w:r>
      <w:r>
        <w:t>), který je plně kompatibilní pouze s prvky CISCO. Použití jiných zařízení by znemožnilo efektivní správu sítě.</w:t>
      </w:r>
    </w:p>
    <w:p w14:paraId="2D241D41" w14:textId="1457701C" w:rsidR="00CC7A8C" w:rsidRDefault="00CC7A8C" w:rsidP="009E67CF">
      <w:pPr>
        <w:pStyle w:val="Podnadpis"/>
      </w:pPr>
      <w:r>
        <w:t xml:space="preserve">Bezpečnostní architektura zadavatele je navržena s ohledem na specifické bezpečnostní funkce a standardy CISCO. Zařízení jiných výrobců tyto standardy </w:t>
      </w:r>
      <w:r w:rsidR="001C1988">
        <w:t>ne</w:t>
      </w:r>
      <w:r>
        <w:t>podpor</w:t>
      </w:r>
      <w:r w:rsidR="001C1988">
        <w:t>ují</w:t>
      </w:r>
      <w:r>
        <w:t>, čímž by došlo ke snížení úrovně zabezpečení.</w:t>
      </w:r>
    </w:p>
    <w:p w14:paraId="08110FE1" w14:textId="0D4D3D11" w:rsidR="00CC7A8C" w:rsidRDefault="00CC7A8C" w:rsidP="00CC7A8C">
      <w:pPr>
        <w:pStyle w:val="Podnadpis"/>
      </w:pPr>
      <w:r>
        <w:t>Použití jednotné platformy umožňuje zadavateli efektivní správu náhradních dílů, aktualizací firmwaru a technické podpory. Zavedení jiných zařízení by vedlo ke zvýšení nákladů na údržbu a školení personálu.</w:t>
      </w:r>
    </w:p>
    <w:p w14:paraId="79A3074D" w14:textId="2551B88B" w:rsidR="00CA3F3D" w:rsidRDefault="00CC7A8C" w:rsidP="00CC7A8C">
      <w:pPr>
        <w:pStyle w:val="Podnadpis"/>
      </w:pPr>
      <w:r>
        <w:t>Zadavatel již vlastní licence a softwarové nástroje specifické pro CISCO zařízení. Použití jiných zařízení by vyžadovalo dodatečné investice do nových licencí a softwarových řešení.</w:t>
      </w:r>
    </w:p>
    <w:p w14:paraId="4F59B12D" w14:textId="77777777" w:rsidR="00CA3F3D" w:rsidRDefault="00CA3F3D" w:rsidP="00CA3F3D">
      <w:pPr>
        <w:pStyle w:val="Bezmezer"/>
      </w:pPr>
      <w:r>
        <w:t>Zadavatel požaduje dodání nového zboží, nikoliv zboží repasované nebo dříve použité.</w:t>
      </w:r>
    </w:p>
    <w:p w14:paraId="3EEEF020" w14:textId="632C8F5A" w:rsidR="00CA3F3D" w:rsidRDefault="00CA3F3D" w:rsidP="00CA3F3D">
      <w:pPr>
        <w:pStyle w:val="Bezmezer"/>
      </w:pPr>
      <w:r w:rsidRPr="00263D36">
        <w:lastRenderedPageBreak/>
        <w:t>Zboží musí splňovat veškeré technické požadavky stanovené pro jeho uvedení na trh a do provozu dle právních předpisů, zejména zákona č. 22/1997 Sb., o technických požadavcích na výrobky, ve znění pozdějších předpisů.</w:t>
      </w:r>
    </w:p>
    <w:p w14:paraId="2ADCC7C3" w14:textId="19EA5F35" w:rsidR="00C956D2" w:rsidRDefault="00C956D2" w:rsidP="00C956D2">
      <w:pPr>
        <w:pStyle w:val="Odstavecseseznamem"/>
      </w:pPr>
      <w:r>
        <w:t>Další požadavky na zboží:</w:t>
      </w:r>
    </w:p>
    <w:p w14:paraId="372907DC" w14:textId="7A14DDB1" w:rsidR="00C956D2" w:rsidRDefault="00C956D2" w:rsidP="00C956D2">
      <w:pPr>
        <w:ind w:firstLine="567"/>
      </w:pPr>
      <w:r>
        <w:t>Zadavatel vyžaduje, aby nabízené zboží splňovalo následující požadavky:</w:t>
      </w:r>
    </w:p>
    <w:p w14:paraId="3C1F416A" w14:textId="77777777" w:rsidR="00C956D2" w:rsidRPr="008F0070" w:rsidRDefault="00C956D2" w:rsidP="00C956D2">
      <w:pPr>
        <w:pStyle w:val="Bezmezer"/>
      </w:pPr>
      <w:r w:rsidRPr="008F0070">
        <w:t xml:space="preserve">veškeré dodávané HW a SW produkty byly získány legálně a umožňují využití těchto </w:t>
      </w:r>
      <w:r>
        <w:t>zařízení</w:t>
      </w:r>
      <w:r w:rsidRPr="008F0070">
        <w:t xml:space="preserve"> zadavatelem jako koncovým zákazníkem v souladu s distribučními a licenčními podmínkami výrobce zařízení</w:t>
      </w:r>
      <w:r>
        <w:t>;</w:t>
      </w:r>
    </w:p>
    <w:p w14:paraId="161D45B8" w14:textId="77777777" w:rsidR="00C956D2" w:rsidRPr="008F0070" w:rsidRDefault="00C956D2" w:rsidP="00C956D2">
      <w:pPr>
        <w:pStyle w:val="Bezmezer"/>
      </w:pPr>
      <w:r w:rsidRPr="008F0070">
        <w:t>po dodání HW a SW produktů zadavateli jako koncovému zákazníkovi nesmí být zadavatel nijak omezen ve svých nárocích vyplývajících ze záruky výrobce dodávaného zařízení a z produktové podpory, kterou tento výrobce k dodávaným HW a SW produktům poskytuje</w:t>
      </w:r>
      <w:r>
        <w:t xml:space="preserve">, což musí </w:t>
      </w:r>
      <w:r w:rsidRPr="008F0070">
        <w:t xml:space="preserve">zahrnovat i nárok zadavatele na přístup k relevantním SW </w:t>
      </w:r>
      <w:proofErr w:type="spellStart"/>
      <w:r w:rsidRPr="008F0070">
        <w:t>releases</w:t>
      </w:r>
      <w:proofErr w:type="spellEnd"/>
      <w:r w:rsidRPr="008F0070">
        <w:t xml:space="preserve"> a novým verzím SW po celou dobu trvání podpory výrobce</w:t>
      </w:r>
      <w:r>
        <w:t>;</w:t>
      </w:r>
    </w:p>
    <w:p w14:paraId="7C085EE2" w14:textId="77777777" w:rsidR="00C956D2" w:rsidRPr="008F0070" w:rsidRDefault="00C956D2" w:rsidP="00C956D2">
      <w:pPr>
        <w:pStyle w:val="Bezmezer"/>
      </w:pPr>
      <w:r>
        <w:t>v</w:t>
      </w:r>
      <w:r w:rsidRPr="008F0070">
        <w:t xml:space="preserve">eškeré dodané HW a SW produkty musí být dodány prostřednictvím autorizovaného kanálu výrobce.  </w:t>
      </w:r>
    </w:p>
    <w:p w14:paraId="682D0966" w14:textId="77777777" w:rsidR="00C956D2" w:rsidRPr="008F0070" w:rsidRDefault="00C956D2" w:rsidP="00C956D2">
      <w:pPr>
        <w:pStyle w:val="Bezmezer"/>
      </w:pPr>
      <w:r>
        <w:t xml:space="preserve">účastník zadávacího řízení ve své nabídce předloží </w:t>
      </w:r>
      <w:r w:rsidRPr="008F0070">
        <w:t xml:space="preserve">prohlášení výrobce dodávaného zařízení </w:t>
      </w:r>
      <w:r>
        <w:t>nebo</w:t>
      </w:r>
      <w:r w:rsidRPr="008F0070">
        <w:t xml:space="preserve"> jeho oficiálního zastoupení o tom, že na dodávané zboží</w:t>
      </w:r>
      <w:r>
        <w:t xml:space="preserve"> identifikované</w:t>
      </w:r>
      <w:r w:rsidRPr="008F0070">
        <w:t xml:space="preserve"> </w:t>
      </w:r>
      <w:r>
        <w:t xml:space="preserve">dle </w:t>
      </w:r>
      <w:r w:rsidRPr="008F0070">
        <w:t>sériových čísel</w:t>
      </w:r>
      <w:r>
        <w:t xml:space="preserve"> bude</w:t>
      </w:r>
      <w:r w:rsidRPr="008F0070">
        <w:t xml:space="preserve"> zadavateli jako</w:t>
      </w:r>
      <w:r>
        <w:t>žto</w:t>
      </w:r>
      <w:r w:rsidRPr="008F0070">
        <w:t xml:space="preserve"> koncovému zákazníkovi poskytnuta záruka výrobce v</w:t>
      </w:r>
      <w:r>
        <w:t> </w:t>
      </w:r>
      <w:r w:rsidRPr="008F0070">
        <w:t>plném</w:t>
      </w:r>
      <w:r>
        <w:t>,</w:t>
      </w:r>
      <w:r w:rsidRPr="008F0070">
        <w:t xml:space="preserve"> výrobcem poskytovaném rozsahu.</w:t>
      </w:r>
    </w:p>
    <w:p w14:paraId="1095B9AD" w14:textId="3A5BE254" w:rsidR="00C956D2" w:rsidRPr="008F0070" w:rsidRDefault="00C956D2" w:rsidP="00E549AD">
      <w:pPr>
        <w:pStyle w:val="Bezmezer"/>
      </w:pPr>
      <w:r>
        <w:t>v</w:t>
      </w:r>
      <w:r w:rsidRPr="008F0070">
        <w:t xml:space="preserve"> databázi výrobce musí být zadavatel veden jako první </w:t>
      </w:r>
      <w:r>
        <w:t xml:space="preserve">a koncový </w:t>
      </w:r>
      <w:r w:rsidRPr="008F0070">
        <w:t>uživatel zboží a licencí/</w:t>
      </w:r>
      <w:proofErr w:type="spellStart"/>
      <w:r w:rsidRPr="008F0070">
        <w:t>subscripcí</w:t>
      </w:r>
      <w:proofErr w:type="spellEnd"/>
      <w:r w:rsidRPr="008F0070">
        <w:t xml:space="preserve">/operačních systémů. Zadavatel požaduje originální a nová zařízení určená pro evropský trh. </w:t>
      </w:r>
    </w:p>
    <w:p w14:paraId="2FFF89B9" w14:textId="77777777" w:rsidR="00C956D2" w:rsidRDefault="00C956D2" w:rsidP="00C956D2">
      <w:pPr>
        <w:pStyle w:val="Bezmezer"/>
      </w:pPr>
      <w:r>
        <w:t>Zadavatel požaduje ke každému dodanému zařízení poskytování následujících služeb, součinnosti a dalších plnění:</w:t>
      </w:r>
    </w:p>
    <w:p w14:paraId="0C12654C" w14:textId="77777777" w:rsidR="00C956D2" w:rsidRDefault="00C956D2" w:rsidP="00C956D2">
      <w:pPr>
        <w:pStyle w:val="Podnadpis"/>
      </w:pPr>
      <w:r>
        <w:t>nejméně po dobu 60 měsíců poskytování nebo zajištění služby odstraňování vad dodaného zařízení, a to v režimu 8x5 s lhůtou pro odstranění vady do konce následujícího pracovního dne;</w:t>
      </w:r>
    </w:p>
    <w:p w14:paraId="38C4BB33" w14:textId="77777777" w:rsidR="00C956D2" w:rsidRDefault="00C956D2" w:rsidP="00C956D2">
      <w:pPr>
        <w:pStyle w:val="Podnadpis"/>
      </w:pPr>
      <w:r>
        <w:t>nejméně po dobu 60 měsíců poskytování následujících služeb k dodaným zařízením, a to v režimu 8x5 s lhůtou pro vyřešení požadavku do konce následujícího pracovního dne:</w:t>
      </w:r>
    </w:p>
    <w:p w14:paraId="6E4E5BE8" w14:textId="77777777" w:rsidR="00C956D2" w:rsidRPr="00D04B81" w:rsidRDefault="00C956D2" w:rsidP="00C956D2">
      <w:pPr>
        <w:pStyle w:val="Odstavecseseznamem"/>
        <w:numPr>
          <w:ilvl w:val="1"/>
          <w:numId w:val="28"/>
        </w:numPr>
        <w:spacing w:after="0" w:line="280" w:lineRule="atLeast"/>
        <w:ind w:left="2268" w:hanging="567"/>
        <w:contextualSpacing/>
      </w:pPr>
      <w:r w:rsidRPr="00631B1E">
        <w:t xml:space="preserve">výměna vadného </w:t>
      </w:r>
      <w:r>
        <w:t xml:space="preserve">zařízení </w:t>
      </w:r>
      <w:r w:rsidRPr="00631B1E">
        <w:t>u výrobce za nov</w:t>
      </w:r>
      <w:r>
        <w:t>é</w:t>
      </w:r>
      <w:r w:rsidRPr="00631B1E">
        <w:t xml:space="preserve"> </w:t>
      </w:r>
      <w:r>
        <w:t>v případě, že problém nelze řešit vzdáleně technickou podporou dodavatele ani výrobce zařízení;</w:t>
      </w:r>
    </w:p>
    <w:p w14:paraId="4F28BEF4" w14:textId="77777777" w:rsidR="00C956D2" w:rsidRPr="0011545A" w:rsidRDefault="00C956D2" w:rsidP="00C956D2">
      <w:pPr>
        <w:pStyle w:val="Odstavecseseznamem"/>
        <w:numPr>
          <w:ilvl w:val="1"/>
          <w:numId w:val="29"/>
        </w:numPr>
        <w:spacing w:after="0" w:line="280" w:lineRule="atLeast"/>
        <w:ind w:left="2268" w:hanging="567"/>
        <w:contextualSpacing/>
      </w:pPr>
      <w:r w:rsidRPr="00631B1E">
        <w:t xml:space="preserve">technická podpora </w:t>
      </w:r>
      <w:r w:rsidRPr="0085082D">
        <w:rPr>
          <w:b/>
          <w:u w:val="single"/>
        </w:rPr>
        <w:t>výrobce</w:t>
      </w:r>
      <w:r>
        <w:t xml:space="preserve"> dodaných zařízení;</w:t>
      </w:r>
    </w:p>
    <w:p w14:paraId="6932713A" w14:textId="77777777" w:rsidR="00C956D2" w:rsidRPr="0011545A" w:rsidRDefault="00C956D2" w:rsidP="00C956D2">
      <w:pPr>
        <w:pStyle w:val="Odstavecseseznamem"/>
        <w:numPr>
          <w:ilvl w:val="1"/>
          <w:numId w:val="29"/>
        </w:numPr>
        <w:spacing w:after="200" w:line="280" w:lineRule="atLeast"/>
        <w:ind w:left="2268" w:hanging="567"/>
        <w:contextualSpacing/>
      </w:pPr>
      <w:r>
        <w:t>technická podpora</w:t>
      </w:r>
      <w:r w:rsidRPr="0011545A">
        <w:t xml:space="preserve"> a konzultací </w:t>
      </w:r>
      <w:r w:rsidRPr="0085082D">
        <w:rPr>
          <w:b/>
          <w:u w:val="single"/>
        </w:rPr>
        <w:t>dodavatele v českém jazyce</w:t>
      </w:r>
      <w:r w:rsidRPr="0011545A">
        <w:t>;</w:t>
      </w:r>
    </w:p>
    <w:p w14:paraId="4F2EAF10" w14:textId="77777777" w:rsidR="00C956D2" w:rsidRPr="00A35969" w:rsidRDefault="00C956D2" w:rsidP="00C956D2">
      <w:pPr>
        <w:pStyle w:val="Odstavecseseznamem"/>
        <w:numPr>
          <w:ilvl w:val="1"/>
          <w:numId w:val="29"/>
        </w:numPr>
        <w:spacing w:after="0" w:line="280" w:lineRule="atLeast"/>
        <w:ind w:left="2268" w:hanging="567"/>
        <w:contextualSpacing/>
      </w:pPr>
      <w:r>
        <w:t xml:space="preserve">možnost zadavatele samostatně nebo prostřednictvím dodavatele </w:t>
      </w:r>
      <w:r w:rsidRPr="008F0070">
        <w:t>otevřít požadavek na technickou podporu</w:t>
      </w:r>
      <w:r>
        <w:t xml:space="preserve"> výrobce a</w:t>
      </w:r>
      <w:r w:rsidRPr="008F0070">
        <w:t xml:space="preserve"> provádět změ</w:t>
      </w:r>
      <w:r>
        <w:t>ny tohoto požadavku;</w:t>
      </w:r>
    </w:p>
    <w:p w14:paraId="4CFECF5B" w14:textId="77777777" w:rsidR="00C956D2" w:rsidRPr="0011545A" w:rsidRDefault="00C956D2" w:rsidP="00C956D2">
      <w:pPr>
        <w:pStyle w:val="Odstavecseseznamem"/>
        <w:numPr>
          <w:ilvl w:val="1"/>
          <w:numId w:val="29"/>
        </w:numPr>
        <w:spacing w:after="200" w:line="280" w:lineRule="atLeast"/>
        <w:ind w:left="2268" w:hanging="567"/>
        <w:contextualSpacing/>
      </w:pPr>
      <w:proofErr w:type="spellStart"/>
      <w:r w:rsidRPr="0011545A">
        <w:t>health</w:t>
      </w:r>
      <w:proofErr w:type="spellEnd"/>
      <w:r w:rsidRPr="0011545A">
        <w:t xml:space="preserve"> </w:t>
      </w:r>
      <w:proofErr w:type="spellStart"/>
      <w:r w:rsidRPr="0011545A">
        <w:t>check</w:t>
      </w:r>
      <w:proofErr w:type="spellEnd"/>
      <w:r w:rsidRPr="0011545A">
        <w:t xml:space="preserve"> (profyla</w:t>
      </w:r>
      <w:r>
        <w:t>xe) dodaných zařízení minimálně 1x za kalendářní čtvrtletí;</w:t>
      </w:r>
    </w:p>
    <w:p w14:paraId="6665A807" w14:textId="77777777" w:rsidR="00C956D2" w:rsidRPr="001667CE" w:rsidRDefault="00C956D2" w:rsidP="00C956D2">
      <w:pPr>
        <w:pStyle w:val="Podnadpis"/>
      </w:pPr>
      <w:r w:rsidRPr="001667CE">
        <w:t>Nejméně po dobu 60 měsíců poskytování následujících služeb k dodaným zařízením, a to v režimu 8x5, tj. v pracovní době:</w:t>
      </w:r>
    </w:p>
    <w:p w14:paraId="64EC09CE" w14:textId="77777777" w:rsidR="00C956D2" w:rsidRDefault="00C956D2" w:rsidP="00C956D2">
      <w:pPr>
        <w:pStyle w:val="Odstavecseseznamem"/>
        <w:numPr>
          <w:ilvl w:val="1"/>
          <w:numId w:val="29"/>
        </w:numPr>
        <w:spacing w:after="200" w:line="280" w:lineRule="atLeast"/>
        <w:ind w:left="2268" w:hanging="567"/>
        <w:contextualSpacing/>
      </w:pPr>
      <w:r w:rsidRPr="0011545A">
        <w:t>aktualizace firmwaru/softwaru;</w:t>
      </w:r>
    </w:p>
    <w:p w14:paraId="4E4107F1" w14:textId="77777777" w:rsidR="00C956D2" w:rsidRPr="00213BAE" w:rsidRDefault="00C956D2" w:rsidP="00C956D2">
      <w:pPr>
        <w:pStyle w:val="Podnadpis"/>
      </w:pPr>
      <w:r w:rsidRPr="001667CE">
        <w:t>Nejméně po dobu 60 měsíců</w:t>
      </w:r>
      <w:r>
        <w:t xml:space="preserve"> v režimu 24x7, tj. NONSTOP:</w:t>
      </w:r>
    </w:p>
    <w:p w14:paraId="2FDA75CE" w14:textId="77777777" w:rsidR="00C956D2" w:rsidRPr="00213BAE" w:rsidRDefault="00C956D2" w:rsidP="00C956D2">
      <w:pPr>
        <w:pStyle w:val="Odstavecseseznamem"/>
        <w:numPr>
          <w:ilvl w:val="1"/>
          <w:numId w:val="29"/>
        </w:numPr>
        <w:spacing w:after="0" w:line="280" w:lineRule="atLeast"/>
        <w:ind w:left="2268" w:hanging="567"/>
        <w:contextualSpacing/>
      </w:pPr>
      <w:r w:rsidRPr="00631B1E">
        <w:t xml:space="preserve">online zpřístupnění všech verzí </w:t>
      </w:r>
      <w:r>
        <w:t xml:space="preserve">software dodaných zařízení </w:t>
      </w:r>
      <w:r w:rsidRPr="00631B1E">
        <w:t xml:space="preserve">a aktualizovaných verzí </w:t>
      </w:r>
      <w:r>
        <w:t>software dodaných zařízení;</w:t>
      </w:r>
    </w:p>
    <w:p w14:paraId="6AE61DB9" w14:textId="77777777" w:rsidR="00C956D2" w:rsidRPr="00F9761F" w:rsidRDefault="00C956D2" w:rsidP="00C956D2">
      <w:pPr>
        <w:pStyle w:val="Odstavecseseznamem"/>
        <w:numPr>
          <w:ilvl w:val="1"/>
          <w:numId w:val="29"/>
        </w:numPr>
        <w:spacing w:after="0" w:line="280" w:lineRule="atLeast"/>
        <w:ind w:left="2268" w:hanging="567"/>
        <w:contextualSpacing/>
      </w:pPr>
      <w:r w:rsidRPr="00631B1E">
        <w:t>online přístup ke znalostní bázi výrobce</w:t>
      </w:r>
      <w:r>
        <w:t xml:space="preserve"> dodaných zařízení, ledaže výrobce Zařízení takovou bázi neprovozuje;</w:t>
      </w:r>
    </w:p>
    <w:p w14:paraId="190F43C3" w14:textId="1262651B" w:rsidR="00C956D2" w:rsidRDefault="00C956D2" w:rsidP="00C956D2">
      <w:pPr>
        <w:pStyle w:val="Podnadpis"/>
      </w:pPr>
      <w:r>
        <w:lastRenderedPageBreak/>
        <w:t>Požadavky na poskytování výše uvedených služeb musí být možné zadávat telefonicky prostřednictvím veřejně dostupného telefonního čísla uvedeného na webových stránkách výrobce zařízení, e-mailem i přes webové rozhraní.</w:t>
      </w:r>
    </w:p>
    <w:p w14:paraId="63CD77C6" w14:textId="5443DACD" w:rsidR="00410DC4" w:rsidRDefault="00410DC4" w:rsidP="00410DC4">
      <w:pPr>
        <w:pStyle w:val="Odstavecseseznamem"/>
      </w:pPr>
      <w:r>
        <w:t>Kybernetická bezpečnost</w:t>
      </w:r>
    </w:p>
    <w:p w14:paraId="2C9AAC61" w14:textId="34304F83" w:rsidR="00410DC4" w:rsidRDefault="00410DC4" w:rsidP="00410DC4">
      <w:pPr>
        <w:pStyle w:val="Bezmezer"/>
      </w:pPr>
      <w:r>
        <w:t>Požadavky zadavatele na kybernetickou bezpečnost jsou podrobně formulovány v příloze č. 4 této zadávací dokumentace. Vybraný dodavatel se zavazuje tyto požadavky respektovat po celou dobu dodávání předmětu plnění.</w:t>
      </w:r>
    </w:p>
    <w:p w14:paraId="556CC936" w14:textId="76AAFD39" w:rsidR="00410DC4" w:rsidRDefault="00410DC4" w:rsidP="00410DC4">
      <w:pPr>
        <w:pStyle w:val="Bezmezer"/>
      </w:pPr>
      <w:r>
        <w:t>Zadavatel pro účely této veřejné zakázky nepožaduje po účastnících předložení kompletního komunikačního schéma, jak je specifikované v</w:t>
      </w:r>
      <w:r w:rsidR="008821BC">
        <w:t xml:space="preserve"> odst. 1.4.9 </w:t>
      </w:r>
      <w:r>
        <w:t xml:space="preserve"> přílohy č. 4 zadávací dokumentace.</w:t>
      </w:r>
    </w:p>
    <w:p w14:paraId="5B52FAD5" w14:textId="07DE9E02" w:rsidR="008821BC" w:rsidRPr="00A35969" w:rsidRDefault="008821BC" w:rsidP="00410DC4">
      <w:pPr>
        <w:pStyle w:val="Bezmezer"/>
      </w:pPr>
      <w:r>
        <w:t>Zadavatel oznamuje účastníkům zadávacího řízení, že pro účely této veřejné zakázky se neuplatňují odst. 1.4.5, 1.4.6 a 1.4.8. přílohy č. 4 zadávací dokumentace.</w:t>
      </w:r>
    </w:p>
    <w:p w14:paraId="0421195F" w14:textId="673A7502" w:rsidR="00705C0D" w:rsidRDefault="00705C0D" w:rsidP="00523AC2">
      <w:pPr>
        <w:pStyle w:val="Nadpis1"/>
      </w:pPr>
      <w:r>
        <w:t>KOMUNIKACE MEZI ZADAVATELEM A ÚČASTNÍKY</w:t>
      </w:r>
    </w:p>
    <w:p w14:paraId="04D6FD33" w14:textId="77777777" w:rsidR="00705C0D" w:rsidRPr="004B10F7" w:rsidRDefault="00705C0D" w:rsidP="008A7ACE">
      <w:pPr>
        <w:pStyle w:val="Odstavecseseznamem"/>
      </w:pPr>
      <w:r>
        <w:t xml:space="preserve">Veškerá písemná komunikace mezi zadavatelem a účastníky probíhá pouze elektronicky, a to za využití </w:t>
      </w:r>
    </w:p>
    <w:p w14:paraId="46BC3D08" w14:textId="77777777" w:rsidR="00705C0D" w:rsidRPr="005C337B" w:rsidRDefault="00705C0D" w:rsidP="008E1B9E">
      <w:pPr>
        <w:pStyle w:val="Bezmezer"/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3E7E3BE4" w14:textId="77777777" w:rsidR="00705C0D" w:rsidRPr="005C337B" w:rsidRDefault="00705C0D" w:rsidP="008E1B9E">
      <w:pPr>
        <w:pStyle w:val="Bezmezer"/>
      </w:pPr>
      <w:r w:rsidRPr="005C337B">
        <w:t>datové schránky zadavatele: 4twn9vt,</w:t>
      </w:r>
    </w:p>
    <w:p w14:paraId="65D525BD" w14:textId="1CFD8500" w:rsidR="00705C0D" w:rsidRDefault="00705C0D" w:rsidP="008E1B9E">
      <w:pPr>
        <w:pStyle w:val="Bezmezer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509355E4" w14:textId="72550493" w:rsidR="00705C0D" w:rsidRDefault="00705C0D" w:rsidP="008A7ACE">
      <w:pPr>
        <w:pStyle w:val="Odstavecseseznamem"/>
      </w:pPr>
      <w:r w:rsidRPr="00B42E70">
        <w:rPr>
          <w:b/>
        </w:rPr>
        <w:t>Při komunikaci všemi shora uvedenými způsoby vždy prosím uveďte název veřejné zakázky a jméno kontaktní osoby zadavatele</w:t>
      </w:r>
      <w:r>
        <w:t>.</w:t>
      </w:r>
    </w:p>
    <w:p w14:paraId="3006098D" w14:textId="1C823445" w:rsidR="00705C0D" w:rsidRDefault="00705C0D" w:rsidP="00523AC2">
      <w:pPr>
        <w:pStyle w:val="Nadpis1"/>
      </w:pPr>
      <w:r>
        <w:t>VYSVĚTLENÍ ZADÁVACÍ DOKUMENTACE</w:t>
      </w:r>
    </w:p>
    <w:p w14:paraId="72A93532" w14:textId="77777777" w:rsidR="00705C0D" w:rsidRPr="00E24082" w:rsidRDefault="00705C0D" w:rsidP="008A7ACE">
      <w:pPr>
        <w:pStyle w:val="Odstavecseseznamem"/>
      </w:pPr>
      <w:r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606AAA3C" w14:textId="77777777" w:rsidR="00705C0D" w:rsidRDefault="00705C0D" w:rsidP="008A7ACE">
      <w:pPr>
        <w:pStyle w:val="Odstavecseseznamem"/>
      </w:pPr>
      <w:r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43AAE205">
        <w:rPr>
          <w:u w:val="single"/>
        </w:rPr>
        <w:t xml:space="preserve">pracovní </w:t>
      </w:r>
      <w:r>
        <w:t xml:space="preserve">dny před uplynutím lhůt podle prvního odstavce, tj. celkem alespoň 8 </w:t>
      </w:r>
      <w:r w:rsidRPr="43AAE205">
        <w:rPr>
          <w:u w:val="single"/>
        </w:rPr>
        <w:t>pracovních</w:t>
      </w:r>
      <w:r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7711AF5D" w14:textId="77777777" w:rsidR="00705C0D" w:rsidRDefault="00705C0D" w:rsidP="008A7ACE">
      <w:pPr>
        <w:pStyle w:val="Odstavecseseznamem"/>
      </w:pPr>
      <w:r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429D632E" w14:textId="70C724F1" w:rsidR="00705C0D" w:rsidRPr="005C337B" w:rsidRDefault="00705C0D" w:rsidP="008A7ACE">
      <w:pPr>
        <w:pStyle w:val="Odstavecseseznamem"/>
      </w:pPr>
      <w:r>
        <w:t xml:space="preserve">Kontaktní osobou zadavatele je JUDr. Barbora Lámerová, </w:t>
      </w:r>
      <w:proofErr w:type="gramStart"/>
      <w:r>
        <w:t>LL.M.</w:t>
      </w:r>
      <w:proofErr w:type="gramEnd"/>
      <w:r>
        <w:t xml:space="preserve">, referent Oddělení právních věcí, Fakultní nemocnice Brno, e-mail: </w:t>
      </w:r>
      <w:hyperlink r:id="rId11">
        <w:r w:rsidRPr="43AAE205">
          <w:rPr>
            <w:rStyle w:val="Hypertextovodkaz"/>
          </w:rPr>
          <w:t>lamerova.barbora@fnbrno.cz</w:t>
        </w:r>
      </w:hyperlink>
      <w:r>
        <w:t xml:space="preserve"> (viz. též </w:t>
      </w:r>
      <w:r w:rsidR="00637F0A">
        <w:t>článek</w:t>
      </w:r>
      <w:r>
        <w:t xml:space="preserve"> </w:t>
      </w:r>
      <w:r w:rsidR="00626ACC">
        <w:t>V</w:t>
      </w:r>
      <w:r>
        <w:t>. Komunikace mezi zadavatelem a účastníky).</w:t>
      </w:r>
    </w:p>
    <w:p w14:paraId="7911902C" w14:textId="77777777" w:rsidR="001D778A" w:rsidRPr="00523AC2" w:rsidRDefault="001D778A" w:rsidP="00523AC2">
      <w:pPr>
        <w:pStyle w:val="Nadpis1"/>
      </w:pPr>
      <w:r>
        <w:t>OBCHODNÍ A PLATEBNÍ PODMÍNKY</w:t>
      </w:r>
    </w:p>
    <w:p w14:paraId="76A7672E" w14:textId="275EFEFE" w:rsidR="00963FF6" w:rsidRDefault="00705C0D" w:rsidP="00523AC2">
      <w:pPr>
        <w:pStyle w:val="Odstavecseseznamem"/>
      </w:pPr>
      <w:r>
        <w:t>Zadavatel uzavře s účastníkem, jehož nabídka bude vyhodnocena podle hodnoticího kritéria ekonomické výhodnosti jako nejvýhodnější</w:t>
      </w:r>
      <w:r w:rsidR="005E29D1">
        <w:t xml:space="preserve"> </w:t>
      </w:r>
      <w:r w:rsidR="00B42E70">
        <w:t xml:space="preserve">rámcovou kupní smlouvu </w:t>
      </w:r>
      <w:r w:rsidR="00963FF6">
        <w:t xml:space="preserve">na dobu </w:t>
      </w:r>
      <w:r w:rsidR="005E29D1">
        <w:t>4</w:t>
      </w:r>
      <w:r w:rsidR="001B3594">
        <w:t xml:space="preserve"> let</w:t>
      </w:r>
      <w:r w:rsidR="008A6F57">
        <w:t>.</w:t>
      </w:r>
    </w:p>
    <w:p w14:paraId="5F45E9A4" w14:textId="0F9C4329" w:rsidR="008A6F57" w:rsidRDefault="008A6F57" w:rsidP="008A6F57">
      <w:pPr>
        <w:pStyle w:val="Odstavecseseznamem"/>
      </w:pPr>
      <w:r w:rsidRPr="00152733">
        <w:rPr>
          <w:b/>
        </w:rPr>
        <w:t>Podrobné obchodní podmínky, včetně platebních podmínek, jsou obsaženy ve vzorovém textu rámcové kupní smlouvy</w:t>
      </w:r>
      <w:r>
        <w:t>, kter</w:t>
      </w:r>
      <w:r w:rsidR="00B00C86">
        <w:t>á</w:t>
      </w:r>
      <w:r>
        <w:t xml:space="preserve"> je přiložen</w:t>
      </w:r>
      <w:r w:rsidR="00B00C86">
        <w:t>a</w:t>
      </w:r>
      <w:r>
        <w:t xml:space="preserve"> </w:t>
      </w:r>
      <w:r w:rsidRPr="005106FA">
        <w:t xml:space="preserve">jako </w:t>
      </w:r>
      <w:r w:rsidRPr="005106FA">
        <w:rPr>
          <w:u w:val="single"/>
        </w:rPr>
        <w:t xml:space="preserve">příloha č. </w:t>
      </w:r>
      <w:r w:rsidR="006C6DC8">
        <w:rPr>
          <w:u w:val="single"/>
        </w:rPr>
        <w:t>2</w:t>
      </w:r>
      <w:r w:rsidRPr="005106FA">
        <w:t xml:space="preserve"> k této zadávací</w:t>
      </w:r>
      <w:r w:rsidRPr="00C31E7E">
        <w:t xml:space="preserve"> dokumentaci </w:t>
      </w:r>
      <w:r>
        <w:t>Zadavatel požaduje, aby účastník využil vzorové</w:t>
      </w:r>
      <w:r w:rsidR="00B00C86">
        <w:t>ho</w:t>
      </w:r>
      <w:r>
        <w:t xml:space="preserve"> text</w:t>
      </w:r>
      <w:r w:rsidR="00B00C86">
        <w:t>u</w:t>
      </w:r>
      <w:r>
        <w:t xml:space="preserve"> sml</w:t>
      </w:r>
      <w:r w:rsidR="00B00C86">
        <w:t>ouvy</w:t>
      </w:r>
      <w:r>
        <w:t xml:space="preserve"> bez jakýchkoliv změn</w:t>
      </w:r>
      <w:r w:rsidRPr="00977D12">
        <w:t xml:space="preserve">. </w:t>
      </w:r>
    </w:p>
    <w:p w14:paraId="1821181D" w14:textId="0CC3319F" w:rsidR="008A6F57" w:rsidRDefault="008A6F57" w:rsidP="008A6F57">
      <w:pPr>
        <w:pStyle w:val="Odstavecseseznamem"/>
      </w:pPr>
      <w:r w:rsidRPr="00216545">
        <w:lastRenderedPageBreak/>
        <w:t xml:space="preserve">Účastník je </w:t>
      </w:r>
      <w:r w:rsidRPr="00216545">
        <w:rPr>
          <w:b/>
        </w:rPr>
        <w:t>oprávněn a současně povinen vyplnit do návrh</w:t>
      </w:r>
      <w:r w:rsidR="00B00C86">
        <w:rPr>
          <w:b/>
        </w:rPr>
        <w:t>u</w:t>
      </w:r>
      <w:r>
        <w:rPr>
          <w:b/>
        </w:rPr>
        <w:t xml:space="preserve"> sml</w:t>
      </w:r>
      <w:r w:rsidR="00B00C86">
        <w:rPr>
          <w:b/>
        </w:rPr>
        <w:t>ouvy</w:t>
      </w:r>
      <w:r w:rsidRPr="00216545">
        <w:t xml:space="preserve"> zadavatelem vyznačené údaje a neoddělitelně k návrh</w:t>
      </w:r>
      <w:r>
        <w:t>u</w:t>
      </w:r>
      <w:r w:rsidRPr="00216545">
        <w:t xml:space="preserve"> sml</w:t>
      </w:r>
      <w:r>
        <w:t>ou</w:t>
      </w:r>
      <w:r w:rsidRPr="00216545">
        <w:t>v</w:t>
      </w:r>
      <w:r>
        <w:t>y</w:t>
      </w:r>
      <w:r w:rsidRPr="00216545">
        <w:t xml:space="preserve"> připojit příloh</w:t>
      </w:r>
      <w:r>
        <w:t>y</w:t>
      </w:r>
      <w:r w:rsidRPr="00216545">
        <w:t xml:space="preserve"> </w:t>
      </w:r>
      <w:r>
        <w:t xml:space="preserve">uvedené ve vzorovém textu smlouvy. </w:t>
      </w:r>
    </w:p>
    <w:p w14:paraId="77F225A9" w14:textId="4E772D70" w:rsidR="00C534DD" w:rsidRPr="00C534DD" w:rsidRDefault="00C534DD" w:rsidP="00007614">
      <w:pPr>
        <w:pStyle w:val="Nadpis1"/>
      </w:pPr>
      <w:r>
        <w:t>PODMÍNKY A POŽADAVKY NA ZPRACOVÁNÍ NABÍDKY A DALŠÍ PODMÍNKY A POŽADAVKY ZADAVATELE</w:t>
      </w:r>
    </w:p>
    <w:p w14:paraId="6E71F6D0" w14:textId="77777777" w:rsidR="00C534DD" w:rsidRDefault="00C534DD" w:rsidP="00007614">
      <w:pPr>
        <w:pStyle w:val="Odstavecseseznamem"/>
      </w:pPr>
      <w:r>
        <w:t>Nabídka musí být v českém jazyce (pokud není dále stanoveno jinak).</w:t>
      </w:r>
    </w:p>
    <w:p w14:paraId="25168DBD" w14:textId="77777777" w:rsidR="00C534DD" w:rsidRDefault="00C534DD" w:rsidP="00007614">
      <w:pPr>
        <w:pStyle w:val="Odstavecseseznamem"/>
      </w:pPr>
      <w:r>
        <w:t xml:space="preserve">Zadavatel akceptuje nabídky </w:t>
      </w:r>
      <w:r w:rsidRPr="43AAE205">
        <w:rPr>
          <w:b/>
          <w:bCs/>
        </w:rPr>
        <w:t>pouze v elektronické podobě</w:t>
      </w:r>
      <w:r>
        <w:t>.</w:t>
      </w:r>
    </w:p>
    <w:p w14:paraId="6D484F05" w14:textId="77777777" w:rsidR="00C534DD" w:rsidRDefault="00C534DD" w:rsidP="00007614">
      <w:pPr>
        <w:pStyle w:val="Odstavecseseznamem"/>
      </w:pPr>
      <w:r>
        <w:t xml:space="preserve">Nabídka bude zpracována v českém jazyce a předložena výhradně prostřednictvím funkcionality pro podávání nabídek elektronického nástroje E-ZAK na adrese: </w:t>
      </w:r>
      <w:r w:rsidRPr="43AAE205">
        <w:rPr>
          <w:b/>
          <w:bCs/>
        </w:rPr>
        <w:t>https://ezak.fnbrno.cz/</w:t>
      </w:r>
      <w:r>
        <w:t xml:space="preserve">. </w:t>
      </w:r>
    </w:p>
    <w:p w14:paraId="0A0C57F9" w14:textId="77777777" w:rsidR="00C534DD" w:rsidRDefault="00C534DD" w:rsidP="00007614">
      <w:pPr>
        <w:pStyle w:val="Odstavecseseznamem"/>
      </w:pPr>
      <w:r>
        <w:t>Zadavatel upozorňuje, že nabídky podané jiným způsobem nebudou dle § 28 odst. 2 zákona považovány za podané a nebude k 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1697A754" w14:textId="77777777" w:rsidR="00C534DD" w:rsidRDefault="00C534DD" w:rsidP="00007614">
      <w:pPr>
        <w:pStyle w:val="Odstavecseseznamem"/>
      </w:pPr>
      <w:r>
        <w:t xml:space="preserve">V případě technických problémů při vkládání nabídky v elektronickém nástroji E-ZAK zadavatel doporučuje kontaktovat </w:t>
      </w:r>
      <w:r w:rsidRPr="43AAE205">
        <w:rPr>
          <w:b/>
          <w:bCs/>
        </w:rPr>
        <w:t>QCM</w:t>
      </w:r>
      <w:r>
        <w:t xml:space="preserve"> - technickou podporu elektronického nástroje E-ZAK v pracovních dnech 8,00 -17,00 na tel. čísle + 420 538 702 719, případně e - mailem: podpora@ezak.cz.</w:t>
      </w:r>
    </w:p>
    <w:p w14:paraId="52FAFA03" w14:textId="6FC51199" w:rsidR="00C534DD" w:rsidRPr="00C534DD" w:rsidRDefault="00C534DD" w:rsidP="43AAE205">
      <w:pPr>
        <w:pStyle w:val="Odstavecseseznamem"/>
        <w:numPr>
          <w:ilvl w:val="0"/>
          <w:numId w:val="0"/>
        </w:numPr>
        <w:rPr>
          <w:b/>
          <w:i/>
        </w:rPr>
      </w:pPr>
      <w:r w:rsidRPr="43AAE205">
        <w:rPr>
          <w:b/>
          <w:bCs/>
          <w:i/>
          <w:iCs/>
        </w:rPr>
        <w:t>Struktura nabídky</w:t>
      </w:r>
    </w:p>
    <w:p w14:paraId="27A6C024" w14:textId="01561D49" w:rsidR="00C534DD" w:rsidRPr="00C534DD" w:rsidRDefault="00C534DD" w:rsidP="00C534DD">
      <w:pPr>
        <w:pStyle w:val="Odstavecseseznamem"/>
        <w:numPr>
          <w:ilvl w:val="0"/>
          <w:numId w:val="0"/>
        </w:numPr>
        <w:ind w:left="567"/>
      </w:pPr>
      <w:r w:rsidRPr="00C534DD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</w:t>
      </w:r>
      <w:r>
        <w:t>:</w:t>
      </w:r>
    </w:p>
    <w:p w14:paraId="456EA891" w14:textId="77777777" w:rsidR="00C534DD" w:rsidRPr="0069048D" w:rsidRDefault="00C534DD" w:rsidP="008E1B9E">
      <w:pPr>
        <w:pStyle w:val="Bezmezer"/>
      </w:pPr>
      <w:r w:rsidRPr="0069048D">
        <w:t>Obsah nabídky – seznam předkládaných dokumentů</w:t>
      </w:r>
      <w:r>
        <w:t>;</w:t>
      </w:r>
    </w:p>
    <w:p w14:paraId="416B7E4D" w14:textId="4B5BEE88" w:rsidR="00C534DD" w:rsidRPr="0069048D" w:rsidRDefault="00C534DD" w:rsidP="008E1B9E">
      <w:pPr>
        <w:pStyle w:val="Bezmezer"/>
      </w:pPr>
      <w:r w:rsidRPr="0069048D">
        <w:t>Krycí list účastníka obsahující identifikační údaje účastníka, a to obchodní firmu nebo název, sídlo, právní formu, IČO, DIČ, bankovní spojení, statutární orgán, telefonní a e-mailové spojení, adresu pro doručování písemností, internetovou adresu, ID datové schránky apod</w:t>
      </w:r>
      <w:r>
        <w:t>.;</w:t>
      </w:r>
    </w:p>
    <w:p w14:paraId="53D91EF2" w14:textId="53C314C9" w:rsidR="00C534DD" w:rsidRPr="0069048D" w:rsidRDefault="00C534DD" w:rsidP="008E1B9E">
      <w:pPr>
        <w:pStyle w:val="Bezmezer"/>
      </w:pPr>
      <w:r w:rsidRPr="0069048D">
        <w:t xml:space="preserve">Doklady prokazující splnění </w:t>
      </w:r>
      <w:r>
        <w:t>po</w:t>
      </w:r>
      <w:r w:rsidR="004A42CF">
        <w:t>dmínek kvalifikace dle čl. III zadávací</w:t>
      </w:r>
      <w:r>
        <w:t xml:space="preserve"> dokumentace</w:t>
      </w:r>
      <w:r w:rsidR="004A42CF">
        <w:t>;</w:t>
      </w:r>
    </w:p>
    <w:p w14:paraId="665DE79C" w14:textId="73B69611" w:rsidR="00007614" w:rsidRDefault="00B00C86" w:rsidP="008E1B9E">
      <w:pPr>
        <w:pStyle w:val="Bezmezer"/>
      </w:pPr>
      <w:r>
        <w:t xml:space="preserve">Vyplněná </w:t>
      </w:r>
      <w:r w:rsidR="00AD22C7" w:rsidRPr="00DD6312">
        <w:t xml:space="preserve">příloha č. </w:t>
      </w:r>
      <w:r w:rsidR="001163FB">
        <w:t>1</w:t>
      </w:r>
      <w:r w:rsidR="00AD22C7" w:rsidRPr="00A67E4C">
        <w:t xml:space="preserve"> zadávací </w:t>
      </w:r>
      <w:r w:rsidR="00007614" w:rsidRPr="00A67E4C">
        <w:t>dokumentace</w:t>
      </w:r>
      <w:r>
        <w:t xml:space="preserve"> –</w:t>
      </w:r>
      <w:r w:rsidR="00637F0A">
        <w:t xml:space="preserve"> </w:t>
      </w:r>
      <w:r w:rsidR="001163FB">
        <w:t>Technická specifikace a cenová nabídka</w:t>
      </w:r>
      <w:r w:rsidR="00007614">
        <w:t xml:space="preserve">; </w:t>
      </w:r>
    </w:p>
    <w:p w14:paraId="4CF7FE8C" w14:textId="4BABA68B" w:rsidR="00466F49" w:rsidRDefault="00466F49" w:rsidP="008E1B9E">
      <w:pPr>
        <w:pStyle w:val="Bezmezer"/>
        <w:numPr>
          <w:ilvl w:val="2"/>
          <w:numId w:val="22"/>
        </w:numPr>
      </w:pPr>
      <w:r>
        <w:t>Ú</w:t>
      </w:r>
      <w:r w:rsidRPr="00994E88">
        <w:t>daje a dokumenty, které zadavatel potřebuje k hodnocení nabídek a posouzení splnění podmínek účasti v zadávacím řízení</w:t>
      </w:r>
      <w:r>
        <w:t>, a ze kterých plyne splnění technických podmínek určených zadavatelem (tj. technické listy, produktové listy, popis, čestné prohlášení, jak bude daný požadavek zajištěn apod.)</w:t>
      </w:r>
      <w:r w:rsidR="00335392">
        <w:t>, a to pro každou položku zvlášť</w:t>
      </w:r>
      <w:r>
        <w:t>;</w:t>
      </w:r>
    </w:p>
    <w:p w14:paraId="60ED2EDA" w14:textId="3D434B17" w:rsidR="00466F49" w:rsidRPr="00E001AF" w:rsidRDefault="00466F49" w:rsidP="008E1B9E">
      <w:pPr>
        <w:pStyle w:val="Bezmezer"/>
      </w:pPr>
      <w:r w:rsidRPr="00E001AF">
        <w:t>Návrh sml</w:t>
      </w:r>
      <w:r w:rsidR="000F7EF5" w:rsidRPr="00E001AF">
        <w:t>ouvy</w:t>
      </w:r>
      <w:r w:rsidRPr="00E001AF">
        <w:t xml:space="preserve"> včetně příloh </w:t>
      </w:r>
      <w:r w:rsidRPr="00E001AF">
        <w:rPr>
          <w:u w:val="single"/>
        </w:rPr>
        <w:t>ve formátu *.doc, *.</w:t>
      </w:r>
      <w:proofErr w:type="spellStart"/>
      <w:r w:rsidRPr="00E001AF">
        <w:rPr>
          <w:u w:val="single"/>
        </w:rPr>
        <w:t>docx</w:t>
      </w:r>
      <w:proofErr w:type="spellEnd"/>
      <w:r w:rsidRPr="00E001AF">
        <w:rPr>
          <w:u w:val="single"/>
        </w:rPr>
        <w:t>, *.</w:t>
      </w:r>
      <w:proofErr w:type="spellStart"/>
      <w:r w:rsidRPr="00E001AF">
        <w:rPr>
          <w:u w:val="single"/>
        </w:rPr>
        <w:t>rtf</w:t>
      </w:r>
      <w:proofErr w:type="spellEnd"/>
      <w:r w:rsidRPr="00E001AF">
        <w:t xml:space="preserve">,  - příloha č. </w:t>
      </w:r>
      <w:r w:rsidR="00EE431E" w:rsidRPr="00E001AF">
        <w:t>2</w:t>
      </w:r>
      <w:r w:rsidRPr="00E001AF">
        <w:t xml:space="preserve"> – vyplněná  dle pokynů uvedených v této zadávací dokumentaci a smlouvách;</w:t>
      </w:r>
    </w:p>
    <w:p w14:paraId="186F7611" w14:textId="59C44DB7" w:rsidR="001861FC" w:rsidRDefault="00466F49" w:rsidP="00A21222">
      <w:pPr>
        <w:pStyle w:val="Bezmezer"/>
      </w:pPr>
      <w:r w:rsidRPr="00E001AF">
        <w:t xml:space="preserve">Vyplněná příloha č. </w:t>
      </w:r>
      <w:r w:rsidR="006C6DC8" w:rsidRPr="00E001AF">
        <w:t>3</w:t>
      </w:r>
      <w:r w:rsidRPr="00E001AF">
        <w:t xml:space="preserve"> zadávací dokumentace – Čestné </w:t>
      </w:r>
      <w:r w:rsidR="00A21222" w:rsidRPr="00E001AF">
        <w:t>prohlášení – mezinárodní</w:t>
      </w:r>
      <w:r w:rsidR="00A21222">
        <w:t xml:space="preserve"> sankce.</w:t>
      </w:r>
    </w:p>
    <w:p w14:paraId="5AE646F6" w14:textId="3D50F84F" w:rsidR="00C956D2" w:rsidRDefault="00C956D2" w:rsidP="00C956D2">
      <w:pPr>
        <w:pStyle w:val="Bezmezer"/>
      </w:pPr>
      <w:r w:rsidRPr="00C956D2">
        <w:t>doklad osvědčující oprávnění dodavatele zprostředkovávat zadavateli plnění výrobce dodaných zařízení</w:t>
      </w:r>
      <w:r>
        <w:t xml:space="preserve"> dle odst. IV. 3. 2 zadávací dokumentace</w:t>
      </w:r>
    </w:p>
    <w:p w14:paraId="07A4075A" w14:textId="77777777" w:rsidR="00EE431E" w:rsidRDefault="00EE431E" w:rsidP="00EE431E">
      <w:pPr>
        <w:pStyle w:val="Bezmezer"/>
      </w:pPr>
      <w:r>
        <w:t xml:space="preserve">doklad osvědčující, že veškeré Zboží bude </w:t>
      </w:r>
      <w:r w:rsidRPr="008F0070">
        <w:t>dodá</w:t>
      </w:r>
      <w:r>
        <w:t>no</w:t>
      </w:r>
      <w:r w:rsidRPr="008F0070">
        <w:t xml:space="preserve"> prostřednictvím autorizovaného kanálu </w:t>
      </w:r>
      <w:r>
        <w:t xml:space="preserve">jeho </w:t>
      </w:r>
      <w:r w:rsidRPr="008F0070">
        <w:t>výrobce</w:t>
      </w:r>
      <w:r>
        <w:t>;</w:t>
      </w:r>
    </w:p>
    <w:p w14:paraId="3ABAC7C2" w14:textId="77777777" w:rsidR="00EE431E" w:rsidRDefault="00EE431E" w:rsidP="00EE431E">
      <w:pPr>
        <w:pStyle w:val="Bezmezer"/>
      </w:pPr>
      <w:r w:rsidRPr="008F0070">
        <w:t xml:space="preserve">prohlášení výrobce </w:t>
      </w:r>
      <w:r>
        <w:t>Zboží nebo</w:t>
      </w:r>
      <w:r w:rsidRPr="008F0070">
        <w:t xml:space="preserve"> jeho oficiálního zastoupení o tom, že na </w:t>
      </w:r>
      <w:r>
        <w:t>Z</w:t>
      </w:r>
      <w:r w:rsidRPr="008F0070">
        <w:t xml:space="preserve">boží </w:t>
      </w:r>
      <w:r>
        <w:t xml:space="preserve">identifikované podle </w:t>
      </w:r>
      <w:r w:rsidRPr="008F0070">
        <w:t xml:space="preserve">sériových čísel bude </w:t>
      </w:r>
      <w:r>
        <w:t xml:space="preserve">zadavateli jakožto koncovému zákazníkovi </w:t>
      </w:r>
      <w:r w:rsidRPr="008F0070">
        <w:t>poskytnuta záruka výrobce v</w:t>
      </w:r>
      <w:r>
        <w:t> </w:t>
      </w:r>
      <w:r w:rsidRPr="008F0070">
        <w:t>plném</w:t>
      </w:r>
      <w:r>
        <w:t>,</w:t>
      </w:r>
      <w:r w:rsidRPr="008F0070">
        <w:t xml:space="preserve"> výrobcem poskytovaném rozsah</w:t>
      </w:r>
      <w:r>
        <w:t>u;</w:t>
      </w:r>
    </w:p>
    <w:p w14:paraId="42A1FE30" w14:textId="75C9F225" w:rsidR="00EE431E" w:rsidRDefault="00EE431E" w:rsidP="001C1988">
      <w:pPr>
        <w:pStyle w:val="Bezmezer"/>
      </w:pPr>
      <w:r>
        <w:t xml:space="preserve">čestné prohlášení, že žádná položka Zboží </w:t>
      </w:r>
      <w:r w:rsidRPr="0009357C">
        <w:t xml:space="preserve">neobsahuje žádné technické ani programové prostředky společností </w:t>
      </w:r>
      <w:proofErr w:type="spellStart"/>
      <w:r w:rsidRPr="0009357C">
        <w:t>Huawei</w:t>
      </w:r>
      <w:proofErr w:type="spellEnd"/>
      <w:r w:rsidRPr="0009357C">
        <w:t xml:space="preserve"> Technologies Co., Ltd. </w:t>
      </w:r>
      <w:proofErr w:type="spellStart"/>
      <w:r w:rsidRPr="0009357C">
        <w:t>Šen</w:t>
      </w:r>
      <w:proofErr w:type="spellEnd"/>
      <w:r w:rsidRPr="0009357C">
        <w:t xml:space="preserve">-čen, Čínská lidová republika, nebo ZTE </w:t>
      </w:r>
      <w:proofErr w:type="spellStart"/>
      <w:r w:rsidRPr="0009357C">
        <w:t>Corporation</w:t>
      </w:r>
      <w:proofErr w:type="spellEnd"/>
      <w:r w:rsidRPr="0009357C">
        <w:t xml:space="preserve">, </w:t>
      </w:r>
      <w:proofErr w:type="spellStart"/>
      <w:r w:rsidRPr="0009357C">
        <w:t>Šen</w:t>
      </w:r>
      <w:proofErr w:type="spellEnd"/>
      <w:r w:rsidRPr="0009357C">
        <w:t>-čen, Čínská lidová republika, ani jejich dceřiných společností</w:t>
      </w:r>
      <w:r>
        <w:t xml:space="preserve">, </w:t>
      </w:r>
      <w:proofErr w:type="gramStart"/>
      <w:r>
        <w:t>nebo, jestliže</w:t>
      </w:r>
      <w:proofErr w:type="gramEnd"/>
      <w:r>
        <w:t xml:space="preserve"> kterákoli položka nabízeného Zboží takové technické nebo programové prostředky obsahuje nebo to nelze vyloučit:</w:t>
      </w:r>
    </w:p>
    <w:p w14:paraId="576FDA30" w14:textId="7FD34FB3" w:rsidR="00EE431E" w:rsidRDefault="00EE431E" w:rsidP="004E21CD">
      <w:pPr>
        <w:pStyle w:val="Bezmezer"/>
      </w:pPr>
      <w:r>
        <w:lastRenderedPageBreak/>
        <w:t>hodnocení rizik nabízeného řešení ve smyslu § 2 písm. d) VKB provedené postupem podle této zadávací dokumentace a podle přílohy č</w:t>
      </w:r>
      <w:r w:rsidRPr="004E21CD">
        <w:t xml:space="preserve">. </w:t>
      </w:r>
      <w:r w:rsidR="00410DC4" w:rsidRPr="004E21CD">
        <w:t>4</w:t>
      </w:r>
      <w:r>
        <w:t xml:space="preserve"> této zadávací dokumentace, a to v míře podrobnosti umožňující zadavateli přezkoumání postupu hodnocení</w:t>
      </w:r>
      <w:r w:rsidR="00FA020A">
        <w:t xml:space="preserve">, nebo v případě, že nabízené řešení neobsahuje žádný rizikový prostředek ani </w:t>
      </w:r>
      <w:proofErr w:type="spellStart"/>
      <w:r w:rsidR="00FA020A">
        <w:t>back</w:t>
      </w:r>
      <w:proofErr w:type="spellEnd"/>
      <w:r w:rsidR="00FA020A">
        <w:t xml:space="preserve"> </w:t>
      </w:r>
      <w:proofErr w:type="spellStart"/>
      <w:r w:rsidR="00FA020A">
        <w:t>door</w:t>
      </w:r>
      <w:proofErr w:type="spellEnd"/>
      <w:r w:rsidR="00FA020A">
        <w:t>, může účastník namísto hodnocení rizik předložit v nabídce čestné prohlášení,</w:t>
      </w:r>
      <w:r w:rsidR="00FA020A" w:rsidRPr="00FA020A">
        <w:t xml:space="preserve"> </w:t>
      </w:r>
      <w:r w:rsidR="00FA020A" w:rsidRPr="0009357C">
        <w:t xml:space="preserve">že </w:t>
      </w:r>
      <w:r w:rsidR="00FA020A">
        <w:t xml:space="preserve">žádná položka </w:t>
      </w:r>
      <w:r w:rsidR="00FA020A" w:rsidRPr="0009357C">
        <w:t>nabízen</w:t>
      </w:r>
      <w:r w:rsidR="00FA020A">
        <w:t xml:space="preserve">ého řešení </w:t>
      </w:r>
      <w:r w:rsidR="00FA020A" w:rsidRPr="0009357C">
        <w:t xml:space="preserve">neobsahuje žádné </w:t>
      </w:r>
      <w:r w:rsidR="00FA020A">
        <w:t xml:space="preserve">rizikové prostředky ani žádné </w:t>
      </w:r>
      <w:proofErr w:type="spellStart"/>
      <w:r w:rsidR="00FA020A">
        <w:t>backdoor</w:t>
      </w:r>
      <w:proofErr w:type="spellEnd"/>
      <w:r>
        <w:t>;</w:t>
      </w:r>
      <w:r w:rsidR="004E21CD">
        <w:t xml:space="preserve"> </w:t>
      </w:r>
    </w:p>
    <w:p w14:paraId="48C2A200" w14:textId="5BB343A5" w:rsidR="007F39FC" w:rsidRPr="0022099E" w:rsidRDefault="007F39FC" w:rsidP="005D39F8">
      <w:pPr>
        <w:pStyle w:val="Odstavecseseznamem"/>
      </w:pPr>
      <w:r w:rsidRPr="00206DB8">
        <w:t xml:space="preserve">Zadavatel </w:t>
      </w:r>
      <w:r>
        <w:t>požad</w:t>
      </w:r>
      <w:r w:rsidR="004C2ECD">
        <w:t>uje strojovou čitelnost částí nabídky jako je smlouva a její přílohy a</w:t>
      </w:r>
      <w:r w:rsidRPr="00206DB8">
        <w:t xml:space="preserve"> zejména upozorňuje, že tabulky nebo texty vložené </w:t>
      </w:r>
      <w:r w:rsidRPr="00206DB8">
        <w:rPr>
          <w:b/>
          <w:u w:val="single"/>
        </w:rPr>
        <w:t>jako obrázky</w:t>
      </w:r>
      <w:r w:rsidRPr="00206DB8">
        <w:t xml:space="preserve"> do textového souboru se smlouvou podmínky strojové čitelnosti dle zákona o registru smluv </w:t>
      </w:r>
      <w:r w:rsidRPr="00206DB8">
        <w:rPr>
          <w:b/>
          <w:u w:val="single"/>
        </w:rPr>
        <w:t>nesplňují</w:t>
      </w:r>
      <w:r w:rsidRPr="00206DB8">
        <w:t xml:space="preserve">. </w:t>
      </w:r>
      <w:r w:rsidRPr="00206DB8">
        <w:rPr>
          <w:b/>
        </w:rPr>
        <w:t xml:space="preserve">V případě, že obsah doplňovaný do příloh smluv účastníkem zadávacího řízení podmínky strojové čitelnosti nesplňuje, lze jej jako součást nabídky předložit v samostatném souboru, který však musí podmínky strojové čitelnosti dle zákona o registru smluv splňovat (např. technická specifikace v samostatném PDF souboru </w:t>
      </w:r>
      <w:r w:rsidRPr="00206DB8">
        <w:rPr>
          <w:b/>
          <w:u w:val="single"/>
        </w:rPr>
        <w:t>s textovou vrstvou</w:t>
      </w:r>
      <w:r w:rsidRPr="00206DB8">
        <w:rPr>
          <w:b/>
        </w:rPr>
        <w:t>, cenová nabídka v samostatném XLSX souboru apod.).</w:t>
      </w:r>
    </w:p>
    <w:p w14:paraId="0CA5D1CC" w14:textId="77777777" w:rsidR="00FC44AD" w:rsidRPr="00C534DD" w:rsidRDefault="00FC44AD" w:rsidP="00007614">
      <w:pPr>
        <w:pStyle w:val="Nadpis1"/>
      </w:pPr>
      <w:r>
        <w:t>STANOVENÍ NABÍDKOVÉ CENY</w:t>
      </w:r>
    </w:p>
    <w:p w14:paraId="321F114D" w14:textId="1632B8A5" w:rsidR="0035336D" w:rsidRDefault="0035336D" w:rsidP="00007614">
      <w:pPr>
        <w:pStyle w:val="Odstavecseseznamem"/>
      </w:pPr>
      <w:r w:rsidRPr="00A73145">
        <w:t xml:space="preserve">Účastník zadávacího řízení zpracuje nabídkovou cenu do </w:t>
      </w:r>
      <w:r>
        <w:t>tabulky uvedené</w:t>
      </w:r>
      <w:r w:rsidRPr="00A73145">
        <w:t xml:space="preserve"> v příloze č. </w:t>
      </w:r>
      <w:r w:rsidR="00161016">
        <w:t>1</w:t>
      </w:r>
      <w:r w:rsidRPr="00A73145">
        <w:t xml:space="preserve"> této zadávací dokumentace</w:t>
      </w:r>
      <w:r>
        <w:t xml:space="preserve"> dle tam uvedených pokynů. </w:t>
      </w:r>
    </w:p>
    <w:p w14:paraId="59705EF2" w14:textId="301346A6" w:rsidR="0035336D" w:rsidRDefault="0035336D" w:rsidP="0035336D">
      <w:pPr>
        <w:pStyle w:val="Odstavecseseznamem"/>
      </w:pPr>
      <w:r>
        <w:t>Nabídková cena bude uvedena v Kč bez DPH a bude zahrnovat veškeré související náklady. Cena bude zpracována jako celková a jako cena za jednotku.</w:t>
      </w:r>
    </w:p>
    <w:p w14:paraId="5F55EB97" w14:textId="14DCB921" w:rsidR="0018103B" w:rsidRPr="0018103B" w:rsidRDefault="0035336D" w:rsidP="0035336D">
      <w:pPr>
        <w:pStyle w:val="Odstavecseseznamem"/>
      </w:pPr>
      <w:r>
        <w:t xml:space="preserve">Hodnotícím kritériem bude celková cena za předpokládaný počet </w:t>
      </w:r>
      <w:r w:rsidR="00B00C86">
        <w:t>odebraného zboží</w:t>
      </w:r>
      <w:r>
        <w:t>.</w:t>
      </w:r>
    </w:p>
    <w:p w14:paraId="64E075FA" w14:textId="77777777" w:rsidR="00D7018B" w:rsidRDefault="00D7018B" w:rsidP="00007614">
      <w:pPr>
        <w:pStyle w:val="Nadpis1"/>
      </w:pPr>
      <w:r>
        <w:t>PRAVIDLA PRO HODNOCENÍ NABÍDEK</w:t>
      </w:r>
    </w:p>
    <w:p w14:paraId="665857B7" w14:textId="0325DFE7" w:rsidR="0076470F" w:rsidRPr="0076470F" w:rsidRDefault="0076470F" w:rsidP="00E16B35">
      <w:pPr>
        <w:pStyle w:val="Odstavecseseznamem"/>
        <w:rPr>
          <w:b/>
          <w:i/>
        </w:rPr>
      </w:pPr>
      <w:r w:rsidRPr="0076470F">
        <w:rPr>
          <w:b/>
          <w:i/>
        </w:rPr>
        <w:t>Způsob hodnocení nabídek</w:t>
      </w:r>
    </w:p>
    <w:p w14:paraId="121AD52F" w14:textId="2C557AE4" w:rsidR="00D7018B" w:rsidRDefault="00D7018B" w:rsidP="0076470F">
      <w:pPr>
        <w:ind w:left="567"/>
      </w:pPr>
      <w:r>
        <w:t xml:space="preserve">Nabídky budou hodnoceny </w:t>
      </w:r>
      <w:r w:rsidR="00C02DF9">
        <w:t xml:space="preserve">v souladu s § 114 zákona </w:t>
      </w:r>
      <w:r>
        <w:t xml:space="preserve">dle </w:t>
      </w:r>
      <w:r w:rsidR="00C02DF9">
        <w:t xml:space="preserve">jejich </w:t>
      </w:r>
      <w:r>
        <w:t>ekonomické výhodnosti</w:t>
      </w:r>
      <w:r w:rsidR="00E319FC">
        <w:t>.</w:t>
      </w:r>
    </w:p>
    <w:p w14:paraId="2B88B1A4" w14:textId="13FEA2F9" w:rsidR="0035336D" w:rsidRPr="0035336D" w:rsidRDefault="0035336D" w:rsidP="0035336D">
      <w:pPr>
        <w:pStyle w:val="Odstavecseseznamem"/>
      </w:pPr>
      <w:r>
        <w:rPr>
          <w:rFonts w:cs="Arial"/>
          <w:b/>
          <w:bCs/>
          <w:i/>
        </w:rPr>
        <w:t xml:space="preserve"> </w:t>
      </w:r>
      <w:r w:rsidR="0076470F">
        <w:rPr>
          <w:rFonts w:cs="Arial"/>
          <w:b/>
          <w:bCs/>
          <w:i/>
        </w:rPr>
        <w:t>Předmět hodnocení</w:t>
      </w:r>
    </w:p>
    <w:p w14:paraId="79AB42C2" w14:textId="57C08091" w:rsidR="0035336D" w:rsidRDefault="001E297D" w:rsidP="0076470F">
      <w:pPr>
        <w:ind w:left="567"/>
      </w:pPr>
      <w:r w:rsidRPr="001E297D">
        <w:t xml:space="preserve">Předmětem hodnocení je nabídková cena bez DPH. Nabídkovou cenu je účastník zadávacího řízení povinen uvést v cenové nabídce dle přílohy č. </w:t>
      </w:r>
      <w:r w:rsidR="0093034B">
        <w:t>1</w:t>
      </w:r>
      <w:r w:rsidRPr="001E297D">
        <w:t xml:space="preserve"> zadávací dokumentace</w:t>
      </w:r>
      <w:r w:rsidR="0093034B">
        <w:t>, dle tam uvedených pokynů</w:t>
      </w:r>
      <w:r w:rsidRPr="001E297D">
        <w:t>. Účastník uvede</w:t>
      </w:r>
      <w:r w:rsidR="0093034B">
        <w:t xml:space="preserve"> nabídkovou cenu v Kč, bez DPH </w:t>
      </w:r>
      <w:r w:rsidRPr="001E297D">
        <w:t xml:space="preserve">a </w:t>
      </w:r>
      <w:r w:rsidR="0093034B">
        <w:t xml:space="preserve">tato cena </w:t>
      </w:r>
      <w:r w:rsidRPr="001E297D">
        <w:t xml:space="preserve">bude zahrnovat veškeré související náklady. </w:t>
      </w:r>
    </w:p>
    <w:p w14:paraId="695A1BB6" w14:textId="77777777" w:rsidR="0076470F" w:rsidRDefault="0076470F" w:rsidP="0076470F">
      <w:pPr>
        <w:pStyle w:val="Odstavecseseznamem"/>
      </w:pPr>
      <w:r w:rsidRPr="0076470F">
        <w:rPr>
          <w:b/>
          <w:i/>
        </w:rPr>
        <w:t>Hodnocení</w:t>
      </w:r>
      <w:r>
        <w:t>:</w:t>
      </w:r>
    </w:p>
    <w:p w14:paraId="038B3C5B" w14:textId="2A8EB3E0" w:rsidR="0076470F" w:rsidRDefault="0076470F" w:rsidP="0076470F">
      <w:pPr>
        <w:pStyle w:val="Bezmezer"/>
      </w:pPr>
      <w:r w:rsidRPr="001C3761">
        <w:t xml:space="preserve">Nabídky budou hodnoceny podle ekonomické výhodnosti, a to tak, že budou seřazeny podle </w:t>
      </w:r>
      <w:r>
        <w:t xml:space="preserve">celkové </w:t>
      </w:r>
      <w:r w:rsidRPr="001C3761">
        <w:rPr>
          <w:b/>
        </w:rPr>
        <w:t>n</w:t>
      </w:r>
      <w:r>
        <w:rPr>
          <w:b/>
        </w:rPr>
        <w:t>abídkové ceny</w:t>
      </w:r>
      <w:r w:rsidRPr="001C3761">
        <w:rPr>
          <w:b/>
        </w:rPr>
        <w:t xml:space="preserve"> </w:t>
      </w:r>
      <w:r>
        <w:rPr>
          <w:b/>
          <w:u w:val="single"/>
        </w:rPr>
        <w:t>bez</w:t>
      </w:r>
      <w:r w:rsidRPr="001C3761">
        <w:rPr>
          <w:b/>
        </w:rPr>
        <w:t xml:space="preserve"> DPH</w:t>
      </w:r>
      <w:r w:rsidRPr="001C3761">
        <w:t xml:space="preserve"> od nejnižší</w:t>
      </w:r>
      <w:r>
        <w:t>ch</w:t>
      </w:r>
      <w:r w:rsidRPr="001C3761">
        <w:t xml:space="preserve"> </w:t>
      </w:r>
      <w:r>
        <w:t>po</w:t>
      </w:r>
      <w:r w:rsidRPr="001C3761">
        <w:t xml:space="preserve"> nejvyšší. Jako ekonomicky nejvýhodnější bude hodnocena nabídka s nejnižší </w:t>
      </w:r>
      <w:r>
        <w:t xml:space="preserve">celkovou nabídkovou cenou </w:t>
      </w:r>
      <w:r w:rsidRPr="007829C6">
        <w:rPr>
          <w:u w:val="single"/>
        </w:rPr>
        <w:t>bez</w:t>
      </w:r>
      <w:r w:rsidRPr="001C3761">
        <w:t> DPH</w:t>
      </w:r>
      <w:r>
        <w:t>.</w:t>
      </w:r>
    </w:p>
    <w:p w14:paraId="71471372" w14:textId="705E3332" w:rsidR="00B84842" w:rsidRPr="00992BFD" w:rsidRDefault="007B13C4" w:rsidP="0076470F">
      <w:pPr>
        <w:pStyle w:val="Bezmezer"/>
      </w:pPr>
      <w:r>
        <w:t>V případě, že nastane rovnost nabídek několika účastníků, rozhodne o výběru nejvýhodnější nabídky los. Účastníci, kterých se to bude týkat, budou zadavatelem písemně vyzváni k osobní účasti na losování</w:t>
      </w:r>
      <w:r w:rsidR="00B84842">
        <w:t>.</w:t>
      </w:r>
    </w:p>
    <w:p w14:paraId="76552525" w14:textId="07CD47F7" w:rsidR="007732A1" w:rsidRDefault="007732A1" w:rsidP="00E16B35">
      <w:pPr>
        <w:pStyle w:val="Nadpis1"/>
      </w:pPr>
      <w:r>
        <w:t>POdmínky pro uzavření smlouvy</w:t>
      </w:r>
    </w:p>
    <w:p w14:paraId="4C724E27" w14:textId="77777777" w:rsidR="007B73B5" w:rsidRDefault="007B73B5" w:rsidP="00E16B35">
      <w:pPr>
        <w:pStyle w:val="Odstavecseseznamem"/>
      </w:pPr>
      <w:r>
        <w:t xml:space="preserve">Je-li vybraný dodavatel českou právnickou osobou, zjistí zadavatel údaje o jeho skutečném majiteli z evidence údajů o skutečných majitelích podle § 122 odst. 5 zákona.  </w:t>
      </w:r>
    </w:p>
    <w:p w14:paraId="7D3C6B99" w14:textId="77777777" w:rsidR="007B73B5" w:rsidRDefault="007B73B5" w:rsidP="00E16B35">
      <w:pPr>
        <w:pStyle w:val="Odstavecseseznamem"/>
      </w:pPr>
      <w:r>
        <w:t xml:space="preserve">Je-li vybraný dodavatel zahraniční právnickou osobou, zadavatel podle § 122 odst. 6 zákona vybraného dodavatele vyzve k předložení výpisu ze zahraniční evidence obdobné evidenci skutečných majitelů nebo, není-li takové evidence, </w:t>
      </w:r>
    </w:p>
    <w:p w14:paraId="29474C3D" w14:textId="77777777" w:rsidR="007B73B5" w:rsidRDefault="007B73B5" w:rsidP="008E1B9E">
      <w:pPr>
        <w:pStyle w:val="Bezmezer"/>
      </w:pPr>
      <w:r>
        <w:t xml:space="preserve">ke sdělení identifikačních údajů všech osob, které jsou jeho skutečným majitelem, a  </w:t>
      </w:r>
    </w:p>
    <w:p w14:paraId="740BB83B" w14:textId="60F48A21" w:rsidR="007B73B5" w:rsidRDefault="007B73B5" w:rsidP="008E1B9E">
      <w:pPr>
        <w:pStyle w:val="Bezmezer"/>
      </w:pPr>
      <w:r>
        <w:t>k předložení dokladů, z nichž vyplývá vztah všech osob podle odst. XI.  2. 1 k dodavateli; těmito doklady jsou zejména:</w:t>
      </w:r>
    </w:p>
    <w:p w14:paraId="3C6E6D83" w14:textId="76B595F4" w:rsidR="007B73B5" w:rsidRDefault="007B73B5" w:rsidP="008E1B9E">
      <w:pPr>
        <w:pStyle w:val="Bezmezer"/>
        <w:numPr>
          <w:ilvl w:val="0"/>
          <w:numId w:val="10"/>
        </w:numPr>
      </w:pPr>
      <w:r>
        <w:t xml:space="preserve">výpis ze zahraniční evidence obdobné veřejnému rejstříku, </w:t>
      </w:r>
    </w:p>
    <w:p w14:paraId="11FFD821" w14:textId="77777777" w:rsidR="007B73B5" w:rsidRDefault="007B73B5" w:rsidP="008E1B9E">
      <w:pPr>
        <w:pStyle w:val="Bezmezer"/>
        <w:numPr>
          <w:ilvl w:val="0"/>
          <w:numId w:val="10"/>
        </w:numPr>
      </w:pPr>
      <w:r>
        <w:lastRenderedPageBreak/>
        <w:t xml:space="preserve">seznam akcionářů, </w:t>
      </w:r>
    </w:p>
    <w:p w14:paraId="3CB72062" w14:textId="77777777" w:rsidR="007B73B5" w:rsidRDefault="007B73B5" w:rsidP="008E1B9E">
      <w:pPr>
        <w:pStyle w:val="Bezmezer"/>
        <w:numPr>
          <w:ilvl w:val="0"/>
          <w:numId w:val="10"/>
        </w:numPr>
      </w:pPr>
      <w:r>
        <w:t xml:space="preserve">rozhodnutí statutárního orgánu o vyplacení podílu na zisku, </w:t>
      </w:r>
    </w:p>
    <w:p w14:paraId="496C5F42" w14:textId="77777777" w:rsidR="007B73B5" w:rsidRDefault="007B73B5" w:rsidP="008E1B9E">
      <w:pPr>
        <w:pStyle w:val="Bezmezer"/>
        <w:numPr>
          <w:ilvl w:val="0"/>
          <w:numId w:val="10"/>
        </w:numPr>
      </w:pPr>
      <w:r>
        <w:t xml:space="preserve">společenská smlouva, zakladatelská listina nebo stanovy. </w:t>
      </w:r>
    </w:p>
    <w:p w14:paraId="2CD76C01" w14:textId="7D3F9B9E" w:rsidR="007B73B5" w:rsidRPr="0002429A" w:rsidRDefault="007B73B5" w:rsidP="0002429A">
      <w:pPr>
        <w:pStyle w:val="Odstavecseseznamem"/>
        <w:rPr>
          <w:b/>
        </w:rPr>
      </w:pPr>
      <w:r w:rsidRPr="0002429A">
        <w:rPr>
          <w:b/>
        </w:rPr>
        <w:t>Zadavatel vyloučí vybraného dodavatele</w:t>
      </w:r>
      <w:r w:rsidR="00325381">
        <w:rPr>
          <w:b/>
        </w:rPr>
        <w:t>:</w:t>
      </w:r>
    </w:p>
    <w:p w14:paraId="253098A0" w14:textId="6F3E2D78" w:rsidR="007B73B5" w:rsidRPr="007B73B5" w:rsidRDefault="007B73B5" w:rsidP="008E1B9E">
      <w:pPr>
        <w:pStyle w:val="Bezmezer"/>
      </w:pPr>
      <w:r>
        <w:t xml:space="preserve"> </w:t>
      </w:r>
      <w:r w:rsidRPr="007B73B5">
        <w:t>je-li českou právnickou osobou, která má skutečného majitele, pokud nebylo možné zjistit údaje o jeho skutečném majiteli z evidence skutečných majitelů; k zápisu zpřístupněnému v evidenci skutečných majitelů po odeslání oznámení o vylo</w:t>
      </w:r>
      <w:r>
        <w:t>učení dodavatele se nepřihlíží;</w:t>
      </w:r>
    </w:p>
    <w:p w14:paraId="70A0625F" w14:textId="49731F03" w:rsidR="007B73B5" w:rsidRPr="007B73B5" w:rsidRDefault="007B73B5" w:rsidP="008E1B9E">
      <w:pPr>
        <w:pStyle w:val="Bezmezer"/>
      </w:pPr>
      <w:r w:rsidRPr="007B73B5">
        <w:t xml:space="preserve">který nepředložil požadované údaje nebo doklady. </w:t>
      </w:r>
    </w:p>
    <w:p w14:paraId="3AB01CEE" w14:textId="3089046C" w:rsidR="007B73B5" w:rsidRDefault="007B73B5" w:rsidP="0002429A">
      <w:pPr>
        <w:pStyle w:val="Odstavecseseznamem"/>
      </w:pPr>
      <w:r>
        <w:t xml:space="preserve">Zadavatel požaduje, aby každý účastník garantoval, že v případě výběru jeho nabídky, uzavření Smlouvy a plnění veřejné zakázky, nedojde k porušení právních předpisů a rozhodnutí upravujících mezinárodní sankce, kterými jsou Česká republika nebo Zadavatel vázáni. Skutečnost, že dodavatel nespadá pod tyto situace, prokáže dodavatel předložením čestného prohlášení, které je </w:t>
      </w:r>
      <w:r w:rsidRPr="00DD6312">
        <w:t xml:space="preserve">součástí přílohy č. </w:t>
      </w:r>
      <w:r w:rsidR="006C6DC8">
        <w:t>3</w:t>
      </w:r>
      <w:r w:rsidRPr="00DD6312">
        <w:t xml:space="preserve"> Zadávací</w:t>
      </w:r>
      <w:r>
        <w:t xml:space="preserve"> dokumentace. </w:t>
      </w:r>
    </w:p>
    <w:p w14:paraId="2EC3E0EC" w14:textId="73114863" w:rsidR="006741BC" w:rsidRDefault="006741BC" w:rsidP="43AAE205">
      <w:pPr>
        <w:pStyle w:val="Nadpis1"/>
        <w:ind w:left="0"/>
      </w:pPr>
      <w:r>
        <w:t>Vyhrazen</w:t>
      </w:r>
      <w:r w:rsidR="006165A5">
        <w:t>É</w:t>
      </w:r>
      <w:r>
        <w:t xml:space="preserve"> změn</w:t>
      </w:r>
      <w:r w:rsidR="006165A5">
        <w:t>y</w:t>
      </w:r>
      <w:r>
        <w:t xml:space="preserve"> </w:t>
      </w:r>
    </w:p>
    <w:p w14:paraId="2203A725" w14:textId="77777777" w:rsidR="006165A5" w:rsidRPr="005D39F8" w:rsidRDefault="006165A5" w:rsidP="00E16B35">
      <w:pPr>
        <w:pStyle w:val="Odstavecseseznamem"/>
      </w:pPr>
      <w:r w:rsidRPr="00E16B35">
        <w:rPr>
          <w:b/>
        </w:rPr>
        <w:t>Zadavatel si vyhrazuje právo</w:t>
      </w:r>
      <w:r w:rsidRPr="3B1B8FF6">
        <w:t>:</w:t>
      </w:r>
    </w:p>
    <w:p w14:paraId="012FFB9B" w14:textId="77777777" w:rsidR="006165A5" w:rsidRPr="00B41567" w:rsidRDefault="006165A5" w:rsidP="008E1B9E">
      <w:pPr>
        <w:pStyle w:val="Bezmezer"/>
      </w:pPr>
      <w:r>
        <w:t>upravit, doplnit nebo změnit podmínky veřejné zakázky, a to všem účastníkům shodně a stejným způsobem;</w:t>
      </w:r>
    </w:p>
    <w:p w14:paraId="28D40F86" w14:textId="77777777" w:rsidR="006165A5" w:rsidRDefault="006165A5" w:rsidP="008E1B9E">
      <w:pPr>
        <w:pStyle w:val="Bezmezer"/>
      </w:pPr>
      <w:r>
        <w:t>neakceptovat, nepřistoupit na podmínky účastníka v otázkách, na něž zadávací podmínky nedopadají, které nejsou zadavatelem v zadávacích podmínkách výslovně upraveny či jdou nad rámec požadavků zadavatele;</w:t>
      </w:r>
    </w:p>
    <w:p w14:paraId="6A645395" w14:textId="77777777" w:rsidR="006165A5" w:rsidRDefault="006165A5" w:rsidP="008E1B9E">
      <w:pPr>
        <w:pStyle w:val="Bezmezer"/>
      </w:pPr>
      <w:r>
        <w:t xml:space="preserve">upravit předložený návrh smlouvy, tzn. provést úpravy po formálně právní stránce, které nenaruší podstatné náležitosti smlouvy, a to při zachování souladu konečného znění smlouvy se zadávacími podmínkami této veřejné zakázky; </w:t>
      </w:r>
    </w:p>
    <w:p w14:paraId="5E45761A" w14:textId="38456DB5" w:rsidR="001B3594" w:rsidRDefault="001B3594" w:rsidP="00B03C65">
      <w:pPr>
        <w:pStyle w:val="Odstavecseseznamem"/>
      </w:pPr>
      <w:r>
        <w:rPr>
          <w:b/>
        </w:rPr>
        <w:t>Změna závazku ze smlouvy</w:t>
      </w:r>
    </w:p>
    <w:p w14:paraId="05F390EB" w14:textId="5CE87E63" w:rsidR="00B03C65" w:rsidRDefault="00B03C65" w:rsidP="001B3594">
      <w:pPr>
        <w:ind w:left="567"/>
      </w:pPr>
      <w:r>
        <w:t>Zadavatel je oprávněn ve smyslu ustanovení § 100 odst. 1 zákona vyhrazuje následující změnu závazku ze smlouvy, která bude uzavřena na veřejnou zakázku:</w:t>
      </w:r>
    </w:p>
    <w:p w14:paraId="03A1623E" w14:textId="77777777" w:rsidR="00B03C65" w:rsidRDefault="00B03C65" w:rsidP="008E1B9E">
      <w:pPr>
        <w:pStyle w:val="Bezmezer"/>
      </w:pPr>
      <w:r>
        <w:t>v případě, že dojde k ukončení výroby, k výpadku výroby, k ukončení dodávek z důvodů na straně třetí osoby nebo k výpadku dodávek z důvodů na straně třetí osoby některé položky zboží, jehož dodávka je součástí předmětu veřejné zakázky, resp. některé její části, vyhrazuje si zadavatel změnu závazku ze smlouvy spočívající v nahrazení takové položky zboží jinou položkou stejného účelového určení splňující zadávací podmínky, a to za stejnou nebo nižší kupní cenu, přičemž zadavatel není povinen takovou změnu závazku provést;</w:t>
      </w:r>
    </w:p>
    <w:p w14:paraId="609BE8E8" w14:textId="2C9080E7" w:rsidR="001B3594" w:rsidRDefault="001B3594" w:rsidP="00E16B35">
      <w:pPr>
        <w:pStyle w:val="Odstavecseseznamem"/>
      </w:pPr>
      <w:r>
        <w:rPr>
          <w:b/>
        </w:rPr>
        <w:t>Změna dodavatele</w:t>
      </w:r>
    </w:p>
    <w:p w14:paraId="5BC0E36F" w14:textId="7464F870" w:rsidR="006741BC" w:rsidRPr="001017D0" w:rsidRDefault="006741BC" w:rsidP="001B3594">
      <w:pPr>
        <w:ind w:left="567"/>
      </w:pPr>
      <w:r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11E1FAA9" w14:textId="77777777" w:rsidR="006741BC" w:rsidRPr="001017D0" w:rsidRDefault="006741BC" w:rsidP="008E1B9E">
      <w:pPr>
        <w:pStyle w:val="Bezmezer"/>
      </w:pPr>
      <w:r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2559D700" w14:textId="77777777" w:rsidR="006741BC" w:rsidRPr="001017D0" w:rsidRDefault="006741BC" w:rsidP="008E1B9E">
      <w:pPr>
        <w:pStyle w:val="Bezmezer"/>
      </w:pPr>
      <w:r>
        <w:t xml:space="preserve">Pokud účastník, který bude osloven zadavatelem za účelem uzavření nové smlouvy, odmítne se zadavatelem uzavřít novou smlouvu a poskytovat tak plnění namísto původně </w:t>
      </w:r>
      <w:r>
        <w:lastRenderedPageBreak/>
        <w:t xml:space="preserve">vybraného dodavatele, je zadavatel oprávněn obrátit se na účastníka, který se umístil jako třetí, resp. další v pořadí. </w:t>
      </w:r>
    </w:p>
    <w:p w14:paraId="0299D7EC" w14:textId="334D2EAD" w:rsidR="006741BC" w:rsidRPr="001017D0" w:rsidRDefault="006741BC" w:rsidP="001B3594">
      <w:pPr>
        <w:pStyle w:val="Bezmezer"/>
      </w:pPr>
      <w:r>
        <w:t xml:space="preserve">V případě, že v rámci nově uzavřené smlouvy s novým dodavatelem dojde k naplnění některé z podmínek vyhrazené změny dle bodu </w:t>
      </w:r>
      <w:r w:rsidR="00A21222">
        <w:t>X</w:t>
      </w:r>
      <w:r w:rsidR="001B3594">
        <w:t>II</w:t>
      </w:r>
      <w:r w:rsidR="00FC44AD">
        <w:t xml:space="preserve">. </w:t>
      </w:r>
      <w:r w:rsidR="001B3594">
        <w:t>3</w:t>
      </w:r>
      <w:r w:rsidR="008134B3">
        <w:t xml:space="preserve">. </w:t>
      </w:r>
      <w:r w:rsidR="00FC44AD">
        <w:t>1</w:t>
      </w:r>
      <w:r>
        <w:t xml:space="preserve"> zadávací dokumentace, je zadavatel oprávněn uzavřít novou smlouvu s dalším účastníkem, a to za výše uvedených podmínek dle bodů X</w:t>
      </w:r>
      <w:r w:rsidR="00E71A5D">
        <w:t>I</w:t>
      </w:r>
      <w:r w:rsidR="00B03C65">
        <w:t>II</w:t>
      </w:r>
      <w:r>
        <w:t>.</w:t>
      </w:r>
      <w:r w:rsidR="00FC44AD">
        <w:t xml:space="preserve"> </w:t>
      </w:r>
      <w:r w:rsidR="001B3594">
        <w:t>3</w:t>
      </w:r>
      <w:r>
        <w:t xml:space="preserve">.1 a </w:t>
      </w:r>
      <w:r w:rsidR="00A21222">
        <w:t>X</w:t>
      </w:r>
      <w:r w:rsidR="00B03C65">
        <w:t>II</w:t>
      </w:r>
      <w:r w:rsidR="00FC44AD">
        <w:t xml:space="preserve">. </w:t>
      </w:r>
      <w:r w:rsidR="001B3594">
        <w:t>3</w:t>
      </w:r>
      <w:r w:rsidR="00FC44AD">
        <w:t>.2</w:t>
      </w:r>
      <w:r>
        <w:t xml:space="preserve"> zadávací dokumentace. </w:t>
      </w:r>
    </w:p>
    <w:p w14:paraId="4C6484E8" w14:textId="557F21C9" w:rsidR="006741BC" w:rsidRDefault="006741BC" w:rsidP="001B3594">
      <w:pPr>
        <w:pStyle w:val="Bezmezer"/>
      </w:pPr>
      <w:r>
        <w:t xml:space="preserve"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</w:t>
      </w:r>
      <w:r w:rsidR="00E108E8">
        <w:t>X</w:t>
      </w:r>
      <w:r w:rsidR="00B03C65">
        <w:t>II</w:t>
      </w:r>
      <w:r>
        <w:t>.</w:t>
      </w:r>
      <w:r w:rsidR="00FC44AD">
        <w:t xml:space="preserve"> </w:t>
      </w:r>
      <w:r w:rsidR="001B3594">
        <w:t>3</w:t>
      </w:r>
      <w:r>
        <w:t xml:space="preserve">.1  a </w:t>
      </w:r>
      <w:r w:rsidR="00A21222">
        <w:t>X</w:t>
      </w:r>
      <w:r w:rsidR="00B03C65">
        <w:t>II</w:t>
      </w:r>
      <w:r>
        <w:t>.</w:t>
      </w:r>
      <w:r w:rsidR="00FC44AD">
        <w:t xml:space="preserve"> </w:t>
      </w:r>
      <w:r w:rsidR="001B3594">
        <w:t>3</w:t>
      </w:r>
      <w:r>
        <w:t>.2 zadávací dokumentace</w:t>
      </w:r>
      <w:r w:rsidR="00216691">
        <w:t>.</w:t>
      </w:r>
    </w:p>
    <w:p w14:paraId="791E6053" w14:textId="4BD801BE" w:rsidR="00D7018B" w:rsidRDefault="00D7018B" w:rsidP="0002429A">
      <w:pPr>
        <w:pStyle w:val="Nadpis1"/>
      </w:pPr>
      <w:r>
        <w:t>lhůta a místo PRO podání nabídek, Otevírání Nabídek</w:t>
      </w:r>
    </w:p>
    <w:p w14:paraId="00F01033" w14:textId="77777777" w:rsidR="001B3594" w:rsidRPr="001B3594" w:rsidRDefault="00D7018B" w:rsidP="00E24B57">
      <w:pPr>
        <w:pStyle w:val="Odstavecseseznamem"/>
        <w:rPr>
          <w:b/>
          <w:i/>
        </w:rPr>
      </w:pPr>
      <w:r w:rsidRPr="3B1B8FF6">
        <w:rPr>
          <w:b/>
          <w:bCs/>
          <w:i/>
          <w:iCs/>
        </w:rPr>
        <w:t xml:space="preserve">Lhůta: </w:t>
      </w:r>
    </w:p>
    <w:p w14:paraId="1D625A53" w14:textId="4EE9C12C" w:rsidR="00D7018B" w:rsidRPr="00D7018B" w:rsidRDefault="001B3594" w:rsidP="001B3594">
      <w:pPr>
        <w:ind w:left="567"/>
        <w:rPr>
          <w:b/>
          <w:i/>
        </w:rPr>
      </w:pPr>
      <w:r>
        <w:t>L</w:t>
      </w:r>
      <w:r w:rsidR="00D7018B">
        <w:t>hůta pro podání nabídek je uvedena na profilu zadavatele.</w:t>
      </w:r>
    </w:p>
    <w:p w14:paraId="5674F12F" w14:textId="77777777" w:rsidR="001B3594" w:rsidRPr="001B3594" w:rsidRDefault="00D7018B" w:rsidP="00E24B57">
      <w:pPr>
        <w:pStyle w:val="Odstavecseseznamem"/>
        <w:rPr>
          <w:b/>
          <w:i/>
        </w:rPr>
      </w:pPr>
      <w:r w:rsidRPr="3B1B8FF6">
        <w:rPr>
          <w:b/>
          <w:bCs/>
          <w:i/>
          <w:iCs/>
        </w:rPr>
        <w:t>Místo:</w:t>
      </w:r>
      <w:r>
        <w:t xml:space="preserve"> </w:t>
      </w:r>
    </w:p>
    <w:p w14:paraId="612FD387" w14:textId="57CFB58E" w:rsidR="00D7018B" w:rsidRPr="00D7018B" w:rsidRDefault="00D7018B" w:rsidP="001B3594">
      <w:pPr>
        <w:ind w:left="567"/>
        <w:rPr>
          <w:b/>
          <w:i/>
        </w:rPr>
      </w:pPr>
      <w:r>
        <w:t xml:space="preserve">Elektronicky prostřednictvím elektronického nástroje E-ZAK na adrese </w:t>
      </w:r>
      <w:hyperlink r:id="rId12">
        <w:r w:rsidRPr="3B1B8FF6">
          <w:rPr>
            <w:color w:val="0000FF"/>
            <w:u w:val="single"/>
          </w:rPr>
          <w:t>https://ezak.fnbrno.cz/</w:t>
        </w:r>
      </w:hyperlink>
      <w:r w:rsidRPr="3B1B8FF6">
        <w:rPr>
          <w:color w:val="0000FF"/>
          <w:u w:val="single"/>
        </w:rPr>
        <w:t>.</w:t>
      </w:r>
    </w:p>
    <w:p w14:paraId="50B0E0F7" w14:textId="0EE6E0E0" w:rsidR="001B3594" w:rsidRPr="001B3594" w:rsidRDefault="008F1067" w:rsidP="00E24B57">
      <w:pPr>
        <w:pStyle w:val="Odstavecseseznamem"/>
        <w:rPr>
          <w:b/>
          <w:i/>
        </w:rPr>
      </w:pPr>
      <w:r>
        <w:rPr>
          <w:b/>
          <w:bCs/>
          <w:i/>
          <w:iCs/>
        </w:rPr>
        <w:t xml:space="preserve"> </w:t>
      </w:r>
      <w:r w:rsidR="00D7018B" w:rsidRPr="3B1B8FF6">
        <w:rPr>
          <w:b/>
          <w:bCs/>
          <w:i/>
          <w:iCs/>
        </w:rPr>
        <w:t xml:space="preserve">Otevírání nabídek: </w:t>
      </w:r>
    </w:p>
    <w:p w14:paraId="02D2D6C9" w14:textId="2B1E9E6F" w:rsidR="00D7018B" w:rsidRPr="00D7018B" w:rsidRDefault="00D7018B" w:rsidP="001B3594">
      <w:pPr>
        <w:ind w:left="567"/>
        <w:rPr>
          <w:b/>
          <w:i/>
        </w:rPr>
      </w:pPr>
      <w:r>
        <w:t>otevírání nabídek v elektronické podobě proběhne prostřednictvím elektronického nástroje E-ZAK.</w:t>
      </w:r>
    </w:p>
    <w:p w14:paraId="6D869058" w14:textId="77777777" w:rsidR="00D7018B" w:rsidRPr="001B3594" w:rsidRDefault="00D7018B" w:rsidP="00E24B57">
      <w:pPr>
        <w:pStyle w:val="Odstavecseseznamem"/>
        <w:rPr>
          <w:b/>
        </w:rPr>
      </w:pPr>
      <w:r w:rsidRPr="001B3594">
        <w:rPr>
          <w:b/>
        </w:rPr>
        <w:t>Přílohy:</w:t>
      </w:r>
    </w:p>
    <w:p w14:paraId="5E5C6A11" w14:textId="754B4868" w:rsidR="00D7018B" w:rsidRDefault="00D7018B" w:rsidP="008E1B9E">
      <w:pPr>
        <w:pStyle w:val="Bezmezer"/>
      </w:pPr>
      <w:r>
        <w:t xml:space="preserve">Příloha č. 1 – </w:t>
      </w:r>
      <w:r w:rsidR="001163FB">
        <w:t>Technická specifikace a cenová nabídka</w:t>
      </w:r>
      <w:r w:rsidR="002D45D5">
        <w:t>;</w:t>
      </w:r>
    </w:p>
    <w:p w14:paraId="181CEC8D" w14:textId="72A68CC9" w:rsidR="003B13EC" w:rsidRDefault="003B13EC" w:rsidP="008E1B9E">
      <w:pPr>
        <w:pStyle w:val="Bezmezer"/>
      </w:pPr>
      <w:r>
        <w:t xml:space="preserve">Příloha č. 2 – </w:t>
      </w:r>
      <w:r w:rsidR="009D6AED">
        <w:t xml:space="preserve"> </w:t>
      </w:r>
      <w:r w:rsidR="001163FB">
        <w:t>návrh kupní smlouvy</w:t>
      </w:r>
      <w:r w:rsidR="0076470F">
        <w:t>;</w:t>
      </w:r>
    </w:p>
    <w:p w14:paraId="334BDB4A" w14:textId="77777777" w:rsidR="001163FB" w:rsidRDefault="002D45D5" w:rsidP="008E1B9E">
      <w:pPr>
        <w:pStyle w:val="Bezmezer"/>
      </w:pPr>
      <w:r>
        <w:t xml:space="preserve">Příloha č. </w:t>
      </w:r>
      <w:r w:rsidR="00064535">
        <w:t>3</w:t>
      </w:r>
      <w:r>
        <w:t xml:space="preserve"> –</w:t>
      </w:r>
      <w:r w:rsidR="00152106">
        <w:t xml:space="preserve"> </w:t>
      </w:r>
      <w:r w:rsidR="001163FB">
        <w:t>Čestné prohlášení mezinárodní sankce</w:t>
      </w:r>
    </w:p>
    <w:p w14:paraId="5BD6C9EE" w14:textId="57DD0D01" w:rsidR="00A21222" w:rsidRDefault="001163FB" w:rsidP="008E1B9E">
      <w:pPr>
        <w:pStyle w:val="Bezmezer"/>
      </w:pPr>
      <w:r>
        <w:t xml:space="preserve">Příloha č. 4 – </w:t>
      </w:r>
      <w:r w:rsidR="00FA020A">
        <w:t>Požadavky zadavatele  v oblasti kybernetické bezpečnosti</w:t>
      </w:r>
      <w:r w:rsidR="004E21CD">
        <w:t>.</w:t>
      </w:r>
    </w:p>
    <w:p w14:paraId="57B9E97C" w14:textId="77777777" w:rsidR="00D7018B" w:rsidRDefault="00D7018B" w:rsidP="00D7018B">
      <w:pPr>
        <w:rPr>
          <w:rFonts w:cs="Arial"/>
        </w:rPr>
      </w:pPr>
    </w:p>
    <w:p w14:paraId="1AE4A661" w14:textId="77777777" w:rsidR="00D7018B" w:rsidRDefault="00D7018B" w:rsidP="00D7018B">
      <w:pPr>
        <w:rPr>
          <w:rFonts w:cs="Arial"/>
        </w:rPr>
      </w:pPr>
      <w:r>
        <w:rPr>
          <w:rFonts w:cs="Arial"/>
        </w:rPr>
        <w:t>MUDr. Ivo Rovný, MBA</w:t>
      </w:r>
    </w:p>
    <w:p w14:paraId="50CF8DDC" w14:textId="77777777" w:rsidR="00D7018B" w:rsidRPr="00D7018B" w:rsidRDefault="00D7018B" w:rsidP="00D7018B">
      <w:r>
        <w:rPr>
          <w:rFonts w:cs="Arial"/>
        </w:rPr>
        <w:t>ředitel</w:t>
      </w:r>
    </w:p>
    <w:sectPr w:rsidR="00D7018B" w:rsidRPr="00D7018B" w:rsidSect="0087580E">
      <w:footerReference w:type="default" r:id="rId13"/>
      <w:headerReference w:type="first" r:id="rId14"/>
      <w:pgSz w:w="11906" w:h="16838"/>
      <w:pgMar w:top="1417" w:right="991" w:bottom="1417" w:left="851" w:header="705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DFBF79" w16cex:dateUtc="2025-06-12T06:51:00Z"/>
  <w16cex:commentExtensible w16cex:durableId="1B8A8DED" w16cex:dateUtc="2025-06-12T06:52:00Z"/>
  <w16cex:commentExtensible w16cex:durableId="722254EB" w16cex:dateUtc="2025-06-12T06:56:00Z"/>
  <w16cex:commentExtensible w16cex:durableId="3879ACF2" w16cex:dateUtc="2025-06-12T06:59:00Z"/>
  <w16cex:commentExtensible w16cex:durableId="384EB624" w16cex:dateUtc="2025-06-12T06:59:00Z"/>
  <w16cex:commentExtensible w16cex:durableId="6A7C3E6E" w16cex:dateUtc="2025-06-12T07:02:00Z"/>
  <w16cex:commentExtensible w16cex:durableId="32E2D4B5" w16cex:dateUtc="2025-06-12T07:06:00Z"/>
  <w16cex:commentExtensible w16cex:durableId="733BB9A3" w16cex:dateUtc="2025-06-12T07:07:00Z"/>
  <w16cex:commentExtensible w16cex:durableId="1AD1DE51" w16cex:dateUtc="2025-06-12T07:05:00Z"/>
  <w16cex:commentExtensible w16cex:durableId="57B8EDB3" w16cex:dateUtc="2025-06-12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15CA7A" w16cid:durableId="4B15CA7A"/>
  <w16cid:commentId w16cid:paraId="76F6D5F4" w16cid:durableId="18DFBF79"/>
  <w16cid:commentId w16cid:paraId="76570A12" w16cid:durableId="76570A12"/>
  <w16cid:commentId w16cid:paraId="36081A92" w16cid:durableId="1B8A8DED"/>
  <w16cid:commentId w16cid:paraId="5383753B" w16cid:durableId="5383753B"/>
  <w16cid:commentId w16cid:paraId="113687B8" w16cid:durableId="722254EB"/>
  <w16cid:commentId w16cid:paraId="34B9F7DE" w16cid:durableId="3879ACF2"/>
  <w16cid:commentId w16cid:paraId="5627A373" w16cid:durableId="384EB624"/>
  <w16cid:commentId w16cid:paraId="2296A826" w16cid:durableId="2296A826"/>
  <w16cid:commentId w16cid:paraId="3E4AB315" w16cid:durableId="3E4AB315"/>
  <w16cid:commentId w16cid:paraId="0F4A04E6" w16cid:durableId="6A7C3E6E"/>
  <w16cid:commentId w16cid:paraId="06849499" w16cid:durableId="32E2D4B5"/>
  <w16cid:commentId w16cid:paraId="346258ED" w16cid:durableId="733BB9A3"/>
  <w16cid:commentId w16cid:paraId="41098A09" w16cid:durableId="1AD1DE51"/>
  <w16cid:commentId w16cid:paraId="7FC947FE" w16cid:durableId="57B8ED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56E82" w14:textId="77777777" w:rsidR="00B06723" w:rsidRDefault="00B06723" w:rsidP="00B4354E">
      <w:pPr>
        <w:spacing w:after="0"/>
      </w:pPr>
      <w:r>
        <w:separator/>
      </w:r>
    </w:p>
  </w:endnote>
  <w:endnote w:type="continuationSeparator" w:id="0">
    <w:p w14:paraId="002D5A69" w14:textId="77777777" w:rsidR="00B06723" w:rsidRDefault="00B06723" w:rsidP="00B4354E">
      <w:pPr>
        <w:spacing w:after="0"/>
      </w:pPr>
      <w:r>
        <w:continuationSeparator/>
      </w:r>
    </w:p>
  </w:endnote>
  <w:endnote w:type="continuationNotice" w:id="1">
    <w:p w14:paraId="72B2DA6A" w14:textId="77777777" w:rsidR="00B06723" w:rsidRDefault="00B067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0E2A" w14:textId="484F4F24" w:rsidR="007C4A03" w:rsidRPr="00B4354E" w:rsidRDefault="007C4A03" w:rsidP="001F3D0F">
    <w:pPr>
      <w:tabs>
        <w:tab w:val="left" w:pos="0"/>
        <w:tab w:val="right" w:pos="10064"/>
      </w:tabs>
      <w:autoSpaceDE w:val="0"/>
      <w:autoSpaceDN w:val="0"/>
      <w:adjustRightInd w:val="0"/>
      <w:rPr>
        <w:rFonts w:cs="Arial"/>
        <w:color w:val="000000"/>
        <w:sz w:val="16"/>
        <w:szCs w:val="16"/>
      </w:rPr>
    </w:pPr>
    <w:r>
      <w:rPr>
        <w:rFonts w:cs="Arial"/>
        <w:sz w:val="16"/>
        <w:szCs w:val="16"/>
      </w:rPr>
      <w:t>Vyřizuje: Barbora Lámerová, tel: 532 231</w:t>
    </w:r>
    <w:r w:rsidRPr="007B0839">
      <w:rPr>
        <w:rFonts w:cs="Arial"/>
        <w:sz w:val="16"/>
        <w:szCs w:val="16"/>
      </w:rPr>
      <w:t xml:space="preserve"> </w:t>
    </w:r>
    <w:r w:rsidR="001A0AF2">
      <w:rPr>
        <w:rFonts w:cs="Arial"/>
        <w:sz w:val="16"/>
        <w:szCs w:val="16"/>
      </w:rPr>
      <w:t>8</w:t>
    </w:r>
    <w:r>
      <w:rPr>
        <w:rFonts w:cs="Arial"/>
        <w:sz w:val="16"/>
        <w:szCs w:val="16"/>
      </w:rPr>
      <w:t>4</w:t>
    </w:r>
    <w:r w:rsidR="001B3594">
      <w:rPr>
        <w:rFonts w:cs="Arial"/>
        <w:sz w:val="16"/>
        <w:szCs w:val="16"/>
      </w:rPr>
      <w:t>4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="001F3D0F" w:rsidRPr="00D174D6">
        <w:rPr>
          <w:rStyle w:val="Hypertextovodkaz"/>
          <w:rFonts w:cs="Arial"/>
          <w:sz w:val="16"/>
          <w:szCs w:val="16"/>
        </w:rPr>
        <w:t>lamerova.barbora@fnbrno.cz</w:t>
      </w:r>
    </w:hyperlink>
    <w:r w:rsidR="001F3D0F">
      <w:rPr>
        <w:rFonts w:cs="Arial"/>
        <w:sz w:val="16"/>
        <w:szCs w:val="16"/>
      </w:rPr>
      <w:tab/>
    </w:r>
    <w:r w:rsidR="001F3D0F" w:rsidRPr="001F3D0F">
      <w:rPr>
        <w:rFonts w:cs="Arial"/>
        <w:b/>
        <w:bCs/>
        <w:sz w:val="16"/>
        <w:szCs w:val="16"/>
      </w:rPr>
      <w:fldChar w:fldCharType="begin"/>
    </w:r>
    <w:r w:rsidR="001F3D0F" w:rsidRPr="001F3D0F">
      <w:rPr>
        <w:rFonts w:cs="Arial"/>
        <w:b/>
        <w:bCs/>
        <w:sz w:val="16"/>
        <w:szCs w:val="16"/>
      </w:rPr>
      <w:instrText>PAGE  \* Arabic  \* MERGEFORMAT</w:instrText>
    </w:r>
    <w:r w:rsidR="001F3D0F" w:rsidRPr="001F3D0F">
      <w:rPr>
        <w:rFonts w:cs="Arial"/>
        <w:b/>
        <w:bCs/>
        <w:sz w:val="16"/>
        <w:szCs w:val="16"/>
      </w:rPr>
      <w:fldChar w:fldCharType="separate"/>
    </w:r>
    <w:r w:rsidR="009615EE">
      <w:rPr>
        <w:rFonts w:cs="Arial"/>
        <w:b/>
        <w:bCs/>
        <w:noProof/>
        <w:sz w:val="16"/>
        <w:szCs w:val="16"/>
      </w:rPr>
      <w:t>10</w:t>
    </w:r>
    <w:r w:rsidR="001F3D0F" w:rsidRPr="001F3D0F">
      <w:rPr>
        <w:rFonts w:cs="Arial"/>
        <w:b/>
        <w:bCs/>
        <w:sz w:val="16"/>
        <w:szCs w:val="16"/>
      </w:rPr>
      <w:fldChar w:fldCharType="end"/>
    </w:r>
    <w:r w:rsidR="001F3D0F" w:rsidRPr="001F3D0F">
      <w:rPr>
        <w:rFonts w:cs="Arial"/>
        <w:sz w:val="16"/>
        <w:szCs w:val="16"/>
      </w:rPr>
      <w:t xml:space="preserve"> </w:t>
    </w:r>
    <w:r w:rsidR="001F3D0F">
      <w:rPr>
        <w:rFonts w:cs="Arial"/>
        <w:sz w:val="16"/>
        <w:szCs w:val="16"/>
      </w:rPr>
      <w:t>/</w:t>
    </w:r>
    <w:r w:rsidR="001F3D0F" w:rsidRPr="001F3D0F">
      <w:rPr>
        <w:rFonts w:cs="Arial"/>
        <w:sz w:val="16"/>
        <w:szCs w:val="16"/>
      </w:rPr>
      <w:t xml:space="preserve"> </w:t>
    </w:r>
    <w:r w:rsidR="001F3D0F" w:rsidRPr="001F3D0F">
      <w:rPr>
        <w:rFonts w:cs="Arial"/>
        <w:b/>
        <w:bCs/>
        <w:sz w:val="16"/>
        <w:szCs w:val="16"/>
      </w:rPr>
      <w:fldChar w:fldCharType="begin"/>
    </w:r>
    <w:r w:rsidR="001F3D0F" w:rsidRPr="001F3D0F">
      <w:rPr>
        <w:rFonts w:cs="Arial"/>
        <w:b/>
        <w:bCs/>
        <w:sz w:val="16"/>
        <w:szCs w:val="16"/>
      </w:rPr>
      <w:instrText>NUMPAGES  \* Arabic  \* MERGEFORMAT</w:instrText>
    </w:r>
    <w:r w:rsidR="001F3D0F" w:rsidRPr="001F3D0F">
      <w:rPr>
        <w:rFonts w:cs="Arial"/>
        <w:b/>
        <w:bCs/>
        <w:sz w:val="16"/>
        <w:szCs w:val="16"/>
      </w:rPr>
      <w:fldChar w:fldCharType="separate"/>
    </w:r>
    <w:r w:rsidR="009615EE">
      <w:rPr>
        <w:rFonts w:cs="Arial"/>
        <w:b/>
        <w:bCs/>
        <w:noProof/>
        <w:sz w:val="16"/>
        <w:szCs w:val="16"/>
      </w:rPr>
      <w:t>10</w:t>
    </w:r>
    <w:r w:rsidR="001F3D0F" w:rsidRPr="001F3D0F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64996" w14:textId="77777777" w:rsidR="00B06723" w:rsidRDefault="00B06723" w:rsidP="00B4354E">
      <w:pPr>
        <w:spacing w:after="0"/>
      </w:pPr>
      <w:r>
        <w:separator/>
      </w:r>
    </w:p>
  </w:footnote>
  <w:footnote w:type="continuationSeparator" w:id="0">
    <w:p w14:paraId="1B70B151" w14:textId="77777777" w:rsidR="00B06723" w:rsidRDefault="00B06723" w:rsidP="00B4354E">
      <w:pPr>
        <w:spacing w:after="0"/>
      </w:pPr>
      <w:r>
        <w:continuationSeparator/>
      </w:r>
    </w:p>
  </w:footnote>
  <w:footnote w:type="continuationNotice" w:id="1">
    <w:p w14:paraId="74F80ED9" w14:textId="77777777" w:rsidR="00B06723" w:rsidRDefault="00B06723">
      <w:pPr>
        <w:spacing w:after="0"/>
      </w:pPr>
    </w:p>
  </w:footnote>
  <w:footnote w:id="2">
    <w:p w14:paraId="1187A8D3" w14:textId="77777777" w:rsidR="007C4A03" w:rsidRDefault="007C4A03" w:rsidP="002A7F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EF43A" w14:textId="704EFA72" w:rsidR="007C4A03" w:rsidRDefault="007C4A0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20EAE1D9" wp14:editId="682C8562">
              <wp:simplePos x="0" y="0"/>
              <wp:positionH relativeFrom="column">
                <wp:posOffset>4866005</wp:posOffset>
              </wp:positionH>
              <wp:positionV relativeFrom="page">
                <wp:posOffset>332740</wp:posOffset>
              </wp:positionV>
              <wp:extent cx="1943100" cy="889000"/>
              <wp:effectExtent l="0" t="0" r="4445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6865C" w14:textId="77777777" w:rsidR="007C4A03" w:rsidRPr="00B614D8" w:rsidRDefault="007C4A03" w:rsidP="008567F2">
                          <w:pPr>
                            <w:spacing w:after="0"/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085D23AC" w14:textId="77777777" w:rsidR="007C4A03" w:rsidRPr="009979A1" w:rsidRDefault="007C4A03" w:rsidP="008567F2">
                          <w:pPr>
                            <w:spacing w:after="0"/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782E27B4" w14:textId="77777777" w:rsidR="007C4A03" w:rsidRPr="00057BDD" w:rsidRDefault="007C4A03" w:rsidP="008567F2">
                          <w:pPr>
                            <w:spacing w:after="0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1DB61F03" w14:textId="77777777" w:rsidR="007C4A03" w:rsidRPr="009979A1" w:rsidRDefault="007C4A03" w:rsidP="008567F2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Tel.:532 232 000</w:t>
                          </w:r>
                        </w:p>
                        <w:p w14:paraId="6ED086A3" w14:textId="77777777" w:rsidR="007C4A03" w:rsidRDefault="007C4A03" w:rsidP="008567F2">
                          <w:pPr>
                            <w:spacing w:after="0"/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0EAE1D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83.15pt;margin-top:26.2pt;width:153pt;height:70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Hj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" filled="f" stroked="f">
              <v:textbox>
                <w:txbxContent>
                  <w:p w14:paraId="0F06865C" w14:textId="77777777" w:rsidR="007C4A03" w:rsidRPr="00B614D8" w:rsidRDefault="007C4A03" w:rsidP="008567F2">
                    <w:pPr>
                      <w:spacing w:after="0"/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085D23AC" w14:textId="77777777" w:rsidR="007C4A03" w:rsidRPr="009979A1" w:rsidRDefault="007C4A03" w:rsidP="008567F2">
                    <w:pPr>
                      <w:spacing w:after="0"/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782E27B4" w14:textId="77777777" w:rsidR="007C4A03" w:rsidRPr="00057BDD" w:rsidRDefault="007C4A03" w:rsidP="008567F2">
                    <w:pPr>
                      <w:spacing w:after="0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1DB61F03" w14:textId="77777777" w:rsidR="007C4A03" w:rsidRPr="009979A1" w:rsidRDefault="007C4A03" w:rsidP="008567F2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Tel.:532 232 000</w:t>
                    </w:r>
                  </w:p>
                  <w:p w14:paraId="6ED086A3" w14:textId="77777777" w:rsidR="007C4A03" w:rsidRDefault="007C4A03" w:rsidP="008567F2">
                    <w:pPr>
                      <w:spacing w:after="0"/>
                      <w:rPr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17F53150" wp14:editId="55F8BD4A">
              <wp:simplePos x="0" y="0"/>
              <wp:positionH relativeFrom="column">
                <wp:posOffset>2638425</wp:posOffset>
              </wp:positionH>
              <wp:positionV relativeFrom="page">
                <wp:posOffset>132715</wp:posOffset>
              </wp:positionV>
              <wp:extent cx="2000250" cy="889000"/>
              <wp:effectExtent l="0" t="0" r="0" b="635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EC288" w14:textId="77777777" w:rsidR="007C4A03" w:rsidRDefault="007C4A03" w:rsidP="008567F2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7789C761" w14:textId="77777777" w:rsidR="007C4A03" w:rsidRPr="009663DB" w:rsidRDefault="007C4A03" w:rsidP="008567F2">
                          <w:pPr>
                            <w:spacing w:after="0"/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7BB2BB43" w14:textId="77777777" w:rsidR="007C4A03" w:rsidRPr="00A9123F" w:rsidRDefault="007C4A03" w:rsidP="008567F2">
                          <w:pPr>
                            <w:spacing w:after="0"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2C6F041" w14:textId="77777777" w:rsidR="007C4A03" w:rsidRPr="002B576B" w:rsidRDefault="007C4A03" w:rsidP="008567F2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4FBAB47" w14:textId="77777777" w:rsidR="007C4A03" w:rsidRPr="002B576B" w:rsidRDefault="007C4A03" w:rsidP="008567F2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75E6AF70" w14:textId="77777777" w:rsidR="007C4A03" w:rsidRDefault="007C4A03" w:rsidP="008567F2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7F53150" id="Textové pole 1" o:spid="_x0000_s1027" type="#_x0000_t202" style="position:absolute;left:0;text-align:left;margin-left:207.75pt;margin-top:10.45pt;width:157.5pt;height:70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" filled="f" stroked="f">
              <v:textbox>
                <w:txbxContent>
                  <w:p w14:paraId="5B4EC288" w14:textId="77777777" w:rsidR="007C4A03" w:rsidRDefault="007C4A03" w:rsidP="008567F2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  <w:p w14:paraId="7789C761" w14:textId="77777777" w:rsidR="007C4A03" w:rsidRPr="009663DB" w:rsidRDefault="007C4A03" w:rsidP="008567F2">
                    <w:pPr>
                      <w:spacing w:after="0"/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7BB2BB43" w14:textId="77777777" w:rsidR="007C4A03" w:rsidRPr="00A9123F" w:rsidRDefault="007C4A03" w:rsidP="008567F2">
                    <w:pPr>
                      <w:spacing w:after="0"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12C6F041" w14:textId="77777777" w:rsidR="007C4A03" w:rsidRPr="002B576B" w:rsidRDefault="007C4A03" w:rsidP="008567F2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74FBAB47" w14:textId="77777777" w:rsidR="007C4A03" w:rsidRPr="002B576B" w:rsidRDefault="007C4A03" w:rsidP="008567F2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75E6AF70" w14:textId="77777777" w:rsidR="007C4A03" w:rsidRDefault="007C4A03" w:rsidP="008567F2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05B7BBC0" wp14:editId="72471196">
              <wp:simplePos x="0" y="0"/>
              <wp:positionH relativeFrom="column">
                <wp:posOffset>4686300</wp:posOffset>
              </wp:positionH>
              <wp:positionV relativeFrom="page">
                <wp:posOffset>382270</wp:posOffset>
              </wp:positionV>
              <wp:extent cx="179705" cy="179705"/>
              <wp:effectExtent l="0" t="0" r="1905" b="381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19B7F663">
            <v:rect id="Rectangle 5" style="position:absolute;margin-left:369pt;margin-top:30.1pt;width:14.15pt;height:14.1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7D8F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">
              <w10:wrap anchory="page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8DA6BD" wp14:editId="5ABEDAA2">
              <wp:simplePos x="0" y="0"/>
              <wp:positionH relativeFrom="column">
                <wp:posOffset>2438400</wp:posOffset>
              </wp:positionH>
              <wp:positionV relativeFrom="page">
                <wp:posOffset>363220</wp:posOffset>
              </wp:positionV>
              <wp:extent cx="179705" cy="179705"/>
              <wp:effectExtent l="0" t="0" r="10795" b="1079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12B6AEF">
            <v:rect id="Rectangle 2" style="position:absolute;margin-left:192pt;margin-top:28.6pt;width:14.15pt;height:1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6244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">
              <w10:wrap anchory="page"/>
            </v: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E25CD5" wp14:editId="1D16EB27">
          <wp:simplePos x="0" y="0"/>
          <wp:positionH relativeFrom="margin">
            <wp:posOffset>-523875</wp:posOffset>
          </wp:positionH>
          <wp:positionV relativeFrom="page">
            <wp:posOffset>-123825</wp:posOffset>
          </wp:positionV>
          <wp:extent cx="2779395" cy="1202690"/>
          <wp:effectExtent l="0" t="0" r="1905" b="0"/>
          <wp:wrapSquare wrapText="bothSides"/>
          <wp:docPr id="18" name="Obrázek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6FC1"/>
    <w:multiLevelType w:val="multilevel"/>
    <w:tmpl w:val="0CE4FA72"/>
    <w:lvl w:ilvl="0">
      <w:start w:val="1"/>
      <w:numFmt w:val="upperRoman"/>
      <w:pStyle w:val="Nadpis1"/>
      <w:lvlText w:val="%1."/>
      <w:lvlJc w:val="center"/>
      <w:pPr>
        <w:ind w:left="851" w:hanging="851"/>
      </w:p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Bezmezer"/>
      <w:lvlText w:val="%1.%2.%3."/>
      <w:lvlJc w:val="left"/>
      <w:pPr>
        <w:ind w:left="993" w:hanging="567"/>
      </w:pPr>
      <w:rPr>
        <w:rFonts w:hint="default"/>
        <w:b w:val="0"/>
      </w:rPr>
    </w:lvl>
    <w:lvl w:ilvl="3">
      <w:start w:val="1"/>
      <w:numFmt w:val="decimal"/>
      <w:pStyle w:val="Podnadpis"/>
      <w:lvlText w:val="%1.%2.%3.%4.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6749E1"/>
    <w:multiLevelType w:val="hybridMultilevel"/>
    <w:tmpl w:val="1A9E8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3F6C"/>
    <w:multiLevelType w:val="multilevel"/>
    <w:tmpl w:val="A36294E2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0"/>
        <w:ker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DB6645"/>
    <w:multiLevelType w:val="hybridMultilevel"/>
    <w:tmpl w:val="9F784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7332C"/>
    <w:multiLevelType w:val="hybridMultilevel"/>
    <w:tmpl w:val="8E947010"/>
    <w:lvl w:ilvl="0" w:tplc="8ED4D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4A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1197"/>
    <w:multiLevelType w:val="hybridMultilevel"/>
    <w:tmpl w:val="5E8C8404"/>
    <w:lvl w:ilvl="0" w:tplc="F49A49AE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B33391"/>
    <w:multiLevelType w:val="hybridMultilevel"/>
    <w:tmpl w:val="C6982D96"/>
    <w:lvl w:ilvl="0" w:tplc="782A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5C10"/>
    <w:multiLevelType w:val="singleLevel"/>
    <w:tmpl w:val="35A0BE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456283"/>
    <w:multiLevelType w:val="multilevel"/>
    <w:tmpl w:val="74181CF0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863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010D5A"/>
    <w:multiLevelType w:val="hybridMultilevel"/>
    <w:tmpl w:val="D478AC08"/>
    <w:lvl w:ilvl="0" w:tplc="953C891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57566A"/>
    <w:multiLevelType w:val="multilevel"/>
    <w:tmpl w:val="0E483F4E"/>
    <w:lvl w:ilvl="0">
      <w:start w:val="1"/>
      <w:numFmt w:val="upperRoman"/>
      <w:lvlText w:val="%1"/>
      <w:lvlJc w:val="center"/>
      <w:pPr>
        <w:ind w:left="6097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sz w:val="22"/>
        <w:vertAlign w:val="baseline"/>
        <w14:cntxtAlts w14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sz w:val="22"/>
        <w:vertAlign w:val="baseline"/>
        <w14:cntxtAlts w14:val="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8D567AB"/>
    <w:multiLevelType w:val="multilevel"/>
    <w:tmpl w:val="8CB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E7B2D"/>
    <w:multiLevelType w:val="hybridMultilevel"/>
    <w:tmpl w:val="5C2A3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E31E2"/>
    <w:multiLevelType w:val="multilevel"/>
    <w:tmpl w:val="B192DA14"/>
    <w:lvl w:ilvl="0">
      <w:start w:val="1"/>
      <w:numFmt w:val="upperRoman"/>
      <w:lvlText w:val="%1."/>
      <w:lvlJc w:val="center"/>
      <w:pPr>
        <w:ind w:left="851" w:hanging="85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15800"/>
    <w:multiLevelType w:val="hybridMultilevel"/>
    <w:tmpl w:val="96C8E6F8"/>
    <w:lvl w:ilvl="0" w:tplc="CE5EA9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0F7086"/>
    <w:multiLevelType w:val="hybridMultilevel"/>
    <w:tmpl w:val="29A27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62497"/>
    <w:multiLevelType w:val="multilevel"/>
    <w:tmpl w:val="0405001F"/>
    <w:numStyleLink w:val="111111"/>
  </w:abstractNum>
  <w:abstractNum w:abstractNumId="2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3"/>
  </w:num>
  <w:num w:numId="5">
    <w:abstractNumId w:val="20"/>
  </w:num>
  <w:num w:numId="6">
    <w:abstractNumId w:val="2"/>
  </w:num>
  <w:num w:numId="7">
    <w:abstractNumId w:val="0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13"/>
  </w:num>
  <w:num w:numId="13">
    <w:abstractNumId w:val="17"/>
  </w:num>
  <w:num w:numId="14">
    <w:abstractNumId w:val="14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12"/>
  </w:num>
  <w:num w:numId="19">
    <w:abstractNumId w:val="1"/>
  </w:num>
  <w:num w:numId="20">
    <w:abstractNumId w:val="1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19"/>
  </w:num>
  <w:num w:numId="26">
    <w:abstractNumId w:val="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5"/>
  </w:num>
  <w:num w:numId="30">
    <w:abstractNumId w:val="1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83"/>
    <w:rsid w:val="00007614"/>
    <w:rsid w:val="00007FAE"/>
    <w:rsid w:val="00012443"/>
    <w:rsid w:val="0002429A"/>
    <w:rsid w:val="000242C0"/>
    <w:rsid w:val="000275CF"/>
    <w:rsid w:val="00040622"/>
    <w:rsid w:val="00041164"/>
    <w:rsid w:val="00044F2F"/>
    <w:rsid w:val="00046A81"/>
    <w:rsid w:val="00046C48"/>
    <w:rsid w:val="000603A4"/>
    <w:rsid w:val="00064535"/>
    <w:rsid w:val="00064FA2"/>
    <w:rsid w:val="0008377A"/>
    <w:rsid w:val="000957C3"/>
    <w:rsid w:val="00095C0E"/>
    <w:rsid w:val="000971E8"/>
    <w:rsid w:val="000A30D5"/>
    <w:rsid w:val="000A57DB"/>
    <w:rsid w:val="000A5EF0"/>
    <w:rsid w:val="000B6E6E"/>
    <w:rsid w:val="000C490A"/>
    <w:rsid w:val="000D514A"/>
    <w:rsid w:val="000D5FF5"/>
    <w:rsid w:val="000E1767"/>
    <w:rsid w:val="000F7EF5"/>
    <w:rsid w:val="0010359D"/>
    <w:rsid w:val="00106FF3"/>
    <w:rsid w:val="00107DBD"/>
    <w:rsid w:val="001163FB"/>
    <w:rsid w:val="001173A4"/>
    <w:rsid w:val="001267C2"/>
    <w:rsid w:val="00126DD1"/>
    <w:rsid w:val="001361C0"/>
    <w:rsid w:val="00142E0C"/>
    <w:rsid w:val="00152106"/>
    <w:rsid w:val="001536CB"/>
    <w:rsid w:val="001537F2"/>
    <w:rsid w:val="00154830"/>
    <w:rsid w:val="0015558F"/>
    <w:rsid w:val="00160850"/>
    <w:rsid w:val="00160BC7"/>
    <w:rsid w:val="00161016"/>
    <w:rsid w:val="0018103B"/>
    <w:rsid w:val="001821D4"/>
    <w:rsid w:val="00182E42"/>
    <w:rsid w:val="001861FC"/>
    <w:rsid w:val="00195E02"/>
    <w:rsid w:val="001A0AF2"/>
    <w:rsid w:val="001B2CB7"/>
    <w:rsid w:val="001B3594"/>
    <w:rsid w:val="001C1988"/>
    <w:rsid w:val="001D0DBF"/>
    <w:rsid w:val="001D778A"/>
    <w:rsid w:val="001E224A"/>
    <w:rsid w:val="001E297D"/>
    <w:rsid w:val="001F0E30"/>
    <w:rsid w:val="001F0FDE"/>
    <w:rsid w:val="001F3D0F"/>
    <w:rsid w:val="00200739"/>
    <w:rsid w:val="00205872"/>
    <w:rsid w:val="00206BDA"/>
    <w:rsid w:val="002079BF"/>
    <w:rsid w:val="00216691"/>
    <w:rsid w:val="00217BD8"/>
    <w:rsid w:val="0022052F"/>
    <w:rsid w:val="0022099E"/>
    <w:rsid w:val="0023383F"/>
    <w:rsid w:val="00242176"/>
    <w:rsid w:val="00245015"/>
    <w:rsid w:val="002559B1"/>
    <w:rsid w:val="00265555"/>
    <w:rsid w:val="002716A3"/>
    <w:rsid w:val="00272FA8"/>
    <w:rsid w:val="00273562"/>
    <w:rsid w:val="00284A40"/>
    <w:rsid w:val="002929C3"/>
    <w:rsid w:val="00297609"/>
    <w:rsid w:val="002A7F67"/>
    <w:rsid w:val="002C0879"/>
    <w:rsid w:val="002C7F1B"/>
    <w:rsid w:val="002D45D5"/>
    <w:rsid w:val="002D45D7"/>
    <w:rsid w:val="002D4B59"/>
    <w:rsid w:val="002D66A7"/>
    <w:rsid w:val="002E311A"/>
    <w:rsid w:val="0030377D"/>
    <w:rsid w:val="00306C2A"/>
    <w:rsid w:val="00307EE6"/>
    <w:rsid w:val="003157B8"/>
    <w:rsid w:val="00325381"/>
    <w:rsid w:val="00332B9D"/>
    <w:rsid w:val="00335392"/>
    <w:rsid w:val="00351C54"/>
    <w:rsid w:val="0035336D"/>
    <w:rsid w:val="0036072B"/>
    <w:rsid w:val="0037458F"/>
    <w:rsid w:val="003848E3"/>
    <w:rsid w:val="00385D3B"/>
    <w:rsid w:val="00386D11"/>
    <w:rsid w:val="003872D2"/>
    <w:rsid w:val="00390A47"/>
    <w:rsid w:val="00394162"/>
    <w:rsid w:val="003A26D7"/>
    <w:rsid w:val="003A5AEE"/>
    <w:rsid w:val="003A746E"/>
    <w:rsid w:val="003B031E"/>
    <w:rsid w:val="003B0F52"/>
    <w:rsid w:val="003B13EC"/>
    <w:rsid w:val="003C586D"/>
    <w:rsid w:val="003D32B0"/>
    <w:rsid w:val="003E20D6"/>
    <w:rsid w:val="003F106A"/>
    <w:rsid w:val="0040061B"/>
    <w:rsid w:val="00405429"/>
    <w:rsid w:val="004106AF"/>
    <w:rsid w:val="00410DC4"/>
    <w:rsid w:val="0042633A"/>
    <w:rsid w:val="004479C3"/>
    <w:rsid w:val="00450A8B"/>
    <w:rsid w:val="00460448"/>
    <w:rsid w:val="00466F49"/>
    <w:rsid w:val="0047533F"/>
    <w:rsid w:val="0047552A"/>
    <w:rsid w:val="00477BAF"/>
    <w:rsid w:val="00480092"/>
    <w:rsid w:val="00486604"/>
    <w:rsid w:val="0048790E"/>
    <w:rsid w:val="004903C4"/>
    <w:rsid w:val="00492B98"/>
    <w:rsid w:val="00494E19"/>
    <w:rsid w:val="00497C30"/>
    <w:rsid w:val="004A23B9"/>
    <w:rsid w:val="004A42CF"/>
    <w:rsid w:val="004C2ECD"/>
    <w:rsid w:val="004C40D2"/>
    <w:rsid w:val="004C7EFE"/>
    <w:rsid w:val="004D56B6"/>
    <w:rsid w:val="004E21CD"/>
    <w:rsid w:val="004E3BAD"/>
    <w:rsid w:val="004F571B"/>
    <w:rsid w:val="00503367"/>
    <w:rsid w:val="00503FBF"/>
    <w:rsid w:val="005106FA"/>
    <w:rsid w:val="005133D3"/>
    <w:rsid w:val="005151D5"/>
    <w:rsid w:val="00516740"/>
    <w:rsid w:val="00516B75"/>
    <w:rsid w:val="00523AC2"/>
    <w:rsid w:val="00533016"/>
    <w:rsid w:val="0055546B"/>
    <w:rsid w:val="00564F0B"/>
    <w:rsid w:val="00565A5E"/>
    <w:rsid w:val="005724E3"/>
    <w:rsid w:val="00572D3B"/>
    <w:rsid w:val="00575601"/>
    <w:rsid w:val="005761E8"/>
    <w:rsid w:val="00587770"/>
    <w:rsid w:val="00594216"/>
    <w:rsid w:val="005A5B3D"/>
    <w:rsid w:val="005A5F38"/>
    <w:rsid w:val="005C6994"/>
    <w:rsid w:val="005D2AF7"/>
    <w:rsid w:val="005D39F8"/>
    <w:rsid w:val="005E159E"/>
    <w:rsid w:val="005E29D1"/>
    <w:rsid w:val="005E310F"/>
    <w:rsid w:val="00604ABC"/>
    <w:rsid w:val="00611D83"/>
    <w:rsid w:val="006165A5"/>
    <w:rsid w:val="00623553"/>
    <w:rsid w:val="006245A2"/>
    <w:rsid w:val="00626ACC"/>
    <w:rsid w:val="006272FE"/>
    <w:rsid w:val="006278FD"/>
    <w:rsid w:val="00636383"/>
    <w:rsid w:val="00637F0A"/>
    <w:rsid w:val="0064070F"/>
    <w:rsid w:val="00645AA2"/>
    <w:rsid w:val="00646593"/>
    <w:rsid w:val="00647547"/>
    <w:rsid w:val="006516A8"/>
    <w:rsid w:val="00651718"/>
    <w:rsid w:val="00657767"/>
    <w:rsid w:val="00661E84"/>
    <w:rsid w:val="00665CF3"/>
    <w:rsid w:val="0067049B"/>
    <w:rsid w:val="00671CAA"/>
    <w:rsid w:val="006733B9"/>
    <w:rsid w:val="006741BC"/>
    <w:rsid w:val="006912A6"/>
    <w:rsid w:val="006960EE"/>
    <w:rsid w:val="006A3BF2"/>
    <w:rsid w:val="006A45CD"/>
    <w:rsid w:val="006A49BD"/>
    <w:rsid w:val="006C19B9"/>
    <w:rsid w:val="006C1FDC"/>
    <w:rsid w:val="006C49A3"/>
    <w:rsid w:val="006C6DC8"/>
    <w:rsid w:val="006D2AFC"/>
    <w:rsid w:val="006D3C6A"/>
    <w:rsid w:val="006D468C"/>
    <w:rsid w:val="006E331C"/>
    <w:rsid w:val="006E4F63"/>
    <w:rsid w:val="006F0DBF"/>
    <w:rsid w:val="006F2110"/>
    <w:rsid w:val="00701A6B"/>
    <w:rsid w:val="007045EE"/>
    <w:rsid w:val="00705C0D"/>
    <w:rsid w:val="00707B9C"/>
    <w:rsid w:val="007148CE"/>
    <w:rsid w:val="0072788F"/>
    <w:rsid w:val="007331CC"/>
    <w:rsid w:val="00747B8B"/>
    <w:rsid w:val="007500BE"/>
    <w:rsid w:val="007553D2"/>
    <w:rsid w:val="0076470F"/>
    <w:rsid w:val="00764AA3"/>
    <w:rsid w:val="00765F39"/>
    <w:rsid w:val="007732A1"/>
    <w:rsid w:val="007763C9"/>
    <w:rsid w:val="0078491C"/>
    <w:rsid w:val="007923B1"/>
    <w:rsid w:val="00796577"/>
    <w:rsid w:val="007A5B49"/>
    <w:rsid w:val="007A6618"/>
    <w:rsid w:val="007B13C4"/>
    <w:rsid w:val="007B73B5"/>
    <w:rsid w:val="007C06D2"/>
    <w:rsid w:val="007C4925"/>
    <w:rsid w:val="007C4A03"/>
    <w:rsid w:val="007D2AE5"/>
    <w:rsid w:val="007D3298"/>
    <w:rsid w:val="007D49A9"/>
    <w:rsid w:val="007E24B9"/>
    <w:rsid w:val="007E278A"/>
    <w:rsid w:val="007E7DF3"/>
    <w:rsid w:val="007F39FC"/>
    <w:rsid w:val="00800596"/>
    <w:rsid w:val="008076A2"/>
    <w:rsid w:val="008134B3"/>
    <w:rsid w:val="00821DEB"/>
    <w:rsid w:val="008236C0"/>
    <w:rsid w:val="008238D4"/>
    <w:rsid w:val="00831FF1"/>
    <w:rsid w:val="0084498B"/>
    <w:rsid w:val="008501F3"/>
    <w:rsid w:val="00855A90"/>
    <w:rsid w:val="00855B5E"/>
    <w:rsid w:val="008567F2"/>
    <w:rsid w:val="00872E87"/>
    <w:rsid w:val="00873AB4"/>
    <w:rsid w:val="0087580E"/>
    <w:rsid w:val="008808D7"/>
    <w:rsid w:val="008814D7"/>
    <w:rsid w:val="008821BC"/>
    <w:rsid w:val="008A14AC"/>
    <w:rsid w:val="008A6F06"/>
    <w:rsid w:val="008A6F57"/>
    <w:rsid w:val="008A7ACE"/>
    <w:rsid w:val="008D0E9F"/>
    <w:rsid w:val="008E1B9E"/>
    <w:rsid w:val="008F1067"/>
    <w:rsid w:val="008F1BDB"/>
    <w:rsid w:val="00911F11"/>
    <w:rsid w:val="0093034B"/>
    <w:rsid w:val="00934D83"/>
    <w:rsid w:val="00936DEE"/>
    <w:rsid w:val="00941E44"/>
    <w:rsid w:val="00941FE2"/>
    <w:rsid w:val="00946F1E"/>
    <w:rsid w:val="0095440B"/>
    <w:rsid w:val="00955965"/>
    <w:rsid w:val="0095599F"/>
    <w:rsid w:val="009615EE"/>
    <w:rsid w:val="009629E9"/>
    <w:rsid w:val="00963FF6"/>
    <w:rsid w:val="00972D21"/>
    <w:rsid w:val="00974CE0"/>
    <w:rsid w:val="0097797C"/>
    <w:rsid w:val="0098082D"/>
    <w:rsid w:val="009852D0"/>
    <w:rsid w:val="009901B6"/>
    <w:rsid w:val="00990765"/>
    <w:rsid w:val="00992BFD"/>
    <w:rsid w:val="009A318C"/>
    <w:rsid w:val="009B0B0B"/>
    <w:rsid w:val="009D1E3A"/>
    <w:rsid w:val="009D3404"/>
    <w:rsid w:val="009D6AED"/>
    <w:rsid w:val="009E67CF"/>
    <w:rsid w:val="009E714F"/>
    <w:rsid w:val="009E7D4D"/>
    <w:rsid w:val="009F00DF"/>
    <w:rsid w:val="009F7030"/>
    <w:rsid w:val="00A1275B"/>
    <w:rsid w:val="00A13143"/>
    <w:rsid w:val="00A13BD6"/>
    <w:rsid w:val="00A176A3"/>
    <w:rsid w:val="00A21222"/>
    <w:rsid w:val="00A33EF0"/>
    <w:rsid w:val="00A34393"/>
    <w:rsid w:val="00A40A3E"/>
    <w:rsid w:val="00A40D06"/>
    <w:rsid w:val="00A43F3E"/>
    <w:rsid w:val="00A507F8"/>
    <w:rsid w:val="00A5391F"/>
    <w:rsid w:val="00A678F3"/>
    <w:rsid w:val="00A67E4C"/>
    <w:rsid w:val="00A77313"/>
    <w:rsid w:val="00A9060B"/>
    <w:rsid w:val="00A97C31"/>
    <w:rsid w:val="00AA4A38"/>
    <w:rsid w:val="00AC0302"/>
    <w:rsid w:val="00AC5848"/>
    <w:rsid w:val="00AD22C7"/>
    <w:rsid w:val="00AD2C2B"/>
    <w:rsid w:val="00AE0FD2"/>
    <w:rsid w:val="00AE4DF4"/>
    <w:rsid w:val="00AF23E3"/>
    <w:rsid w:val="00AF7961"/>
    <w:rsid w:val="00B00C86"/>
    <w:rsid w:val="00B03C65"/>
    <w:rsid w:val="00B06723"/>
    <w:rsid w:val="00B10D71"/>
    <w:rsid w:val="00B1137D"/>
    <w:rsid w:val="00B13F33"/>
    <w:rsid w:val="00B1709E"/>
    <w:rsid w:val="00B26CCD"/>
    <w:rsid w:val="00B30559"/>
    <w:rsid w:val="00B37C1E"/>
    <w:rsid w:val="00B405B6"/>
    <w:rsid w:val="00B42E70"/>
    <w:rsid w:val="00B4354E"/>
    <w:rsid w:val="00B622AD"/>
    <w:rsid w:val="00B62B2F"/>
    <w:rsid w:val="00B72045"/>
    <w:rsid w:val="00B73DA3"/>
    <w:rsid w:val="00B75E76"/>
    <w:rsid w:val="00B8236D"/>
    <w:rsid w:val="00B82CED"/>
    <w:rsid w:val="00B84842"/>
    <w:rsid w:val="00B93824"/>
    <w:rsid w:val="00BB4CB7"/>
    <w:rsid w:val="00BB52CE"/>
    <w:rsid w:val="00BB5E8B"/>
    <w:rsid w:val="00BC0A7D"/>
    <w:rsid w:val="00BC4D65"/>
    <w:rsid w:val="00BE3428"/>
    <w:rsid w:val="00BE5FE9"/>
    <w:rsid w:val="00BE6270"/>
    <w:rsid w:val="00BE7264"/>
    <w:rsid w:val="00C00D31"/>
    <w:rsid w:val="00C02DF9"/>
    <w:rsid w:val="00C26AB4"/>
    <w:rsid w:val="00C305FB"/>
    <w:rsid w:val="00C31E7E"/>
    <w:rsid w:val="00C37534"/>
    <w:rsid w:val="00C4061D"/>
    <w:rsid w:val="00C438C1"/>
    <w:rsid w:val="00C474C4"/>
    <w:rsid w:val="00C52777"/>
    <w:rsid w:val="00C534DD"/>
    <w:rsid w:val="00C54892"/>
    <w:rsid w:val="00C61CE2"/>
    <w:rsid w:val="00C63035"/>
    <w:rsid w:val="00C63942"/>
    <w:rsid w:val="00C72A8B"/>
    <w:rsid w:val="00C74066"/>
    <w:rsid w:val="00C75A1F"/>
    <w:rsid w:val="00C82184"/>
    <w:rsid w:val="00C825DF"/>
    <w:rsid w:val="00C956D2"/>
    <w:rsid w:val="00C97C88"/>
    <w:rsid w:val="00CA3F3D"/>
    <w:rsid w:val="00CA65ED"/>
    <w:rsid w:val="00CC0410"/>
    <w:rsid w:val="00CC7A8C"/>
    <w:rsid w:val="00CD1773"/>
    <w:rsid w:val="00CD1D89"/>
    <w:rsid w:val="00CD54C6"/>
    <w:rsid w:val="00CD56DC"/>
    <w:rsid w:val="00CD5C8E"/>
    <w:rsid w:val="00CE10C6"/>
    <w:rsid w:val="00D07274"/>
    <w:rsid w:val="00D12873"/>
    <w:rsid w:val="00D216D9"/>
    <w:rsid w:val="00D44033"/>
    <w:rsid w:val="00D545D9"/>
    <w:rsid w:val="00D669B2"/>
    <w:rsid w:val="00D67309"/>
    <w:rsid w:val="00D675FC"/>
    <w:rsid w:val="00D7018B"/>
    <w:rsid w:val="00D73F06"/>
    <w:rsid w:val="00D74D2A"/>
    <w:rsid w:val="00D80C52"/>
    <w:rsid w:val="00D82830"/>
    <w:rsid w:val="00D95D8F"/>
    <w:rsid w:val="00D97703"/>
    <w:rsid w:val="00DA1869"/>
    <w:rsid w:val="00DA5E00"/>
    <w:rsid w:val="00DB059F"/>
    <w:rsid w:val="00DB084E"/>
    <w:rsid w:val="00DC7D6C"/>
    <w:rsid w:val="00DD6312"/>
    <w:rsid w:val="00DE0196"/>
    <w:rsid w:val="00DE6CEC"/>
    <w:rsid w:val="00DF9D4B"/>
    <w:rsid w:val="00E001AF"/>
    <w:rsid w:val="00E02F05"/>
    <w:rsid w:val="00E05AB8"/>
    <w:rsid w:val="00E06788"/>
    <w:rsid w:val="00E108E8"/>
    <w:rsid w:val="00E16B35"/>
    <w:rsid w:val="00E24B57"/>
    <w:rsid w:val="00E272CF"/>
    <w:rsid w:val="00E319FC"/>
    <w:rsid w:val="00E31B3E"/>
    <w:rsid w:val="00E525C6"/>
    <w:rsid w:val="00E53824"/>
    <w:rsid w:val="00E549AD"/>
    <w:rsid w:val="00E616C2"/>
    <w:rsid w:val="00E63B22"/>
    <w:rsid w:val="00E654E7"/>
    <w:rsid w:val="00E718ED"/>
    <w:rsid w:val="00E71A5D"/>
    <w:rsid w:val="00E72F46"/>
    <w:rsid w:val="00E75F8F"/>
    <w:rsid w:val="00E9166A"/>
    <w:rsid w:val="00E96CE5"/>
    <w:rsid w:val="00EA1DFD"/>
    <w:rsid w:val="00EB462A"/>
    <w:rsid w:val="00EB63AF"/>
    <w:rsid w:val="00ED7997"/>
    <w:rsid w:val="00EE0F24"/>
    <w:rsid w:val="00EE431E"/>
    <w:rsid w:val="00EE50BF"/>
    <w:rsid w:val="00EF3541"/>
    <w:rsid w:val="00EF73C6"/>
    <w:rsid w:val="00F15DCC"/>
    <w:rsid w:val="00F211ED"/>
    <w:rsid w:val="00F2516B"/>
    <w:rsid w:val="00F425EE"/>
    <w:rsid w:val="00F478B4"/>
    <w:rsid w:val="00F51560"/>
    <w:rsid w:val="00F52741"/>
    <w:rsid w:val="00F567F4"/>
    <w:rsid w:val="00F56BF9"/>
    <w:rsid w:val="00F6650F"/>
    <w:rsid w:val="00F754A1"/>
    <w:rsid w:val="00F81026"/>
    <w:rsid w:val="00FA0056"/>
    <w:rsid w:val="00FA020A"/>
    <w:rsid w:val="00FB0B7E"/>
    <w:rsid w:val="00FC44AD"/>
    <w:rsid w:val="00FE137E"/>
    <w:rsid w:val="00FE538F"/>
    <w:rsid w:val="00FE766F"/>
    <w:rsid w:val="00FF3B96"/>
    <w:rsid w:val="00FF4345"/>
    <w:rsid w:val="028DBCC5"/>
    <w:rsid w:val="036C5CC2"/>
    <w:rsid w:val="0C08044C"/>
    <w:rsid w:val="0C505D6C"/>
    <w:rsid w:val="0CCA7B9F"/>
    <w:rsid w:val="0D29A7FF"/>
    <w:rsid w:val="104C0732"/>
    <w:rsid w:val="119A4EE8"/>
    <w:rsid w:val="15BCD2A5"/>
    <w:rsid w:val="16C2D7DE"/>
    <w:rsid w:val="188F2D98"/>
    <w:rsid w:val="1DEF4833"/>
    <w:rsid w:val="23F3E179"/>
    <w:rsid w:val="24D09F97"/>
    <w:rsid w:val="266C209D"/>
    <w:rsid w:val="2DF499F1"/>
    <w:rsid w:val="332DDF35"/>
    <w:rsid w:val="3B1B8FF6"/>
    <w:rsid w:val="3CB0D611"/>
    <w:rsid w:val="43AAE205"/>
    <w:rsid w:val="43BC7166"/>
    <w:rsid w:val="4EA6F337"/>
    <w:rsid w:val="52F2F0AB"/>
    <w:rsid w:val="5A912148"/>
    <w:rsid w:val="60B1F640"/>
    <w:rsid w:val="66D0DCDC"/>
    <w:rsid w:val="6C8A0D88"/>
    <w:rsid w:val="6E779A1E"/>
    <w:rsid w:val="6EC9EACF"/>
    <w:rsid w:val="6FA882AB"/>
    <w:rsid w:val="70988E4B"/>
    <w:rsid w:val="71878AAD"/>
    <w:rsid w:val="7AF8CBE7"/>
    <w:rsid w:val="7F6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8E3B"/>
  <w15:chartTrackingRefBased/>
  <w15:docId w15:val="{4994B68D-CC18-47CB-AEC2-BAD068C3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3C4"/>
    <w:pPr>
      <w:spacing w:after="12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adpis2"/>
    <w:link w:val="Nadpis1Char"/>
    <w:uiPriority w:val="9"/>
    <w:qFormat/>
    <w:rsid w:val="008236C0"/>
    <w:pPr>
      <w:keepNext/>
      <w:keepLines/>
      <w:numPr>
        <w:numId w:val="2"/>
      </w:numPr>
      <w:spacing w:before="12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95599F"/>
    <w:pPr>
      <w:keepNext/>
      <w:keepLines/>
      <w:jc w:val="center"/>
      <w:outlineLvl w:val="1"/>
    </w:pPr>
    <w:rPr>
      <w:rFonts w:eastAsiaTheme="majorEastAsia" w:cstheme="majorBidi"/>
      <w:b/>
      <w:cap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7F67"/>
    <w:pPr>
      <w:ind w:left="1701" w:hanging="56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7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qFormat/>
    <w:rsid w:val="009E7D4D"/>
    <w:pPr>
      <w:autoSpaceDE w:val="0"/>
      <w:autoSpaceDN w:val="0"/>
      <w:adjustRightInd w:val="0"/>
      <w:spacing w:before="120"/>
      <w:ind w:left="567" w:hanging="567"/>
      <w:outlineLvl w:val="4"/>
    </w:pPr>
    <w:rPr>
      <w:rFonts w:eastAsia="Times New Roman" w:cs="Arial"/>
      <w:color w:val="00000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D701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E96CE5"/>
    <w:pPr>
      <w:spacing w:before="240" w:after="60"/>
      <w:ind w:left="1296" w:hanging="1296"/>
      <w:outlineLvl w:val="6"/>
    </w:pPr>
    <w:rPr>
      <w:rFonts w:eastAsia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E96CE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6CE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4354E"/>
    <w:pPr>
      <w:spacing w:before="120"/>
      <w:jc w:val="center"/>
    </w:pPr>
    <w:rPr>
      <w:rFonts w:eastAsiaTheme="majorEastAsia" w:cstheme="majorBidi"/>
      <w:b/>
      <w:caps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354E"/>
    <w:rPr>
      <w:rFonts w:ascii="Arial" w:eastAsiaTheme="majorEastAsia" w:hAnsi="Arial" w:cstheme="majorBidi"/>
      <w:b/>
      <w:caps/>
      <w:spacing w:val="-10"/>
      <w:kern w:val="28"/>
      <w:sz w:val="44"/>
      <w:szCs w:val="56"/>
    </w:rPr>
  </w:style>
  <w:style w:type="paragraph" w:styleId="Bezmezer">
    <w:name w:val="No Spacing"/>
    <w:basedOn w:val="Normln"/>
    <w:link w:val="BezmezerChar"/>
    <w:uiPriority w:val="1"/>
    <w:qFormat/>
    <w:rsid w:val="008E1B9E"/>
    <w:pPr>
      <w:numPr>
        <w:ilvl w:val="2"/>
        <w:numId w:val="2"/>
      </w:numPr>
      <w:ind w:left="1134"/>
    </w:pPr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A176A3"/>
    <w:pPr>
      <w:numPr>
        <w:ilvl w:val="1"/>
        <w:numId w:val="2"/>
      </w:numPr>
    </w:pPr>
  </w:style>
  <w:style w:type="character" w:customStyle="1" w:styleId="Nadpis1Char">
    <w:name w:val="Nadpis 1 Char"/>
    <w:basedOn w:val="Standardnpsmoodstavce"/>
    <w:link w:val="Nadpis1"/>
    <w:rsid w:val="008236C0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5599F"/>
    <w:rPr>
      <w:rFonts w:ascii="Arial" w:eastAsiaTheme="majorEastAsia" w:hAnsi="Arial" w:cstheme="majorBidi"/>
      <w:b/>
      <w:caps/>
      <w:sz w:val="28"/>
      <w:szCs w:val="26"/>
    </w:rPr>
  </w:style>
  <w:style w:type="paragraph" w:styleId="Podnadpis">
    <w:name w:val="Subtitle"/>
    <w:basedOn w:val="Normln"/>
    <w:link w:val="PodnadpisChar"/>
    <w:uiPriority w:val="11"/>
    <w:qFormat/>
    <w:rsid w:val="00B4354E"/>
    <w:pPr>
      <w:numPr>
        <w:ilvl w:val="3"/>
        <w:numId w:val="2"/>
      </w:numPr>
    </w:pPr>
    <w:rPr>
      <w:rFonts w:eastAsiaTheme="minorEastAsia"/>
    </w:rPr>
  </w:style>
  <w:style w:type="character" w:customStyle="1" w:styleId="PodnadpisChar">
    <w:name w:val="Podnadpis Char"/>
    <w:basedOn w:val="Standardnpsmoodstavce"/>
    <w:link w:val="Podnadpis"/>
    <w:uiPriority w:val="11"/>
    <w:rsid w:val="00B4354E"/>
    <w:rPr>
      <w:rFonts w:ascii="Arial" w:eastAsiaTheme="minorEastAsia" w:hAnsi="Arial"/>
    </w:rPr>
  </w:style>
  <w:style w:type="paragraph" w:styleId="Zhlav">
    <w:name w:val="header"/>
    <w:basedOn w:val="Normln"/>
    <w:link w:val="ZhlavChar"/>
    <w:unhideWhenUsed/>
    <w:rsid w:val="00B435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4354E"/>
    <w:rPr>
      <w:rFonts w:ascii="Arial" w:hAnsi="Arial"/>
    </w:rPr>
  </w:style>
  <w:style w:type="paragraph" w:styleId="Zpat">
    <w:name w:val="footer"/>
    <w:basedOn w:val="Normln"/>
    <w:link w:val="ZpatChar"/>
    <w:unhideWhenUsed/>
    <w:rsid w:val="00B435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B4354E"/>
    <w:rPr>
      <w:rFonts w:ascii="Arial" w:hAnsi="Arial"/>
    </w:rPr>
  </w:style>
  <w:style w:type="paragraph" w:styleId="Zkladntext">
    <w:name w:val="Body Text"/>
    <w:aliases w:val=" Char"/>
    <w:basedOn w:val="Normln"/>
    <w:link w:val="ZkladntextChar"/>
    <w:rsid w:val="0095599F"/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aliases w:val=" Char Char"/>
    <w:basedOn w:val="Standardnpsmoodstavce"/>
    <w:link w:val="Zkladntext"/>
    <w:rsid w:val="0095599F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95599F"/>
  </w:style>
  <w:style w:type="character" w:styleId="Odkaznakoment">
    <w:name w:val="annotation reference"/>
    <w:basedOn w:val="Standardnpsmoodstavce"/>
    <w:unhideWhenUsed/>
    <w:rsid w:val="001267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267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67C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7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7C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7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7C2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9E7D4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9E7D4D"/>
    <w:rPr>
      <w:rFonts w:ascii="Arial" w:eastAsia="Times New Roman" w:hAnsi="Arial" w:cs="Arial"/>
      <w:color w:val="000000"/>
      <w:lang w:eastAsia="cs-CZ"/>
    </w:rPr>
  </w:style>
  <w:style w:type="numbering" w:styleId="111111">
    <w:name w:val="Outline List 2"/>
    <w:basedOn w:val="Bezseznamu"/>
    <w:rsid w:val="00CE10C6"/>
    <w:pPr>
      <w:numPr>
        <w:numId w:val="5"/>
      </w:numPr>
    </w:pPr>
  </w:style>
  <w:style w:type="character" w:customStyle="1" w:styleId="normaltextrun">
    <w:name w:val="normaltextrun"/>
    <w:rsid w:val="00CE10C6"/>
  </w:style>
  <w:style w:type="character" w:customStyle="1" w:styleId="eop">
    <w:name w:val="eop"/>
    <w:rsid w:val="00CE10C6"/>
  </w:style>
  <w:style w:type="character" w:styleId="Hypertextovodkaz">
    <w:name w:val="Hyperlink"/>
    <w:uiPriority w:val="99"/>
    <w:unhideWhenUsed/>
    <w:rsid w:val="00CE10C6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7018B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7018B"/>
    <w:rPr>
      <w:rFonts w:ascii="Arial" w:hAnsi="Arial"/>
      <w:sz w:val="16"/>
      <w:szCs w:val="16"/>
    </w:rPr>
  </w:style>
  <w:style w:type="character" w:customStyle="1" w:styleId="Zkladntext2">
    <w:name w:val="Základní text (2)_"/>
    <w:link w:val="Zkladntext20"/>
    <w:rsid w:val="00D7018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D7018B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rsid w:val="00D701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2A7F67"/>
    <w:rPr>
      <w:rFonts w:ascii="Arial" w:eastAsiaTheme="majorEastAsia" w:hAnsi="Arial" w:cstheme="majorBidi"/>
      <w:szCs w:val="24"/>
    </w:rPr>
  </w:style>
  <w:style w:type="table" w:styleId="Mkatabulky">
    <w:name w:val="Table Grid"/>
    <w:basedOn w:val="Normlntabulka"/>
    <w:uiPriority w:val="39"/>
    <w:rsid w:val="002A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7F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7F67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7F67"/>
    <w:rPr>
      <w:vertAlign w:val="superscript"/>
    </w:rPr>
  </w:style>
  <w:style w:type="character" w:customStyle="1" w:styleId="Nadpis7Char">
    <w:name w:val="Nadpis 7 Char"/>
    <w:basedOn w:val="Standardnpsmoodstavce"/>
    <w:link w:val="Nadpis7"/>
    <w:rsid w:val="00E96CE5"/>
    <w:rPr>
      <w:rFonts w:ascii="Arial" w:eastAsia="Times New Roman" w:hAnsi="Arial" w:cs="Times New Roman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6CE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6C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Body">
    <w:name w:val="Body"/>
    <w:rsid w:val="00E96CE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Char"/>
    <w:link w:val="Odstavecseseznamem"/>
    <w:uiPriority w:val="34"/>
    <w:locked/>
    <w:rsid w:val="00E96CE5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284A40"/>
    <w:pPr>
      <w:spacing w:before="96" w:after="96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7A6618"/>
    <w:rPr>
      <w:color w:val="808080"/>
    </w:rPr>
  </w:style>
  <w:style w:type="paragraph" w:customStyle="1" w:styleId="Default">
    <w:name w:val="Default"/>
    <w:rsid w:val="004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3D3"/>
    <w:pPr>
      <w:spacing w:after="0" w:line="240" w:lineRule="auto"/>
    </w:pPr>
    <w:rPr>
      <w:rFonts w:ascii="Arial" w:hAnsi="Arial"/>
    </w:rPr>
  </w:style>
  <w:style w:type="paragraph" w:customStyle="1" w:styleId="Styl1Uroven4">
    <w:name w:val="Styl1 Uroven 4"/>
    <w:basedOn w:val="Bezmezer"/>
    <w:link w:val="Styl1Uroven4Char"/>
    <w:qFormat/>
    <w:rsid w:val="00C63942"/>
    <w:pPr>
      <w:numPr>
        <w:ilvl w:val="0"/>
        <w:numId w:val="0"/>
      </w:numPr>
      <w:ind w:left="1701" w:hanging="567"/>
    </w:pPr>
    <w:rPr>
      <w:rFonts w:eastAsia="Calibri" w:cs="Times New Roman"/>
    </w:rPr>
  </w:style>
  <w:style w:type="character" w:customStyle="1" w:styleId="BezmezerChar">
    <w:name w:val="Bez mezer Char"/>
    <w:link w:val="Bezmezer"/>
    <w:uiPriority w:val="1"/>
    <w:rsid w:val="00C63942"/>
    <w:rPr>
      <w:rFonts w:ascii="Arial" w:hAnsi="Arial"/>
    </w:rPr>
  </w:style>
  <w:style w:type="character" w:customStyle="1" w:styleId="Styl1Uroven4Char">
    <w:name w:val="Styl1 Uroven 4 Char"/>
    <w:link w:val="Styl1Uroven4"/>
    <w:rsid w:val="00C63942"/>
    <w:rPr>
      <w:rFonts w:ascii="Arial" w:eastAsia="Calibri" w:hAnsi="Arial" w:cs="Times New Roman"/>
    </w:rPr>
  </w:style>
  <w:style w:type="paragraph" w:customStyle="1" w:styleId="BulletL2">
    <w:name w:val="Bullet L2"/>
    <w:basedOn w:val="Odstavecseseznamem"/>
    <w:qFormat/>
    <w:rsid w:val="00CA3F3D"/>
    <w:pPr>
      <w:numPr>
        <w:ilvl w:val="0"/>
        <w:numId w:val="0"/>
      </w:numPr>
      <w:suppressAutoHyphens/>
      <w:spacing w:before="60" w:after="60" w:line="280" w:lineRule="atLeast"/>
      <w:ind w:left="1440" w:hanging="360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ezak.fnbrno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merova.barbora@fnbrn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erova.barbora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589978F7D9194D9FA399C098F090E6" ma:contentTypeVersion="4" ma:contentTypeDescription="Vytvoří nový dokument" ma:contentTypeScope="" ma:versionID="e25270bd904b6d920d4462e77a3b6e45">
  <xsd:schema xmlns:xsd="http://www.w3.org/2001/XMLSchema" xmlns:xs="http://www.w3.org/2001/XMLSchema" xmlns:p="http://schemas.microsoft.com/office/2006/metadata/properties" xmlns:ns2="919ed946-d003-49b5-99ac-ca25afd37a9d" targetNamespace="http://schemas.microsoft.com/office/2006/metadata/properties" ma:root="true" ma:fieldsID="f515a5244aa7e83ab92434a10502617d" ns2:_="">
    <xsd:import namespace="919ed946-d003-49b5-99ac-ca25afd37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d946-d003-49b5-99ac-ca25afd37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2232B-436D-40EE-B576-F54406FF27C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19ed946-d003-49b5-99ac-ca25afd37a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C44619-582D-4C3E-919B-7228269A8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6CCA0-945A-4361-94ED-07880C920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d946-d003-49b5-99ac-ca25afd37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C9E8B7-DF49-442D-80B2-B5BD50B7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10</Pages>
  <Words>3696</Words>
  <Characters>21809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57</cp:revision>
  <cp:lastPrinted>2023-10-17T08:11:00Z</cp:lastPrinted>
  <dcterms:created xsi:type="dcterms:W3CDTF">2024-10-08T07:36:00Z</dcterms:created>
  <dcterms:modified xsi:type="dcterms:W3CDTF">2025-08-07T06:09:00Z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0x0101008F589978F7D9194D9FA399C098F090E6</vt:lpwstr>
  </property>
  <property fmtid="{D5CDD505-2E9C-101B-9397-08002B2CF9AE}" pid="3" name="MediaServiceImageTags">
    <vt:lpwstr/>
  </property>
</Properties>
</file>