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04595" w14:textId="77777777" w:rsidR="001C21F4" w:rsidRDefault="001C21F4" w:rsidP="00827C2B">
      <w:pPr>
        <w:rPr>
          <w:rFonts w:cs="Arial"/>
          <w:szCs w:val="22"/>
        </w:rPr>
      </w:pPr>
    </w:p>
    <w:p w14:paraId="59B04596" w14:textId="77777777" w:rsidR="00EA5DAA" w:rsidRDefault="00EA5DAA" w:rsidP="00827C2B">
      <w:pPr>
        <w:rPr>
          <w:rFonts w:cs="Arial"/>
          <w:szCs w:val="22"/>
        </w:rPr>
      </w:pPr>
    </w:p>
    <w:p w14:paraId="59B04597" w14:textId="77777777" w:rsidR="00827C2B" w:rsidRDefault="00827C2B" w:rsidP="00827C2B">
      <w:pPr>
        <w:rPr>
          <w:rFonts w:cs="Arial"/>
          <w:szCs w:val="22"/>
        </w:rPr>
      </w:pPr>
      <w:r>
        <w:rPr>
          <w:noProof/>
        </w:rPr>
        <mc:AlternateContent>
          <mc:Choice Requires="wps">
            <w:drawing>
              <wp:anchor distT="0" distB="0" distL="114300" distR="114300" simplePos="0" relativeHeight="251655168" behindDoc="1" locked="1" layoutInCell="1" allowOverlap="1" wp14:anchorId="59B046C6" wp14:editId="59B046C7">
                <wp:simplePos x="0" y="0"/>
                <wp:positionH relativeFrom="column">
                  <wp:posOffset>4685665</wp:posOffset>
                </wp:positionH>
                <wp:positionV relativeFrom="page">
                  <wp:posOffset>540385</wp:posOffset>
                </wp:positionV>
                <wp:extent cx="179705" cy="179705"/>
                <wp:effectExtent l="0" t="0" r="1905" b="381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16600E0D" id="Obdélník 6" o:spid="_x0000_s1026" style="position:absolute;margin-left:368.95pt;margin-top:42.5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I5hw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57216" behindDoc="1" locked="1" layoutInCell="1" allowOverlap="1" wp14:anchorId="59B046C8" wp14:editId="59B046C9">
                <wp:simplePos x="0" y="0"/>
                <wp:positionH relativeFrom="column">
                  <wp:posOffset>4900930</wp:posOffset>
                </wp:positionH>
                <wp:positionV relativeFrom="page">
                  <wp:posOffset>482600</wp:posOffset>
                </wp:positionV>
                <wp:extent cx="1943100" cy="889000"/>
                <wp:effectExtent l="0" t="0" r="444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5988" w14:textId="77777777" w:rsidR="00325746" w:rsidRPr="009979A1" w:rsidRDefault="00325746" w:rsidP="00292069">
                            <w:pPr>
                              <w:rPr>
                                <w:rFonts w:cs="Arial"/>
                                <w:i/>
                                <w:sz w:val="14"/>
                                <w:szCs w:val="14"/>
                              </w:rPr>
                            </w:pPr>
                            <w:r>
                              <w:rPr>
                                <w:rFonts w:cs="Arial"/>
                                <w:b/>
                                <w:color w:val="072260"/>
                                <w:sz w:val="14"/>
                                <w:szCs w:val="14"/>
                              </w:rPr>
                              <w:t>Odbor hospodářsko- technické správy</w:t>
                            </w:r>
                          </w:p>
                          <w:p w14:paraId="59B046D7" w14:textId="424AE238" w:rsidR="00325746" w:rsidRPr="00B614D8" w:rsidRDefault="00325746" w:rsidP="00263CA4">
                            <w:pPr>
                              <w:rPr>
                                <w:rFonts w:cs="Arial"/>
                                <w:b/>
                                <w:color w:val="072260"/>
                                <w:sz w:val="14"/>
                                <w:szCs w:val="14"/>
                              </w:rPr>
                            </w:pPr>
                          </w:p>
                          <w:p w14:paraId="59B046D8" w14:textId="77777777" w:rsidR="00325746" w:rsidRPr="009979A1" w:rsidRDefault="00325746" w:rsidP="00263CA4">
                            <w:pPr>
                              <w:rPr>
                                <w:rFonts w:cs="Arial"/>
                                <w:i/>
                                <w:sz w:val="14"/>
                                <w:szCs w:val="14"/>
                              </w:rPr>
                            </w:pPr>
                          </w:p>
                          <w:p w14:paraId="59B046D9" w14:textId="77777777" w:rsidR="00325746" w:rsidRPr="00057BDD" w:rsidRDefault="00325746" w:rsidP="00263CA4">
                            <w:pPr>
                              <w:rPr>
                                <w:rFonts w:cs="Arial"/>
                                <w:b/>
                                <w:sz w:val="14"/>
                                <w:szCs w:val="14"/>
                              </w:rPr>
                            </w:pPr>
                            <w:r w:rsidRPr="00057BDD">
                              <w:rPr>
                                <w:rFonts w:cs="Arial"/>
                                <w:b/>
                                <w:sz w:val="14"/>
                                <w:szCs w:val="14"/>
                              </w:rPr>
                              <w:t>Sekretariát:</w:t>
                            </w:r>
                          </w:p>
                          <w:p w14:paraId="59B046DA" w14:textId="4E552226" w:rsidR="00325746" w:rsidRPr="009979A1" w:rsidRDefault="00325746" w:rsidP="00263CA4">
                            <w:pPr>
                              <w:rPr>
                                <w:rFonts w:cs="Arial"/>
                                <w:sz w:val="14"/>
                                <w:szCs w:val="14"/>
                              </w:rPr>
                            </w:pPr>
                            <w:r>
                              <w:rPr>
                                <w:rFonts w:cs="Arial"/>
                                <w:sz w:val="14"/>
                                <w:szCs w:val="14"/>
                              </w:rPr>
                              <w:t>Tel.:532 232 580</w:t>
                            </w:r>
                          </w:p>
                          <w:p w14:paraId="59B046DB" w14:textId="77777777" w:rsidR="00325746" w:rsidRDefault="00325746" w:rsidP="00827C2B">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046C8" id="_x0000_t202" coordsize="21600,21600" o:spt="202" path="m,l,21600r21600,l21600,xe">
                <v:stroke joinstyle="miter"/>
                <v:path gradientshapeok="t" o:connecttype="rect"/>
              </v:shapetype>
              <v:shape id="Textové pole 4" o:spid="_x0000_s1026" type="#_x0000_t202" style="position:absolute;left:0;text-align:left;margin-left:385.9pt;margin-top:38pt;width:153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Hj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NDxh&#10;470CAAC+BQAADgAAAAAAAAAAAAAAAAAuAgAAZHJzL2Uyb0RvYy54bWxQSwECLQAUAAYACAAAACEA&#10;0TlSXt0AAAALAQAADwAAAAAAAAAAAAAAAAAXBQAAZHJzL2Rvd25yZXYueG1sUEsFBgAAAAAEAAQA&#10;8wAAACEGAAAAAA==&#10;" filled="f" stroked="f">
                <v:textbox>
                  <w:txbxContent>
                    <w:p w14:paraId="4DD55988" w14:textId="77777777" w:rsidR="00325746" w:rsidRPr="009979A1" w:rsidRDefault="00325746" w:rsidP="00292069">
                      <w:pPr>
                        <w:rPr>
                          <w:rFonts w:cs="Arial"/>
                          <w:i/>
                          <w:sz w:val="14"/>
                          <w:szCs w:val="14"/>
                        </w:rPr>
                      </w:pPr>
                      <w:r>
                        <w:rPr>
                          <w:rFonts w:cs="Arial"/>
                          <w:b/>
                          <w:color w:val="072260"/>
                          <w:sz w:val="14"/>
                          <w:szCs w:val="14"/>
                        </w:rPr>
                        <w:t>Odbor hospodářsko- technické správy</w:t>
                      </w:r>
                    </w:p>
                    <w:p w14:paraId="59B046D7" w14:textId="424AE238" w:rsidR="00325746" w:rsidRPr="00B614D8" w:rsidRDefault="00325746" w:rsidP="00263CA4">
                      <w:pPr>
                        <w:rPr>
                          <w:rFonts w:cs="Arial"/>
                          <w:b/>
                          <w:color w:val="072260"/>
                          <w:sz w:val="14"/>
                          <w:szCs w:val="14"/>
                        </w:rPr>
                      </w:pPr>
                    </w:p>
                    <w:p w14:paraId="59B046D8" w14:textId="77777777" w:rsidR="00325746" w:rsidRPr="009979A1" w:rsidRDefault="00325746" w:rsidP="00263CA4">
                      <w:pPr>
                        <w:rPr>
                          <w:rFonts w:cs="Arial"/>
                          <w:i/>
                          <w:sz w:val="14"/>
                          <w:szCs w:val="14"/>
                        </w:rPr>
                      </w:pPr>
                    </w:p>
                    <w:p w14:paraId="59B046D9" w14:textId="77777777" w:rsidR="00325746" w:rsidRPr="00057BDD" w:rsidRDefault="00325746" w:rsidP="00263CA4">
                      <w:pPr>
                        <w:rPr>
                          <w:rFonts w:cs="Arial"/>
                          <w:b/>
                          <w:sz w:val="14"/>
                          <w:szCs w:val="14"/>
                        </w:rPr>
                      </w:pPr>
                      <w:r w:rsidRPr="00057BDD">
                        <w:rPr>
                          <w:rFonts w:cs="Arial"/>
                          <w:b/>
                          <w:sz w:val="14"/>
                          <w:szCs w:val="14"/>
                        </w:rPr>
                        <w:t>Sekretariát:</w:t>
                      </w:r>
                    </w:p>
                    <w:p w14:paraId="59B046DA" w14:textId="4E552226" w:rsidR="00325746" w:rsidRPr="009979A1" w:rsidRDefault="00325746" w:rsidP="00263CA4">
                      <w:pPr>
                        <w:rPr>
                          <w:rFonts w:cs="Arial"/>
                          <w:sz w:val="14"/>
                          <w:szCs w:val="14"/>
                        </w:rPr>
                      </w:pPr>
                      <w:r>
                        <w:rPr>
                          <w:rFonts w:cs="Arial"/>
                          <w:sz w:val="14"/>
                          <w:szCs w:val="14"/>
                        </w:rPr>
                        <w:t>Tel.:532 232 580</w:t>
                      </w:r>
                    </w:p>
                    <w:p w14:paraId="59B046DB" w14:textId="77777777" w:rsidR="00325746" w:rsidRDefault="00325746" w:rsidP="00827C2B">
                      <w:pPr>
                        <w:rPr>
                          <w:szCs w:val="14"/>
                        </w:rPr>
                      </w:pPr>
                    </w:p>
                  </w:txbxContent>
                </v:textbox>
                <w10:wrap anchory="page"/>
                <w10:anchorlock/>
              </v:shape>
            </w:pict>
          </mc:Fallback>
        </mc:AlternateContent>
      </w:r>
      <w:r>
        <w:rPr>
          <w:noProof/>
        </w:rPr>
        <mc:AlternateContent>
          <mc:Choice Requires="wps">
            <w:drawing>
              <wp:anchor distT="0" distB="0" distL="114300" distR="114300" simplePos="0" relativeHeight="251658240" behindDoc="1" locked="1" layoutInCell="1" allowOverlap="1" wp14:anchorId="59B046CA" wp14:editId="59B046CB">
                <wp:simplePos x="0" y="0"/>
                <wp:positionH relativeFrom="column">
                  <wp:posOffset>2601595</wp:posOffset>
                </wp:positionH>
                <wp:positionV relativeFrom="page">
                  <wp:posOffset>353060</wp:posOffset>
                </wp:positionV>
                <wp:extent cx="2299970" cy="889000"/>
                <wp:effectExtent l="0" t="0" r="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46DC" w14:textId="77777777" w:rsidR="00325746" w:rsidRDefault="00325746" w:rsidP="00263CA4">
                            <w:pPr>
                              <w:rPr>
                                <w:rFonts w:cs="Arial"/>
                                <w:sz w:val="14"/>
                                <w:szCs w:val="14"/>
                              </w:rPr>
                            </w:pPr>
                          </w:p>
                          <w:p w14:paraId="59B046DD" w14:textId="77777777" w:rsidR="00325746" w:rsidRPr="009663DB" w:rsidRDefault="00325746" w:rsidP="00263CA4">
                            <w:pPr>
                              <w:rPr>
                                <w:rFonts w:cs="Arial"/>
                                <w:b/>
                                <w:color w:val="072260"/>
                                <w:sz w:val="14"/>
                                <w:szCs w:val="14"/>
                              </w:rPr>
                            </w:pPr>
                            <w:r w:rsidRPr="009663DB">
                              <w:rPr>
                                <w:rFonts w:cs="Arial"/>
                                <w:b/>
                                <w:color w:val="072260"/>
                                <w:sz w:val="14"/>
                                <w:szCs w:val="14"/>
                              </w:rPr>
                              <w:t>FAKULTNÍ NEMOCNICE BRNO</w:t>
                            </w:r>
                          </w:p>
                          <w:p w14:paraId="359A4D01" w14:textId="77777777" w:rsidR="00325746" w:rsidRDefault="00325746" w:rsidP="00263CA4">
                            <w:pPr>
                              <w:rPr>
                                <w:rFonts w:cs="Arial"/>
                                <w:sz w:val="14"/>
                                <w:szCs w:val="14"/>
                              </w:rPr>
                            </w:pPr>
                          </w:p>
                          <w:p w14:paraId="59B046E1" w14:textId="77777777" w:rsidR="00325746" w:rsidRPr="002B576B" w:rsidRDefault="00325746" w:rsidP="00263CA4">
                            <w:pPr>
                              <w:rPr>
                                <w:rFonts w:cs="Arial"/>
                                <w:sz w:val="14"/>
                                <w:szCs w:val="14"/>
                              </w:rPr>
                            </w:pPr>
                            <w:r w:rsidRPr="002B576B">
                              <w:rPr>
                                <w:rFonts w:cs="Arial"/>
                                <w:sz w:val="14"/>
                                <w:szCs w:val="14"/>
                              </w:rPr>
                              <w:t>Jihlavská 20, 625 00 Brno</w:t>
                            </w:r>
                          </w:p>
                          <w:p w14:paraId="59B046E2" w14:textId="77777777" w:rsidR="00325746" w:rsidRPr="002B576B" w:rsidRDefault="00325746" w:rsidP="00263CA4">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59B046E3" w14:textId="77777777" w:rsidR="00325746" w:rsidRDefault="00325746" w:rsidP="00827C2B">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046CA" id="Textové pole 3" o:spid="_x0000_s1027" type="#_x0000_t202" style="position:absolute;left:0;text-align:left;margin-left:204.85pt;margin-top:27.8pt;width:181.1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" filled="f" stroked="f">
                <v:textbox>
                  <w:txbxContent>
                    <w:p w14:paraId="59B046DC" w14:textId="77777777" w:rsidR="00325746" w:rsidRDefault="00325746" w:rsidP="00263CA4">
                      <w:pPr>
                        <w:rPr>
                          <w:rFonts w:cs="Arial"/>
                          <w:sz w:val="14"/>
                          <w:szCs w:val="14"/>
                        </w:rPr>
                      </w:pPr>
                    </w:p>
                    <w:p w14:paraId="59B046DD" w14:textId="77777777" w:rsidR="00325746" w:rsidRPr="009663DB" w:rsidRDefault="00325746" w:rsidP="00263CA4">
                      <w:pPr>
                        <w:rPr>
                          <w:rFonts w:cs="Arial"/>
                          <w:b/>
                          <w:color w:val="072260"/>
                          <w:sz w:val="14"/>
                          <w:szCs w:val="14"/>
                        </w:rPr>
                      </w:pPr>
                      <w:r w:rsidRPr="009663DB">
                        <w:rPr>
                          <w:rFonts w:cs="Arial"/>
                          <w:b/>
                          <w:color w:val="072260"/>
                          <w:sz w:val="14"/>
                          <w:szCs w:val="14"/>
                        </w:rPr>
                        <w:t>FAKULTNÍ NEMOCNICE BRNO</w:t>
                      </w:r>
                    </w:p>
                    <w:p w14:paraId="359A4D01" w14:textId="77777777" w:rsidR="00325746" w:rsidRDefault="00325746" w:rsidP="00263CA4">
                      <w:pPr>
                        <w:rPr>
                          <w:rFonts w:cs="Arial"/>
                          <w:sz w:val="14"/>
                          <w:szCs w:val="14"/>
                        </w:rPr>
                      </w:pPr>
                    </w:p>
                    <w:p w14:paraId="59B046E1" w14:textId="77777777" w:rsidR="00325746" w:rsidRPr="002B576B" w:rsidRDefault="00325746" w:rsidP="00263CA4">
                      <w:pPr>
                        <w:rPr>
                          <w:rFonts w:cs="Arial"/>
                          <w:sz w:val="14"/>
                          <w:szCs w:val="14"/>
                        </w:rPr>
                      </w:pPr>
                      <w:r w:rsidRPr="002B576B">
                        <w:rPr>
                          <w:rFonts w:cs="Arial"/>
                          <w:sz w:val="14"/>
                          <w:szCs w:val="14"/>
                        </w:rPr>
                        <w:t>Jihlavská 20, 625 00 Brno</w:t>
                      </w:r>
                    </w:p>
                    <w:p w14:paraId="59B046E2" w14:textId="77777777" w:rsidR="00325746" w:rsidRPr="002B576B" w:rsidRDefault="00325746" w:rsidP="00263CA4">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59B046E3" w14:textId="77777777" w:rsidR="00325746" w:rsidRDefault="00325746" w:rsidP="00827C2B">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0" allowOverlap="1" wp14:anchorId="59B046CC" wp14:editId="59B046CD">
                <wp:simplePos x="0" y="0"/>
                <wp:positionH relativeFrom="column">
                  <wp:posOffset>2309495</wp:posOffset>
                </wp:positionH>
                <wp:positionV relativeFrom="page">
                  <wp:posOffset>539750</wp:posOffset>
                </wp:positionV>
                <wp:extent cx="179705" cy="179705"/>
                <wp:effectExtent l="0" t="0" r="10795" b="1079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6FFA311" id="Obdélník 2" o:spid="_x0000_s1026" style="position:absolute;margin-left:181.85pt;margin-top:42.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" o:allowincell="f" fillcolor="#072260" strokecolor="#072260" strokeweight="0">
                <w10:wrap anchory="page"/>
                <w10:anchorlock/>
              </v:rect>
            </w:pict>
          </mc:Fallback>
        </mc:AlternateContent>
      </w:r>
      <w:r>
        <w:rPr>
          <w:noProof/>
        </w:rPr>
        <w:drawing>
          <wp:anchor distT="0" distB="0" distL="114300" distR="114300" simplePos="0" relativeHeight="251660288" behindDoc="1" locked="0" layoutInCell="1" allowOverlap="0" wp14:anchorId="59B046CE" wp14:editId="59B046CF">
            <wp:simplePos x="0" y="0"/>
            <wp:positionH relativeFrom="column">
              <wp:posOffset>-585470</wp:posOffset>
            </wp:positionH>
            <wp:positionV relativeFrom="page">
              <wp:posOffset>0</wp:posOffset>
            </wp:positionV>
            <wp:extent cx="2779395" cy="120269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pic:spPr>
                </pic:pic>
              </a:graphicData>
            </a:graphic>
            <wp14:sizeRelH relativeFrom="page">
              <wp14:pctWidth>0</wp14:pctWidth>
            </wp14:sizeRelH>
            <wp14:sizeRelV relativeFrom="page">
              <wp14:pctHeight>0</wp14:pctHeight>
            </wp14:sizeRelV>
          </wp:anchor>
        </w:drawing>
      </w:r>
    </w:p>
    <w:p w14:paraId="59B04598" w14:textId="77777777" w:rsidR="00827C2B" w:rsidRDefault="00827C2B" w:rsidP="00827C2B">
      <w:pPr>
        <w:rPr>
          <w:rFonts w:cs="Arial"/>
          <w:szCs w:val="22"/>
        </w:rPr>
      </w:pPr>
    </w:p>
    <w:p w14:paraId="59B04599" w14:textId="77777777" w:rsidR="00827C2B" w:rsidRDefault="00827C2B" w:rsidP="00827C2B">
      <w:pPr>
        <w:rPr>
          <w:rFonts w:cs="Arial"/>
          <w:szCs w:val="22"/>
        </w:rPr>
      </w:pPr>
    </w:p>
    <w:p w14:paraId="59B0459A" w14:textId="77777777" w:rsidR="00827C2B" w:rsidRDefault="00827C2B" w:rsidP="00827C2B">
      <w:pPr>
        <w:rPr>
          <w:rFonts w:cs="Arial"/>
          <w:szCs w:val="22"/>
        </w:rPr>
      </w:pPr>
    </w:p>
    <w:p w14:paraId="59B0459B" w14:textId="77777777" w:rsidR="008A1360" w:rsidRDefault="008A1360" w:rsidP="00827C2B">
      <w:pPr>
        <w:rPr>
          <w:rFonts w:cs="Arial"/>
          <w:szCs w:val="22"/>
        </w:rPr>
      </w:pPr>
    </w:p>
    <w:p w14:paraId="59B0459C" w14:textId="77777777" w:rsidR="008A1360" w:rsidRDefault="008A1360" w:rsidP="00827C2B">
      <w:pPr>
        <w:rPr>
          <w:rFonts w:cs="Arial"/>
          <w:szCs w:val="22"/>
        </w:rPr>
      </w:pPr>
    </w:p>
    <w:p w14:paraId="59B0459D" w14:textId="77777777" w:rsidR="00827C2B" w:rsidRDefault="00827C2B" w:rsidP="008A1360">
      <w:pPr>
        <w:pStyle w:val="Zhlav"/>
        <w:tabs>
          <w:tab w:val="left" w:pos="708"/>
        </w:tabs>
        <w:rPr>
          <w:rFonts w:cs="Arial"/>
          <w:b/>
          <w:sz w:val="44"/>
        </w:rPr>
      </w:pPr>
      <w:r>
        <w:rPr>
          <w:rFonts w:cs="Arial"/>
          <w:snapToGrid w:val="0"/>
        </w:rPr>
        <w:t xml:space="preserve">                        </w:t>
      </w:r>
    </w:p>
    <w:p w14:paraId="21A25FA0" w14:textId="27095D91" w:rsidR="00F74649" w:rsidRDefault="00F74649" w:rsidP="00F74649">
      <w:pPr>
        <w:pStyle w:val="Nadpis5"/>
        <w:jc w:val="center"/>
        <w:rPr>
          <w:rFonts w:cs="Arial"/>
          <w:b/>
          <w:sz w:val="44"/>
          <w:u w:val="none"/>
        </w:rPr>
      </w:pPr>
      <w:r>
        <w:rPr>
          <w:rFonts w:cs="Arial"/>
          <w:b/>
          <w:sz w:val="44"/>
          <w:u w:val="none"/>
        </w:rPr>
        <w:t>Výzva k podání nabídky</w:t>
      </w:r>
    </w:p>
    <w:p w14:paraId="2B391C76" w14:textId="77D1922F" w:rsidR="00F74649" w:rsidRPr="00F74649" w:rsidRDefault="00F74649" w:rsidP="00F74649"/>
    <w:p w14:paraId="59B045A0" w14:textId="77777777" w:rsidR="000C16E7" w:rsidRPr="000C16E7" w:rsidRDefault="000C16E7" w:rsidP="000C16E7"/>
    <w:p w14:paraId="59B045A1" w14:textId="7129EF2A" w:rsidR="00827C2B" w:rsidRDefault="00B46AE0" w:rsidP="003E52CA">
      <w:pPr>
        <w:jc w:val="center"/>
        <w:rPr>
          <w:rFonts w:cs="Arial"/>
          <w:szCs w:val="22"/>
        </w:rPr>
      </w:pPr>
      <w:r>
        <w:rPr>
          <w:rFonts w:cs="Arial"/>
          <w:szCs w:val="22"/>
        </w:rPr>
        <w:t>dle</w:t>
      </w:r>
      <w:r w:rsidRPr="003F3766">
        <w:rPr>
          <w:rFonts w:cs="Arial"/>
          <w:szCs w:val="22"/>
        </w:rPr>
        <w:t xml:space="preserve"> §</w:t>
      </w:r>
      <w:r>
        <w:rPr>
          <w:rFonts w:cs="Arial"/>
          <w:szCs w:val="22"/>
        </w:rPr>
        <w:t xml:space="preserve"> 141</w:t>
      </w:r>
      <w:r w:rsidRPr="003F3766">
        <w:rPr>
          <w:rFonts w:cs="Arial"/>
          <w:szCs w:val="22"/>
        </w:rPr>
        <w:t xml:space="preserve"> </w:t>
      </w:r>
      <w:r>
        <w:rPr>
          <w:rFonts w:cs="Arial"/>
          <w:szCs w:val="22"/>
        </w:rPr>
        <w:t xml:space="preserve">odst. 1 </w:t>
      </w:r>
      <w:r w:rsidRPr="003F3766">
        <w:rPr>
          <w:rFonts w:cs="Arial"/>
          <w:szCs w:val="22"/>
        </w:rPr>
        <w:t>zákona</w:t>
      </w:r>
      <w:r>
        <w:rPr>
          <w:rFonts w:cs="Arial"/>
          <w:szCs w:val="22"/>
        </w:rPr>
        <w:t xml:space="preserve"> č. 134/20</w:t>
      </w:r>
      <w:r w:rsidRPr="00CC73E3">
        <w:rPr>
          <w:rFonts w:cs="Arial"/>
          <w:szCs w:val="22"/>
        </w:rPr>
        <w:t>1</w:t>
      </w:r>
      <w:r>
        <w:rPr>
          <w:rFonts w:cs="Arial"/>
          <w:szCs w:val="22"/>
        </w:rPr>
        <w:t>6 Sb.,</w:t>
      </w:r>
      <w:r w:rsidR="00D2769A">
        <w:rPr>
          <w:rFonts w:cs="Arial"/>
          <w:szCs w:val="22"/>
        </w:rPr>
        <w:t xml:space="preserve"> o zadávání veřejných zakázek</w:t>
      </w:r>
      <w:r w:rsidR="00E16339">
        <w:rPr>
          <w:rFonts w:cs="Arial"/>
          <w:szCs w:val="22"/>
        </w:rPr>
        <w:t xml:space="preserve">, ve znění pozdějších </w:t>
      </w:r>
      <w:r>
        <w:rPr>
          <w:rFonts w:cs="Arial"/>
          <w:szCs w:val="22"/>
        </w:rPr>
        <w:t>předpisů</w:t>
      </w:r>
      <w:r w:rsidR="00827C2B">
        <w:rPr>
          <w:rFonts w:cs="Arial"/>
          <w:szCs w:val="22"/>
        </w:rPr>
        <w:t xml:space="preserve"> (dále jen „zákon“)</w:t>
      </w:r>
    </w:p>
    <w:p w14:paraId="59B045A2" w14:textId="77777777" w:rsidR="00827C2B" w:rsidRDefault="00827C2B" w:rsidP="00827C2B">
      <w:pPr>
        <w:jc w:val="center"/>
        <w:rPr>
          <w:rFonts w:cs="Arial"/>
        </w:rPr>
      </w:pPr>
    </w:p>
    <w:p w14:paraId="59B045A3" w14:textId="77777777" w:rsidR="00827C2B" w:rsidRDefault="00827C2B" w:rsidP="00827C2B">
      <w:pPr>
        <w:jc w:val="center"/>
        <w:rPr>
          <w:rFonts w:cs="Arial"/>
        </w:rPr>
      </w:pPr>
    </w:p>
    <w:p w14:paraId="59B045A4" w14:textId="77777777" w:rsidR="00827C2B" w:rsidRDefault="00827C2B" w:rsidP="00827C2B">
      <w:pPr>
        <w:jc w:val="center"/>
        <w:rPr>
          <w:rFonts w:cs="Arial"/>
        </w:rPr>
      </w:pPr>
    </w:p>
    <w:p w14:paraId="59B045A6" w14:textId="3AFE0289" w:rsidR="008A1360" w:rsidRDefault="00E16339" w:rsidP="00827C2B">
      <w:pPr>
        <w:jc w:val="center"/>
        <w:rPr>
          <w:rFonts w:cs="Arial"/>
        </w:rPr>
      </w:pPr>
      <w:r>
        <w:rPr>
          <w:rFonts w:cs="Arial"/>
        </w:rPr>
        <w:t>na veřejnou zakázku s názvem</w:t>
      </w:r>
    </w:p>
    <w:p w14:paraId="748A1C19" w14:textId="77777777" w:rsidR="00E16339" w:rsidRDefault="00E16339" w:rsidP="00827C2B">
      <w:pPr>
        <w:jc w:val="center"/>
        <w:rPr>
          <w:rFonts w:cs="Arial"/>
        </w:rPr>
      </w:pPr>
    </w:p>
    <w:p w14:paraId="59B045A7" w14:textId="6E32B9D1" w:rsidR="00827C2B" w:rsidRDefault="0026295D" w:rsidP="00BC7CAE">
      <w:pPr>
        <w:spacing w:after="150"/>
        <w:jc w:val="center"/>
        <w:rPr>
          <w:rFonts w:cs="Arial"/>
          <w:b/>
          <w:sz w:val="44"/>
          <w:szCs w:val="44"/>
        </w:rPr>
      </w:pPr>
      <w:r w:rsidRPr="00135D82">
        <w:rPr>
          <w:rFonts w:cs="Arial"/>
          <w:b/>
          <w:sz w:val="44"/>
          <w:szCs w:val="44"/>
        </w:rPr>
        <w:t>Dodávka</w:t>
      </w:r>
      <w:r w:rsidR="00B7185D">
        <w:rPr>
          <w:rFonts w:cs="Arial"/>
          <w:b/>
          <w:sz w:val="44"/>
          <w:szCs w:val="44"/>
        </w:rPr>
        <w:t xml:space="preserve"> ovoce a zeleniny</w:t>
      </w:r>
      <w:r w:rsidR="00C11DE0">
        <w:rPr>
          <w:rFonts w:cs="Arial"/>
          <w:b/>
          <w:sz w:val="44"/>
          <w:szCs w:val="44"/>
        </w:rPr>
        <w:t xml:space="preserve"> </w:t>
      </w:r>
      <w:r w:rsidR="00B07267">
        <w:rPr>
          <w:rFonts w:cs="Arial"/>
          <w:b/>
          <w:sz w:val="44"/>
          <w:szCs w:val="44"/>
        </w:rPr>
        <w:t>– elektronický katalog</w:t>
      </w:r>
      <w:r w:rsidR="005254E3" w:rsidRPr="005254E3">
        <w:rPr>
          <w:rFonts w:cs="Arial"/>
          <w:b/>
          <w:sz w:val="44"/>
          <w:szCs w:val="44"/>
        </w:rPr>
        <w:t xml:space="preserve"> </w:t>
      </w:r>
      <w:r w:rsidR="006E33A3">
        <w:rPr>
          <w:rFonts w:cs="Arial"/>
          <w:b/>
          <w:sz w:val="44"/>
          <w:szCs w:val="44"/>
        </w:rPr>
        <w:t>4</w:t>
      </w:r>
      <w:r w:rsidR="005254E3" w:rsidRPr="005254E3">
        <w:rPr>
          <w:rFonts w:cs="Arial"/>
          <w:b/>
          <w:sz w:val="44"/>
          <w:szCs w:val="44"/>
        </w:rPr>
        <w:t>/202</w:t>
      </w:r>
      <w:r w:rsidR="00B07267">
        <w:rPr>
          <w:rFonts w:cs="Arial"/>
          <w:b/>
          <w:sz w:val="44"/>
          <w:szCs w:val="44"/>
        </w:rPr>
        <w:t>5</w:t>
      </w:r>
    </w:p>
    <w:p w14:paraId="7239ED3C" w14:textId="77777777" w:rsidR="00DF7779" w:rsidRDefault="00DF7779" w:rsidP="00BC7CAE">
      <w:pPr>
        <w:spacing w:after="150"/>
        <w:jc w:val="center"/>
        <w:rPr>
          <w:rFonts w:cs="Arial"/>
          <w:b/>
          <w:sz w:val="44"/>
          <w:szCs w:val="44"/>
        </w:rPr>
      </w:pPr>
    </w:p>
    <w:p w14:paraId="4FC5F574" w14:textId="51611DE0" w:rsidR="00E16339" w:rsidRPr="00E16339" w:rsidRDefault="00E16339" w:rsidP="00E16339">
      <w:pPr>
        <w:spacing w:after="150"/>
        <w:jc w:val="center"/>
        <w:rPr>
          <w:rFonts w:cs="Arial"/>
          <w:szCs w:val="44"/>
          <w:lang w:bidi="cs-CZ"/>
        </w:rPr>
      </w:pPr>
      <w:r w:rsidRPr="00E16339">
        <w:rPr>
          <w:rFonts w:cs="Arial"/>
          <w:szCs w:val="44"/>
        </w:rPr>
        <w:t xml:space="preserve">zadávanou v dynamickém nákupním systému s názvem </w:t>
      </w:r>
      <w:r w:rsidRPr="00E16339">
        <w:rPr>
          <w:rFonts w:cs="Arial"/>
          <w:b/>
          <w:szCs w:val="44"/>
        </w:rPr>
        <w:t>Dynamický nákupní systém na dodávky potravin a nápojů</w:t>
      </w:r>
      <w:r w:rsidR="00071C05">
        <w:rPr>
          <w:rFonts w:cs="Arial"/>
          <w:b/>
          <w:szCs w:val="44"/>
        </w:rPr>
        <w:t xml:space="preserve"> s elektronickým katalogem 2024</w:t>
      </w:r>
      <w:r w:rsidRPr="00E16339">
        <w:rPr>
          <w:rFonts w:cs="Arial"/>
          <w:b/>
          <w:szCs w:val="44"/>
        </w:rPr>
        <w:t xml:space="preserve"> </w:t>
      </w:r>
      <w:r w:rsidRPr="00E16339">
        <w:rPr>
          <w:rFonts w:cs="Arial"/>
          <w:szCs w:val="44"/>
          <w:lang w:bidi="cs-CZ"/>
        </w:rPr>
        <w:t>zavedeném v souladu s § 139 zákona č. 134/2016 Sb., o zadávání veřejných zakázek, ve znění pozdějších předpisů (dále jen „</w:t>
      </w:r>
      <w:r w:rsidRPr="00E16339">
        <w:rPr>
          <w:rFonts w:cs="Arial"/>
          <w:i/>
          <w:szCs w:val="44"/>
          <w:lang w:bidi="cs-CZ"/>
        </w:rPr>
        <w:t>zákon</w:t>
      </w:r>
      <w:r w:rsidRPr="00E16339">
        <w:rPr>
          <w:rFonts w:cs="Arial"/>
          <w:szCs w:val="44"/>
          <w:lang w:bidi="cs-CZ"/>
        </w:rPr>
        <w:t>“)</w:t>
      </w:r>
    </w:p>
    <w:p w14:paraId="334F0E02" w14:textId="70C911B8" w:rsidR="00DF7779" w:rsidRPr="00E16339" w:rsidRDefault="00DF7779" w:rsidP="00BC7CAE">
      <w:pPr>
        <w:spacing w:after="150"/>
        <w:jc w:val="center"/>
        <w:rPr>
          <w:rFonts w:cs="Arial"/>
          <w:b/>
          <w:szCs w:val="44"/>
        </w:rPr>
      </w:pPr>
    </w:p>
    <w:p w14:paraId="59B045AF" w14:textId="77777777" w:rsidR="008A1360" w:rsidRPr="00E16339" w:rsidRDefault="008A1360" w:rsidP="00827C2B">
      <w:pPr>
        <w:rPr>
          <w:rFonts w:cs="Arial"/>
          <w:sz w:val="28"/>
        </w:rPr>
      </w:pPr>
    </w:p>
    <w:p w14:paraId="59B045B0" w14:textId="77777777" w:rsidR="008A1360" w:rsidRDefault="008A1360" w:rsidP="00827C2B">
      <w:pPr>
        <w:rPr>
          <w:rFonts w:cs="Arial"/>
          <w:sz w:val="32"/>
        </w:rPr>
      </w:pPr>
    </w:p>
    <w:p w14:paraId="1952B08F" w14:textId="77777777" w:rsidR="00A32085" w:rsidRDefault="00A32085" w:rsidP="00827C2B">
      <w:pPr>
        <w:rPr>
          <w:rFonts w:cs="Arial"/>
          <w:sz w:val="32"/>
        </w:rPr>
      </w:pPr>
    </w:p>
    <w:p w14:paraId="144C292E" w14:textId="77777777" w:rsidR="00A32085" w:rsidRDefault="00A32085" w:rsidP="00827C2B">
      <w:pPr>
        <w:rPr>
          <w:rFonts w:cs="Arial"/>
          <w:sz w:val="32"/>
        </w:rPr>
      </w:pPr>
    </w:p>
    <w:p w14:paraId="48D48B46" w14:textId="77777777" w:rsidR="00A32085" w:rsidRDefault="00A32085" w:rsidP="00827C2B">
      <w:pPr>
        <w:rPr>
          <w:rFonts w:cs="Arial"/>
          <w:sz w:val="32"/>
        </w:rPr>
      </w:pPr>
    </w:p>
    <w:p w14:paraId="59B045B1" w14:textId="77777777" w:rsidR="008A1360" w:rsidRDefault="008A1360" w:rsidP="00827C2B">
      <w:pPr>
        <w:rPr>
          <w:rFonts w:cs="Arial"/>
          <w:sz w:val="32"/>
        </w:rPr>
      </w:pPr>
    </w:p>
    <w:p w14:paraId="59B045B2" w14:textId="77777777" w:rsidR="00263CA4" w:rsidRPr="00A83813" w:rsidRDefault="00263CA4" w:rsidP="00263CA4">
      <w:pPr>
        <w:pStyle w:val="StylNadpis6Arial14bVechnavelkzarovnnnasted"/>
        <w:spacing w:after="120"/>
        <w:rPr>
          <w:caps w:val="0"/>
        </w:rPr>
      </w:pPr>
      <w:r>
        <w:rPr>
          <w:caps w:val="0"/>
        </w:rPr>
        <w:t>Z</w:t>
      </w:r>
      <w:r w:rsidRPr="00A83813">
        <w:rPr>
          <w:caps w:val="0"/>
        </w:rPr>
        <w:t>adavatel:</w:t>
      </w:r>
    </w:p>
    <w:p w14:paraId="59B045B3" w14:textId="77777777" w:rsidR="00263CA4" w:rsidRPr="00A83813" w:rsidRDefault="00263CA4" w:rsidP="00263CA4">
      <w:pPr>
        <w:pStyle w:val="StylNadpis6Arial14bVechnavelkzarovnnnasted"/>
        <w:spacing w:after="120"/>
        <w:rPr>
          <w:b w:val="0"/>
          <w:caps w:val="0"/>
        </w:rPr>
      </w:pPr>
      <w:r w:rsidRPr="00A83813">
        <w:rPr>
          <w:b w:val="0"/>
          <w:caps w:val="0"/>
        </w:rPr>
        <w:t>Fakultní nemocnice Brno</w:t>
      </w:r>
    </w:p>
    <w:p w14:paraId="59B045B4" w14:textId="77777777" w:rsidR="00263CA4" w:rsidRPr="00A83813" w:rsidRDefault="00263CA4" w:rsidP="00263CA4">
      <w:pPr>
        <w:pStyle w:val="StylNadpis6Arial14bVechnavelkzarovnnnasted"/>
        <w:spacing w:after="120"/>
        <w:rPr>
          <w:b w:val="0"/>
          <w:caps w:val="0"/>
        </w:rPr>
      </w:pPr>
      <w:r w:rsidRPr="00A83813">
        <w:rPr>
          <w:b w:val="0"/>
          <w:caps w:val="0"/>
        </w:rPr>
        <w:t>Jihlavská 20, 625 00 Brno</w:t>
      </w:r>
    </w:p>
    <w:p w14:paraId="59B045B5" w14:textId="77777777" w:rsidR="00263CA4" w:rsidRDefault="00263CA4" w:rsidP="00263CA4">
      <w:pPr>
        <w:pStyle w:val="StylNadpis6Arial14bVechnavelkzarovnnnasted"/>
        <w:spacing w:after="120"/>
        <w:rPr>
          <w:caps w:val="0"/>
        </w:rPr>
      </w:pPr>
      <w:r w:rsidRPr="00A83813">
        <w:rPr>
          <w:b w:val="0"/>
          <w:caps w:val="0"/>
        </w:rPr>
        <w:t>IČO: 65269705</w:t>
      </w:r>
    </w:p>
    <w:p w14:paraId="4DE1CB04" w14:textId="77777777" w:rsidR="00A32085" w:rsidRDefault="00A32085" w:rsidP="00C07EEB">
      <w:pPr>
        <w:pStyle w:val="Zkladntext"/>
        <w:spacing w:before="120"/>
        <w:jc w:val="center"/>
        <w:rPr>
          <w:rFonts w:ascii="Arial" w:hAnsi="Arial" w:cs="Arial"/>
          <w:b/>
          <w:sz w:val="28"/>
          <w:szCs w:val="28"/>
        </w:rPr>
      </w:pPr>
    </w:p>
    <w:p w14:paraId="6A364685" w14:textId="77777777" w:rsidR="00A32085" w:rsidRDefault="00A32085" w:rsidP="00C07EEB">
      <w:pPr>
        <w:pStyle w:val="Zkladntext"/>
        <w:spacing w:before="120"/>
        <w:jc w:val="center"/>
        <w:rPr>
          <w:rFonts w:ascii="Arial" w:hAnsi="Arial" w:cs="Arial"/>
          <w:b/>
          <w:sz w:val="28"/>
          <w:szCs w:val="28"/>
        </w:rPr>
      </w:pPr>
    </w:p>
    <w:p w14:paraId="59B045B9" w14:textId="2156132F" w:rsidR="00380DC1" w:rsidRPr="00AD6960" w:rsidRDefault="00A12D64" w:rsidP="006C53B5">
      <w:pPr>
        <w:pStyle w:val="Nadpis1"/>
      </w:pPr>
      <w:r w:rsidRPr="00252077">
        <w:lastRenderedPageBreak/>
        <w:tab/>
      </w:r>
      <w:r w:rsidR="00380DC1" w:rsidRPr="00AD6960">
        <w:t>IDENTIFIKAČNÍ ÚDAJE ZADAVATELE</w:t>
      </w:r>
      <w:r w:rsidR="00243409" w:rsidRPr="00AD6960">
        <w:t xml:space="preserve"> A VEŘEJNÉ ZAKÁZKY</w:t>
      </w:r>
    </w:p>
    <w:p w14:paraId="59B045BA" w14:textId="77777777" w:rsidR="00380DC1" w:rsidRDefault="00380DC1" w:rsidP="00D74E1C">
      <w:r>
        <w:t>Název zadavatele:</w:t>
      </w:r>
      <w:r>
        <w:tab/>
      </w:r>
      <w:r w:rsidRPr="00243409">
        <w:t>Fakultní nemocnice Brno</w:t>
      </w:r>
    </w:p>
    <w:p w14:paraId="59B045BB" w14:textId="77777777" w:rsidR="00380DC1" w:rsidRDefault="00380DC1" w:rsidP="00D74E1C">
      <w:pPr>
        <w:rPr>
          <w:szCs w:val="22"/>
        </w:rPr>
      </w:pPr>
      <w:r>
        <w:t>IČO:</w:t>
      </w:r>
      <w:r>
        <w:tab/>
      </w:r>
      <w:r>
        <w:tab/>
      </w:r>
      <w:r>
        <w:tab/>
      </w:r>
      <w:r>
        <w:rPr>
          <w:szCs w:val="22"/>
        </w:rPr>
        <w:t>65269705</w:t>
      </w:r>
    </w:p>
    <w:p w14:paraId="59B045BC" w14:textId="77777777" w:rsidR="00380DC1" w:rsidRDefault="00380DC1" w:rsidP="00D74E1C">
      <w:pPr>
        <w:rPr>
          <w:szCs w:val="22"/>
        </w:rPr>
      </w:pPr>
      <w:r>
        <w:rPr>
          <w:szCs w:val="22"/>
        </w:rPr>
        <w:t>DIČ:</w:t>
      </w:r>
      <w:r>
        <w:rPr>
          <w:szCs w:val="22"/>
        </w:rPr>
        <w:tab/>
      </w:r>
      <w:r>
        <w:rPr>
          <w:szCs w:val="22"/>
        </w:rPr>
        <w:tab/>
      </w:r>
      <w:r>
        <w:rPr>
          <w:szCs w:val="22"/>
        </w:rPr>
        <w:tab/>
        <w:t>CZ65269705</w:t>
      </w:r>
    </w:p>
    <w:p w14:paraId="59B045BD" w14:textId="77777777" w:rsidR="00380DC1" w:rsidRDefault="00380DC1" w:rsidP="00D74E1C">
      <w:pPr>
        <w:rPr>
          <w:szCs w:val="22"/>
        </w:rPr>
      </w:pPr>
      <w:r>
        <w:t>Sídlo zadavatele:</w:t>
      </w:r>
      <w:r>
        <w:tab/>
      </w:r>
      <w:r>
        <w:rPr>
          <w:szCs w:val="22"/>
        </w:rPr>
        <w:t>Jihlavská 20, 625 00 Brno</w:t>
      </w:r>
    </w:p>
    <w:p w14:paraId="59B045BE" w14:textId="6BCDDBD5" w:rsidR="00380DC1" w:rsidRDefault="00380DC1" w:rsidP="00D74E1C">
      <w:r>
        <w:t>Statutární orgán:</w:t>
      </w:r>
      <w:r>
        <w:tab/>
      </w:r>
      <w:r w:rsidR="002E3EC9">
        <w:t>MUDr. Ivo Rovný, MBA</w:t>
      </w:r>
      <w:r>
        <w:t>, ředitel</w:t>
      </w:r>
    </w:p>
    <w:p w14:paraId="59B045BF" w14:textId="77777777" w:rsidR="00380DC1" w:rsidRDefault="00380DC1" w:rsidP="00D74E1C">
      <w:r>
        <w:t>Bankovní spojení:</w:t>
      </w:r>
      <w:r>
        <w:tab/>
      </w:r>
      <w:r w:rsidR="00C468B2">
        <w:t>Česká národní banka</w:t>
      </w:r>
    </w:p>
    <w:p w14:paraId="59B045C0" w14:textId="77777777" w:rsidR="00380DC1" w:rsidRDefault="00380DC1" w:rsidP="00D74E1C">
      <w:r>
        <w:t>Číslo účtu:</w:t>
      </w:r>
      <w:r>
        <w:tab/>
      </w:r>
      <w:r>
        <w:tab/>
      </w:r>
      <w:r>
        <w:rPr>
          <w:szCs w:val="22"/>
        </w:rPr>
        <w:t>71234621/</w:t>
      </w:r>
      <w:r w:rsidR="00C468B2">
        <w:rPr>
          <w:szCs w:val="22"/>
        </w:rPr>
        <w:t>0710</w:t>
      </w:r>
    </w:p>
    <w:p w14:paraId="59B045C1" w14:textId="77777777" w:rsidR="00B221BB" w:rsidRDefault="00B221BB" w:rsidP="00D74E1C">
      <w:pPr>
        <w:rPr>
          <w:szCs w:val="22"/>
        </w:rPr>
      </w:pPr>
      <w:r>
        <w:rPr>
          <w:szCs w:val="22"/>
        </w:rPr>
        <w:t xml:space="preserve">ID datové schránky:   </w:t>
      </w:r>
      <w:r w:rsidRPr="008E2A9E">
        <w:rPr>
          <w:szCs w:val="22"/>
        </w:rPr>
        <w:t>4twn9vt</w:t>
      </w:r>
    </w:p>
    <w:p w14:paraId="039C6A3A" w14:textId="4EBC9A4F" w:rsidR="003333A8" w:rsidRDefault="003333A8" w:rsidP="00D74E1C">
      <w:r>
        <w:rPr>
          <w:szCs w:val="22"/>
        </w:rPr>
        <w:t>Profil zadavatele:</w:t>
      </w:r>
      <w:r>
        <w:rPr>
          <w:szCs w:val="22"/>
        </w:rPr>
        <w:tab/>
      </w:r>
      <w:hyperlink r:id="rId13" w:history="1">
        <w:r w:rsidR="00972E0C" w:rsidRPr="00AD7764">
          <w:rPr>
            <w:rStyle w:val="Hypertextovodkaz"/>
            <w:rFonts w:cs="Arial"/>
            <w:szCs w:val="22"/>
          </w:rPr>
          <w:t>https://ezak.fnbrno.cz/</w:t>
        </w:r>
      </w:hyperlink>
    </w:p>
    <w:p w14:paraId="59B045C2" w14:textId="77777777" w:rsidR="00380DC1" w:rsidRDefault="00380DC1" w:rsidP="00D74E1C"/>
    <w:p w14:paraId="59B045C3" w14:textId="77777777" w:rsidR="00380DC1" w:rsidRDefault="00380DC1" w:rsidP="00D74E1C">
      <w:pPr>
        <w:rPr>
          <w:szCs w:val="22"/>
        </w:rPr>
      </w:pPr>
      <w:r>
        <w:rPr>
          <w:szCs w:val="22"/>
        </w:rPr>
        <w:t>Fakultní nemocnice Brno je státní příspěvková organizace zřízená rozhodnutím Ministerstva zdravotnictví. Nemá zákonnou povinnost zápisu do obc</w:t>
      </w:r>
      <w:r w:rsidR="0076519B">
        <w:rPr>
          <w:szCs w:val="22"/>
        </w:rPr>
        <w:t xml:space="preserve">hodního rejstříku, je zapsána </w:t>
      </w:r>
      <w:r w:rsidR="001B6C5A">
        <w:rPr>
          <w:szCs w:val="22"/>
        </w:rPr>
        <w:br/>
      </w:r>
      <w:r w:rsidR="0076519B">
        <w:rPr>
          <w:szCs w:val="22"/>
        </w:rPr>
        <w:t>v</w:t>
      </w:r>
      <w:r>
        <w:rPr>
          <w:szCs w:val="22"/>
        </w:rPr>
        <w:t xml:space="preserve"> ž</w:t>
      </w:r>
      <w:r w:rsidR="0076519B">
        <w:rPr>
          <w:szCs w:val="22"/>
        </w:rPr>
        <w:t>ivnostenském</w:t>
      </w:r>
      <w:r w:rsidR="00405488">
        <w:rPr>
          <w:szCs w:val="22"/>
        </w:rPr>
        <w:t xml:space="preserve"> rejstříku veden</w:t>
      </w:r>
      <w:r w:rsidR="0076519B">
        <w:rPr>
          <w:szCs w:val="22"/>
        </w:rPr>
        <w:t>é</w:t>
      </w:r>
      <w:r w:rsidR="00405488">
        <w:rPr>
          <w:szCs w:val="22"/>
        </w:rPr>
        <w:t>m</w:t>
      </w:r>
      <w:r>
        <w:rPr>
          <w:szCs w:val="22"/>
        </w:rPr>
        <w:t xml:space="preserve"> Ž</w:t>
      </w:r>
      <w:r w:rsidR="00DE5592">
        <w:rPr>
          <w:szCs w:val="22"/>
        </w:rPr>
        <w:t>ivnostenským úřadem města Brna.</w:t>
      </w:r>
    </w:p>
    <w:p w14:paraId="59B045C4" w14:textId="77777777" w:rsidR="00DE5592" w:rsidRDefault="00DE5592" w:rsidP="00D74E1C">
      <w:pPr>
        <w:rPr>
          <w:szCs w:val="22"/>
        </w:rPr>
      </w:pPr>
    </w:p>
    <w:p w14:paraId="1CE91A58" w14:textId="7B5BAB63" w:rsidR="00243409" w:rsidRDefault="00243409" w:rsidP="00D74E1C">
      <w:pPr>
        <w:rPr>
          <w:szCs w:val="22"/>
        </w:rPr>
      </w:pPr>
      <w:r>
        <w:rPr>
          <w:szCs w:val="22"/>
        </w:rPr>
        <w:t>Identifikace veřejné zakázky</w:t>
      </w:r>
    </w:p>
    <w:p w14:paraId="5B2A285F" w14:textId="2FAE4C84" w:rsidR="00243409" w:rsidRDefault="00243409" w:rsidP="00D74E1C">
      <w:pPr>
        <w:rPr>
          <w:szCs w:val="22"/>
        </w:rPr>
      </w:pPr>
    </w:p>
    <w:p w14:paraId="4CBA26A4" w14:textId="1050289D" w:rsidR="00243409" w:rsidRPr="00243409" w:rsidRDefault="00243409" w:rsidP="00D74E1C">
      <w:pPr>
        <w:rPr>
          <w:szCs w:val="22"/>
        </w:rPr>
      </w:pPr>
      <w:r>
        <w:rPr>
          <w:szCs w:val="22"/>
        </w:rPr>
        <w:t xml:space="preserve">Název veřejné zakázky:  </w:t>
      </w:r>
      <w:r>
        <w:rPr>
          <w:szCs w:val="22"/>
        </w:rPr>
        <w:tab/>
      </w:r>
      <w:r w:rsidRPr="00243409">
        <w:rPr>
          <w:szCs w:val="22"/>
        </w:rPr>
        <w:t xml:space="preserve">Dodávka </w:t>
      </w:r>
      <w:r w:rsidR="00B7185D">
        <w:rPr>
          <w:szCs w:val="22"/>
        </w:rPr>
        <w:t>ovoce a zeleniny</w:t>
      </w:r>
      <w:r w:rsidRPr="00243409">
        <w:rPr>
          <w:szCs w:val="22"/>
        </w:rPr>
        <w:t xml:space="preserve"> </w:t>
      </w:r>
      <w:r w:rsidR="00B07267">
        <w:rPr>
          <w:szCs w:val="22"/>
        </w:rPr>
        <w:t xml:space="preserve">– elektronický katalog </w:t>
      </w:r>
      <w:r w:rsidR="006E33A3">
        <w:rPr>
          <w:szCs w:val="22"/>
        </w:rPr>
        <w:t>4</w:t>
      </w:r>
      <w:r w:rsidR="00AE008A">
        <w:rPr>
          <w:szCs w:val="22"/>
        </w:rPr>
        <w:t>/202</w:t>
      </w:r>
      <w:r w:rsidR="00B07267">
        <w:rPr>
          <w:szCs w:val="22"/>
        </w:rPr>
        <w:t>5</w:t>
      </w:r>
    </w:p>
    <w:p w14:paraId="1F0EEFE9" w14:textId="15BFB188" w:rsidR="00243409" w:rsidRDefault="00243409" w:rsidP="003A0BF1">
      <w:pPr>
        <w:rPr>
          <w:szCs w:val="22"/>
        </w:rPr>
      </w:pPr>
      <w:r w:rsidRPr="00243409">
        <w:rPr>
          <w:szCs w:val="22"/>
        </w:rPr>
        <w:t>Druh veřejné zakázky:</w:t>
      </w:r>
      <w:r>
        <w:rPr>
          <w:szCs w:val="22"/>
        </w:rPr>
        <w:t xml:space="preserve">    </w:t>
      </w:r>
      <w:r>
        <w:rPr>
          <w:szCs w:val="22"/>
        </w:rPr>
        <w:tab/>
        <w:t>Veřejná zakázka na dodávky</w:t>
      </w:r>
    </w:p>
    <w:p w14:paraId="3E9FD841" w14:textId="3CC7EF53" w:rsidR="00243409" w:rsidRDefault="00243409" w:rsidP="000E6312">
      <w:pPr>
        <w:rPr>
          <w:szCs w:val="22"/>
        </w:rPr>
      </w:pPr>
      <w:r>
        <w:rPr>
          <w:szCs w:val="22"/>
        </w:rPr>
        <w:t xml:space="preserve">Druh zadávacího řízení: </w:t>
      </w:r>
      <w:r>
        <w:rPr>
          <w:szCs w:val="22"/>
        </w:rPr>
        <w:tab/>
        <w:t>Veřejná zakázka v zavedeném DNS</w:t>
      </w:r>
    </w:p>
    <w:p w14:paraId="33189312" w14:textId="5CCB04CB" w:rsidR="0036795B" w:rsidRDefault="00243409" w:rsidP="000E6312">
      <w:pPr>
        <w:rPr>
          <w:szCs w:val="22"/>
        </w:rPr>
      </w:pPr>
      <w:r w:rsidRPr="00EE1E7B">
        <w:rPr>
          <w:szCs w:val="22"/>
        </w:rPr>
        <w:t>Adresa veřejné zakázky:</w:t>
      </w:r>
      <w:r w:rsidRPr="00EE1E7B">
        <w:rPr>
          <w:szCs w:val="22"/>
        </w:rPr>
        <w:tab/>
      </w:r>
      <w:hyperlink r:id="rId14" w:history="1">
        <w:r w:rsidR="00B23BF9" w:rsidRPr="00B23BF9">
          <w:rPr>
            <w:rStyle w:val="Hypertextovodkaz"/>
            <w:rFonts w:cs="Arial"/>
            <w:szCs w:val="22"/>
          </w:rPr>
          <w:t>https://ezak.fnbrno.cz/contract_display_6349.html</w:t>
        </w:r>
      </w:hyperlink>
    </w:p>
    <w:p w14:paraId="22FA71C8" w14:textId="21558357" w:rsidR="00243409" w:rsidRPr="00243409" w:rsidRDefault="00243409" w:rsidP="000E6312">
      <w:pPr>
        <w:rPr>
          <w:szCs w:val="22"/>
        </w:rPr>
      </w:pPr>
      <w:r>
        <w:rPr>
          <w:szCs w:val="22"/>
        </w:rPr>
        <w:t>Kontaktní osoba:</w:t>
      </w:r>
      <w:r>
        <w:rPr>
          <w:szCs w:val="22"/>
        </w:rPr>
        <w:tab/>
      </w:r>
      <w:r>
        <w:rPr>
          <w:szCs w:val="22"/>
        </w:rPr>
        <w:tab/>
        <w:t>Ing. Tereza Dorazilová, e-mail:</w:t>
      </w:r>
      <w:r w:rsidRPr="00243409">
        <w:rPr>
          <w:sz w:val="16"/>
          <w:szCs w:val="16"/>
        </w:rPr>
        <w:t xml:space="preserve"> </w:t>
      </w:r>
      <w:r w:rsidRPr="00243409">
        <w:rPr>
          <w:szCs w:val="22"/>
        </w:rPr>
        <w:t>Dorazilova.Tereza@fnbrno.cz</w:t>
      </w:r>
    </w:p>
    <w:p w14:paraId="2B14C9D6" w14:textId="77777777" w:rsidR="009072F3" w:rsidRPr="00AD6960" w:rsidRDefault="009072F3" w:rsidP="005B38B0">
      <w:pPr>
        <w:pStyle w:val="Nadpis1"/>
      </w:pPr>
      <w:r w:rsidRPr="00252077">
        <w:t>POSTUP V DNS</w:t>
      </w:r>
    </w:p>
    <w:p w14:paraId="578FEB69" w14:textId="77777777" w:rsidR="009072F3" w:rsidRDefault="009072F3" w:rsidP="00D74E1C">
      <w:r>
        <w:t>Postup v DNS probíhá ve dvou fázích:</w:t>
      </w:r>
    </w:p>
    <w:p w14:paraId="4746FEB9" w14:textId="77777777" w:rsidR="009072F3" w:rsidRDefault="009072F3" w:rsidP="00D74E1C"/>
    <w:p w14:paraId="09A6E869" w14:textId="77777777" w:rsidR="009072F3" w:rsidRDefault="009072F3" w:rsidP="00D74E1C">
      <w:pPr>
        <w:pStyle w:val="Odstavecseseznamem"/>
        <w:numPr>
          <w:ilvl w:val="0"/>
          <w:numId w:val="33"/>
        </w:numPr>
      </w:pPr>
      <w:r>
        <w:t>fáze zavádění DNS (dle § 139 ZZVZ) a</w:t>
      </w:r>
    </w:p>
    <w:p w14:paraId="632EB885" w14:textId="77777777" w:rsidR="009072F3" w:rsidRDefault="009072F3" w:rsidP="00D74E1C">
      <w:pPr>
        <w:pStyle w:val="Odstavecseseznamem"/>
        <w:numPr>
          <w:ilvl w:val="0"/>
          <w:numId w:val="33"/>
        </w:numPr>
      </w:pPr>
      <w:r>
        <w:t>fáze zadávání jednotlivých veřejných zakázek v DNS (dle §141 ZZVZ).</w:t>
      </w:r>
    </w:p>
    <w:p w14:paraId="12699EE2" w14:textId="77777777" w:rsidR="009072F3" w:rsidRDefault="009072F3" w:rsidP="00D74E1C"/>
    <w:p w14:paraId="79011266" w14:textId="77777777" w:rsidR="009072F3" w:rsidRDefault="009072F3" w:rsidP="00D74E1C">
      <w:r>
        <w:t xml:space="preserve">První fází je zavádění DNS. V této fázi dodavatelé podávají žádosti o účast a prokazují splnění kvalifikačních předpokladů. Tato fáze je ukončena uplynutím lhůty pro podání žádostí o účast. Zadavatel následně podané žádosti o účast posoudí. Dodavatele, kteří nesplnili zadávací podmínky, zadavatel vyloučí a dodavatele, kteří zadávací podmínky splnili, jsou zařazeni do DNS. Pokud je DNS rozděleno do kategorií, pak se zařazením do DNS rozumí zařazení dodavatele do příslušné kategorie DNS, do které podal žádost o účast a ve které splnil požadované podmínky účasti. Každý dodavatel může podat žádost o účast do více kategorií. </w:t>
      </w:r>
    </w:p>
    <w:p w14:paraId="392BCC24" w14:textId="77777777" w:rsidR="009072F3" w:rsidRDefault="009072F3" w:rsidP="00D74E1C"/>
    <w:p w14:paraId="604348EF" w14:textId="77777777" w:rsidR="009072F3" w:rsidRDefault="009072F3" w:rsidP="00D74E1C">
      <w:r>
        <w:t xml:space="preserve">Ve druhé fázi DNS dochází k zadávání dílčích veřejných zakázek k jednotlivým kategoriím, tj. zadavatel vyzývá k podání nabídek na konkrétní veřejnou zakázku zadávanou v zavedeném DNS dodavatele, kteří jsou v daném okamžiku zařazeni do zavedeného DNS, respektive do jednotlivých kategorií DNS. Lhůta pro podání nabídek bude zadavatelem stanovena v délce minimálně 10 dnů od odeslání výzvy k podání nabídek. Po skončení lhůty pro podání nabídek proběhne posouzení a hodnocení nabídek, na základě kterého je vybrán dodavatel, se kterým je uzavřena smlouva na konkrétní veřejnou zakázku zadávanou v zavedeném DNS. </w:t>
      </w:r>
    </w:p>
    <w:p w14:paraId="479EAA33" w14:textId="1A092B80" w:rsidR="00134598" w:rsidRDefault="00E907AF" w:rsidP="005B38B0">
      <w:pPr>
        <w:pStyle w:val="Nadpis1"/>
      </w:pPr>
      <w:r>
        <w:t xml:space="preserve"> ZADÁVACÍ PODMÍNKY</w:t>
      </w:r>
    </w:p>
    <w:p w14:paraId="25B80FC1" w14:textId="77EE8EE4" w:rsidR="00761727" w:rsidRPr="006D33EB" w:rsidRDefault="006458B7" w:rsidP="00D74E1C">
      <w:pPr>
        <w:rPr>
          <w:b/>
          <w:caps/>
        </w:rPr>
      </w:pPr>
      <w:r w:rsidRPr="006458B7">
        <w:t>Kompletní z</w:t>
      </w:r>
      <w:r>
        <w:t>adávací podmínky jsou uvedeny v této výzvě a v jejích přílohách. Přílohami této</w:t>
      </w:r>
      <w:r w:rsidR="00BF3485">
        <w:t xml:space="preserve"> výzvy</w:t>
      </w:r>
      <w:r>
        <w:t xml:space="preserve"> </w:t>
      </w:r>
      <w:r w:rsidRPr="00501CEA">
        <w:t>jsou příloha č. 1</w:t>
      </w:r>
      <w:r w:rsidR="00633EFE">
        <w:t>-</w:t>
      </w:r>
      <w:r w:rsidRPr="00501CEA">
        <w:t xml:space="preserve"> </w:t>
      </w:r>
      <w:r w:rsidR="00501CEA" w:rsidRPr="00501CEA">
        <w:t>Rámcová kupní smlouva</w:t>
      </w:r>
      <w:r>
        <w:t xml:space="preserve"> a příloha č. 2 –</w:t>
      </w:r>
      <w:r w:rsidR="00501CEA">
        <w:t xml:space="preserve"> Čestné prohlášení k mezinárodním sankcím</w:t>
      </w:r>
      <w:r w:rsidR="00BF3485">
        <w:t xml:space="preserve"> a příloha č. 3 – Čestné prohlášení k sociálně odpovědnému zadávání</w:t>
      </w:r>
      <w:r w:rsidR="00A03D88">
        <w:t xml:space="preserve"> a příloha č. 4 - Vzor vyplnění přílohy rámcové kupní smlouvy.</w:t>
      </w:r>
      <w:r>
        <w:t xml:space="preserve"> </w:t>
      </w:r>
      <w:r w:rsidR="00761727">
        <w:t>Z</w:t>
      </w:r>
      <w:r w:rsidR="0050241C">
        <w:t xml:space="preserve">adavatel si </w:t>
      </w:r>
      <w:r w:rsidR="00761727">
        <w:t xml:space="preserve">v zadávací dokumentaci, kterou byl DNS zaváděn a která je dostupná na adrese </w:t>
      </w:r>
      <w:hyperlink r:id="rId15" w:history="1">
        <w:r w:rsidR="00A879E1" w:rsidRPr="00617E24">
          <w:rPr>
            <w:rStyle w:val="Hypertextovodkaz"/>
            <w:rFonts w:cs="Arial"/>
            <w:szCs w:val="22"/>
          </w:rPr>
          <w:t>https://ezak.fnbrno.cz/dns_display_11.html</w:t>
        </w:r>
      </w:hyperlink>
      <w:r w:rsidR="0099158C">
        <w:t xml:space="preserve"> </w:t>
      </w:r>
      <w:r w:rsidR="0099158C" w:rsidRPr="006D33EB">
        <w:t xml:space="preserve">vyhradil, že </w:t>
      </w:r>
      <w:r w:rsidR="00742508" w:rsidRPr="006D33EB">
        <w:t>se na tuto veřejnou zakázku budou</w:t>
      </w:r>
      <w:r w:rsidR="0050241C" w:rsidRPr="006D33EB">
        <w:t xml:space="preserve"> přiměřeně aplikovat ustanovení</w:t>
      </w:r>
      <w:r w:rsidR="006D33EB" w:rsidRPr="006D33EB">
        <w:t xml:space="preserve"> § 46, § 48 odst. 1, 2, 4, 5, 6, 11, § 48a, § 98, § 100, § 105, § 106, § 113, § 122 odst. 5, 6, 8 a § 125 </w:t>
      </w:r>
      <w:r w:rsidR="0050241C" w:rsidRPr="006D33EB">
        <w:t xml:space="preserve">vzhledem ke skutečnostem, že po zavedení </w:t>
      </w:r>
      <w:r w:rsidR="0050241C" w:rsidRPr="006D33EB">
        <w:lastRenderedPageBreak/>
        <w:t>DNS postup při zadávání jednotlivých veřejných zakázek v DNS nepodléhá ustanovení ZZVZ neuvedených v § 138 násl. ZZVZ.</w:t>
      </w:r>
    </w:p>
    <w:p w14:paraId="59B045C7" w14:textId="77777777" w:rsidR="00827C2B" w:rsidRDefault="00827C2B" w:rsidP="005B38B0">
      <w:pPr>
        <w:pStyle w:val="Nadpis1"/>
      </w:pPr>
      <w:r w:rsidRPr="00970444">
        <w:t>Předmět</w:t>
      </w:r>
    </w:p>
    <w:p w14:paraId="0F4B5600" w14:textId="2C366D18" w:rsidR="0046465D" w:rsidRDefault="0046465D" w:rsidP="00D74E1C">
      <w:r w:rsidRPr="00BD0402">
        <w:t xml:space="preserve">Předmětem zadávacího řízení je </w:t>
      </w:r>
      <w:r w:rsidRPr="00AB1A0C">
        <w:t xml:space="preserve">uzavření </w:t>
      </w:r>
      <w:r w:rsidR="00AB1A0C">
        <w:t>jedné nebo více rámcových kupních smluv</w:t>
      </w:r>
      <w:r w:rsidR="00772E0E">
        <w:t xml:space="preserve"> na dodávku </w:t>
      </w:r>
      <w:r w:rsidR="00B7185D">
        <w:t>ovoce a zeleniny</w:t>
      </w:r>
      <w:r w:rsidR="00D15C41">
        <w:t xml:space="preserve"> </w:t>
      </w:r>
      <w:r w:rsidRPr="003F1656">
        <w:t>(dále také „zboží“) dle potřeb zadavatele.</w:t>
      </w:r>
      <w:r w:rsidRPr="00BD0402">
        <w:t xml:space="preserve"> </w:t>
      </w:r>
    </w:p>
    <w:p w14:paraId="5F65546A" w14:textId="77777777" w:rsidR="0046465D" w:rsidRPr="00BD0402" w:rsidRDefault="0046465D" w:rsidP="00D74E1C"/>
    <w:p w14:paraId="59B045CA" w14:textId="77777777" w:rsidR="00C17191" w:rsidRPr="00942510" w:rsidRDefault="00C17191" w:rsidP="00D74E1C">
      <w:r w:rsidRPr="00942510">
        <w:rPr>
          <w:b/>
          <w:bCs/>
          <w:i/>
          <w:iCs/>
        </w:rPr>
        <w:t xml:space="preserve">Klasifikace předmětu veřejné zakázky: </w:t>
      </w:r>
    </w:p>
    <w:p w14:paraId="38F4A796" w14:textId="77777777" w:rsidR="0074372A" w:rsidRPr="00DC64DC" w:rsidRDefault="0074372A" w:rsidP="00D74E1C">
      <w:pPr>
        <w:rPr>
          <w:rFonts w:cs="Arial"/>
        </w:rPr>
      </w:pPr>
      <w:r w:rsidRPr="00DC64DC">
        <w:rPr>
          <w:rFonts w:cs="Arial"/>
        </w:rPr>
        <w:t>Kódy CPV:</w:t>
      </w:r>
    </w:p>
    <w:p w14:paraId="3024CDE3" w14:textId="1A664626" w:rsidR="00ED5E6A" w:rsidRDefault="00B7185D" w:rsidP="00D74E1C">
      <w:pPr>
        <w:rPr>
          <w:b/>
          <w:bCs/>
          <w:i/>
          <w:iCs/>
        </w:rPr>
      </w:pPr>
      <w:r w:rsidRPr="009D7DB7">
        <w:rPr>
          <w:rFonts w:cs="Arial"/>
        </w:rPr>
        <w:t>03220000-9</w:t>
      </w:r>
      <w:r w:rsidRPr="00494D98">
        <w:rPr>
          <w:rFonts w:cs="Arial"/>
        </w:rPr>
        <w:t xml:space="preserve"> Zelenina, ovoce a ořechy</w:t>
      </w:r>
    </w:p>
    <w:p w14:paraId="12DF44FC" w14:textId="77777777" w:rsidR="00B7185D" w:rsidRDefault="00B7185D" w:rsidP="00D74E1C">
      <w:pPr>
        <w:rPr>
          <w:b/>
          <w:bCs/>
          <w:i/>
          <w:iCs/>
        </w:rPr>
      </w:pPr>
    </w:p>
    <w:p w14:paraId="59B045CE" w14:textId="596EAA1D" w:rsidR="00C17191" w:rsidRPr="003206EE" w:rsidRDefault="002E3EC9" w:rsidP="00D74E1C">
      <w:r>
        <w:rPr>
          <w:b/>
          <w:bCs/>
          <w:i/>
          <w:iCs/>
        </w:rPr>
        <w:t>Specifikace zboží</w:t>
      </w:r>
      <w:r w:rsidR="00CB5A9F">
        <w:rPr>
          <w:b/>
          <w:bCs/>
          <w:i/>
          <w:iCs/>
        </w:rPr>
        <w:t xml:space="preserve"> a předpokládané množství </w:t>
      </w:r>
      <w:r w:rsidR="00CB5A9F" w:rsidRPr="00BD1128">
        <w:rPr>
          <w:b/>
          <w:bCs/>
          <w:i/>
          <w:iCs/>
        </w:rPr>
        <w:t>za</w:t>
      </w:r>
      <w:r w:rsidR="007D6F11" w:rsidRPr="00BD1128">
        <w:rPr>
          <w:b/>
          <w:bCs/>
          <w:i/>
          <w:iCs/>
        </w:rPr>
        <w:t xml:space="preserve"> </w:t>
      </w:r>
      <w:r w:rsidR="00BD1128" w:rsidRPr="00335D11">
        <w:rPr>
          <w:b/>
          <w:bCs/>
          <w:i/>
          <w:iCs/>
        </w:rPr>
        <w:t>3 měsíce:</w:t>
      </w:r>
      <w:r w:rsidR="00C17191">
        <w:rPr>
          <w:b/>
          <w:bCs/>
          <w:i/>
          <w:iCs/>
        </w:rPr>
        <w:t xml:space="preserve"> </w:t>
      </w:r>
    </w:p>
    <w:p w14:paraId="0FA846C4" w14:textId="49B10671" w:rsidR="003D6824" w:rsidRDefault="003D6824" w:rsidP="00D74E1C">
      <w:pPr>
        <w:rPr>
          <w:rFonts w:cs="Arial"/>
        </w:rPr>
      </w:pPr>
      <w:r w:rsidRPr="00772E0E">
        <w:rPr>
          <w:rFonts w:cs="Arial"/>
        </w:rPr>
        <w:t>Předmě</w:t>
      </w:r>
      <w:r w:rsidR="002430D4">
        <w:rPr>
          <w:rFonts w:cs="Arial"/>
        </w:rPr>
        <w:t>tem plnění této veřejné zakázky</w:t>
      </w:r>
      <w:r w:rsidR="001E1748" w:rsidRPr="00772E0E">
        <w:rPr>
          <w:rFonts w:cs="Arial"/>
        </w:rPr>
        <w:t xml:space="preserve"> je </w:t>
      </w:r>
      <w:r w:rsidR="001E1748" w:rsidRPr="00D15C41">
        <w:rPr>
          <w:rFonts w:cs="Arial"/>
        </w:rPr>
        <w:t>dodávka</w:t>
      </w:r>
      <w:r w:rsidR="00871C4F" w:rsidRPr="00871C4F">
        <w:rPr>
          <w:rFonts w:cs="Arial"/>
        </w:rPr>
        <w:t xml:space="preserve"> </w:t>
      </w:r>
      <w:r w:rsidR="00B7185D">
        <w:rPr>
          <w:rFonts w:cs="Arial"/>
        </w:rPr>
        <w:t>ovoce a zeleniny</w:t>
      </w:r>
      <w:r w:rsidR="0006284C" w:rsidRPr="00D15C41">
        <w:rPr>
          <w:rFonts w:cs="Arial"/>
        </w:rPr>
        <w:t xml:space="preserve"> </w:t>
      </w:r>
      <w:r w:rsidR="003B5B56">
        <w:rPr>
          <w:rFonts w:cs="Arial"/>
        </w:rPr>
        <w:t xml:space="preserve">po dobu 3 měsíců. </w:t>
      </w:r>
    </w:p>
    <w:p w14:paraId="42143AC8" w14:textId="77777777" w:rsidR="0032230D" w:rsidRDefault="0032230D" w:rsidP="00B62D78">
      <w:pPr>
        <w:pStyle w:val="Default"/>
        <w:jc w:val="center"/>
        <w:rPr>
          <w:sz w:val="22"/>
        </w:rPr>
      </w:pPr>
    </w:p>
    <w:tbl>
      <w:tblPr>
        <w:tblStyle w:val="Mkatabulky"/>
        <w:tblW w:w="9776" w:type="dxa"/>
        <w:tblLayout w:type="fixed"/>
        <w:tblLook w:val="04A0" w:firstRow="1" w:lastRow="0" w:firstColumn="1" w:lastColumn="0" w:noHBand="0" w:noVBand="1"/>
      </w:tblPr>
      <w:tblGrid>
        <w:gridCol w:w="865"/>
        <w:gridCol w:w="1398"/>
        <w:gridCol w:w="3402"/>
        <w:gridCol w:w="1134"/>
        <w:gridCol w:w="1276"/>
        <w:gridCol w:w="1701"/>
      </w:tblGrid>
      <w:tr w:rsidR="005E2A20" w:rsidRPr="00273A68" w14:paraId="45551530" w14:textId="77777777" w:rsidTr="00A90DA7">
        <w:trPr>
          <w:trHeight w:val="898"/>
        </w:trPr>
        <w:tc>
          <w:tcPr>
            <w:tcW w:w="865" w:type="dxa"/>
            <w:noWrap/>
            <w:vAlign w:val="center"/>
            <w:hideMark/>
          </w:tcPr>
          <w:p w14:paraId="5D5400BA" w14:textId="77777777" w:rsidR="00B23687" w:rsidRPr="00273A68" w:rsidRDefault="00B23687" w:rsidP="00B23687">
            <w:pPr>
              <w:pStyle w:val="Default"/>
              <w:jc w:val="center"/>
              <w:rPr>
                <w:bCs/>
                <w:sz w:val="22"/>
                <w:szCs w:val="22"/>
              </w:rPr>
            </w:pPr>
            <w:r w:rsidRPr="00273A68">
              <w:rPr>
                <w:bCs/>
                <w:sz w:val="22"/>
                <w:szCs w:val="22"/>
              </w:rPr>
              <w:t>Pořadí</w:t>
            </w:r>
          </w:p>
        </w:tc>
        <w:tc>
          <w:tcPr>
            <w:tcW w:w="1398" w:type="dxa"/>
            <w:noWrap/>
            <w:vAlign w:val="center"/>
            <w:hideMark/>
          </w:tcPr>
          <w:p w14:paraId="7AACCF36" w14:textId="0CC6FE1A" w:rsidR="00B23687" w:rsidRPr="00273A68" w:rsidRDefault="002546A8" w:rsidP="00B23687">
            <w:pPr>
              <w:pStyle w:val="Default"/>
              <w:jc w:val="center"/>
              <w:rPr>
                <w:bCs/>
                <w:sz w:val="22"/>
                <w:szCs w:val="22"/>
              </w:rPr>
            </w:pPr>
            <w:r>
              <w:rPr>
                <w:bCs/>
                <w:sz w:val="22"/>
                <w:szCs w:val="22"/>
              </w:rPr>
              <w:t>Obecný n</w:t>
            </w:r>
            <w:r w:rsidR="00B23687" w:rsidRPr="00273A68">
              <w:rPr>
                <w:bCs/>
                <w:sz w:val="22"/>
                <w:szCs w:val="22"/>
              </w:rPr>
              <w:t>ázev</w:t>
            </w:r>
          </w:p>
        </w:tc>
        <w:tc>
          <w:tcPr>
            <w:tcW w:w="3402" w:type="dxa"/>
            <w:vAlign w:val="center"/>
            <w:hideMark/>
          </w:tcPr>
          <w:p w14:paraId="52963D2F" w14:textId="77777777" w:rsidR="00B23687" w:rsidRPr="00273A68" w:rsidRDefault="00B23687" w:rsidP="00B23687">
            <w:pPr>
              <w:pStyle w:val="Default"/>
              <w:jc w:val="center"/>
              <w:rPr>
                <w:bCs/>
                <w:sz w:val="22"/>
                <w:szCs w:val="22"/>
              </w:rPr>
            </w:pPr>
            <w:r w:rsidRPr="00273A68">
              <w:rPr>
                <w:bCs/>
                <w:sz w:val="22"/>
                <w:szCs w:val="22"/>
              </w:rPr>
              <w:t>Specifikace</w:t>
            </w:r>
          </w:p>
        </w:tc>
        <w:tc>
          <w:tcPr>
            <w:tcW w:w="1134" w:type="dxa"/>
            <w:vAlign w:val="center"/>
          </w:tcPr>
          <w:p w14:paraId="68B60392" w14:textId="4BC62B88" w:rsidR="00B23687" w:rsidRPr="00273A68" w:rsidRDefault="00B23687" w:rsidP="00B23687">
            <w:pPr>
              <w:pStyle w:val="Default"/>
              <w:jc w:val="center"/>
              <w:rPr>
                <w:bCs/>
                <w:sz w:val="22"/>
                <w:szCs w:val="22"/>
              </w:rPr>
            </w:pPr>
            <w:r w:rsidRPr="00273A68">
              <w:rPr>
                <w:bCs/>
                <w:sz w:val="22"/>
                <w:szCs w:val="22"/>
              </w:rPr>
              <w:t>M</w:t>
            </w:r>
            <w:r>
              <w:rPr>
                <w:bCs/>
                <w:sz w:val="22"/>
                <w:szCs w:val="22"/>
              </w:rPr>
              <w:t>ěrná jednotka</w:t>
            </w:r>
          </w:p>
        </w:tc>
        <w:tc>
          <w:tcPr>
            <w:tcW w:w="1276" w:type="dxa"/>
          </w:tcPr>
          <w:p w14:paraId="0FA3CBC7" w14:textId="77777777" w:rsidR="00056D0C" w:rsidRDefault="00056D0C" w:rsidP="00B23687">
            <w:pPr>
              <w:pStyle w:val="Default"/>
              <w:jc w:val="center"/>
              <w:rPr>
                <w:bCs/>
                <w:sz w:val="22"/>
                <w:szCs w:val="22"/>
              </w:rPr>
            </w:pPr>
          </w:p>
          <w:p w14:paraId="2BA7B1E8" w14:textId="440E0DE8" w:rsidR="00B23687" w:rsidRDefault="00B23687" w:rsidP="00B23687">
            <w:pPr>
              <w:pStyle w:val="Default"/>
              <w:jc w:val="center"/>
              <w:rPr>
                <w:bCs/>
                <w:sz w:val="22"/>
                <w:szCs w:val="22"/>
              </w:rPr>
            </w:pPr>
            <w:r>
              <w:rPr>
                <w:bCs/>
                <w:sz w:val="22"/>
                <w:szCs w:val="22"/>
              </w:rPr>
              <w:t>Minimální trvanlivost</w:t>
            </w:r>
          </w:p>
        </w:tc>
        <w:tc>
          <w:tcPr>
            <w:tcW w:w="1701" w:type="dxa"/>
            <w:vAlign w:val="center"/>
            <w:hideMark/>
          </w:tcPr>
          <w:p w14:paraId="29B3ED87" w14:textId="5936F025" w:rsidR="00B23687" w:rsidRPr="00273A68" w:rsidRDefault="00B23687" w:rsidP="00B23687">
            <w:pPr>
              <w:pStyle w:val="Default"/>
              <w:jc w:val="center"/>
              <w:rPr>
                <w:bCs/>
                <w:sz w:val="22"/>
                <w:szCs w:val="22"/>
              </w:rPr>
            </w:pPr>
            <w:r>
              <w:rPr>
                <w:bCs/>
                <w:sz w:val="22"/>
                <w:szCs w:val="22"/>
              </w:rPr>
              <w:t>Předpokládané</w:t>
            </w:r>
            <w:r w:rsidRPr="00273A68">
              <w:rPr>
                <w:bCs/>
                <w:sz w:val="22"/>
                <w:szCs w:val="22"/>
              </w:rPr>
              <w:t xml:space="preserve"> množství za 3 měsíce</w:t>
            </w:r>
          </w:p>
        </w:tc>
      </w:tr>
      <w:tr w:rsidR="005E2A20" w:rsidRPr="00273A68" w14:paraId="09315204" w14:textId="77777777" w:rsidTr="00A90DA7">
        <w:trPr>
          <w:trHeight w:val="797"/>
        </w:trPr>
        <w:tc>
          <w:tcPr>
            <w:tcW w:w="865" w:type="dxa"/>
            <w:noWrap/>
            <w:vAlign w:val="center"/>
            <w:hideMark/>
          </w:tcPr>
          <w:p w14:paraId="6C1AB7F7" w14:textId="77777777" w:rsidR="00B23687" w:rsidRPr="00273A68" w:rsidRDefault="00B23687" w:rsidP="00B23687">
            <w:pPr>
              <w:pStyle w:val="Default"/>
              <w:jc w:val="center"/>
              <w:rPr>
                <w:sz w:val="22"/>
                <w:szCs w:val="22"/>
              </w:rPr>
            </w:pPr>
            <w:r w:rsidRPr="00273A68">
              <w:rPr>
                <w:sz w:val="22"/>
                <w:szCs w:val="22"/>
              </w:rPr>
              <w:t>1</w:t>
            </w:r>
          </w:p>
        </w:tc>
        <w:tc>
          <w:tcPr>
            <w:tcW w:w="1398" w:type="dxa"/>
            <w:noWrap/>
            <w:vAlign w:val="center"/>
            <w:hideMark/>
          </w:tcPr>
          <w:p w14:paraId="58105D4A" w14:textId="77777777" w:rsidR="00B23687" w:rsidRPr="00273A68" w:rsidRDefault="00B23687" w:rsidP="00B23687">
            <w:pPr>
              <w:pStyle w:val="Default"/>
              <w:jc w:val="center"/>
              <w:rPr>
                <w:sz w:val="22"/>
                <w:szCs w:val="22"/>
              </w:rPr>
            </w:pPr>
            <w:r w:rsidRPr="00273A68">
              <w:rPr>
                <w:sz w:val="22"/>
                <w:szCs w:val="22"/>
              </w:rPr>
              <w:t>Banány volné</w:t>
            </w:r>
          </w:p>
        </w:tc>
        <w:tc>
          <w:tcPr>
            <w:tcW w:w="3402" w:type="dxa"/>
            <w:hideMark/>
          </w:tcPr>
          <w:p w14:paraId="06D7C2B8" w14:textId="77777777" w:rsidR="00B23687" w:rsidRPr="00273A68" w:rsidRDefault="00B23687" w:rsidP="00B23687">
            <w:pPr>
              <w:pStyle w:val="Default"/>
              <w:jc w:val="both"/>
              <w:rPr>
                <w:sz w:val="22"/>
                <w:szCs w:val="22"/>
              </w:rPr>
            </w:pPr>
            <w:r w:rsidRPr="00273A68">
              <w:rPr>
                <w:sz w:val="22"/>
                <w:szCs w:val="22"/>
              </w:rPr>
              <w:t>Prémium 1. žluté, bez známek hnědnutí, bez teček a jiných defektů slupky, nepřezrálé, určené k přímé spotřebě</w:t>
            </w:r>
          </w:p>
        </w:tc>
        <w:tc>
          <w:tcPr>
            <w:tcW w:w="1134" w:type="dxa"/>
            <w:noWrap/>
            <w:vAlign w:val="center"/>
            <w:hideMark/>
          </w:tcPr>
          <w:p w14:paraId="1E55B05D"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2B68ECA4" w14:textId="1039A9C0"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585B9702" w14:textId="1791C25E" w:rsidR="00B23687" w:rsidRPr="00273A68" w:rsidRDefault="00B23687" w:rsidP="00B23687">
            <w:pPr>
              <w:pStyle w:val="Default"/>
              <w:jc w:val="center"/>
              <w:rPr>
                <w:sz w:val="22"/>
                <w:szCs w:val="22"/>
              </w:rPr>
            </w:pPr>
            <w:r w:rsidRPr="00273A68">
              <w:rPr>
                <w:sz w:val="22"/>
                <w:szCs w:val="22"/>
              </w:rPr>
              <w:t>6</w:t>
            </w:r>
            <w:r w:rsidR="008A03EA">
              <w:rPr>
                <w:sz w:val="22"/>
                <w:szCs w:val="22"/>
              </w:rPr>
              <w:t xml:space="preserve"> </w:t>
            </w:r>
            <w:r w:rsidRPr="00273A68">
              <w:rPr>
                <w:sz w:val="22"/>
                <w:szCs w:val="22"/>
              </w:rPr>
              <w:t>610 kg</w:t>
            </w:r>
          </w:p>
        </w:tc>
      </w:tr>
      <w:tr w:rsidR="005E2A20" w:rsidRPr="00273A68" w14:paraId="6453F429" w14:textId="77777777" w:rsidTr="00A90DA7">
        <w:trPr>
          <w:trHeight w:val="797"/>
        </w:trPr>
        <w:tc>
          <w:tcPr>
            <w:tcW w:w="865" w:type="dxa"/>
            <w:noWrap/>
            <w:vAlign w:val="center"/>
            <w:hideMark/>
          </w:tcPr>
          <w:p w14:paraId="44241E0C" w14:textId="77777777" w:rsidR="00B23687" w:rsidRPr="00273A68" w:rsidRDefault="00B23687" w:rsidP="00B23687">
            <w:pPr>
              <w:pStyle w:val="Default"/>
              <w:jc w:val="center"/>
              <w:rPr>
                <w:sz w:val="22"/>
                <w:szCs w:val="22"/>
              </w:rPr>
            </w:pPr>
            <w:r w:rsidRPr="00273A68">
              <w:rPr>
                <w:sz w:val="22"/>
                <w:szCs w:val="22"/>
              </w:rPr>
              <w:t>2</w:t>
            </w:r>
          </w:p>
        </w:tc>
        <w:tc>
          <w:tcPr>
            <w:tcW w:w="1398" w:type="dxa"/>
            <w:noWrap/>
            <w:vAlign w:val="center"/>
            <w:hideMark/>
          </w:tcPr>
          <w:p w14:paraId="38A18DD9" w14:textId="77777777" w:rsidR="00B23687" w:rsidRPr="00273A68" w:rsidRDefault="00B23687" w:rsidP="00B23687">
            <w:pPr>
              <w:pStyle w:val="Default"/>
              <w:jc w:val="center"/>
              <w:rPr>
                <w:sz w:val="22"/>
                <w:szCs w:val="22"/>
              </w:rPr>
            </w:pPr>
            <w:r w:rsidRPr="00273A68">
              <w:rPr>
                <w:sz w:val="22"/>
                <w:szCs w:val="22"/>
              </w:rPr>
              <w:t>Citrony</w:t>
            </w:r>
          </w:p>
        </w:tc>
        <w:tc>
          <w:tcPr>
            <w:tcW w:w="3402" w:type="dxa"/>
            <w:hideMark/>
          </w:tcPr>
          <w:p w14:paraId="28CB8F5B" w14:textId="77777777" w:rsidR="00B23687" w:rsidRPr="00273A68" w:rsidRDefault="00B23687" w:rsidP="00B23687">
            <w:pPr>
              <w:pStyle w:val="Default"/>
              <w:jc w:val="both"/>
              <w:rPr>
                <w:sz w:val="22"/>
                <w:szCs w:val="22"/>
              </w:rPr>
            </w:pPr>
            <w:r w:rsidRPr="00273A68">
              <w:rPr>
                <w:sz w:val="22"/>
                <w:szCs w:val="22"/>
              </w:rPr>
              <w:t>žluté, bez známek hniloby, teček a jiných defektů kůry, skládané, určené k přímé spotřebě, 1. třída jakosti</w:t>
            </w:r>
          </w:p>
        </w:tc>
        <w:tc>
          <w:tcPr>
            <w:tcW w:w="1134" w:type="dxa"/>
            <w:noWrap/>
            <w:vAlign w:val="center"/>
            <w:hideMark/>
          </w:tcPr>
          <w:p w14:paraId="24476183"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22368570" w14:textId="0F31DD08"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6174B50E" w14:textId="734B1376" w:rsidR="00B23687" w:rsidRPr="00273A68" w:rsidRDefault="00B23687" w:rsidP="00B23687">
            <w:pPr>
              <w:pStyle w:val="Default"/>
              <w:jc w:val="center"/>
              <w:rPr>
                <w:sz w:val="22"/>
                <w:szCs w:val="22"/>
              </w:rPr>
            </w:pPr>
            <w:r w:rsidRPr="00273A68">
              <w:rPr>
                <w:sz w:val="22"/>
                <w:szCs w:val="22"/>
              </w:rPr>
              <w:t>165 kg</w:t>
            </w:r>
          </w:p>
        </w:tc>
      </w:tr>
      <w:tr w:rsidR="005E2A20" w:rsidRPr="00273A68" w14:paraId="0134C100" w14:textId="77777777" w:rsidTr="00A90DA7">
        <w:trPr>
          <w:trHeight w:val="797"/>
        </w:trPr>
        <w:tc>
          <w:tcPr>
            <w:tcW w:w="865" w:type="dxa"/>
            <w:noWrap/>
            <w:vAlign w:val="center"/>
            <w:hideMark/>
          </w:tcPr>
          <w:p w14:paraId="03CAACA1" w14:textId="77777777" w:rsidR="00B23687" w:rsidRPr="00273A68" w:rsidRDefault="00B23687" w:rsidP="00B23687">
            <w:pPr>
              <w:pStyle w:val="Default"/>
              <w:jc w:val="center"/>
              <w:rPr>
                <w:sz w:val="22"/>
                <w:szCs w:val="22"/>
              </w:rPr>
            </w:pPr>
            <w:r w:rsidRPr="00273A68">
              <w:rPr>
                <w:sz w:val="22"/>
                <w:szCs w:val="22"/>
              </w:rPr>
              <w:t>3</w:t>
            </w:r>
          </w:p>
        </w:tc>
        <w:tc>
          <w:tcPr>
            <w:tcW w:w="1398" w:type="dxa"/>
            <w:noWrap/>
            <w:vAlign w:val="center"/>
            <w:hideMark/>
          </w:tcPr>
          <w:p w14:paraId="114D46E7" w14:textId="77777777" w:rsidR="00B23687" w:rsidRPr="00273A68" w:rsidRDefault="00B23687" w:rsidP="00B23687">
            <w:pPr>
              <w:pStyle w:val="Default"/>
              <w:jc w:val="center"/>
              <w:rPr>
                <w:sz w:val="22"/>
                <w:szCs w:val="22"/>
              </w:rPr>
            </w:pPr>
            <w:r w:rsidRPr="00273A68">
              <w:rPr>
                <w:sz w:val="22"/>
                <w:szCs w:val="22"/>
              </w:rPr>
              <w:t>Hrozno bílé</w:t>
            </w:r>
          </w:p>
        </w:tc>
        <w:tc>
          <w:tcPr>
            <w:tcW w:w="3402" w:type="dxa"/>
            <w:hideMark/>
          </w:tcPr>
          <w:p w14:paraId="5CA5B80D"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určené k přímé spotřebě, 1. třída jakosti</w:t>
            </w:r>
          </w:p>
        </w:tc>
        <w:tc>
          <w:tcPr>
            <w:tcW w:w="1134" w:type="dxa"/>
            <w:noWrap/>
            <w:vAlign w:val="center"/>
            <w:hideMark/>
          </w:tcPr>
          <w:p w14:paraId="5C92A409"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2FDCB727" w14:textId="06F92AD1"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0ABDAE5" w14:textId="20A9DF00" w:rsidR="00B23687" w:rsidRPr="00273A68" w:rsidRDefault="00B23687" w:rsidP="00B23687">
            <w:pPr>
              <w:pStyle w:val="Default"/>
              <w:jc w:val="center"/>
              <w:rPr>
                <w:sz w:val="22"/>
                <w:szCs w:val="22"/>
              </w:rPr>
            </w:pPr>
            <w:r w:rsidRPr="00273A68">
              <w:rPr>
                <w:sz w:val="22"/>
                <w:szCs w:val="22"/>
              </w:rPr>
              <w:t>45 kg</w:t>
            </w:r>
          </w:p>
        </w:tc>
      </w:tr>
      <w:tr w:rsidR="005E2A20" w:rsidRPr="00273A68" w14:paraId="1FA359B0" w14:textId="77777777" w:rsidTr="00A90DA7">
        <w:trPr>
          <w:trHeight w:val="797"/>
        </w:trPr>
        <w:tc>
          <w:tcPr>
            <w:tcW w:w="865" w:type="dxa"/>
            <w:noWrap/>
            <w:vAlign w:val="center"/>
            <w:hideMark/>
          </w:tcPr>
          <w:p w14:paraId="5FDCC024" w14:textId="77777777" w:rsidR="00B23687" w:rsidRPr="00273A68" w:rsidRDefault="00B23687" w:rsidP="00B23687">
            <w:pPr>
              <w:pStyle w:val="Default"/>
              <w:jc w:val="center"/>
              <w:rPr>
                <w:sz w:val="22"/>
                <w:szCs w:val="22"/>
              </w:rPr>
            </w:pPr>
            <w:r w:rsidRPr="00273A68">
              <w:rPr>
                <w:sz w:val="22"/>
                <w:szCs w:val="22"/>
              </w:rPr>
              <w:t>4</w:t>
            </w:r>
          </w:p>
        </w:tc>
        <w:tc>
          <w:tcPr>
            <w:tcW w:w="1398" w:type="dxa"/>
            <w:noWrap/>
            <w:vAlign w:val="center"/>
            <w:hideMark/>
          </w:tcPr>
          <w:p w14:paraId="32C40630" w14:textId="77777777" w:rsidR="00B23687" w:rsidRPr="00273A68" w:rsidRDefault="00B23687" w:rsidP="00B23687">
            <w:pPr>
              <w:pStyle w:val="Default"/>
              <w:jc w:val="center"/>
              <w:rPr>
                <w:sz w:val="22"/>
                <w:szCs w:val="22"/>
              </w:rPr>
            </w:pPr>
            <w:r w:rsidRPr="00273A68">
              <w:rPr>
                <w:sz w:val="22"/>
                <w:szCs w:val="22"/>
              </w:rPr>
              <w:t>Hrozno modré</w:t>
            </w:r>
          </w:p>
        </w:tc>
        <w:tc>
          <w:tcPr>
            <w:tcW w:w="3402" w:type="dxa"/>
            <w:hideMark/>
          </w:tcPr>
          <w:p w14:paraId="252E2DF7"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určené k přímé spotřebě, 1. třída jakosti</w:t>
            </w:r>
          </w:p>
        </w:tc>
        <w:tc>
          <w:tcPr>
            <w:tcW w:w="1134" w:type="dxa"/>
            <w:noWrap/>
            <w:vAlign w:val="center"/>
            <w:hideMark/>
          </w:tcPr>
          <w:p w14:paraId="77A61DFD"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44579DAE" w14:textId="1FEC3C2A"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AD97B21" w14:textId="416B16D4" w:rsidR="00B23687" w:rsidRPr="00273A68" w:rsidRDefault="00B23687" w:rsidP="00B23687">
            <w:pPr>
              <w:pStyle w:val="Default"/>
              <w:jc w:val="center"/>
              <w:rPr>
                <w:sz w:val="22"/>
                <w:szCs w:val="22"/>
              </w:rPr>
            </w:pPr>
            <w:r w:rsidRPr="00273A68">
              <w:rPr>
                <w:sz w:val="22"/>
                <w:szCs w:val="22"/>
              </w:rPr>
              <w:t>45 kg</w:t>
            </w:r>
          </w:p>
        </w:tc>
      </w:tr>
      <w:tr w:rsidR="005E2A20" w:rsidRPr="00273A68" w14:paraId="4DC8D815" w14:textId="77777777" w:rsidTr="00A90DA7">
        <w:trPr>
          <w:trHeight w:val="797"/>
        </w:trPr>
        <w:tc>
          <w:tcPr>
            <w:tcW w:w="865" w:type="dxa"/>
            <w:noWrap/>
            <w:vAlign w:val="center"/>
            <w:hideMark/>
          </w:tcPr>
          <w:p w14:paraId="58B47CA5" w14:textId="77777777" w:rsidR="00B23687" w:rsidRPr="00273A68" w:rsidRDefault="00B23687" w:rsidP="00B23687">
            <w:pPr>
              <w:pStyle w:val="Default"/>
              <w:jc w:val="center"/>
              <w:rPr>
                <w:sz w:val="22"/>
                <w:szCs w:val="22"/>
              </w:rPr>
            </w:pPr>
            <w:r w:rsidRPr="00273A68">
              <w:rPr>
                <w:sz w:val="22"/>
                <w:szCs w:val="22"/>
              </w:rPr>
              <w:t>5</w:t>
            </w:r>
          </w:p>
        </w:tc>
        <w:tc>
          <w:tcPr>
            <w:tcW w:w="1398" w:type="dxa"/>
            <w:noWrap/>
            <w:vAlign w:val="center"/>
            <w:hideMark/>
          </w:tcPr>
          <w:p w14:paraId="1F1E9944" w14:textId="77777777" w:rsidR="00B23687" w:rsidRPr="00273A68" w:rsidRDefault="00B23687" w:rsidP="00B23687">
            <w:pPr>
              <w:pStyle w:val="Default"/>
              <w:jc w:val="center"/>
              <w:rPr>
                <w:sz w:val="22"/>
                <w:szCs w:val="22"/>
              </w:rPr>
            </w:pPr>
            <w:r w:rsidRPr="00273A68">
              <w:rPr>
                <w:sz w:val="22"/>
                <w:szCs w:val="22"/>
              </w:rPr>
              <w:t>Hrušky</w:t>
            </w:r>
          </w:p>
        </w:tc>
        <w:tc>
          <w:tcPr>
            <w:tcW w:w="3402" w:type="dxa"/>
            <w:hideMark/>
          </w:tcPr>
          <w:p w14:paraId="73EA7894"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skládané, hmotnost 1 ks 100 g - 150 g, určené k přímé spotřebě, 1. třída jakosti</w:t>
            </w:r>
          </w:p>
        </w:tc>
        <w:tc>
          <w:tcPr>
            <w:tcW w:w="1134" w:type="dxa"/>
            <w:noWrap/>
            <w:vAlign w:val="center"/>
            <w:hideMark/>
          </w:tcPr>
          <w:p w14:paraId="0520AC6C"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38D7F09F" w14:textId="44CCDF7D"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51835904" w14:textId="7048EDCE" w:rsidR="00B23687" w:rsidRPr="00273A68" w:rsidRDefault="00B23687" w:rsidP="00B23687">
            <w:pPr>
              <w:pStyle w:val="Default"/>
              <w:jc w:val="center"/>
              <w:rPr>
                <w:sz w:val="22"/>
                <w:szCs w:val="22"/>
              </w:rPr>
            </w:pPr>
            <w:r w:rsidRPr="00273A68">
              <w:rPr>
                <w:sz w:val="22"/>
                <w:szCs w:val="22"/>
              </w:rPr>
              <w:t>740 kg</w:t>
            </w:r>
          </w:p>
        </w:tc>
      </w:tr>
      <w:tr w:rsidR="005E2A20" w:rsidRPr="00273A68" w14:paraId="7690EF69" w14:textId="77777777" w:rsidTr="00A90DA7">
        <w:trPr>
          <w:trHeight w:val="567"/>
        </w:trPr>
        <w:tc>
          <w:tcPr>
            <w:tcW w:w="865" w:type="dxa"/>
            <w:noWrap/>
            <w:vAlign w:val="center"/>
            <w:hideMark/>
          </w:tcPr>
          <w:p w14:paraId="2D1675BF" w14:textId="77777777" w:rsidR="00B23687" w:rsidRPr="00273A68" w:rsidRDefault="00B23687" w:rsidP="00B23687">
            <w:pPr>
              <w:pStyle w:val="Default"/>
              <w:jc w:val="center"/>
              <w:rPr>
                <w:sz w:val="22"/>
                <w:szCs w:val="22"/>
              </w:rPr>
            </w:pPr>
            <w:r w:rsidRPr="00273A68">
              <w:rPr>
                <w:sz w:val="22"/>
                <w:szCs w:val="22"/>
              </w:rPr>
              <w:t>6</w:t>
            </w:r>
          </w:p>
        </w:tc>
        <w:tc>
          <w:tcPr>
            <w:tcW w:w="1398" w:type="dxa"/>
            <w:noWrap/>
            <w:vAlign w:val="center"/>
            <w:hideMark/>
          </w:tcPr>
          <w:p w14:paraId="51AFEB3D" w14:textId="77777777" w:rsidR="00B23687" w:rsidRPr="00273A68" w:rsidRDefault="00B23687" w:rsidP="00B23687">
            <w:pPr>
              <w:pStyle w:val="Default"/>
              <w:jc w:val="center"/>
              <w:rPr>
                <w:sz w:val="22"/>
                <w:szCs w:val="22"/>
              </w:rPr>
            </w:pPr>
            <w:r w:rsidRPr="00273A68">
              <w:rPr>
                <w:sz w:val="22"/>
                <w:szCs w:val="22"/>
              </w:rPr>
              <w:t>Jablka</w:t>
            </w:r>
          </w:p>
        </w:tc>
        <w:tc>
          <w:tcPr>
            <w:tcW w:w="3402" w:type="dxa"/>
            <w:hideMark/>
          </w:tcPr>
          <w:p w14:paraId="64E06E9B"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skládaná v proložce, hmotnost 1 ks 150 g - 180 g, určená k přímé spotřebě, 1. třída jakosti</w:t>
            </w:r>
          </w:p>
        </w:tc>
        <w:tc>
          <w:tcPr>
            <w:tcW w:w="1134" w:type="dxa"/>
            <w:noWrap/>
            <w:vAlign w:val="center"/>
            <w:hideMark/>
          </w:tcPr>
          <w:p w14:paraId="11001C49"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05C0BB8E" w14:textId="02A69C26"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C49C62E" w14:textId="6F09128B" w:rsidR="00B23687" w:rsidRPr="00273A68" w:rsidRDefault="00B23687" w:rsidP="00B23687">
            <w:pPr>
              <w:pStyle w:val="Default"/>
              <w:jc w:val="center"/>
              <w:rPr>
                <w:sz w:val="22"/>
                <w:szCs w:val="22"/>
              </w:rPr>
            </w:pPr>
            <w:r w:rsidRPr="00273A68">
              <w:rPr>
                <w:sz w:val="22"/>
                <w:szCs w:val="22"/>
              </w:rPr>
              <w:t>13</w:t>
            </w:r>
            <w:r w:rsidR="00E0266B">
              <w:rPr>
                <w:sz w:val="22"/>
                <w:szCs w:val="22"/>
              </w:rPr>
              <w:t xml:space="preserve"> </w:t>
            </w:r>
            <w:r w:rsidRPr="00273A68">
              <w:rPr>
                <w:sz w:val="22"/>
                <w:szCs w:val="22"/>
              </w:rPr>
              <w:t>705 kg</w:t>
            </w:r>
          </w:p>
        </w:tc>
      </w:tr>
      <w:tr w:rsidR="005E2A20" w:rsidRPr="00273A68" w14:paraId="66C9ECD0" w14:textId="77777777" w:rsidTr="00A90DA7">
        <w:trPr>
          <w:trHeight w:val="797"/>
        </w:trPr>
        <w:tc>
          <w:tcPr>
            <w:tcW w:w="865" w:type="dxa"/>
            <w:noWrap/>
            <w:vAlign w:val="center"/>
            <w:hideMark/>
          </w:tcPr>
          <w:p w14:paraId="313D7905" w14:textId="77777777" w:rsidR="00B23687" w:rsidRPr="00273A68" w:rsidRDefault="00B23687" w:rsidP="00B23687">
            <w:pPr>
              <w:pStyle w:val="Default"/>
              <w:jc w:val="center"/>
              <w:rPr>
                <w:sz w:val="22"/>
                <w:szCs w:val="22"/>
              </w:rPr>
            </w:pPr>
            <w:r w:rsidRPr="00273A68">
              <w:rPr>
                <w:sz w:val="22"/>
                <w:szCs w:val="22"/>
              </w:rPr>
              <w:t>7</w:t>
            </w:r>
          </w:p>
        </w:tc>
        <w:tc>
          <w:tcPr>
            <w:tcW w:w="1398" w:type="dxa"/>
            <w:noWrap/>
            <w:vAlign w:val="center"/>
            <w:hideMark/>
          </w:tcPr>
          <w:p w14:paraId="1E58819F" w14:textId="77777777" w:rsidR="00B23687" w:rsidRPr="00273A68" w:rsidRDefault="00B23687" w:rsidP="00B23687">
            <w:pPr>
              <w:pStyle w:val="Default"/>
              <w:jc w:val="center"/>
              <w:rPr>
                <w:sz w:val="22"/>
                <w:szCs w:val="22"/>
              </w:rPr>
            </w:pPr>
            <w:r w:rsidRPr="00273A68">
              <w:rPr>
                <w:sz w:val="22"/>
                <w:szCs w:val="22"/>
              </w:rPr>
              <w:t>Jahody</w:t>
            </w:r>
          </w:p>
        </w:tc>
        <w:tc>
          <w:tcPr>
            <w:tcW w:w="3402" w:type="dxa"/>
            <w:hideMark/>
          </w:tcPr>
          <w:p w14:paraId="44716B35" w14:textId="77777777" w:rsidR="00B23687" w:rsidRPr="00273A68" w:rsidRDefault="00B23687" w:rsidP="00B23687">
            <w:pPr>
              <w:pStyle w:val="Default"/>
              <w:jc w:val="both"/>
              <w:rPr>
                <w:sz w:val="22"/>
                <w:szCs w:val="22"/>
              </w:rPr>
            </w:pPr>
            <w:r w:rsidRPr="00273A68">
              <w:rPr>
                <w:sz w:val="22"/>
                <w:szCs w:val="22"/>
              </w:rPr>
              <w:t>celé, zdravý červený plod, čisté, bez cizích látek, pachů a vlhkosti, skládané, balení 1 kg, určené k přímé spotřebě, 1. třída jakosti</w:t>
            </w:r>
          </w:p>
        </w:tc>
        <w:tc>
          <w:tcPr>
            <w:tcW w:w="1134" w:type="dxa"/>
            <w:noWrap/>
            <w:vAlign w:val="center"/>
            <w:hideMark/>
          </w:tcPr>
          <w:p w14:paraId="4E2A9DCE"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37E8B55" w14:textId="4CC11A32"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53F4C199" w14:textId="4DE7DFB9" w:rsidR="00B23687" w:rsidRPr="00273A68" w:rsidRDefault="00B23687" w:rsidP="00B23687">
            <w:pPr>
              <w:pStyle w:val="Default"/>
              <w:jc w:val="center"/>
              <w:rPr>
                <w:sz w:val="22"/>
                <w:szCs w:val="22"/>
              </w:rPr>
            </w:pPr>
            <w:r w:rsidRPr="00273A68">
              <w:rPr>
                <w:sz w:val="22"/>
                <w:szCs w:val="22"/>
              </w:rPr>
              <w:t>3 kg</w:t>
            </w:r>
          </w:p>
        </w:tc>
      </w:tr>
      <w:tr w:rsidR="005E2A20" w:rsidRPr="00273A68" w14:paraId="0234806A" w14:textId="77777777" w:rsidTr="00A90DA7">
        <w:trPr>
          <w:trHeight w:val="853"/>
        </w:trPr>
        <w:tc>
          <w:tcPr>
            <w:tcW w:w="865" w:type="dxa"/>
            <w:noWrap/>
            <w:vAlign w:val="center"/>
            <w:hideMark/>
          </w:tcPr>
          <w:p w14:paraId="6B8EDBC6" w14:textId="77777777" w:rsidR="00B23687" w:rsidRPr="00273A68" w:rsidRDefault="00B23687" w:rsidP="00B23687">
            <w:pPr>
              <w:pStyle w:val="Default"/>
              <w:jc w:val="center"/>
              <w:rPr>
                <w:sz w:val="22"/>
                <w:szCs w:val="22"/>
              </w:rPr>
            </w:pPr>
            <w:r w:rsidRPr="00273A68">
              <w:rPr>
                <w:sz w:val="22"/>
                <w:szCs w:val="22"/>
              </w:rPr>
              <w:t>8</w:t>
            </w:r>
          </w:p>
        </w:tc>
        <w:tc>
          <w:tcPr>
            <w:tcW w:w="1398" w:type="dxa"/>
            <w:noWrap/>
            <w:vAlign w:val="center"/>
            <w:hideMark/>
          </w:tcPr>
          <w:p w14:paraId="62923091" w14:textId="77777777" w:rsidR="00B23687" w:rsidRPr="00273A68" w:rsidRDefault="00B23687" w:rsidP="00B23687">
            <w:pPr>
              <w:pStyle w:val="Default"/>
              <w:jc w:val="center"/>
              <w:rPr>
                <w:sz w:val="22"/>
                <w:szCs w:val="22"/>
              </w:rPr>
            </w:pPr>
            <w:r w:rsidRPr="00273A68">
              <w:rPr>
                <w:sz w:val="22"/>
                <w:szCs w:val="22"/>
              </w:rPr>
              <w:t>Kiwi volné</w:t>
            </w:r>
          </w:p>
        </w:tc>
        <w:tc>
          <w:tcPr>
            <w:tcW w:w="3402" w:type="dxa"/>
            <w:hideMark/>
          </w:tcPr>
          <w:p w14:paraId="1D5E0B69" w14:textId="77777777" w:rsidR="00B23687" w:rsidRPr="00273A68" w:rsidRDefault="00B23687" w:rsidP="00B23687">
            <w:pPr>
              <w:pStyle w:val="Default"/>
              <w:jc w:val="both"/>
              <w:rPr>
                <w:sz w:val="22"/>
                <w:szCs w:val="22"/>
              </w:rPr>
            </w:pPr>
            <w:r w:rsidRPr="00273A68">
              <w:rPr>
                <w:sz w:val="22"/>
                <w:szCs w:val="22"/>
              </w:rPr>
              <w:t>uzrálé - nikoli tvrdé, bez fleků, teček a jiných defektů slupky/kůže, hmotnost 1 ks 80 g - 100 g, volně ložené, slupka celistvá, nepomačkaná, nescvrknutá, určené k přímé spotřebě, 1. třída jakosti</w:t>
            </w:r>
          </w:p>
        </w:tc>
        <w:tc>
          <w:tcPr>
            <w:tcW w:w="1134" w:type="dxa"/>
            <w:noWrap/>
            <w:vAlign w:val="center"/>
            <w:hideMark/>
          </w:tcPr>
          <w:p w14:paraId="3BE881BA"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6E9E11EE" w14:textId="2716D971"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61C59A74" w14:textId="38B40E87" w:rsidR="00B23687" w:rsidRPr="00273A68" w:rsidRDefault="00B23687" w:rsidP="00B23687">
            <w:pPr>
              <w:pStyle w:val="Default"/>
              <w:jc w:val="center"/>
              <w:rPr>
                <w:sz w:val="22"/>
                <w:szCs w:val="22"/>
              </w:rPr>
            </w:pPr>
            <w:r w:rsidRPr="00273A68">
              <w:rPr>
                <w:sz w:val="22"/>
                <w:szCs w:val="22"/>
              </w:rPr>
              <w:t>990 ks</w:t>
            </w:r>
          </w:p>
        </w:tc>
      </w:tr>
      <w:tr w:rsidR="005E2A20" w:rsidRPr="00273A68" w14:paraId="617E4620" w14:textId="77777777" w:rsidTr="00A90DA7">
        <w:trPr>
          <w:trHeight w:val="797"/>
        </w:trPr>
        <w:tc>
          <w:tcPr>
            <w:tcW w:w="865" w:type="dxa"/>
            <w:noWrap/>
            <w:vAlign w:val="center"/>
            <w:hideMark/>
          </w:tcPr>
          <w:p w14:paraId="332F1EAD" w14:textId="77777777" w:rsidR="00B23687" w:rsidRPr="00273A68" w:rsidRDefault="00B23687" w:rsidP="00B23687">
            <w:pPr>
              <w:pStyle w:val="Default"/>
              <w:jc w:val="center"/>
              <w:rPr>
                <w:sz w:val="22"/>
                <w:szCs w:val="22"/>
              </w:rPr>
            </w:pPr>
            <w:r w:rsidRPr="00273A68">
              <w:rPr>
                <w:sz w:val="22"/>
                <w:szCs w:val="22"/>
              </w:rPr>
              <w:lastRenderedPageBreak/>
              <w:t>9</w:t>
            </w:r>
          </w:p>
        </w:tc>
        <w:tc>
          <w:tcPr>
            <w:tcW w:w="1398" w:type="dxa"/>
            <w:noWrap/>
            <w:vAlign w:val="center"/>
            <w:hideMark/>
          </w:tcPr>
          <w:p w14:paraId="31B8A738" w14:textId="77777777" w:rsidR="00B23687" w:rsidRPr="00273A68" w:rsidRDefault="00B23687" w:rsidP="00B23687">
            <w:pPr>
              <w:pStyle w:val="Default"/>
              <w:jc w:val="center"/>
              <w:rPr>
                <w:sz w:val="22"/>
                <w:szCs w:val="22"/>
              </w:rPr>
            </w:pPr>
            <w:r w:rsidRPr="00273A68">
              <w:rPr>
                <w:sz w:val="22"/>
                <w:szCs w:val="22"/>
              </w:rPr>
              <w:t>Limety</w:t>
            </w:r>
          </w:p>
        </w:tc>
        <w:tc>
          <w:tcPr>
            <w:tcW w:w="3402" w:type="dxa"/>
            <w:hideMark/>
          </w:tcPr>
          <w:p w14:paraId="13F3EE0E"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určené k přímé spotřebě, 1. třída jakosti</w:t>
            </w:r>
          </w:p>
        </w:tc>
        <w:tc>
          <w:tcPr>
            <w:tcW w:w="1134" w:type="dxa"/>
            <w:noWrap/>
            <w:vAlign w:val="center"/>
            <w:hideMark/>
          </w:tcPr>
          <w:p w14:paraId="10005958"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6CB354CD" w14:textId="32A09666"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787038AB" w14:textId="4122BCD7" w:rsidR="00B23687" w:rsidRPr="00273A68" w:rsidRDefault="00B23687" w:rsidP="00B23687">
            <w:pPr>
              <w:pStyle w:val="Default"/>
              <w:jc w:val="center"/>
              <w:rPr>
                <w:sz w:val="22"/>
                <w:szCs w:val="22"/>
              </w:rPr>
            </w:pPr>
            <w:r w:rsidRPr="00273A68">
              <w:rPr>
                <w:sz w:val="22"/>
                <w:szCs w:val="22"/>
              </w:rPr>
              <w:t>5 kg</w:t>
            </w:r>
          </w:p>
        </w:tc>
      </w:tr>
      <w:tr w:rsidR="005E2A20" w:rsidRPr="00273A68" w14:paraId="67BD1094" w14:textId="77777777" w:rsidTr="00A90DA7">
        <w:trPr>
          <w:trHeight w:val="898"/>
        </w:trPr>
        <w:tc>
          <w:tcPr>
            <w:tcW w:w="865" w:type="dxa"/>
            <w:noWrap/>
            <w:vAlign w:val="center"/>
            <w:hideMark/>
          </w:tcPr>
          <w:p w14:paraId="4455364E" w14:textId="77777777" w:rsidR="00B23687" w:rsidRPr="00273A68" w:rsidRDefault="00B23687" w:rsidP="00B23687">
            <w:pPr>
              <w:pStyle w:val="Default"/>
              <w:jc w:val="center"/>
              <w:rPr>
                <w:sz w:val="22"/>
                <w:szCs w:val="22"/>
              </w:rPr>
            </w:pPr>
            <w:r w:rsidRPr="00273A68">
              <w:rPr>
                <w:sz w:val="22"/>
                <w:szCs w:val="22"/>
              </w:rPr>
              <w:t>10</w:t>
            </w:r>
          </w:p>
        </w:tc>
        <w:tc>
          <w:tcPr>
            <w:tcW w:w="1398" w:type="dxa"/>
            <w:noWrap/>
            <w:vAlign w:val="center"/>
            <w:hideMark/>
          </w:tcPr>
          <w:p w14:paraId="141131C5" w14:textId="77777777" w:rsidR="00B23687" w:rsidRPr="00273A68" w:rsidRDefault="00B23687" w:rsidP="00B23687">
            <w:pPr>
              <w:pStyle w:val="Default"/>
              <w:jc w:val="center"/>
              <w:rPr>
                <w:sz w:val="22"/>
                <w:szCs w:val="22"/>
              </w:rPr>
            </w:pPr>
            <w:r w:rsidRPr="00273A68">
              <w:rPr>
                <w:sz w:val="22"/>
                <w:szCs w:val="22"/>
              </w:rPr>
              <w:t>Mandarinky</w:t>
            </w:r>
          </w:p>
        </w:tc>
        <w:tc>
          <w:tcPr>
            <w:tcW w:w="3402" w:type="dxa"/>
            <w:hideMark/>
          </w:tcPr>
          <w:p w14:paraId="72AF0777" w14:textId="77777777" w:rsidR="00B23687" w:rsidRPr="00273A68" w:rsidRDefault="00B23687" w:rsidP="00B23687">
            <w:pPr>
              <w:pStyle w:val="Default"/>
              <w:jc w:val="both"/>
              <w:rPr>
                <w:sz w:val="22"/>
                <w:szCs w:val="22"/>
              </w:rPr>
            </w:pPr>
            <w:r w:rsidRPr="00273A68">
              <w:rPr>
                <w:sz w:val="22"/>
                <w:szCs w:val="22"/>
              </w:rPr>
              <w:t>oranžové, bez známek poškození, bez fleků, teček a jiných defektů kůry, bez peckové, kalibrace 1 ks 80 g - 100 g</w:t>
            </w:r>
            <w:r>
              <w:rPr>
                <w:sz w:val="22"/>
                <w:szCs w:val="22"/>
              </w:rPr>
              <w:t>,</w:t>
            </w:r>
            <w:r w:rsidRPr="00273A68">
              <w:rPr>
                <w:sz w:val="22"/>
                <w:szCs w:val="22"/>
              </w:rPr>
              <w:t xml:space="preserve"> skládané, sladké, nekřížené, nemíchat dva druhy, určené k přímé spotřebě, 1. třída jakosti</w:t>
            </w:r>
          </w:p>
        </w:tc>
        <w:tc>
          <w:tcPr>
            <w:tcW w:w="1134" w:type="dxa"/>
            <w:noWrap/>
            <w:vAlign w:val="center"/>
            <w:hideMark/>
          </w:tcPr>
          <w:p w14:paraId="3FBE4336"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F048338" w14:textId="55B6926E"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1254683" w14:textId="4A195AF4" w:rsidR="00B23687" w:rsidRPr="00273A68" w:rsidRDefault="00B23687" w:rsidP="00B23687">
            <w:pPr>
              <w:pStyle w:val="Default"/>
              <w:jc w:val="center"/>
              <w:rPr>
                <w:sz w:val="22"/>
                <w:szCs w:val="22"/>
              </w:rPr>
            </w:pPr>
            <w:r w:rsidRPr="00273A68">
              <w:rPr>
                <w:sz w:val="22"/>
                <w:szCs w:val="22"/>
              </w:rPr>
              <w:t>2</w:t>
            </w:r>
            <w:r w:rsidR="00E0266B">
              <w:rPr>
                <w:sz w:val="22"/>
                <w:szCs w:val="22"/>
              </w:rPr>
              <w:t xml:space="preserve"> </w:t>
            </w:r>
            <w:r w:rsidRPr="00273A68">
              <w:rPr>
                <w:sz w:val="22"/>
                <w:szCs w:val="22"/>
              </w:rPr>
              <w:t>670 kg</w:t>
            </w:r>
          </w:p>
        </w:tc>
      </w:tr>
      <w:tr w:rsidR="005E2A20" w:rsidRPr="00273A68" w14:paraId="668D5F92" w14:textId="77777777" w:rsidTr="00A90DA7">
        <w:trPr>
          <w:trHeight w:val="797"/>
        </w:trPr>
        <w:tc>
          <w:tcPr>
            <w:tcW w:w="865" w:type="dxa"/>
            <w:noWrap/>
            <w:vAlign w:val="center"/>
            <w:hideMark/>
          </w:tcPr>
          <w:p w14:paraId="5B31F41D" w14:textId="77777777" w:rsidR="00B23687" w:rsidRPr="00273A68" w:rsidRDefault="00B23687" w:rsidP="00B23687">
            <w:pPr>
              <w:pStyle w:val="Default"/>
              <w:jc w:val="center"/>
              <w:rPr>
                <w:sz w:val="22"/>
                <w:szCs w:val="22"/>
              </w:rPr>
            </w:pPr>
            <w:r w:rsidRPr="00273A68">
              <w:rPr>
                <w:sz w:val="22"/>
                <w:szCs w:val="22"/>
              </w:rPr>
              <w:t>11</w:t>
            </w:r>
          </w:p>
        </w:tc>
        <w:tc>
          <w:tcPr>
            <w:tcW w:w="1398" w:type="dxa"/>
            <w:noWrap/>
            <w:vAlign w:val="center"/>
            <w:hideMark/>
          </w:tcPr>
          <w:p w14:paraId="266EE5BD" w14:textId="77777777" w:rsidR="00B23687" w:rsidRPr="00273A68" w:rsidRDefault="00B23687" w:rsidP="00B23687">
            <w:pPr>
              <w:pStyle w:val="Default"/>
              <w:jc w:val="center"/>
              <w:rPr>
                <w:sz w:val="22"/>
                <w:szCs w:val="22"/>
              </w:rPr>
            </w:pPr>
            <w:r w:rsidRPr="00273A68">
              <w:rPr>
                <w:sz w:val="22"/>
                <w:szCs w:val="22"/>
              </w:rPr>
              <w:t>Meruňky</w:t>
            </w:r>
          </w:p>
        </w:tc>
        <w:tc>
          <w:tcPr>
            <w:tcW w:w="3402" w:type="dxa"/>
            <w:hideMark/>
          </w:tcPr>
          <w:p w14:paraId="0770380A"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určené k přímé spotřebě, 1. třída jakosti</w:t>
            </w:r>
          </w:p>
        </w:tc>
        <w:tc>
          <w:tcPr>
            <w:tcW w:w="1134" w:type="dxa"/>
            <w:noWrap/>
            <w:vAlign w:val="center"/>
            <w:hideMark/>
          </w:tcPr>
          <w:p w14:paraId="772289D5"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4829BC40" w14:textId="581C7BD2"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30EA50C" w14:textId="4B2AE897" w:rsidR="00B23687" w:rsidRPr="00273A68" w:rsidRDefault="00B23687" w:rsidP="00B23687">
            <w:pPr>
              <w:pStyle w:val="Default"/>
              <w:jc w:val="center"/>
              <w:rPr>
                <w:sz w:val="22"/>
                <w:szCs w:val="22"/>
              </w:rPr>
            </w:pPr>
            <w:r w:rsidRPr="00273A68">
              <w:rPr>
                <w:sz w:val="22"/>
                <w:szCs w:val="22"/>
              </w:rPr>
              <w:t>125 kg</w:t>
            </w:r>
          </w:p>
        </w:tc>
      </w:tr>
      <w:tr w:rsidR="005E2A20" w:rsidRPr="00273A68" w14:paraId="3850596F" w14:textId="77777777" w:rsidTr="00A90DA7">
        <w:trPr>
          <w:trHeight w:val="883"/>
        </w:trPr>
        <w:tc>
          <w:tcPr>
            <w:tcW w:w="865" w:type="dxa"/>
            <w:noWrap/>
            <w:vAlign w:val="center"/>
            <w:hideMark/>
          </w:tcPr>
          <w:p w14:paraId="5898582D" w14:textId="77777777" w:rsidR="00B23687" w:rsidRPr="00273A68" w:rsidRDefault="00B23687" w:rsidP="00B23687">
            <w:pPr>
              <w:pStyle w:val="Default"/>
              <w:jc w:val="center"/>
              <w:rPr>
                <w:sz w:val="22"/>
                <w:szCs w:val="22"/>
              </w:rPr>
            </w:pPr>
            <w:r w:rsidRPr="00273A68">
              <w:rPr>
                <w:sz w:val="22"/>
                <w:szCs w:val="22"/>
              </w:rPr>
              <w:t>12</w:t>
            </w:r>
          </w:p>
        </w:tc>
        <w:tc>
          <w:tcPr>
            <w:tcW w:w="1398" w:type="dxa"/>
            <w:noWrap/>
            <w:vAlign w:val="center"/>
            <w:hideMark/>
          </w:tcPr>
          <w:p w14:paraId="677BA504" w14:textId="77777777" w:rsidR="00B23687" w:rsidRPr="00273A68" w:rsidRDefault="00B23687" w:rsidP="00B23687">
            <w:pPr>
              <w:pStyle w:val="Default"/>
              <w:jc w:val="center"/>
              <w:rPr>
                <w:sz w:val="22"/>
                <w:szCs w:val="22"/>
              </w:rPr>
            </w:pPr>
            <w:r w:rsidRPr="00273A68">
              <w:rPr>
                <w:sz w:val="22"/>
                <w:szCs w:val="22"/>
              </w:rPr>
              <w:t>Nektarinky</w:t>
            </w:r>
          </w:p>
        </w:tc>
        <w:tc>
          <w:tcPr>
            <w:tcW w:w="3402" w:type="dxa"/>
            <w:hideMark/>
          </w:tcPr>
          <w:p w14:paraId="0D766F29" w14:textId="7ADF2BF6" w:rsidR="00B23687" w:rsidRPr="00273A68" w:rsidRDefault="00B23687" w:rsidP="00B23687">
            <w:pPr>
              <w:pStyle w:val="Default"/>
              <w:jc w:val="both"/>
              <w:rPr>
                <w:sz w:val="22"/>
                <w:szCs w:val="22"/>
              </w:rPr>
            </w:pPr>
            <w:r w:rsidRPr="00273A68">
              <w:rPr>
                <w:sz w:val="22"/>
                <w:szCs w:val="22"/>
              </w:rPr>
              <w:t>žlutočervené, dobře vyzrálé, bez známek hniloby, bez hnědých flíčků, teček a jiných defektů povrchu kůže, hmotnost 1 ks 100 g - 150 g, volně ložené, určené k přímé spotřebě, 1.</w:t>
            </w:r>
            <w:r w:rsidR="00D148B3">
              <w:rPr>
                <w:sz w:val="22"/>
                <w:szCs w:val="22"/>
              </w:rPr>
              <w:t xml:space="preserve"> </w:t>
            </w:r>
            <w:r w:rsidRPr="00273A68">
              <w:rPr>
                <w:sz w:val="22"/>
                <w:szCs w:val="22"/>
              </w:rPr>
              <w:t>třída jakosti</w:t>
            </w:r>
          </w:p>
        </w:tc>
        <w:tc>
          <w:tcPr>
            <w:tcW w:w="1134" w:type="dxa"/>
            <w:noWrap/>
            <w:vAlign w:val="center"/>
            <w:hideMark/>
          </w:tcPr>
          <w:p w14:paraId="1393302B"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0482420A" w14:textId="57C71CC7"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10ABA4E9" w14:textId="49C3113D" w:rsidR="00B23687" w:rsidRPr="00273A68" w:rsidRDefault="00B23687" w:rsidP="00B23687">
            <w:pPr>
              <w:pStyle w:val="Default"/>
              <w:jc w:val="center"/>
              <w:rPr>
                <w:sz w:val="22"/>
                <w:szCs w:val="22"/>
              </w:rPr>
            </w:pPr>
            <w:r w:rsidRPr="00273A68">
              <w:rPr>
                <w:sz w:val="22"/>
                <w:szCs w:val="22"/>
              </w:rPr>
              <w:t>1</w:t>
            </w:r>
            <w:r w:rsidR="00E0266B">
              <w:rPr>
                <w:sz w:val="22"/>
                <w:szCs w:val="22"/>
              </w:rPr>
              <w:t xml:space="preserve"> </w:t>
            </w:r>
            <w:r w:rsidRPr="00273A68">
              <w:rPr>
                <w:sz w:val="22"/>
                <w:szCs w:val="22"/>
              </w:rPr>
              <w:t>650 kg</w:t>
            </w:r>
          </w:p>
        </w:tc>
      </w:tr>
      <w:tr w:rsidR="005E2A20" w:rsidRPr="00273A68" w14:paraId="19AB30EF" w14:textId="77777777" w:rsidTr="00A90DA7">
        <w:trPr>
          <w:trHeight w:val="797"/>
        </w:trPr>
        <w:tc>
          <w:tcPr>
            <w:tcW w:w="865" w:type="dxa"/>
            <w:noWrap/>
            <w:vAlign w:val="center"/>
            <w:hideMark/>
          </w:tcPr>
          <w:p w14:paraId="7D83C7DE" w14:textId="77777777" w:rsidR="00B23687" w:rsidRPr="00273A68" w:rsidRDefault="00B23687" w:rsidP="00B23687">
            <w:pPr>
              <w:pStyle w:val="Default"/>
              <w:jc w:val="center"/>
              <w:rPr>
                <w:sz w:val="22"/>
                <w:szCs w:val="22"/>
              </w:rPr>
            </w:pPr>
            <w:r w:rsidRPr="00273A68">
              <w:rPr>
                <w:sz w:val="22"/>
                <w:szCs w:val="22"/>
              </w:rPr>
              <w:t>13</w:t>
            </w:r>
          </w:p>
        </w:tc>
        <w:tc>
          <w:tcPr>
            <w:tcW w:w="1398" w:type="dxa"/>
            <w:noWrap/>
            <w:vAlign w:val="center"/>
            <w:hideMark/>
          </w:tcPr>
          <w:p w14:paraId="439799F7" w14:textId="77777777" w:rsidR="00B23687" w:rsidRPr="00273A68" w:rsidRDefault="00B23687" w:rsidP="00B23687">
            <w:pPr>
              <w:pStyle w:val="Default"/>
              <w:jc w:val="center"/>
              <w:rPr>
                <w:sz w:val="22"/>
                <w:szCs w:val="22"/>
              </w:rPr>
            </w:pPr>
            <w:r w:rsidRPr="00273A68">
              <w:rPr>
                <w:sz w:val="22"/>
                <w:szCs w:val="22"/>
              </w:rPr>
              <w:t>Pomeranče</w:t>
            </w:r>
          </w:p>
        </w:tc>
        <w:tc>
          <w:tcPr>
            <w:tcW w:w="3402" w:type="dxa"/>
            <w:hideMark/>
          </w:tcPr>
          <w:p w14:paraId="29FA7E8F" w14:textId="77777777" w:rsidR="00B23687" w:rsidRPr="00273A68" w:rsidRDefault="00B23687" w:rsidP="00B23687">
            <w:pPr>
              <w:pStyle w:val="Default"/>
              <w:jc w:val="both"/>
              <w:rPr>
                <w:sz w:val="22"/>
                <w:szCs w:val="22"/>
              </w:rPr>
            </w:pPr>
            <w:r w:rsidRPr="00273A68">
              <w:rPr>
                <w:sz w:val="22"/>
                <w:szCs w:val="22"/>
              </w:rPr>
              <w:t>oranžové, bez známek poškození, bez fleků, teček a jiných defektů kůry, kalibr 4-5, volně ložené, určené k přímé spotřebě, 1. třída jakosti</w:t>
            </w:r>
          </w:p>
        </w:tc>
        <w:tc>
          <w:tcPr>
            <w:tcW w:w="1134" w:type="dxa"/>
            <w:noWrap/>
            <w:vAlign w:val="center"/>
            <w:hideMark/>
          </w:tcPr>
          <w:p w14:paraId="09D60806"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7CF98648" w14:textId="0CA7D0F1"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72FE7A03" w14:textId="5B793FC1" w:rsidR="00B23687" w:rsidRPr="00273A68" w:rsidRDefault="00B23687" w:rsidP="00B23687">
            <w:pPr>
              <w:pStyle w:val="Default"/>
              <w:jc w:val="center"/>
              <w:rPr>
                <w:sz w:val="22"/>
                <w:szCs w:val="22"/>
              </w:rPr>
            </w:pPr>
            <w:r w:rsidRPr="00273A68">
              <w:rPr>
                <w:sz w:val="22"/>
                <w:szCs w:val="22"/>
              </w:rPr>
              <w:t>3</w:t>
            </w:r>
            <w:r w:rsidR="00E0266B">
              <w:rPr>
                <w:sz w:val="22"/>
                <w:szCs w:val="22"/>
              </w:rPr>
              <w:t xml:space="preserve"> </w:t>
            </w:r>
            <w:r w:rsidRPr="00273A68">
              <w:rPr>
                <w:sz w:val="22"/>
                <w:szCs w:val="22"/>
              </w:rPr>
              <w:t>280 kg</w:t>
            </w:r>
          </w:p>
        </w:tc>
      </w:tr>
      <w:tr w:rsidR="005E2A20" w:rsidRPr="00273A68" w14:paraId="6003EB37" w14:textId="77777777" w:rsidTr="00A90DA7">
        <w:trPr>
          <w:trHeight w:val="797"/>
        </w:trPr>
        <w:tc>
          <w:tcPr>
            <w:tcW w:w="865" w:type="dxa"/>
            <w:noWrap/>
            <w:vAlign w:val="center"/>
            <w:hideMark/>
          </w:tcPr>
          <w:p w14:paraId="57810F33" w14:textId="77777777" w:rsidR="00B23687" w:rsidRPr="00273A68" w:rsidRDefault="00B23687" w:rsidP="00B23687">
            <w:pPr>
              <w:pStyle w:val="Default"/>
              <w:jc w:val="center"/>
              <w:rPr>
                <w:sz w:val="22"/>
                <w:szCs w:val="22"/>
              </w:rPr>
            </w:pPr>
            <w:r w:rsidRPr="00273A68">
              <w:rPr>
                <w:sz w:val="22"/>
                <w:szCs w:val="22"/>
              </w:rPr>
              <w:t>14</w:t>
            </w:r>
          </w:p>
        </w:tc>
        <w:tc>
          <w:tcPr>
            <w:tcW w:w="1398" w:type="dxa"/>
            <w:noWrap/>
            <w:vAlign w:val="center"/>
            <w:hideMark/>
          </w:tcPr>
          <w:p w14:paraId="0D30F138" w14:textId="77777777" w:rsidR="00B23687" w:rsidRPr="00273A68" w:rsidRDefault="00B23687" w:rsidP="00B23687">
            <w:pPr>
              <w:pStyle w:val="Default"/>
              <w:jc w:val="center"/>
              <w:rPr>
                <w:sz w:val="22"/>
                <w:szCs w:val="22"/>
              </w:rPr>
            </w:pPr>
            <w:r w:rsidRPr="00273A68">
              <w:rPr>
                <w:sz w:val="22"/>
                <w:szCs w:val="22"/>
              </w:rPr>
              <w:t>Brokolice</w:t>
            </w:r>
          </w:p>
        </w:tc>
        <w:tc>
          <w:tcPr>
            <w:tcW w:w="3402" w:type="dxa"/>
            <w:hideMark/>
          </w:tcPr>
          <w:p w14:paraId="29A2B515"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ne nažloutlá barva,</w:t>
            </w:r>
            <w:r>
              <w:rPr>
                <w:sz w:val="22"/>
                <w:szCs w:val="22"/>
              </w:rPr>
              <w:t xml:space="preserve"> skládaná,</w:t>
            </w:r>
            <w:r w:rsidRPr="00273A68">
              <w:rPr>
                <w:sz w:val="22"/>
                <w:szCs w:val="22"/>
              </w:rPr>
              <w:t xml:space="preserve"> určená k přímé spotřebě, 1. třída jakosti</w:t>
            </w:r>
          </w:p>
        </w:tc>
        <w:tc>
          <w:tcPr>
            <w:tcW w:w="1134" w:type="dxa"/>
            <w:noWrap/>
            <w:vAlign w:val="center"/>
            <w:hideMark/>
          </w:tcPr>
          <w:p w14:paraId="6209A1E5"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4B991E58" w14:textId="1D076E71"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694C208" w14:textId="0BA171D8" w:rsidR="00B23687" w:rsidRPr="00273A68" w:rsidRDefault="00B23687" w:rsidP="00B23687">
            <w:pPr>
              <w:pStyle w:val="Default"/>
              <w:jc w:val="center"/>
              <w:rPr>
                <w:sz w:val="22"/>
                <w:szCs w:val="22"/>
              </w:rPr>
            </w:pPr>
            <w:r w:rsidRPr="00273A68">
              <w:rPr>
                <w:sz w:val="22"/>
                <w:szCs w:val="22"/>
              </w:rPr>
              <w:t>90 ks</w:t>
            </w:r>
          </w:p>
        </w:tc>
      </w:tr>
      <w:tr w:rsidR="005E2A20" w:rsidRPr="00273A68" w14:paraId="69BF49B2" w14:textId="77777777" w:rsidTr="00A90DA7">
        <w:trPr>
          <w:trHeight w:val="797"/>
        </w:trPr>
        <w:tc>
          <w:tcPr>
            <w:tcW w:w="865" w:type="dxa"/>
            <w:noWrap/>
            <w:vAlign w:val="center"/>
            <w:hideMark/>
          </w:tcPr>
          <w:p w14:paraId="11637A1F" w14:textId="77777777" w:rsidR="00B23687" w:rsidRPr="00273A68" w:rsidRDefault="00B23687" w:rsidP="00B23687">
            <w:pPr>
              <w:pStyle w:val="Default"/>
              <w:jc w:val="center"/>
              <w:rPr>
                <w:sz w:val="22"/>
                <w:szCs w:val="22"/>
              </w:rPr>
            </w:pPr>
            <w:r w:rsidRPr="00273A68">
              <w:rPr>
                <w:sz w:val="22"/>
                <w:szCs w:val="22"/>
              </w:rPr>
              <w:t>15</w:t>
            </w:r>
          </w:p>
        </w:tc>
        <w:tc>
          <w:tcPr>
            <w:tcW w:w="1398" w:type="dxa"/>
            <w:noWrap/>
            <w:vAlign w:val="center"/>
            <w:hideMark/>
          </w:tcPr>
          <w:p w14:paraId="3050A246" w14:textId="77777777" w:rsidR="00B23687" w:rsidRPr="00273A68" w:rsidRDefault="00B23687" w:rsidP="00B23687">
            <w:pPr>
              <w:pStyle w:val="Default"/>
              <w:jc w:val="center"/>
              <w:rPr>
                <w:sz w:val="22"/>
                <w:szCs w:val="22"/>
              </w:rPr>
            </w:pPr>
            <w:r w:rsidRPr="00273A68">
              <w:rPr>
                <w:sz w:val="22"/>
                <w:szCs w:val="22"/>
              </w:rPr>
              <w:t>Celer</w:t>
            </w:r>
          </w:p>
        </w:tc>
        <w:tc>
          <w:tcPr>
            <w:tcW w:w="3402" w:type="dxa"/>
            <w:hideMark/>
          </w:tcPr>
          <w:p w14:paraId="206E14F3" w14:textId="1924A180" w:rsidR="00B23687" w:rsidRPr="00273A68" w:rsidRDefault="00B23687" w:rsidP="00B23687">
            <w:pPr>
              <w:pStyle w:val="Default"/>
              <w:jc w:val="both"/>
              <w:rPr>
                <w:sz w:val="22"/>
                <w:szCs w:val="22"/>
              </w:rPr>
            </w:pPr>
            <w:r w:rsidRPr="00273A68">
              <w:rPr>
                <w:sz w:val="22"/>
                <w:szCs w:val="22"/>
              </w:rPr>
              <w:t>celer praný, zbavený stonků, seřezané kořeny, určený k přímé spotřebě, 1. třída jakosti</w:t>
            </w:r>
          </w:p>
        </w:tc>
        <w:tc>
          <w:tcPr>
            <w:tcW w:w="1134" w:type="dxa"/>
            <w:noWrap/>
            <w:vAlign w:val="center"/>
            <w:hideMark/>
          </w:tcPr>
          <w:p w14:paraId="3A2666A0"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1B4133C2" w14:textId="4124A411"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6E3BD260" w14:textId="558FACD9" w:rsidR="00B23687" w:rsidRPr="00273A68" w:rsidRDefault="00B23687" w:rsidP="00B23687">
            <w:pPr>
              <w:pStyle w:val="Default"/>
              <w:jc w:val="center"/>
              <w:rPr>
                <w:sz w:val="22"/>
                <w:szCs w:val="22"/>
              </w:rPr>
            </w:pPr>
            <w:r w:rsidRPr="00273A68">
              <w:rPr>
                <w:sz w:val="22"/>
                <w:szCs w:val="22"/>
              </w:rPr>
              <w:t>2</w:t>
            </w:r>
            <w:r w:rsidR="00E0266B">
              <w:rPr>
                <w:sz w:val="22"/>
                <w:szCs w:val="22"/>
              </w:rPr>
              <w:t xml:space="preserve"> </w:t>
            </w:r>
            <w:r w:rsidRPr="00273A68">
              <w:rPr>
                <w:sz w:val="22"/>
                <w:szCs w:val="22"/>
              </w:rPr>
              <w:t>090 kg</w:t>
            </w:r>
          </w:p>
        </w:tc>
      </w:tr>
      <w:tr w:rsidR="005E2A20" w:rsidRPr="00273A68" w14:paraId="30EC8951" w14:textId="77777777" w:rsidTr="00A90DA7">
        <w:trPr>
          <w:trHeight w:val="797"/>
        </w:trPr>
        <w:tc>
          <w:tcPr>
            <w:tcW w:w="865" w:type="dxa"/>
            <w:noWrap/>
            <w:vAlign w:val="center"/>
            <w:hideMark/>
          </w:tcPr>
          <w:p w14:paraId="6A7B32FD" w14:textId="77777777" w:rsidR="00B23687" w:rsidRPr="00273A68" w:rsidRDefault="00B23687" w:rsidP="00B23687">
            <w:pPr>
              <w:pStyle w:val="Default"/>
              <w:jc w:val="center"/>
              <w:rPr>
                <w:sz w:val="22"/>
                <w:szCs w:val="22"/>
              </w:rPr>
            </w:pPr>
            <w:r w:rsidRPr="00273A68">
              <w:rPr>
                <w:sz w:val="22"/>
                <w:szCs w:val="22"/>
              </w:rPr>
              <w:t>16</w:t>
            </w:r>
          </w:p>
        </w:tc>
        <w:tc>
          <w:tcPr>
            <w:tcW w:w="1398" w:type="dxa"/>
            <w:noWrap/>
            <w:vAlign w:val="center"/>
            <w:hideMark/>
          </w:tcPr>
          <w:p w14:paraId="13600162" w14:textId="77777777" w:rsidR="00B23687" w:rsidRPr="00273A68" w:rsidRDefault="00B23687" w:rsidP="00B23687">
            <w:pPr>
              <w:pStyle w:val="Default"/>
              <w:jc w:val="center"/>
              <w:rPr>
                <w:sz w:val="22"/>
                <w:szCs w:val="22"/>
              </w:rPr>
            </w:pPr>
            <w:r w:rsidRPr="00273A68">
              <w:rPr>
                <w:sz w:val="22"/>
                <w:szCs w:val="22"/>
              </w:rPr>
              <w:t>Celer řapíkatý</w:t>
            </w:r>
          </w:p>
        </w:tc>
        <w:tc>
          <w:tcPr>
            <w:tcW w:w="3402" w:type="dxa"/>
            <w:hideMark/>
          </w:tcPr>
          <w:p w14:paraId="6521CE89"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určený k přímé spotřebě, 1. třída jakosti</w:t>
            </w:r>
          </w:p>
        </w:tc>
        <w:tc>
          <w:tcPr>
            <w:tcW w:w="1134" w:type="dxa"/>
            <w:noWrap/>
            <w:vAlign w:val="center"/>
            <w:hideMark/>
          </w:tcPr>
          <w:p w14:paraId="5CFD57FA"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46033551" w14:textId="35B6F0CD"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7E24F579" w14:textId="2F6B64B5" w:rsidR="00B23687" w:rsidRPr="00273A68" w:rsidRDefault="00B23687" w:rsidP="00B23687">
            <w:pPr>
              <w:pStyle w:val="Default"/>
              <w:jc w:val="center"/>
              <w:rPr>
                <w:sz w:val="22"/>
                <w:szCs w:val="22"/>
              </w:rPr>
            </w:pPr>
            <w:r w:rsidRPr="00273A68">
              <w:rPr>
                <w:sz w:val="22"/>
                <w:szCs w:val="22"/>
              </w:rPr>
              <w:t>80 kg</w:t>
            </w:r>
          </w:p>
        </w:tc>
      </w:tr>
      <w:tr w:rsidR="005E2A20" w:rsidRPr="00273A68" w14:paraId="54FF1DC1" w14:textId="77777777" w:rsidTr="00A90DA7">
        <w:trPr>
          <w:trHeight w:val="797"/>
        </w:trPr>
        <w:tc>
          <w:tcPr>
            <w:tcW w:w="865" w:type="dxa"/>
            <w:noWrap/>
            <w:vAlign w:val="center"/>
            <w:hideMark/>
          </w:tcPr>
          <w:p w14:paraId="7D5CC868" w14:textId="77777777" w:rsidR="00B23687" w:rsidRPr="00273A68" w:rsidRDefault="00B23687" w:rsidP="00B23687">
            <w:pPr>
              <w:pStyle w:val="Default"/>
              <w:jc w:val="center"/>
              <w:rPr>
                <w:sz w:val="22"/>
                <w:szCs w:val="22"/>
              </w:rPr>
            </w:pPr>
            <w:r w:rsidRPr="00273A68">
              <w:rPr>
                <w:sz w:val="22"/>
                <w:szCs w:val="22"/>
              </w:rPr>
              <w:t>17</w:t>
            </w:r>
          </w:p>
        </w:tc>
        <w:tc>
          <w:tcPr>
            <w:tcW w:w="1398" w:type="dxa"/>
            <w:noWrap/>
            <w:vAlign w:val="center"/>
            <w:hideMark/>
          </w:tcPr>
          <w:p w14:paraId="6B8131C5" w14:textId="77777777" w:rsidR="00B23687" w:rsidRPr="00273A68" w:rsidRDefault="00B23687" w:rsidP="00B23687">
            <w:pPr>
              <w:pStyle w:val="Default"/>
              <w:jc w:val="center"/>
              <w:rPr>
                <w:sz w:val="22"/>
                <w:szCs w:val="22"/>
              </w:rPr>
            </w:pPr>
            <w:r w:rsidRPr="00273A68">
              <w:rPr>
                <w:sz w:val="22"/>
                <w:szCs w:val="22"/>
              </w:rPr>
              <w:t>Cibule lahůdková</w:t>
            </w:r>
          </w:p>
        </w:tc>
        <w:tc>
          <w:tcPr>
            <w:tcW w:w="3402" w:type="dxa"/>
            <w:hideMark/>
          </w:tcPr>
          <w:p w14:paraId="565F334C"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určená k přímé spotřebě, 1. třída jakosti</w:t>
            </w:r>
          </w:p>
        </w:tc>
        <w:tc>
          <w:tcPr>
            <w:tcW w:w="1134" w:type="dxa"/>
            <w:noWrap/>
            <w:vAlign w:val="center"/>
            <w:hideMark/>
          </w:tcPr>
          <w:p w14:paraId="1D3FD7A2" w14:textId="77777777" w:rsidR="00B23687" w:rsidRPr="00273A68" w:rsidRDefault="00B23687" w:rsidP="00B23687">
            <w:pPr>
              <w:pStyle w:val="Default"/>
              <w:jc w:val="center"/>
              <w:rPr>
                <w:sz w:val="22"/>
                <w:szCs w:val="22"/>
              </w:rPr>
            </w:pPr>
            <w:r w:rsidRPr="00273A68">
              <w:rPr>
                <w:sz w:val="22"/>
                <w:szCs w:val="22"/>
              </w:rPr>
              <w:t>sv.</w:t>
            </w:r>
          </w:p>
        </w:tc>
        <w:tc>
          <w:tcPr>
            <w:tcW w:w="1276" w:type="dxa"/>
            <w:vAlign w:val="center"/>
          </w:tcPr>
          <w:p w14:paraId="09FFACA5" w14:textId="4640AD08"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5402058" w14:textId="04213BCC" w:rsidR="00B23687" w:rsidRPr="00273A68" w:rsidRDefault="00B23687" w:rsidP="00B23687">
            <w:pPr>
              <w:pStyle w:val="Default"/>
              <w:jc w:val="center"/>
              <w:rPr>
                <w:sz w:val="22"/>
                <w:szCs w:val="22"/>
              </w:rPr>
            </w:pPr>
            <w:r w:rsidRPr="00273A68">
              <w:rPr>
                <w:sz w:val="22"/>
                <w:szCs w:val="22"/>
              </w:rPr>
              <w:t>290 ks</w:t>
            </w:r>
          </w:p>
        </w:tc>
      </w:tr>
      <w:tr w:rsidR="005E2A20" w:rsidRPr="00273A68" w14:paraId="6FE50893" w14:textId="77777777" w:rsidTr="00A90DA7">
        <w:trPr>
          <w:trHeight w:val="797"/>
        </w:trPr>
        <w:tc>
          <w:tcPr>
            <w:tcW w:w="865" w:type="dxa"/>
            <w:noWrap/>
            <w:vAlign w:val="center"/>
            <w:hideMark/>
          </w:tcPr>
          <w:p w14:paraId="5A25540C" w14:textId="77777777" w:rsidR="00B23687" w:rsidRPr="00273A68" w:rsidRDefault="00B23687" w:rsidP="00B23687">
            <w:pPr>
              <w:pStyle w:val="Default"/>
              <w:jc w:val="center"/>
              <w:rPr>
                <w:sz w:val="22"/>
                <w:szCs w:val="22"/>
              </w:rPr>
            </w:pPr>
            <w:r w:rsidRPr="00273A68">
              <w:rPr>
                <w:sz w:val="22"/>
                <w:szCs w:val="22"/>
              </w:rPr>
              <w:t>18</w:t>
            </w:r>
          </w:p>
        </w:tc>
        <w:tc>
          <w:tcPr>
            <w:tcW w:w="1398" w:type="dxa"/>
            <w:noWrap/>
            <w:vAlign w:val="center"/>
            <w:hideMark/>
          </w:tcPr>
          <w:p w14:paraId="65162F84" w14:textId="77777777" w:rsidR="00B23687" w:rsidRPr="00273A68" w:rsidRDefault="00B23687" w:rsidP="00B23687">
            <w:pPr>
              <w:pStyle w:val="Default"/>
              <w:jc w:val="center"/>
              <w:rPr>
                <w:sz w:val="22"/>
                <w:szCs w:val="22"/>
              </w:rPr>
            </w:pPr>
            <w:r w:rsidRPr="00273A68">
              <w:rPr>
                <w:sz w:val="22"/>
                <w:szCs w:val="22"/>
              </w:rPr>
              <w:t>Cibule</w:t>
            </w:r>
          </w:p>
        </w:tc>
        <w:tc>
          <w:tcPr>
            <w:tcW w:w="3402" w:type="dxa"/>
            <w:hideMark/>
          </w:tcPr>
          <w:p w14:paraId="1F29CF05"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kalibr 70-90, balení 10 kg, určená k přímé spotřebě, 1. třída jakosti</w:t>
            </w:r>
          </w:p>
        </w:tc>
        <w:tc>
          <w:tcPr>
            <w:tcW w:w="1134" w:type="dxa"/>
            <w:noWrap/>
            <w:vAlign w:val="center"/>
            <w:hideMark/>
          </w:tcPr>
          <w:p w14:paraId="21F7B428"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78AE3C3C" w14:textId="3A3AED77"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6C724FE" w14:textId="03E6E397" w:rsidR="00B23687" w:rsidRPr="00273A68" w:rsidRDefault="00B23687" w:rsidP="00B23687">
            <w:pPr>
              <w:pStyle w:val="Default"/>
              <w:jc w:val="center"/>
              <w:rPr>
                <w:sz w:val="22"/>
                <w:szCs w:val="22"/>
              </w:rPr>
            </w:pPr>
            <w:r w:rsidRPr="00273A68">
              <w:rPr>
                <w:sz w:val="22"/>
                <w:szCs w:val="22"/>
              </w:rPr>
              <w:t>6</w:t>
            </w:r>
            <w:r w:rsidR="00E0266B">
              <w:rPr>
                <w:sz w:val="22"/>
                <w:szCs w:val="22"/>
              </w:rPr>
              <w:t xml:space="preserve"> </w:t>
            </w:r>
            <w:r w:rsidRPr="00273A68">
              <w:rPr>
                <w:sz w:val="22"/>
                <w:szCs w:val="22"/>
              </w:rPr>
              <w:t>770 kg</w:t>
            </w:r>
          </w:p>
        </w:tc>
      </w:tr>
      <w:tr w:rsidR="005E2A20" w:rsidRPr="00273A68" w14:paraId="0BB302BD" w14:textId="77777777" w:rsidTr="00A90DA7">
        <w:trPr>
          <w:trHeight w:val="845"/>
        </w:trPr>
        <w:tc>
          <w:tcPr>
            <w:tcW w:w="865" w:type="dxa"/>
            <w:noWrap/>
            <w:vAlign w:val="center"/>
            <w:hideMark/>
          </w:tcPr>
          <w:p w14:paraId="4086E231" w14:textId="77777777" w:rsidR="00B23687" w:rsidRPr="00273A68" w:rsidRDefault="00B23687" w:rsidP="00B23687">
            <w:pPr>
              <w:pStyle w:val="Default"/>
              <w:jc w:val="center"/>
              <w:rPr>
                <w:sz w:val="22"/>
                <w:szCs w:val="22"/>
              </w:rPr>
            </w:pPr>
            <w:r w:rsidRPr="00273A68">
              <w:rPr>
                <w:sz w:val="22"/>
                <w:szCs w:val="22"/>
              </w:rPr>
              <w:t>19</w:t>
            </w:r>
          </w:p>
        </w:tc>
        <w:tc>
          <w:tcPr>
            <w:tcW w:w="1398" w:type="dxa"/>
            <w:noWrap/>
            <w:vAlign w:val="center"/>
            <w:hideMark/>
          </w:tcPr>
          <w:p w14:paraId="11A05622" w14:textId="77777777" w:rsidR="00B23687" w:rsidRPr="00273A68" w:rsidRDefault="00B23687" w:rsidP="00B23687">
            <w:pPr>
              <w:pStyle w:val="Default"/>
              <w:jc w:val="center"/>
              <w:rPr>
                <w:sz w:val="22"/>
                <w:szCs w:val="22"/>
              </w:rPr>
            </w:pPr>
            <w:r w:rsidRPr="00273A68">
              <w:rPr>
                <w:sz w:val="22"/>
                <w:szCs w:val="22"/>
              </w:rPr>
              <w:t>Mrkev</w:t>
            </w:r>
          </w:p>
        </w:tc>
        <w:tc>
          <w:tcPr>
            <w:tcW w:w="3402" w:type="dxa"/>
            <w:noWrap/>
            <w:hideMark/>
          </w:tcPr>
          <w:p w14:paraId="4F151225" w14:textId="77777777" w:rsidR="00B23687" w:rsidRPr="00273A68" w:rsidRDefault="00B23687" w:rsidP="00B23687">
            <w:pPr>
              <w:pStyle w:val="Default"/>
              <w:jc w:val="both"/>
              <w:rPr>
                <w:sz w:val="22"/>
                <w:szCs w:val="22"/>
              </w:rPr>
            </w:pPr>
            <w:r w:rsidRPr="00273A68">
              <w:rPr>
                <w:sz w:val="22"/>
                <w:szCs w:val="22"/>
              </w:rPr>
              <w:t>bez známek hniloby, bez natě, kalibr 100-300, 5 kg balení, určená k přímé spotřebě, 1. třída jakosti</w:t>
            </w:r>
          </w:p>
        </w:tc>
        <w:tc>
          <w:tcPr>
            <w:tcW w:w="1134" w:type="dxa"/>
            <w:noWrap/>
            <w:vAlign w:val="center"/>
            <w:hideMark/>
          </w:tcPr>
          <w:p w14:paraId="7665ED54"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AE5EA32" w14:textId="01B4B4BE"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F4EB231" w14:textId="4BB5DAC4" w:rsidR="00B23687" w:rsidRPr="00273A68" w:rsidRDefault="00B23687" w:rsidP="00B23687">
            <w:pPr>
              <w:pStyle w:val="Default"/>
              <w:jc w:val="center"/>
              <w:rPr>
                <w:sz w:val="22"/>
                <w:szCs w:val="22"/>
              </w:rPr>
            </w:pPr>
            <w:r w:rsidRPr="00273A68">
              <w:rPr>
                <w:sz w:val="22"/>
                <w:szCs w:val="22"/>
              </w:rPr>
              <w:t>3</w:t>
            </w:r>
            <w:r w:rsidR="00E0266B">
              <w:rPr>
                <w:sz w:val="22"/>
                <w:szCs w:val="22"/>
              </w:rPr>
              <w:t xml:space="preserve"> </w:t>
            </w:r>
            <w:r w:rsidRPr="00273A68">
              <w:rPr>
                <w:sz w:val="22"/>
                <w:szCs w:val="22"/>
              </w:rPr>
              <w:t>350 kg</w:t>
            </w:r>
          </w:p>
        </w:tc>
      </w:tr>
      <w:tr w:rsidR="005E2A20" w:rsidRPr="00273A68" w14:paraId="3E1CBD35" w14:textId="77777777" w:rsidTr="00A90DA7">
        <w:trPr>
          <w:trHeight w:val="797"/>
        </w:trPr>
        <w:tc>
          <w:tcPr>
            <w:tcW w:w="865" w:type="dxa"/>
            <w:noWrap/>
            <w:vAlign w:val="center"/>
            <w:hideMark/>
          </w:tcPr>
          <w:p w14:paraId="6D7CC0E2" w14:textId="77777777" w:rsidR="00B23687" w:rsidRPr="00273A68" w:rsidRDefault="00B23687" w:rsidP="00B23687">
            <w:pPr>
              <w:pStyle w:val="Default"/>
              <w:jc w:val="center"/>
              <w:rPr>
                <w:sz w:val="22"/>
                <w:szCs w:val="22"/>
              </w:rPr>
            </w:pPr>
            <w:r w:rsidRPr="00273A68">
              <w:rPr>
                <w:sz w:val="22"/>
                <w:szCs w:val="22"/>
              </w:rPr>
              <w:t>20</w:t>
            </w:r>
          </w:p>
        </w:tc>
        <w:tc>
          <w:tcPr>
            <w:tcW w:w="1398" w:type="dxa"/>
            <w:noWrap/>
            <w:vAlign w:val="center"/>
            <w:hideMark/>
          </w:tcPr>
          <w:p w14:paraId="66008F17" w14:textId="77777777" w:rsidR="00B23687" w:rsidRPr="00273A68" w:rsidRDefault="00B23687" w:rsidP="00B23687">
            <w:pPr>
              <w:pStyle w:val="Default"/>
              <w:jc w:val="center"/>
              <w:rPr>
                <w:sz w:val="22"/>
                <w:szCs w:val="22"/>
              </w:rPr>
            </w:pPr>
            <w:r w:rsidRPr="00273A68">
              <w:rPr>
                <w:sz w:val="22"/>
                <w:szCs w:val="22"/>
              </w:rPr>
              <w:t>Cibule červená</w:t>
            </w:r>
          </w:p>
        </w:tc>
        <w:tc>
          <w:tcPr>
            <w:tcW w:w="3402" w:type="dxa"/>
            <w:hideMark/>
          </w:tcPr>
          <w:p w14:paraId="3E7E6243"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určená k přímé spotřebě, 1. třída jakosti</w:t>
            </w:r>
          </w:p>
        </w:tc>
        <w:tc>
          <w:tcPr>
            <w:tcW w:w="1134" w:type="dxa"/>
            <w:noWrap/>
            <w:vAlign w:val="center"/>
            <w:hideMark/>
          </w:tcPr>
          <w:p w14:paraId="118C7651"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2868CE4E" w14:textId="0C868D95"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54A3A9F6" w14:textId="41565788" w:rsidR="00B23687" w:rsidRPr="00273A68" w:rsidRDefault="00B23687" w:rsidP="00B23687">
            <w:pPr>
              <w:pStyle w:val="Default"/>
              <w:jc w:val="center"/>
              <w:rPr>
                <w:sz w:val="22"/>
                <w:szCs w:val="22"/>
              </w:rPr>
            </w:pPr>
            <w:r w:rsidRPr="00273A68">
              <w:rPr>
                <w:sz w:val="22"/>
                <w:szCs w:val="22"/>
              </w:rPr>
              <w:t>420 kg</w:t>
            </w:r>
          </w:p>
        </w:tc>
      </w:tr>
      <w:tr w:rsidR="005E2A20" w:rsidRPr="00273A68" w14:paraId="2AEA0B6E" w14:textId="77777777" w:rsidTr="00A90DA7">
        <w:trPr>
          <w:trHeight w:val="797"/>
        </w:trPr>
        <w:tc>
          <w:tcPr>
            <w:tcW w:w="865" w:type="dxa"/>
            <w:noWrap/>
            <w:vAlign w:val="center"/>
            <w:hideMark/>
          </w:tcPr>
          <w:p w14:paraId="6F937E81" w14:textId="77777777" w:rsidR="00B23687" w:rsidRPr="00273A68" w:rsidRDefault="00B23687" w:rsidP="00B23687">
            <w:pPr>
              <w:pStyle w:val="Default"/>
              <w:jc w:val="center"/>
              <w:rPr>
                <w:sz w:val="22"/>
                <w:szCs w:val="22"/>
              </w:rPr>
            </w:pPr>
            <w:r w:rsidRPr="00273A68">
              <w:rPr>
                <w:sz w:val="22"/>
                <w:szCs w:val="22"/>
              </w:rPr>
              <w:t>21</w:t>
            </w:r>
          </w:p>
        </w:tc>
        <w:tc>
          <w:tcPr>
            <w:tcW w:w="1398" w:type="dxa"/>
            <w:noWrap/>
            <w:vAlign w:val="center"/>
            <w:hideMark/>
          </w:tcPr>
          <w:p w14:paraId="08691C6B" w14:textId="77777777" w:rsidR="00B23687" w:rsidRPr="00273A68" w:rsidRDefault="00B23687" w:rsidP="00B23687">
            <w:pPr>
              <w:pStyle w:val="Default"/>
              <w:jc w:val="center"/>
              <w:rPr>
                <w:sz w:val="22"/>
                <w:szCs w:val="22"/>
              </w:rPr>
            </w:pPr>
            <w:r w:rsidRPr="00273A68">
              <w:rPr>
                <w:sz w:val="22"/>
                <w:szCs w:val="22"/>
              </w:rPr>
              <w:t>Cibule šalotka</w:t>
            </w:r>
          </w:p>
        </w:tc>
        <w:tc>
          <w:tcPr>
            <w:tcW w:w="3402" w:type="dxa"/>
            <w:hideMark/>
          </w:tcPr>
          <w:p w14:paraId="4373EA98"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balení 5 kg, určená k přímé spotřebě, 1. třída jakosti</w:t>
            </w:r>
          </w:p>
        </w:tc>
        <w:tc>
          <w:tcPr>
            <w:tcW w:w="1134" w:type="dxa"/>
            <w:noWrap/>
            <w:vAlign w:val="center"/>
            <w:hideMark/>
          </w:tcPr>
          <w:p w14:paraId="50FBAC20"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612A6EED" w14:textId="20F23538"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62071879" w14:textId="57BF4E44" w:rsidR="00B23687" w:rsidRPr="00273A68" w:rsidRDefault="00B23687" w:rsidP="00B23687">
            <w:pPr>
              <w:pStyle w:val="Default"/>
              <w:jc w:val="center"/>
              <w:rPr>
                <w:sz w:val="22"/>
                <w:szCs w:val="22"/>
              </w:rPr>
            </w:pPr>
            <w:r w:rsidRPr="00273A68">
              <w:rPr>
                <w:sz w:val="22"/>
                <w:szCs w:val="22"/>
              </w:rPr>
              <w:t>10 kg</w:t>
            </w:r>
          </w:p>
        </w:tc>
      </w:tr>
      <w:tr w:rsidR="005E2A20" w:rsidRPr="00273A68" w14:paraId="0ABAA24F" w14:textId="77777777" w:rsidTr="00A90DA7">
        <w:trPr>
          <w:trHeight w:val="797"/>
        </w:trPr>
        <w:tc>
          <w:tcPr>
            <w:tcW w:w="865" w:type="dxa"/>
            <w:noWrap/>
            <w:vAlign w:val="center"/>
            <w:hideMark/>
          </w:tcPr>
          <w:p w14:paraId="6FC54297" w14:textId="77777777" w:rsidR="00B23687" w:rsidRPr="00273A68" w:rsidRDefault="00B23687" w:rsidP="00B23687">
            <w:pPr>
              <w:pStyle w:val="Default"/>
              <w:jc w:val="center"/>
              <w:rPr>
                <w:sz w:val="22"/>
                <w:szCs w:val="22"/>
              </w:rPr>
            </w:pPr>
            <w:r w:rsidRPr="00273A68">
              <w:rPr>
                <w:sz w:val="22"/>
                <w:szCs w:val="22"/>
              </w:rPr>
              <w:lastRenderedPageBreak/>
              <w:t>22</w:t>
            </w:r>
          </w:p>
        </w:tc>
        <w:tc>
          <w:tcPr>
            <w:tcW w:w="1398" w:type="dxa"/>
            <w:noWrap/>
            <w:vAlign w:val="center"/>
            <w:hideMark/>
          </w:tcPr>
          <w:p w14:paraId="7D988D91" w14:textId="77777777" w:rsidR="00B23687" w:rsidRPr="00273A68" w:rsidRDefault="00B23687" w:rsidP="00B23687">
            <w:pPr>
              <w:pStyle w:val="Default"/>
              <w:jc w:val="center"/>
              <w:rPr>
                <w:sz w:val="22"/>
                <w:szCs w:val="22"/>
              </w:rPr>
            </w:pPr>
            <w:r w:rsidRPr="00273A68">
              <w:rPr>
                <w:sz w:val="22"/>
                <w:szCs w:val="22"/>
              </w:rPr>
              <w:t>Cuketa</w:t>
            </w:r>
          </w:p>
        </w:tc>
        <w:tc>
          <w:tcPr>
            <w:tcW w:w="3402" w:type="dxa"/>
            <w:hideMark/>
          </w:tcPr>
          <w:p w14:paraId="607BF779"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určená k přímé spotřebě, 1. třída jakosti</w:t>
            </w:r>
          </w:p>
        </w:tc>
        <w:tc>
          <w:tcPr>
            <w:tcW w:w="1134" w:type="dxa"/>
            <w:noWrap/>
            <w:vAlign w:val="center"/>
            <w:hideMark/>
          </w:tcPr>
          <w:p w14:paraId="0ED1CA48"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CE56404" w14:textId="06F076A3"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149E029" w14:textId="33EE6D57" w:rsidR="00B23687" w:rsidRPr="00273A68" w:rsidRDefault="00B23687" w:rsidP="00B23687">
            <w:pPr>
              <w:pStyle w:val="Default"/>
              <w:jc w:val="center"/>
              <w:rPr>
                <w:sz w:val="22"/>
                <w:szCs w:val="22"/>
              </w:rPr>
            </w:pPr>
            <w:r w:rsidRPr="00273A68">
              <w:rPr>
                <w:sz w:val="22"/>
                <w:szCs w:val="22"/>
              </w:rPr>
              <w:t>625 kg</w:t>
            </w:r>
          </w:p>
        </w:tc>
      </w:tr>
      <w:tr w:rsidR="005E2A20" w:rsidRPr="00273A68" w14:paraId="2E714E1B" w14:textId="77777777" w:rsidTr="00A90DA7">
        <w:trPr>
          <w:trHeight w:val="797"/>
        </w:trPr>
        <w:tc>
          <w:tcPr>
            <w:tcW w:w="865" w:type="dxa"/>
            <w:noWrap/>
            <w:vAlign w:val="center"/>
            <w:hideMark/>
          </w:tcPr>
          <w:p w14:paraId="34F15B2F" w14:textId="77777777" w:rsidR="00B23687" w:rsidRPr="00273A68" w:rsidRDefault="00B23687" w:rsidP="00B23687">
            <w:pPr>
              <w:pStyle w:val="Default"/>
              <w:jc w:val="center"/>
              <w:rPr>
                <w:sz w:val="22"/>
                <w:szCs w:val="22"/>
              </w:rPr>
            </w:pPr>
            <w:r w:rsidRPr="00273A68">
              <w:rPr>
                <w:sz w:val="22"/>
                <w:szCs w:val="22"/>
              </w:rPr>
              <w:t>23</w:t>
            </w:r>
          </w:p>
        </w:tc>
        <w:tc>
          <w:tcPr>
            <w:tcW w:w="1398" w:type="dxa"/>
            <w:noWrap/>
            <w:vAlign w:val="center"/>
            <w:hideMark/>
          </w:tcPr>
          <w:p w14:paraId="2A43F38A" w14:textId="77777777" w:rsidR="00B23687" w:rsidRPr="00273A68" w:rsidRDefault="00B23687" w:rsidP="00B23687">
            <w:pPr>
              <w:pStyle w:val="Default"/>
              <w:jc w:val="center"/>
              <w:rPr>
                <w:sz w:val="22"/>
                <w:szCs w:val="22"/>
              </w:rPr>
            </w:pPr>
            <w:r w:rsidRPr="00273A68">
              <w:rPr>
                <w:sz w:val="22"/>
                <w:szCs w:val="22"/>
              </w:rPr>
              <w:t>Dýně hokaido</w:t>
            </w:r>
          </w:p>
        </w:tc>
        <w:tc>
          <w:tcPr>
            <w:tcW w:w="3402" w:type="dxa"/>
            <w:hideMark/>
          </w:tcPr>
          <w:p w14:paraId="0BE2CA54" w14:textId="77777777" w:rsidR="00B23687" w:rsidRPr="00273A68" w:rsidRDefault="00B23687" w:rsidP="00B23687">
            <w:pPr>
              <w:pStyle w:val="Default"/>
              <w:jc w:val="both"/>
              <w:rPr>
                <w:sz w:val="22"/>
                <w:szCs w:val="22"/>
              </w:rPr>
            </w:pPr>
            <w:r w:rsidRPr="00273A68">
              <w:rPr>
                <w:sz w:val="22"/>
                <w:szCs w:val="22"/>
              </w:rPr>
              <w:t>celá, zdravá, čistá, bez cizích látek, pachů a vlhkosti, určená k přímé spotřebě, 1. třída jakosti</w:t>
            </w:r>
          </w:p>
        </w:tc>
        <w:tc>
          <w:tcPr>
            <w:tcW w:w="1134" w:type="dxa"/>
            <w:noWrap/>
            <w:vAlign w:val="center"/>
            <w:hideMark/>
          </w:tcPr>
          <w:p w14:paraId="1678C026"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8469406" w14:textId="5203F284"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1703E28" w14:textId="673ADD3E" w:rsidR="00B23687" w:rsidRPr="00273A68" w:rsidRDefault="00B23687" w:rsidP="00B23687">
            <w:pPr>
              <w:pStyle w:val="Default"/>
              <w:jc w:val="center"/>
              <w:rPr>
                <w:sz w:val="22"/>
                <w:szCs w:val="22"/>
              </w:rPr>
            </w:pPr>
            <w:r w:rsidRPr="00273A68">
              <w:rPr>
                <w:sz w:val="22"/>
                <w:szCs w:val="22"/>
              </w:rPr>
              <w:t>20 kg</w:t>
            </w:r>
          </w:p>
        </w:tc>
      </w:tr>
      <w:tr w:rsidR="005E2A20" w:rsidRPr="00273A68" w14:paraId="02E322C2" w14:textId="77777777" w:rsidTr="00A90DA7">
        <w:trPr>
          <w:trHeight w:val="797"/>
        </w:trPr>
        <w:tc>
          <w:tcPr>
            <w:tcW w:w="865" w:type="dxa"/>
            <w:noWrap/>
            <w:vAlign w:val="center"/>
            <w:hideMark/>
          </w:tcPr>
          <w:p w14:paraId="4BCE3953" w14:textId="77777777" w:rsidR="00B23687" w:rsidRPr="00273A68" w:rsidRDefault="00B23687" w:rsidP="00B23687">
            <w:pPr>
              <w:pStyle w:val="Default"/>
              <w:jc w:val="center"/>
              <w:rPr>
                <w:sz w:val="22"/>
                <w:szCs w:val="22"/>
              </w:rPr>
            </w:pPr>
            <w:r w:rsidRPr="00273A68">
              <w:rPr>
                <w:sz w:val="22"/>
                <w:szCs w:val="22"/>
              </w:rPr>
              <w:t>24</w:t>
            </w:r>
          </w:p>
        </w:tc>
        <w:tc>
          <w:tcPr>
            <w:tcW w:w="1398" w:type="dxa"/>
            <w:noWrap/>
            <w:vAlign w:val="center"/>
            <w:hideMark/>
          </w:tcPr>
          <w:p w14:paraId="417A04FC" w14:textId="77777777" w:rsidR="00B23687" w:rsidRPr="00273A68" w:rsidRDefault="00B23687" w:rsidP="00B23687">
            <w:pPr>
              <w:pStyle w:val="Default"/>
              <w:jc w:val="center"/>
              <w:rPr>
                <w:sz w:val="22"/>
                <w:szCs w:val="22"/>
              </w:rPr>
            </w:pPr>
            <w:r w:rsidRPr="00273A68">
              <w:rPr>
                <w:sz w:val="22"/>
                <w:szCs w:val="22"/>
              </w:rPr>
              <w:t>Feferonky</w:t>
            </w:r>
          </w:p>
        </w:tc>
        <w:tc>
          <w:tcPr>
            <w:tcW w:w="3402" w:type="dxa"/>
            <w:hideMark/>
          </w:tcPr>
          <w:p w14:paraId="011E1D9A"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feferonky čerstvé, červené rohy, pálivý stupeň II., určené k přímé spotřebě, 1. třída jakosti</w:t>
            </w:r>
          </w:p>
        </w:tc>
        <w:tc>
          <w:tcPr>
            <w:tcW w:w="1134" w:type="dxa"/>
            <w:noWrap/>
            <w:vAlign w:val="center"/>
            <w:hideMark/>
          </w:tcPr>
          <w:p w14:paraId="7B625F8E"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32E837A" w14:textId="7C7B82FC"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7F8B6CA" w14:textId="26A997BA" w:rsidR="00B23687" w:rsidRPr="00273A68" w:rsidRDefault="00B23687" w:rsidP="00B23687">
            <w:pPr>
              <w:pStyle w:val="Default"/>
              <w:jc w:val="center"/>
              <w:rPr>
                <w:sz w:val="22"/>
                <w:szCs w:val="22"/>
              </w:rPr>
            </w:pPr>
            <w:r w:rsidRPr="00273A68">
              <w:rPr>
                <w:sz w:val="22"/>
                <w:szCs w:val="22"/>
              </w:rPr>
              <w:t>3 kg</w:t>
            </w:r>
          </w:p>
        </w:tc>
      </w:tr>
      <w:tr w:rsidR="005E2A20" w:rsidRPr="00273A68" w14:paraId="47B58985" w14:textId="77777777" w:rsidTr="00A90DA7">
        <w:trPr>
          <w:trHeight w:val="797"/>
        </w:trPr>
        <w:tc>
          <w:tcPr>
            <w:tcW w:w="865" w:type="dxa"/>
            <w:noWrap/>
            <w:vAlign w:val="center"/>
            <w:hideMark/>
          </w:tcPr>
          <w:p w14:paraId="5EB90E91" w14:textId="77777777" w:rsidR="00B23687" w:rsidRPr="00273A68" w:rsidRDefault="00B23687" w:rsidP="00B23687">
            <w:pPr>
              <w:pStyle w:val="Default"/>
              <w:jc w:val="center"/>
              <w:rPr>
                <w:sz w:val="22"/>
                <w:szCs w:val="22"/>
              </w:rPr>
            </w:pPr>
            <w:r w:rsidRPr="00273A68">
              <w:rPr>
                <w:sz w:val="22"/>
                <w:szCs w:val="22"/>
              </w:rPr>
              <w:t>25</w:t>
            </w:r>
          </w:p>
        </w:tc>
        <w:tc>
          <w:tcPr>
            <w:tcW w:w="1398" w:type="dxa"/>
            <w:noWrap/>
            <w:vAlign w:val="center"/>
            <w:hideMark/>
          </w:tcPr>
          <w:p w14:paraId="7C70C351" w14:textId="77777777" w:rsidR="00B23687" w:rsidRPr="00273A68" w:rsidRDefault="00B23687" w:rsidP="00B23687">
            <w:pPr>
              <w:pStyle w:val="Default"/>
              <w:jc w:val="center"/>
              <w:rPr>
                <w:sz w:val="22"/>
                <w:szCs w:val="22"/>
              </w:rPr>
            </w:pPr>
            <w:r w:rsidRPr="00273A68">
              <w:rPr>
                <w:sz w:val="22"/>
                <w:szCs w:val="22"/>
              </w:rPr>
              <w:t>Hlíva</w:t>
            </w:r>
          </w:p>
        </w:tc>
        <w:tc>
          <w:tcPr>
            <w:tcW w:w="3402" w:type="dxa"/>
            <w:hideMark/>
          </w:tcPr>
          <w:p w14:paraId="0D01E7D3" w14:textId="77777777" w:rsidR="00B23687" w:rsidRPr="00273A68" w:rsidRDefault="00B23687" w:rsidP="00B23687">
            <w:pPr>
              <w:pStyle w:val="Default"/>
              <w:jc w:val="both"/>
              <w:rPr>
                <w:sz w:val="22"/>
                <w:szCs w:val="22"/>
              </w:rPr>
            </w:pPr>
            <w:r w:rsidRPr="00273A68">
              <w:rPr>
                <w:sz w:val="22"/>
                <w:szCs w:val="22"/>
              </w:rPr>
              <w:t>hlívové trsy se stopkami, zbavené hlíny, bez hniloby, plísně, určená k přímé spotřebě</w:t>
            </w:r>
          </w:p>
        </w:tc>
        <w:tc>
          <w:tcPr>
            <w:tcW w:w="1134" w:type="dxa"/>
            <w:noWrap/>
            <w:vAlign w:val="center"/>
            <w:hideMark/>
          </w:tcPr>
          <w:p w14:paraId="1D2744A0"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76261D06" w14:textId="295CFB94"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6805FBB" w14:textId="3A76AF0B" w:rsidR="00B23687" w:rsidRPr="00273A68" w:rsidRDefault="00B23687" w:rsidP="00B23687">
            <w:pPr>
              <w:pStyle w:val="Default"/>
              <w:jc w:val="center"/>
              <w:rPr>
                <w:sz w:val="22"/>
                <w:szCs w:val="22"/>
              </w:rPr>
            </w:pPr>
            <w:r w:rsidRPr="00273A68">
              <w:rPr>
                <w:sz w:val="22"/>
                <w:szCs w:val="22"/>
              </w:rPr>
              <w:t>535 kg</w:t>
            </w:r>
          </w:p>
        </w:tc>
      </w:tr>
      <w:tr w:rsidR="005E2A20" w:rsidRPr="00273A68" w14:paraId="436874FC" w14:textId="77777777" w:rsidTr="00A90DA7">
        <w:trPr>
          <w:trHeight w:val="797"/>
        </w:trPr>
        <w:tc>
          <w:tcPr>
            <w:tcW w:w="865" w:type="dxa"/>
            <w:noWrap/>
            <w:vAlign w:val="center"/>
            <w:hideMark/>
          </w:tcPr>
          <w:p w14:paraId="1A699E8B" w14:textId="77777777" w:rsidR="00B23687" w:rsidRPr="00273A68" w:rsidRDefault="00B23687" w:rsidP="00B23687">
            <w:pPr>
              <w:pStyle w:val="Default"/>
              <w:jc w:val="center"/>
              <w:rPr>
                <w:sz w:val="22"/>
                <w:szCs w:val="22"/>
              </w:rPr>
            </w:pPr>
            <w:r w:rsidRPr="00273A68">
              <w:rPr>
                <w:sz w:val="22"/>
                <w:szCs w:val="22"/>
              </w:rPr>
              <w:t>26</w:t>
            </w:r>
          </w:p>
        </w:tc>
        <w:tc>
          <w:tcPr>
            <w:tcW w:w="1398" w:type="dxa"/>
            <w:noWrap/>
            <w:vAlign w:val="center"/>
            <w:hideMark/>
          </w:tcPr>
          <w:p w14:paraId="60F3EB33" w14:textId="77777777" w:rsidR="00B23687" w:rsidRPr="00273A68" w:rsidRDefault="00B23687" w:rsidP="00B23687">
            <w:pPr>
              <w:pStyle w:val="Default"/>
              <w:jc w:val="center"/>
              <w:rPr>
                <w:sz w:val="22"/>
                <w:szCs w:val="22"/>
              </w:rPr>
            </w:pPr>
            <w:r w:rsidRPr="00273A68">
              <w:rPr>
                <w:sz w:val="22"/>
                <w:szCs w:val="22"/>
              </w:rPr>
              <w:t>Kopr</w:t>
            </w:r>
          </w:p>
        </w:tc>
        <w:tc>
          <w:tcPr>
            <w:tcW w:w="3402" w:type="dxa"/>
            <w:hideMark/>
          </w:tcPr>
          <w:p w14:paraId="0892DFEB"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balení 3 kg, určený k přímé spotřebě, 1. třída jakosti</w:t>
            </w:r>
          </w:p>
        </w:tc>
        <w:tc>
          <w:tcPr>
            <w:tcW w:w="1134" w:type="dxa"/>
            <w:noWrap/>
            <w:vAlign w:val="center"/>
            <w:hideMark/>
          </w:tcPr>
          <w:p w14:paraId="05A4EC6D"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06B3962E" w14:textId="6F2C2452"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30ED1F7" w14:textId="2F345BD4" w:rsidR="00B23687" w:rsidRPr="00273A68" w:rsidRDefault="00B23687" w:rsidP="00B23687">
            <w:pPr>
              <w:pStyle w:val="Default"/>
              <w:jc w:val="center"/>
              <w:rPr>
                <w:sz w:val="22"/>
                <w:szCs w:val="22"/>
              </w:rPr>
            </w:pPr>
            <w:r w:rsidRPr="00273A68">
              <w:rPr>
                <w:sz w:val="22"/>
                <w:szCs w:val="22"/>
              </w:rPr>
              <w:t>35 kg</w:t>
            </w:r>
          </w:p>
        </w:tc>
      </w:tr>
      <w:tr w:rsidR="005E2A20" w:rsidRPr="00273A68" w14:paraId="2A1638BA" w14:textId="77777777" w:rsidTr="00A90DA7">
        <w:trPr>
          <w:trHeight w:val="797"/>
        </w:trPr>
        <w:tc>
          <w:tcPr>
            <w:tcW w:w="865" w:type="dxa"/>
            <w:noWrap/>
            <w:vAlign w:val="center"/>
            <w:hideMark/>
          </w:tcPr>
          <w:p w14:paraId="195CCFDA" w14:textId="77777777" w:rsidR="00B23687" w:rsidRPr="00273A68" w:rsidRDefault="00B23687" w:rsidP="00B23687">
            <w:pPr>
              <w:pStyle w:val="Default"/>
              <w:jc w:val="center"/>
              <w:rPr>
                <w:sz w:val="22"/>
                <w:szCs w:val="22"/>
              </w:rPr>
            </w:pPr>
            <w:r w:rsidRPr="00273A68">
              <w:rPr>
                <w:sz w:val="22"/>
                <w:szCs w:val="22"/>
              </w:rPr>
              <w:t>27</w:t>
            </w:r>
          </w:p>
        </w:tc>
        <w:tc>
          <w:tcPr>
            <w:tcW w:w="1398" w:type="dxa"/>
            <w:noWrap/>
            <w:vAlign w:val="center"/>
            <w:hideMark/>
          </w:tcPr>
          <w:p w14:paraId="189E8BAE" w14:textId="77777777" w:rsidR="00B23687" w:rsidRPr="00273A68" w:rsidRDefault="00B23687" w:rsidP="00B23687">
            <w:pPr>
              <w:pStyle w:val="Default"/>
              <w:jc w:val="center"/>
              <w:rPr>
                <w:sz w:val="22"/>
                <w:szCs w:val="22"/>
              </w:rPr>
            </w:pPr>
            <w:r w:rsidRPr="00273A68">
              <w:rPr>
                <w:sz w:val="22"/>
                <w:szCs w:val="22"/>
              </w:rPr>
              <w:t>Křen</w:t>
            </w:r>
          </w:p>
        </w:tc>
        <w:tc>
          <w:tcPr>
            <w:tcW w:w="3402" w:type="dxa"/>
            <w:noWrap/>
            <w:hideMark/>
          </w:tcPr>
          <w:p w14:paraId="15614F81" w14:textId="77777777" w:rsidR="00B23687" w:rsidRPr="00273A68" w:rsidRDefault="00B23687" w:rsidP="00B23687">
            <w:pPr>
              <w:pStyle w:val="Default"/>
              <w:jc w:val="both"/>
              <w:rPr>
                <w:sz w:val="22"/>
                <w:szCs w:val="22"/>
              </w:rPr>
            </w:pPr>
            <w:r w:rsidRPr="00273A68">
              <w:rPr>
                <w:sz w:val="22"/>
                <w:szCs w:val="22"/>
              </w:rPr>
              <w:t>bez známek hniloby, velikost 20 cm - 25 cm, nebalený, určený k přímé spotřebě, 1. třída jakosti</w:t>
            </w:r>
          </w:p>
        </w:tc>
        <w:tc>
          <w:tcPr>
            <w:tcW w:w="1134" w:type="dxa"/>
            <w:noWrap/>
            <w:vAlign w:val="center"/>
            <w:hideMark/>
          </w:tcPr>
          <w:p w14:paraId="5133D1AB"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1EBD0760" w14:textId="0B7A498A"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BFF63BD" w14:textId="32952519" w:rsidR="00B23687" w:rsidRPr="00273A68" w:rsidRDefault="00B23687" w:rsidP="00B23687">
            <w:pPr>
              <w:pStyle w:val="Default"/>
              <w:jc w:val="center"/>
              <w:rPr>
                <w:sz w:val="22"/>
                <w:szCs w:val="22"/>
              </w:rPr>
            </w:pPr>
            <w:r w:rsidRPr="00273A68">
              <w:rPr>
                <w:sz w:val="22"/>
                <w:szCs w:val="22"/>
              </w:rPr>
              <w:t>5 kg</w:t>
            </w:r>
          </w:p>
        </w:tc>
      </w:tr>
      <w:tr w:rsidR="005E2A20" w:rsidRPr="00273A68" w14:paraId="541F3238" w14:textId="77777777" w:rsidTr="00A90DA7">
        <w:trPr>
          <w:trHeight w:val="797"/>
        </w:trPr>
        <w:tc>
          <w:tcPr>
            <w:tcW w:w="865" w:type="dxa"/>
            <w:noWrap/>
            <w:vAlign w:val="center"/>
            <w:hideMark/>
          </w:tcPr>
          <w:p w14:paraId="318AF5B0" w14:textId="77777777" w:rsidR="00B23687" w:rsidRPr="00273A68" w:rsidRDefault="00B23687" w:rsidP="00B23687">
            <w:pPr>
              <w:pStyle w:val="Default"/>
              <w:jc w:val="center"/>
              <w:rPr>
                <w:sz w:val="22"/>
                <w:szCs w:val="22"/>
              </w:rPr>
            </w:pPr>
            <w:r w:rsidRPr="00273A68">
              <w:rPr>
                <w:sz w:val="22"/>
                <w:szCs w:val="22"/>
              </w:rPr>
              <w:t>28</w:t>
            </w:r>
          </w:p>
        </w:tc>
        <w:tc>
          <w:tcPr>
            <w:tcW w:w="1398" w:type="dxa"/>
            <w:noWrap/>
            <w:vAlign w:val="center"/>
            <w:hideMark/>
          </w:tcPr>
          <w:p w14:paraId="3B002AAB" w14:textId="77777777" w:rsidR="00B23687" w:rsidRPr="00273A68" w:rsidRDefault="00B23687" w:rsidP="00B23687">
            <w:pPr>
              <w:pStyle w:val="Default"/>
              <w:jc w:val="center"/>
              <w:rPr>
                <w:sz w:val="22"/>
                <w:szCs w:val="22"/>
              </w:rPr>
            </w:pPr>
            <w:r w:rsidRPr="00273A68">
              <w:rPr>
                <w:sz w:val="22"/>
                <w:szCs w:val="22"/>
              </w:rPr>
              <w:t>Květák</w:t>
            </w:r>
          </w:p>
        </w:tc>
        <w:tc>
          <w:tcPr>
            <w:tcW w:w="3402" w:type="dxa"/>
            <w:hideMark/>
          </w:tcPr>
          <w:p w14:paraId="1071B1C6"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skládaný, ne nahnědlá barva, kalibr 6, určený k přímé spotřebě, 1.</w:t>
            </w:r>
            <w:r>
              <w:rPr>
                <w:sz w:val="22"/>
                <w:szCs w:val="22"/>
              </w:rPr>
              <w:t xml:space="preserve"> </w:t>
            </w:r>
            <w:r w:rsidRPr="00273A68">
              <w:rPr>
                <w:sz w:val="22"/>
                <w:szCs w:val="22"/>
              </w:rPr>
              <w:t>třída jakosti</w:t>
            </w:r>
          </w:p>
        </w:tc>
        <w:tc>
          <w:tcPr>
            <w:tcW w:w="1134" w:type="dxa"/>
            <w:noWrap/>
            <w:vAlign w:val="center"/>
            <w:hideMark/>
          </w:tcPr>
          <w:p w14:paraId="74BDAFA0"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664E82E3" w14:textId="6D63EE66"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C077DE5" w14:textId="54D0B8CD" w:rsidR="00B23687" w:rsidRPr="00273A68" w:rsidRDefault="00B23687" w:rsidP="00B23687">
            <w:pPr>
              <w:pStyle w:val="Default"/>
              <w:jc w:val="center"/>
              <w:rPr>
                <w:sz w:val="22"/>
                <w:szCs w:val="22"/>
              </w:rPr>
            </w:pPr>
            <w:r w:rsidRPr="00273A68">
              <w:rPr>
                <w:sz w:val="22"/>
                <w:szCs w:val="22"/>
              </w:rPr>
              <w:t>100 ks</w:t>
            </w:r>
          </w:p>
        </w:tc>
      </w:tr>
      <w:tr w:rsidR="005E2A20" w:rsidRPr="00273A68" w14:paraId="301EE2D5" w14:textId="77777777" w:rsidTr="00A90DA7">
        <w:trPr>
          <w:trHeight w:val="797"/>
        </w:trPr>
        <w:tc>
          <w:tcPr>
            <w:tcW w:w="865" w:type="dxa"/>
            <w:noWrap/>
            <w:vAlign w:val="center"/>
            <w:hideMark/>
          </w:tcPr>
          <w:p w14:paraId="4BD67E5C" w14:textId="77777777" w:rsidR="00B23687" w:rsidRPr="00273A68" w:rsidRDefault="00B23687" w:rsidP="00B23687">
            <w:pPr>
              <w:pStyle w:val="Default"/>
              <w:jc w:val="center"/>
              <w:rPr>
                <w:sz w:val="22"/>
                <w:szCs w:val="22"/>
              </w:rPr>
            </w:pPr>
            <w:r w:rsidRPr="00273A68">
              <w:rPr>
                <w:sz w:val="22"/>
                <w:szCs w:val="22"/>
              </w:rPr>
              <w:t>29</w:t>
            </w:r>
          </w:p>
        </w:tc>
        <w:tc>
          <w:tcPr>
            <w:tcW w:w="1398" w:type="dxa"/>
            <w:noWrap/>
            <w:vAlign w:val="center"/>
            <w:hideMark/>
          </w:tcPr>
          <w:p w14:paraId="7EBA7E76" w14:textId="77777777" w:rsidR="00B23687" w:rsidRPr="00273A68" w:rsidRDefault="00B23687" w:rsidP="00B23687">
            <w:pPr>
              <w:pStyle w:val="Default"/>
              <w:jc w:val="center"/>
              <w:rPr>
                <w:sz w:val="22"/>
                <w:szCs w:val="22"/>
              </w:rPr>
            </w:pPr>
            <w:r w:rsidRPr="00273A68">
              <w:rPr>
                <w:sz w:val="22"/>
                <w:szCs w:val="22"/>
              </w:rPr>
              <w:t>Lilek</w:t>
            </w:r>
          </w:p>
        </w:tc>
        <w:tc>
          <w:tcPr>
            <w:tcW w:w="3402" w:type="dxa"/>
            <w:hideMark/>
          </w:tcPr>
          <w:p w14:paraId="53927C69"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určený k přímé spotřebě, 1. třída jakosti</w:t>
            </w:r>
          </w:p>
        </w:tc>
        <w:tc>
          <w:tcPr>
            <w:tcW w:w="1134" w:type="dxa"/>
            <w:noWrap/>
            <w:vAlign w:val="center"/>
            <w:hideMark/>
          </w:tcPr>
          <w:p w14:paraId="35BBB89D"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39CAC1D3" w14:textId="2DBDB2E5"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7DA62B29" w14:textId="6D002650" w:rsidR="00B23687" w:rsidRPr="00273A68" w:rsidRDefault="00B23687" w:rsidP="00B23687">
            <w:pPr>
              <w:pStyle w:val="Default"/>
              <w:jc w:val="center"/>
              <w:rPr>
                <w:sz w:val="22"/>
                <w:szCs w:val="22"/>
              </w:rPr>
            </w:pPr>
            <w:r w:rsidRPr="00273A68">
              <w:rPr>
                <w:sz w:val="22"/>
                <w:szCs w:val="22"/>
              </w:rPr>
              <w:t>20 kg</w:t>
            </w:r>
          </w:p>
        </w:tc>
      </w:tr>
      <w:tr w:rsidR="005E2A20" w:rsidRPr="00273A68" w14:paraId="57B25C47" w14:textId="77777777" w:rsidTr="00A90DA7">
        <w:trPr>
          <w:trHeight w:val="797"/>
        </w:trPr>
        <w:tc>
          <w:tcPr>
            <w:tcW w:w="865" w:type="dxa"/>
            <w:noWrap/>
            <w:vAlign w:val="center"/>
            <w:hideMark/>
          </w:tcPr>
          <w:p w14:paraId="2BF0E2D1" w14:textId="77777777" w:rsidR="00B23687" w:rsidRPr="00273A68" w:rsidRDefault="00B23687" w:rsidP="00B23687">
            <w:pPr>
              <w:pStyle w:val="Default"/>
              <w:jc w:val="center"/>
              <w:rPr>
                <w:sz w:val="22"/>
                <w:szCs w:val="22"/>
              </w:rPr>
            </w:pPr>
            <w:r w:rsidRPr="00273A68">
              <w:rPr>
                <w:sz w:val="22"/>
                <w:szCs w:val="22"/>
              </w:rPr>
              <w:t>30</w:t>
            </w:r>
          </w:p>
        </w:tc>
        <w:tc>
          <w:tcPr>
            <w:tcW w:w="1398" w:type="dxa"/>
            <w:noWrap/>
            <w:vAlign w:val="center"/>
            <w:hideMark/>
          </w:tcPr>
          <w:p w14:paraId="533A32CF" w14:textId="77777777" w:rsidR="00B23687" w:rsidRPr="00273A68" w:rsidRDefault="00B23687" w:rsidP="00B23687">
            <w:pPr>
              <w:pStyle w:val="Default"/>
              <w:jc w:val="center"/>
              <w:rPr>
                <w:sz w:val="22"/>
                <w:szCs w:val="22"/>
              </w:rPr>
            </w:pPr>
            <w:r w:rsidRPr="00273A68">
              <w:rPr>
                <w:sz w:val="22"/>
                <w:szCs w:val="22"/>
              </w:rPr>
              <w:t>Okurky hadovky</w:t>
            </w:r>
          </w:p>
        </w:tc>
        <w:tc>
          <w:tcPr>
            <w:tcW w:w="3402" w:type="dxa"/>
            <w:hideMark/>
          </w:tcPr>
          <w:p w14:paraId="7ABC0297" w14:textId="77777777" w:rsidR="00B23687" w:rsidRPr="00273A68" w:rsidRDefault="00B23687" w:rsidP="00B23687">
            <w:pPr>
              <w:pStyle w:val="Default"/>
              <w:jc w:val="both"/>
              <w:rPr>
                <w:sz w:val="22"/>
                <w:szCs w:val="22"/>
              </w:rPr>
            </w:pPr>
            <w:r w:rsidRPr="00273A68">
              <w:rPr>
                <w:sz w:val="22"/>
                <w:szCs w:val="22"/>
              </w:rPr>
              <w:t>nebalené, tmavě zelené, pevné a tvrdé, bez známek hniloby, tenká slupka pro přípravu salátu, určené k přímé spotřebě, 1. třída jakosti</w:t>
            </w:r>
          </w:p>
        </w:tc>
        <w:tc>
          <w:tcPr>
            <w:tcW w:w="1134" w:type="dxa"/>
            <w:noWrap/>
            <w:vAlign w:val="center"/>
            <w:hideMark/>
          </w:tcPr>
          <w:p w14:paraId="19BC616E"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23361AEA" w14:textId="6184CE23"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6AF27520" w14:textId="1A9672EA" w:rsidR="00B23687" w:rsidRPr="00273A68" w:rsidRDefault="00B23687" w:rsidP="00B23687">
            <w:pPr>
              <w:pStyle w:val="Default"/>
              <w:jc w:val="center"/>
              <w:rPr>
                <w:sz w:val="22"/>
                <w:szCs w:val="22"/>
              </w:rPr>
            </w:pPr>
            <w:r w:rsidRPr="00273A68">
              <w:rPr>
                <w:sz w:val="22"/>
                <w:szCs w:val="22"/>
              </w:rPr>
              <w:t>1</w:t>
            </w:r>
            <w:r w:rsidR="00E0266B">
              <w:rPr>
                <w:sz w:val="22"/>
                <w:szCs w:val="22"/>
              </w:rPr>
              <w:t xml:space="preserve"> </w:t>
            </w:r>
            <w:r w:rsidRPr="00273A68">
              <w:rPr>
                <w:sz w:val="22"/>
                <w:szCs w:val="22"/>
              </w:rPr>
              <w:t>980 kg</w:t>
            </w:r>
          </w:p>
        </w:tc>
      </w:tr>
      <w:tr w:rsidR="005E2A20" w:rsidRPr="00273A68" w14:paraId="21BE4E41" w14:textId="77777777" w:rsidTr="00A90DA7">
        <w:trPr>
          <w:trHeight w:val="797"/>
        </w:trPr>
        <w:tc>
          <w:tcPr>
            <w:tcW w:w="865" w:type="dxa"/>
            <w:noWrap/>
            <w:vAlign w:val="center"/>
            <w:hideMark/>
          </w:tcPr>
          <w:p w14:paraId="708AF11F" w14:textId="77777777" w:rsidR="00B23687" w:rsidRPr="00273A68" w:rsidRDefault="00B23687" w:rsidP="00B23687">
            <w:pPr>
              <w:pStyle w:val="Default"/>
              <w:jc w:val="center"/>
              <w:rPr>
                <w:sz w:val="22"/>
                <w:szCs w:val="22"/>
              </w:rPr>
            </w:pPr>
            <w:r w:rsidRPr="00273A68">
              <w:rPr>
                <w:sz w:val="22"/>
                <w:szCs w:val="22"/>
              </w:rPr>
              <w:t>31</w:t>
            </w:r>
          </w:p>
        </w:tc>
        <w:tc>
          <w:tcPr>
            <w:tcW w:w="1398" w:type="dxa"/>
            <w:noWrap/>
            <w:vAlign w:val="center"/>
            <w:hideMark/>
          </w:tcPr>
          <w:p w14:paraId="1D513098" w14:textId="77777777" w:rsidR="00B23687" w:rsidRPr="00273A68" w:rsidRDefault="00B23687" w:rsidP="00B23687">
            <w:pPr>
              <w:pStyle w:val="Default"/>
              <w:jc w:val="center"/>
              <w:rPr>
                <w:sz w:val="22"/>
                <w:szCs w:val="22"/>
              </w:rPr>
            </w:pPr>
            <w:r w:rsidRPr="00273A68">
              <w:rPr>
                <w:sz w:val="22"/>
                <w:szCs w:val="22"/>
              </w:rPr>
              <w:t>Paprika červená</w:t>
            </w:r>
          </w:p>
        </w:tc>
        <w:tc>
          <w:tcPr>
            <w:tcW w:w="3402" w:type="dxa"/>
            <w:hideMark/>
          </w:tcPr>
          <w:p w14:paraId="4EC1F449" w14:textId="77777777" w:rsidR="00B23687" w:rsidRPr="00273A68" w:rsidRDefault="00B23687" w:rsidP="00B23687">
            <w:pPr>
              <w:pStyle w:val="Default"/>
              <w:jc w:val="both"/>
              <w:rPr>
                <w:sz w:val="22"/>
                <w:szCs w:val="22"/>
              </w:rPr>
            </w:pPr>
            <w:r w:rsidRPr="00273A68">
              <w:rPr>
                <w:sz w:val="22"/>
                <w:szCs w:val="22"/>
              </w:rPr>
              <w:t>kalibr GG, celá, zdravá, čistá, bez cizích látek, pachů a vlhkosti, určená k přímé spotřebě, 1. třída jakosti</w:t>
            </w:r>
          </w:p>
        </w:tc>
        <w:tc>
          <w:tcPr>
            <w:tcW w:w="1134" w:type="dxa"/>
            <w:noWrap/>
            <w:vAlign w:val="center"/>
            <w:hideMark/>
          </w:tcPr>
          <w:p w14:paraId="01C56FC9"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114EECED" w14:textId="3EE4F17A"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E5E2EA4" w14:textId="6DB34445" w:rsidR="00B23687" w:rsidRPr="00273A68" w:rsidRDefault="00B23687" w:rsidP="00B23687">
            <w:pPr>
              <w:pStyle w:val="Default"/>
              <w:jc w:val="center"/>
              <w:rPr>
                <w:sz w:val="22"/>
                <w:szCs w:val="22"/>
              </w:rPr>
            </w:pPr>
            <w:r w:rsidRPr="00273A68">
              <w:rPr>
                <w:sz w:val="22"/>
                <w:szCs w:val="22"/>
              </w:rPr>
              <w:t>125 kg</w:t>
            </w:r>
          </w:p>
        </w:tc>
      </w:tr>
      <w:tr w:rsidR="005E2A20" w:rsidRPr="00273A68" w14:paraId="272D972D" w14:textId="77777777" w:rsidTr="00A90DA7">
        <w:trPr>
          <w:trHeight w:val="797"/>
        </w:trPr>
        <w:tc>
          <w:tcPr>
            <w:tcW w:w="865" w:type="dxa"/>
            <w:noWrap/>
            <w:vAlign w:val="center"/>
            <w:hideMark/>
          </w:tcPr>
          <w:p w14:paraId="1CCCE01E" w14:textId="77777777" w:rsidR="00B23687" w:rsidRPr="00273A68" w:rsidRDefault="00B23687" w:rsidP="00B23687">
            <w:pPr>
              <w:pStyle w:val="Default"/>
              <w:jc w:val="center"/>
              <w:rPr>
                <w:sz w:val="22"/>
                <w:szCs w:val="22"/>
              </w:rPr>
            </w:pPr>
            <w:r w:rsidRPr="00273A68">
              <w:rPr>
                <w:sz w:val="22"/>
                <w:szCs w:val="22"/>
              </w:rPr>
              <w:t>32</w:t>
            </w:r>
          </w:p>
        </w:tc>
        <w:tc>
          <w:tcPr>
            <w:tcW w:w="1398" w:type="dxa"/>
            <w:noWrap/>
            <w:vAlign w:val="center"/>
            <w:hideMark/>
          </w:tcPr>
          <w:p w14:paraId="7ABEA3D4" w14:textId="77777777" w:rsidR="00B23687" w:rsidRPr="00273A68" w:rsidRDefault="00B23687" w:rsidP="00B23687">
            <w:pPr>
              <w:pStyle w:val="Default"/>
              <w:jc w:val="center"/>
              <w:rPr>
                <w:sz w:val="22"/>
                <w:szCs w:val="22"/>
              </w:rPr>
            </w:pPr>
            <w:r w:rsidRPr="00273A68">
              <w:rPr>
                <w:sz w:val="22"/>
                <w:szCs w:val="22"/>
              </w:rPr>
              <w:t>Paprika žlutá</w:t>
            </w:r>
          </w:p>
        </w:tc>
        <w:tc>
          <w:tcPr>
            <w:tcW w:w="3402" w:type="dxa"/>
            <w:hideMark/>
          </w:tcPr>
          <w:p w14:paraId="7EA00069" w14:textId="77777777" w:rsidR="00B23687" w:rsidRPr="00273A68" w:rsidRDefault="00B23687" w:rsidP="00B23687">
            <w:pPr>
              <w:pStyle w:val="Default"/>
              <w:jc w:val="both"/>
              <w:rPr>
                <w:sz w:val="22"/>
                <w:szCs w:val="22"/>
              </w:rPr>
            </w:pPr>
            <w:r w:rsidRPr="00273A68">
              <w:rPr>
                <w:sz w:val="22"/>
                <w:szCs w:val="22"/>
              </w:rPr>
              <w:t>kalibr GG, celá, zdravá, čistá, bez cizích látek, pachů a vlhkosti, určená k přímé spotřebě, 1. třída jakosti</w:t>
            </w:r>
          </w:p>
        </w:tc>
        <w:tc>
          <w:tcPr>
            <w:tcW w:w="1134" w:type="dxa"/>
            <w:noWrap/>
            <w:vAlign w:val="center"/>
            <w:hideMark/>
          </w:tcPr>
          <w:p w14:paraId="5B3CBAD9"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14519113" w14:textId="7010AA36"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3D8F6AA" w14:textId="1BE3FC45" w:rsidR="00B23687" w:rsidRPr="00273A68" w:rsidRDefault="00B23687" w:rsidP="00B23687">
            <w:pPr>
              <w:pStyle w:val="Default"/>
              <w:jc w:val="center"/>
              <w:rPr>
                <w:sz w:val="22"/>
                <w:szCs w:val="22"/>
              </w:rPr>
            </w:pPr>
            <w:r w:rsidRPr="00273A68">
              <w:rPr>
                <w:sz w:val="22"/>
                <w:szCs w:val="22"/>
              </w:rPr>
              <w:t>125 kg</w:t>
            </w:r>
          </w:p>
        </w:tc>
      </w:tr>
      <w:tr w:rsidR="005E2A20" w:rsidRPr="00273A68" w14:paraId="7566EF0C" w14:textId="77777777" w:rsidTr="00A90DA7">
        <w:trPr>
          <w:trHeight w:val="797"/>
        </w:trPr>
        <w:tc>
          <w:tcPr>
            <w:tcW w:w="865" w:type="dxa"/>
            <w:noWrap/>
            <w:vAlign w:val="center"/>
            <w:hideMark/>
          </w:tcPr>
          <w:p w14:paraId="1B0D5F42" w14:textId="77777777" w:rsidR="00B23687" w:rsidRPr="00273A68" w:rsidRDefault="00B23687" w:rsidP="00B23687">
            <w:pPr>
              <w:pStyle w:val="Default"/>
              <w:jc w:val="center"/>
              <w:rPr>
                <w:sz w:val="22"/>
                <w:szCs w:val="22"/>
              </w:rPr>
            </w:pPr>
            <w:r w:rsidRPr="00273A68">
              <w:rPr>
                <w:sz w:val="22"/>
                <w:szCs w:val="22"/>
              </w:rPr>
              <w:t>33</w:t>
            </w:r>
          </w:p>
        </w:tc>
        <w:tc>
          <w:tcPr>
            <w:tcW w:w="1398" w:type="dxa"/>
            <w:noWrap/>
            <w:vAlign w:val="center"/>
            <w:hideMark/>
          </w:tcPr>
          <w:p w14:paraId="6B0C2C82" w14:textId="77777777" w:rsidR="00B23687" w:rsidRPr="00273A68" w:rsidRDefault="00B23687" w:rsidP="00B23687">
            <w:pPr>
              <w:pStyle w:val="Default"/>
              <w:jc w:val="center"/>
              <w:rPr>
                <w:sz w:val="22"/>
                <w:szCs w:val="22"/>
              </w:rPr>
            </w:pPr>
            <w:r w:rsidRPr="00273A68">
              <w:rPr>
                <w:sz w:val="22"/>
                <w:szCs w:val="22"/>
              </w:rPr>
              <w:t>Paprika zelená</w:t>
            </w:r>
          </w:p>
        </w:tc>
        <w:tc>
          <w:tcPr>
            <w:tcW w:w="3402" w:type="dxa"/>
            <w:hideMark/>
          </w:tcPr>
          <w:p w14:paraId="4D1466A5" w14:textId="77777777" w:rsidR="00B23687" w:rsidRPr="00273A68" w:rsidRDefault="00B23687" w:rsidP="00B23687">
            <w:pPr>
              <w:pStyle w:val="Default"/>
              <w:jc w:val="both"/>
              <w:rPr>
                <w:sz w:val="22"/>
                <w:szCs w:val="22"/>
              </w:rPr>
            </w:pPr>
            <w:r w:rsidRPr="00273A68">
              <w:rPr>
                <w:sz w:val="22"/>
                <w:szCs w:val="22"/>
              </w:rPr>
              <w:t>kalibr GG, celá, zdravá, čistá, bez cizích látek, pachů a vlhkosti, určená k přímé spotřebě, 1. třída jakosti</w:t>
            </w:r>
          </w:p>
        </w:tc>
        <w:tc>
          <w:tcPr>
            <w:tcW w:w="1134" w:type="dxa"/>
            <w:noWrap/>
            <w:vAlign w:val="center"/>
            <w:hideMark/>
          </w:tcPr>
          <w:p w14:paraId="22B2A5AE"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1CA92CFF" w14:textId="4A5ED21A"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A8AC09B" w14:textId="18374D9D" w:rsidR="00B23687" w:rsidRPr="00273A68" w:rsidRDefault="00B23687" w:rsidP="00B23687">
            <w:pPr>
              <w:pStyle w:val="Default"/>
              <w:jc w:val="center"/>
              <w:rPr>
                <w:sz w:val="22"/>
                <w:szCs w:val="22"/>
              </w:rPr>
            </w:pPr>
            <w:r w:rsidRPr="00273A68">
              <w:rPr>
                <w:sz w:val="22"/>
                <w:szCs w:val="22"/>
              </w:rPr>
              <w:t>50 kg</w:t>
            </w:r>
          </w:p>
        </w:tc>
      </w:tr>
      <w:tr w:rsidR="005E2A20" w:rsidRPr="00273A68" w14:paraId="6D0CD517" w14:textId="77777777" w:rsidTr="00A90DA7">
        <w:trPr>
          <w:trHeight w:val="797"/>
        </w:trPr>
        <w:tc>
          <w:tcPr>
            <w:tcW w:w="865" w:type="dxa"/>
            <w:noWrap/>
            <w:vAlign w:val="center"/>
            <w:hideMark/>
          </w:tcPr>
          <w:p w14:paraId="08ED9A2C" w14:textId="77777777" w:rsidR="00B23687" w:rsidRPr="00273A68" w:rsidRDefault="00B23687" w:rsidP="00B23687">
            <w:pPr>
              <w:pStyle w:val="Default"/>
              <w:jc w:val="center"/>
              <w:rPr>
                <w:sz w:val="22"/>
                <w:szCs w:val="22"/>
              </w:rPr>
            </w:pPr>
            <w:r w:rsidRPr="00273A68">
              <w:rPr>
                <w:sz w:val="22"/>
                <w:szCs w:val="22"/>
              </w:rPr>
              <w:t>34</w:t>
            </w:r>
          </w:p>
        </w:tc>
        <w:tc>
          <w:tcPr>
            <w:tcW w:w="1398" w:type="dxa"/>
            <w:noWrap/>
            <w:vAlign w:val="center"/>
            <w:hideMark/>
          </w:tcPr>
          <w:p w14:paraId="1E403260" w14:textId="77777777" w:rsidR="00B23687" w:rsidRPr="00273A68" w:rsidRDefault="00B23687" w:rsidP="00B23687">
            <w:pPr>
              <w:pStyle w:val="Default"/>
              <w:jc w:val="center"/>
              <w:rPr>
                <w:sz w:val="22"/>
                <w:szCs w:val="22"/>
              </w:rPr>
            </w:pPr>
            <w:r w:rsidRPr="00273A68">
              <w:rPr>
                <w:sz w:val="22"/>
                <w:szCs w:val="22"/>
              </w:rPr>
              <w:t>Paprika bílá</w:t>
            </w:r>
          </w:p>
        </w:tc>
        <w:tc>
          <w:tcPr>
            <w:tcW w:w="3402" w:type="dxa"/>
            <w:hideMark/>
          </w:tcPr>
          <w:p w14:paraId="1FD93CAE" w14:textId="77777777" w:rsidR="00B23687" w:rsidRPr="00273A68" w:rsidRDefault="00B23687" w:rsidP="00B23687">
            <w:pPr>
              <w:pStyle w:val="Default"/>
              <w:jc w:val="both"/>
              <w:rPr>
                <w:sz w:val="22"/>
                <w:szCs w:val="22"/>
              </w:rPr>
            </w:pPr>
            <w:r w:rsidRPr="00273A68">
              <w:rPr>
                <w:sz w:val="22"/>
                <w:szCs w:val="22"/>
              </w:rPr>
              <w:t>paprika bílá, bez známek hniloby, velikost papriky min. 15 cm, hmotnost 1 ks papriky 150 g - 170 g, určená k přímé spotřebě, 1. třída jakosti</w:t>
            </w:r>
          </w:p>
        </w:tc>
        <w:tc>
          <w:tcPr>
            <w:tcW w:w="1134" w:type="dxa"/>
            <w:noWrap/>
            <w:vAlign w:val="center"/>
            <w:hideMark/>
          </w:tcPr>
          <w:p w14:paraId="6BF9B4B4"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4584B93E" w14:textId="32AF0C48"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659640E5" w14:textId="212FE584" w:rsidR="00B23687" w:rsidRPr="00273A68" w:rsidRDefault="00B23687" w:rsidP="00B23687">
            <w:pPr>
              <w:pStyle w:val="Default"/>
              <w:jc w:val="center"/>
              <w:rPr>
                <w:sz w:val="22"/>
                <w:szCs w:val="22"/>
              </w:rPr>
            </w:pPr>
            <w:r w:rsidRPr="00273A68">
              <w:rPr>
                <w:sz w:val="22"/>
                <w:szCs w:val="22"/>
              </w:rPr>
              <w:t>225 kg</w:t>
            </w:r>
          </w:p>
        </w:tc>
      </w:tr>
      <w:tr w:rsidR="005E2A20" w:rsidRPr="00273A68" w14:paraId="4233A0CB" w14:textId="77777777" w:rsidTr="00A90DA7">
        <w:trPr>
          <w:trHeight w:val="797"/>
        </w:trPr>
        <w:tc>
          <w:tcPr>
            <w:tcW w:w="865" w:type="dxa"/>
            <w:noWrap/>
            <w:vAlign w:val="center"/>
            <w:hideMark/>
          </w:tcPr>
          <w:p w14:paraId="2057D1E9" w14:textId="77777777" w:rsidR="00B23687" w:rsidRPr="00273A68" w:rsidRDefault="00B23687" w:rsidP="00B23687">
            <w:pPr>
              <w:pStyle w:val="Default"/>
              <w:jc w:val="center"/>
              <w:rPr>
                <w:sz w:val="22"/>
                <w:szCs w:val="22"/>
              </w:rPr>
            </w:pPr>
            <w:r w:rsidRPr="00273A68">
              <w:rPr>
                <w:sz w:val="22"/>
                <w:szCs w:val="22"/>
              </w:rPr>
              <w:lastRenderedPageBreak/>
              <w:t>35</w:t>
            </w:r>
          </w:p>
        </w:tc>
        <w:tc>
          <w:tcPr>
            <w:tcW w:w="1398" w:type="dxa"/>
            <w:noWrap/>
            <w:vAlign w:val="center"/>
            <w:hideMark/>
          </w:tcPr>
          <w:p w14:paraId="641CA98A" w14:textId="77777777" w:rsidR="00B23687" w:rsidRPr="00273A68" w:rsidRDefault="00B23687" w:rsidP="00B23687">
            <w:pPr>
              <w:pStyle w:val="Default"/>
              <w:jc w:val="center"/>
              <w:rPr>
                <w:sz w:val="22"/>
                <w:szCs w:val="22"/>
              </w:rPr>
            </w:pPr>
            <w:r w:rsidRPr="00273A68">
              <w:rPr>
                <w:sz w:val="22"/>
                <w:szCs w:val="22"/>
              </w:rPr>
              <w:t>Cherry rajčata</w:t>
            </w:r>
          </w:p>
        </w:tc>
        <w:tc>
          <w:tcPr>
            <w:tcW w:w="3402" w:type="dxa"/>
            <w:hideMark/>
          </w:tcPr>
          <w:p w14:paraId="3AA1016E" w14:textId="77777777" w:rsidR="00B23687" w:rsidRPr="00273A68" w:rsidRDefault="00B23687" w:rsidP="00B23687">
            <w:pPr>
              <w:pStyle w:val="Default"/>
              <w:jc w:val="both"/>
              <w:rPr>
                <w:sz w:val="22"/>
                <w:szCs w:val="22"/>
              </w:rPr>
            </w:pPr>
            <w:r w:rsidRPr="00273A68">
              <w:rPr>
                <w:sz w:val="22"/>
                <w:szCs w:val="22"/>
              </w:rPr>
              <w:t>červená, bez tmavých fleků, bez známek hniloby, určená k přímé spotřebě, balení 250 g, 1. třída jakosti</w:t>
            </w:r>
          </w:p>
        </w:tc>
        <w:tc>
          <w:tcPr>
            <w:tcW w:w="1134" w:type="dxa"/>
            <w:noWrap/>
            <w:vAlign w:val="center"/>
            <w:hideMark/>
          </w:tcPr>
          <w:p w14:paraId="4DC09AD3"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367E08B" w14:textId="00770206"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71005D87" w14:textId="0FC35385" w:rsidR="00B23687" w:rsidRPr="00273A68" w:rsidRDefault="00B23687" w:rsidP="00B23687">
            <w:pPr>
              <w:pStyle w:val="Default"/>
              <w:jc w:val="center"/>
              <w:rPr>
                <w:sz w:val="22"/>
                <w:szCs w:val="22"/>
              </w:rPr>
            </w:pPr>
            <w:r w:rsidRPr="00273A68">
              <w:rPr>
                <w:sz w:val="22"/>
                <w:szCs w:val="22"/>
              </w:rPr>
              <w:t>8 kg</w:t>
            </w:r>
          </w:p>
        </w:tc>
      </w:tr>
      <w:tr w:rsidR="005E2A20" w:rsidRPr="00273A68" w14:paraId="29FDA2E1" w14:textId="77777777" w:rsidTr="00A90DA7">
        <w:trPr>
          <w:trHeight w:val="797"/>
        </w:trPr>
        <w:tc>
          <w:tcPr>
            <w:tcW w:w="865" w:type="dxa"/>
            <w:noWrap/>
            <w:vAlign w:val="center"/>
            <w:hideMark/>
          </w:tcPr>
          <w:p w14:paraId="51AC6CDA" w14:textId="77777777" w:rsidR="00B23687" w:rsidRPr="00273A68" w:rsidRDefault="00B23687" w:rsidP="00B23687">
            <w:pPr>
              <w:pStyle w:val="Default"/>
              <w:jc w:val="center"/>
              <w:rPr>
                <w:sz w:val="22"/>
                <w:szCs w:val="22"/>
              </w:rPr>
            </w:pPr>
            <w:r w:rsidRPr="00273A68">
              <w:rPr>
                <w:sz w:val="22"/>
                <w:szCs w:val="22"/>
              </w:rPr>
              <w:t>36</w:t>
            </w:r>
          </w:p>
        </w:tc>
        <w:tc>
          <w:tcPr>
            <w:tcW w:w="1398" w:type="dxa"/>
            <w:noWrap/>
            <w:vAlign w:val="center"/>
            <w:hideMark/>
          </w:tcPr>
          <w:p w14:paraId="5ED8D09E" w14:textId="77777777" w:rsidR="00B23687" w:rsidRPr="00273A68" w:rsidRDefault="00B23687" w:rsidP="00B23687">
            <w:pPr>
              <w:pStyle w:val="Default"/>
              <w:jc w:val="center"/>
              <w:rPr>
                <w:sz w:val="22"/>
                <w:szCs w:val="22"/>
              </w:rPr>
            </w:pPr>
            <w:r w:rsidRPr="00273A68">
              <w:rPr>
                <w:sz w:val="22"/>
                <w:szCs w:val="22"/>
              </w:rPr>
              <w:t>Petržel listová</w:t>
            </w:r>
          </w:p>
        </w:tc>
        <w:tc>
          <w:tcPr>
            <w:tcW w:w="3402" w:type="dxa"/>
            <w:hideMark/>
          </w:tcPr>
          <w:p w14:paraId="3EC82D0B" w14:textId="77777777" w:rsidR="00B23687" w:rsidRPr="00273A68" w:rsidRDefault="00B23687" w:rsidP="00B23687">
            <w:pPr>
              <w:pStyle w:val="Default"/>
              <w:jc w:val="both"/>
              <w:rPr>
                <w:sz w:val="22"/>
                <w:szCs w:val="22"/>
              </w:rPr>
            </w:pPr>
            <w:r w:rsidRPr="00273A68">
              <w:rPr>
                <w:sz w:val="22"/>
                <w:szCs w:val="22"/>
              </w:rPr>
              <w:t>viditelná čerstvost a zdravá barva, zdravá, čistá, bez cizích látek, pachů a vlhkosti, volně ložená (ne vaničky), určené k přímé spotřebě, 1</w:t>
            </w:r>
            <w:r>
              <w:rPr>
                <w:sz w:val="22"/>
                <w:szCs w:val="22"/>
              </w:rPr>
              <w:t xml:space="preserve">. </w:t>
            </w:r>
            <w:r w:rsidRPr="00273A68">
              <w:rPr>
                <w:sz w:val="22"/>
                <w:szCs w:val="22"/>
              </w:rPr>
              <w:t>třída jakosti</w:t>
            </w:r>
          </w:p>
        </w:tc>
        <w:tc>
          <w:tcPr>
            <w:tcW w:w="1134" w:type="dxa"/>
            <w:noWrap/>
            <w:vAlign w:val="center"/>
            <w:hideMark/>
          </w:tcPr>
          <w:p w14:paraId="2074CB33"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4535329A" w14:textId="709547D0"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BA432F4" w14:textId="531E1C6C" w:rsidR="00B23687" w:rsidRPr="00273A68" w:rsidRDefault="00B23687" w:rsidP="00B23687">
            <w:pPr>
              <w:pStyle w:val="Default"/>
              <w:jc w:val="center"/>
              <w:rPr>
                <w:sz w:val="22"/>
                <w:szCs w:val="22"/>
              </w:rPr>
            </w:pPr>
            <w:r w:rsidRPr="00273A68">
              <w:rPr>
                <w:sz w:val="22"/>
                <w:szCs w:val="22"/>
              </w:rPr>
              <w:t>270 kg</w:t>
            </w:r>
          </w:p>
        </w:tc>
      </w:tr>
      <w:tr w:rsidR="005E2A20" w:rsidRPr="00273A68" w14:paraId="53BCADA2" w14:textId="77777777" w:rsidTr="00A90DA7">
        <w:trPr>
          <w:trHeight w:val="797"/>
        </w:trPr>
        <w:tc>
          <w:tcPr>
            <w:tcW w:w="865" w:type="dxa"/>
            <w:noWrap/>
            <w:vAlign w:val="center"/>
            <w:hideMark/>
          </w:tcPr>
          <w:p w14:paraId="025E5241" w14:textId="77777777" w:rsidR="00B23687" w:rsidRPr="00273A68" w:rsidRDefault="00B23687" w:rsidP="00B23687">
            <w:pPr>
              <w:pStyle w:val="Default"/>
              <w:jc w:val="center"/>
              <w:rPr>
                <w:sz w:val="22"/>
                <w:szCs w:val="22"/>
              </w:rPr>
            </w:pPr>
            <w:r w:rsidRPr="00273A68">
              <w:rPr>
                <w:sz w:val="22"/>
                <w:szCs w:val="22"/>
              </w:rPr>
              <w:t>37</w:t>
            </w:r>
          </w:p>
        </w:tc>
        <w:tc>
          <w:tcPr>
            <w:tcW w:w="1398" w:type="dxa"/>
            <w:noWrap/>
            <w:vAlign w:val="center"/>
            <w:hideMark/>
          </w:tcPr>
          <w:p w14:paraId="77864A26" w14:textId="77777777" w:rsidR="00B23687" w:rsidRPr="00273A68" w:rsidRDefault="00B23687" w:rsidP="00B23687">
            <w:pPr>
              <w:pStyle w:val="Default"/>
              <w:jc w:val="center"/>
              <w:rPr>
                <w:sz w:val="22"/>
                <w:szCs w:val="22"/>
              </w:rPr>
            </w:pPr>
            <w:r w:rsidRPr="00273A68">
              <w:rPr>
                <w:sz w:val="22"/>
                <w:szCs w:val="22"/>
              </w:rPr>
              <w:t>Petržel</w:t>
            </w:r>
          </w:p>
        </w:tc>
        <w:tc>
          <w:tcPr>
            <w:tcW w:w="3402" w:type="dxa"/>
            <w:hideMark/>
          </w:tcPr>
          <w:p w14:paraId="75D77908" w14:textId="77777777" w:rsidR="00B23687" w:rsidRPr="00273A68" w:rsidRDefault="00B23687" w:rsidP="00B23687">
            <w:pPr>
              <w:pStyle w:val="Default"/>
              <w:jc w:val="both"/>
              <w:rPr>
                <w:sz w:val="22"/>
                <w:szCs w:val="22"/>
              </w:rPr>
            </w:pPr>
            <w:r w:rsidRPr="00273A68">
              <w:rPr>
                <w:sz w:val="22"/>
                <w:szCs w:val="22"/>
              </w:rPr>
              <w:t>bez známek hniloby, bez natě, ne pastiňák, balení 5 kg, určená k přímé spotřebě, 1. třída jakosti</w:t>
            </w:r>
          </w:p>
        </w:tc>
        <w:tc>
          <w:tcPr>
            <w:tcW w:w="1134" w:type="dxa"/>
            <w:noWrap/>
            <w:vAlign w:val="center"/>
            <w:hideMark/>
          </w:tcPr>
          <w:p w14:paraId="664B27F5"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35E39967" w14:textId="29F0FA24"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6C48CC2D" w14:textId="24E30FD8" w:rsidR="00B23687" w:rsidRPr="00273A68" w:rsidRDefault="00B23687" w:rsidP="00B23687">
            <w:pPr>
              <w:pStyle w:val="Default"/>
              <w:jc w:val="center"/>
              <w:rPr>
                <w:sz w:val="22"/>
                <w:szCs w:val="22"/>
              </w:rPr>
            </w:pPr>
            <w:r w:rsidRPr="00273A68">
              <w:rPr>
                <w:sz w:val="22"/>
                <w:szCs w:val="22"/>
              </w:rPr>
              <w:t>50 kg</w:t>
            </w:r>
          </w:p>
        </w:tc>
      </w:tr>
      <w:tr w:rsidR="005E2A20" w:rsidRPr="00273A68" w14:paraId="529E6CC9" w14:textId="77777777" w:rsidTr="00A90DA7">
        <w:trPr>
          <w:trHeight w:val="797"/>
        </w:trPr>
        <w:tc>
          <w:tcPr>
            <w:tcW w:w="865" w:type="dxa"/>
            <w:noWrap/>
            <w:vAlign w:val="center"/>
            <w:hideMark/>
          </w:tcPr>
          <w:p w14:paraId="085DF307" w14:textId="77777777" w:rsidR="00B23687" w:rsidRPr="00273A68" w:rsidRDefault="00B23687" w:rsidP="00B23687">
            <w:pPr>
              <w:pStyle w:val="Default"/>
              <w:jc w:val="center"/>
              <w:rPr>
                <w:sz w:val="22"/>
                <w:szCs w:val="22"/>
              </w:rPr>
            </w:pPr>
            <w:r w:rsidRPr="00273A68">
              <w:rPr>
                <w:sz w:val="22"/>
                <w:szCs w:val="22"/>
              </w:rPr>
              <w:t>38</w:t>
            </w:r>
          </w:p>
        </w:tc>
        <w:tc>
          <w:tcPr>
            <w:tcW w:w="1398" w:type="dxa"/>
            <w:noWrap/>
            <w:vAlign w:val="center"/>
            <w:hideMark/>
          </w:tcPr>
          <w:p w14:paraId="1740F87C" w14:textId="77777777" w:rsidR="00B23687" w:rsidRPr="00273A68" w:rsidRDefault="00B23687" w:rsidP="00B23687">
            <w:pPr>
              <w:pStyle w:val="Default"/>
              <w:jc w:val="center"/>
              <w:rPr>
                <w:sz w:val="22"/>
                <w:szCs w:val="22"/>
              </w:rPr>
            </w:pPr>
            <w:r w:rsidRPr="00273A68">
              <w:rPr>
                <w:sz w:val="22"/>
                <w:szCs w:val="22"/>
              </w:rPr>
              <w:t>Pór</w:t>
            </w:r>
          </w:p>
        </w:tc>
        <w:tc>
          <w:tcPr>
            <w:tcW w:w="3402" w:type="dxa"/>
            <w:hideMark/>
          </w:tcPr>
          <w:p w14:paraId="32897594" w14:textId="77777777" w:rsidR="00B23687" w:rsidRPr="00273A68" w:rsidRDefault="00B23687" w:rsidP="00B23687">
            <w:pPr>
              <w:pStyle w:val="Default"/>
              <w:jc w:val="both"/>
              <w:rPr>
                <w:sz w:val="22"/>
                <w:szCs w:val="22"/>
              </w:rPr>
            </w:pPr>
            <w:r w:rsidRPr="00273A68">
              <w:rPr>
                <w:sz w:val="22"/>
                <w:szCs w:val="22"/>
              </w:rPr>
              <w:t>praný, zbavený kořenů, bez známek hniloby, pevný stonek, balení 10 kg, určený k přímé spotřebě, 1. třída jakosti</w:t>
            </w:r>
          </w:p>
        </w:tc>
        <w:tc>
          <w:tcPr>
            <w:tcW w:w="1134" w:type="dxa"/>
            <w:noWrap/>
            <w:vAlign w:val="center"/>
            <w:hideMark/>
          </w:tcPr>
          <w:p w14:paraId="5E708202"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22438509" w14:textId="1CB8F499"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1D387F5D" w14:textId="7780C647" w:rsidR="00B23687" w:rsidRPr="00273A68" w:rsidRDefault="00B23687" w:rsidP="00B23687">
            <w:pPr>
              <w:pStyle w:val="Default"/>
              <w:jc w:val="center"/>
              <w:rPr>
                <w:sz w:val="22"/>
                <w:szCs w:val="22"/>
              </w:rPr>
            </w:pPr>
            <w:r w:rsidRPr="00273A68">
              <w:rPr>
                <w:sz w:val="22"/>
                <w:szCs w:val="22"/>
              </w:rPr>
              <w:t>115 kg</w:t>
            </w:r>
          </w:p>
        </w:tc>
      </w:tr>
      <w:tr w:rsidR="005E2A20" w:rsidRPr="00273A68" w14:paraId="5B911704" w14:textId="77777777" w:rsidTr="00A90DA7">
        <w:trPr>
          <w:trHeight w:val="797"/>
        </w:trPr>
        <w:tc>
          <w:tcPr>
            <w:tcW w:w="865" w:type="dxa"/>
            <w:noWrap/>
            <w:vAlign w:val="center"/>
            <w:hideMark/>
          </w:tcPr>
          <w:p w14:paraId="22C029C5" w14:textId="77777777" w:rsidR="00B23687" w:rsidRPr="00273A68" w:rsidRDefault="00B23687" w:rsidP="00B23687">
            <w:pPr>
              <w:pStyle w:val="Default"/>
              <w:jc w:val="center"/>
              <w:rPr>
                <w:sz w:val="22"/>
                <w:szCs w:val="22"/>
              </w:rPr>
            </w:pPr>
            <w:r w:rsidRPr="00273A68">
              <w:rPr>
                <w:sz w:val="22"/>
                <w:szCs w:val="22"/>
              </w:rPr>
              <w:t>39</w:t>
            </w:r>
          </w:p>
        </w:tc>
        <w:tc>
          <w:tcPr>
            <w:tcW w:w="1398" w:type="dxa"/>
            <w:noWrap/>
            <w:vAlign w:val="center"/>
            <w:hideMark/>
          </w:tcPr>
          <w:p w14:paraId="410F40BC" w14:textId="77777777" w:rsidR="00B23687" w:rsidRPr="00273A68" w:rsidRDefault="00B23687" w:rsidP="00B23687">
            <w:pPr>
              <w:pStyle w:val="Default"/>
              <w:jc w:val="center"/>
              <w:rPr>
                <w:sz w:val="22"/>
                <w:szCs w:val="22"/>
              </w:rPr>
            </w:pPr>
            <w:r w:rsidRPr="00273A68">
              <w:rPr>
                <w:sz w:val="22"/>
                <w:szCs w:val="22"/>
              </w:rPr>
              <w:t>Rajče volné</w:t>
            </w:r>
          </w:p>
        </w:tc>
        <w:tc>
          <w:tcPr>
            <w:tcW w:w="3402" w:type="dxa"/>
            <w:hideMark/>
          </w:tcPr>
          <w:p w14:paraId="013341CB" w14:textId="77777777" w:rsidR="00B23687" w:rsidRPr="00273A68" w:rsidRDefault="00B23687" w:rsidP="00B23687">
            <w:pPr>
              <w:pStyle w:val="Default"/>
              <w:jc w:val="both"/>
              <w:rPr>
                <w:sz w:val="22"/>
                <w:szCs w:val="22"/>
              </w:rPr>
            </w:pPr>
            <w:r w:rsidRPr="00273A68">
              <w:rPr>
                <w:sz w:val="22"/>
                <w:szCs w:val="22"/>
              </w:rPr>
              <w:t>červené, bez tmavých fleků, bez známek hniloby, hmotnost 1 ks 70 g - 100 g, určené k přímé spotřebě, 1. třída jakosti</w:t>
            </w:r>
          </w:p>
        </w:tc>
        <w:tc>
          <w:tcPr>
            <w:tcW w:w="1134" w:type="dxa"/>
            <w:noWrap/>
            <w:vAlign w:val="center"/>
            <w:hideMark/>
          </w:tcPr>
          <w:p w14:paraId="266FC5E4"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025CA1C0" w14:textId="7E8C49ED"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90777B3" w14:textId="18C32917" w:rsidR="00B23687" w:rsidRPr="00273A68" w:rsidRDefault="00B23687" w:rsidP="00B23687">
            <w:pPr>
              <w:pStyle w:val="Default"/>
              <w:jc w:val="center"/>
              <w:rPr>
                <w:sz w:val="22"/>
                <w:szCs w:val="22"/>
              </w:rPr>
            </w:pPr>
            <w:r w:rsidRPr="00273A68">
              <w:rPr>
                <w:sz w:val="22"/>
                <w:szCs w:val="22"/>
              </w:rPr>
              <w:t>2</w:t>
            </w:r>
            <w:r w:rsidR="00E0266B">
              <w:rPr>
                <w:sz w:val="22"/>
                <w:szCs w:val="22"/>
              </w:rPr>
              <w:t xml:space="preserve"> </w:t>
            </w:r>
            <w:r w:rsidRPr="00273A68">
              <w:rPr>
                <w:sz w:val="22"/>
                <w:szCs w:val="22"/>
              </w:rPr>
              <w:t>590 kg</w:t>
            </w:r>
          </w:p>
        </w:tc>
      </w:tr>
      <w:tr w:rsidR="005E2A20" w:rsidRPr="00273A68" w14:paraId="695A1B85" w14:textId="77777777" w:rsidTr="00A90DA7">
        <w:trPr>
          <w:trHeight w:val="797"/>
        </w:trPr>
        <w:tc>
          <w:tcPr>
            <w:tcW w:w="865" w:type="dxa"/>
            <w:noWrap/>
            <w:vAlign w:val="center"/>
            <w:hideMark/>
          </w:tcPr>
          <w:p w14:paraId="682CED0C" w14:textId="77777777" w:rsidR="00B23687" w:rsidRPr="00273A68" w:rsidRDefault="00B23687" w:rsidP="00B23687">
            <w:pPr>
              <w:pStyle w:val="Default"/>
              <w:jc w:val="center"/>
              <w:rPr>
                <w:sz w:val="22"/>
                <w:szCs w:val="22"/>
              </w:rPr>
            </w:pPr>
            <w:r w:rsidRPr="00273A68">
              <w:rPr>
                <w:sz w:val="22"/>
                <w:szCs w:val="22"/>
              </w:rPr>
              <w:t>40</w:t>
            </w:r>
          </w:p>
        </w:tc>
        <w:tc>
          <w:tcPr>
            <w:tcW w:w="1398" w:type="dxa"/>
            <w:noWrap/>
            <w:vAlign w:val="center"/>
            <w:hideMark/>
          </w:tcPr>
          <w:p w14:paraId="1E8EDFCB" w14:textId="77777777" w:rsidR="00B23687" w:rsidRPr="00273A68" w:rsidRDefault="00B23687" w:rsidP="00B23687">
            <w:pPr>
              <w:pStyle w:val="Default"/>
              <w:jc w:val="center"/>
              <w:rPr>
                <w:sz w:val="22"/>
                <w:szCs w:val="22"/>
              </w:rPr>
            </w:pPr>
            <w:r w:rsidRPr="00273A68">
              <w:rPr>
                <w:sz w:val="22"/>
                <w:szCs w:val="22"/>
              </w:rPr>
              <w:t>Ředkvičky</w:t>
            </w:r>
          </w:p>
        </w:tc>
        <w:tc>
          <w:tcPr>
            <w:tcW w:w="3402" w:type="dxa"/>
            <w:hideMark/>
          </w:tcPr>
          <w:p w14:paraId="6A2C40F1"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určené k přímé spotřebě, 1. třída jakosti</w:t>
            </w:r>
          </w:p>
        </w:tc>
        <w:tc>
          <w:tcPr>
            <w:tcW w:w="1134" w:type="dxa"/>
            <w:noWrap/>
            <w:vAlign w:val="center"/>
            <w:hideMark/>
          </w:tcPr>
          <w:p w14:paraId="3EC4415B" w14:textId="77777777" w:rsidR="00B23687" w:rsidRPr="00273A68" w:rsidRDefault="00B23687" w:rsidP="00B23687">
            <w:pPr>
              <w:pStyle w:val="Default"/>
              <w:jc w:val="center"/>
              <w:rPr>
                <w:sz w:val="22"/>
                <w:szCs w:val="22"/>
              </w:rPr>
            </w:pPr>
            <w:r w:rsidRPr="00273A68">
              <w:rPr>
                <w:sz w:val="22"/>
                <w:szCs w:val="22"/>
              </w:rPr>
              <w:t>sv.</w:t>
            </w:r>
          </w:p>
        </w:tc>
        <w:tc>
          <w:tcPr>
            <w:tcW w:w="1276" w:type="dxa"/>
            <w:vAlign w:val="center"/>
          </w:tcPr>
          <w:p w14:paraId="7C832E73" w14:textId="66FCF9B6"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A0C17CE" w14:textId="36B5EE49" w:rsidR="00B23687" w:rsidRPr="00273A68" w:rsidRDefault="00B23687" w:rsidP="00B23687">
            <w:pPr>
              <w:pStyle w:val="Default"/>
              <w:jc w:val="center"/>
              <w:rPr>
                <w:sz w:val="22"/>
                <w:szCs w:val="22"/>
              </w:rPr>
            </w:pPr>
            <w:r w:rsidRPr="00273A68">
              <w:rPr>
                <w:sz w:val="22"/>
                <w:szCs w:val="22"/>
              </w:rPr>
              <w:t>90 ks</w:t>
            </w:r>
          </w:p>
        </w:tc>
      </w:tr>
      <w:tr w:rsidR="005E2A20" w:rsidRPr="00273A68" w14:paraId="18BF2CBF" w14:textId="77777777" w:rsidTr="00A90DA7">
        <w:trPr>
          <w:trHeight w:val="797"/>
        </w:trPr>
        <w:tc>
          <w:tcPr>
            <w:tcW w:w="865" w:type="dxa"/>
            <w:noWrap/>
            <w:vAlign w:val="center"/>
            <w:hideMark/>
          </w:tcPr>
          <w:p w14:paraId="40DEA76A" w14:textId="77777777" w:rsidR="00B23687" w:rsidRPr="00273A68" w:rsidRDefault="00B23687" w:rsidP="00B23687">
            <w:pPr>
              <w:pStyle w:val="Default"/>
              <w:jc w:val="center"/>
              <w:rPr>
                <w:sz w:val="22"/>
                <w:szCs w:val="22"/>
              </w:rPr>
            </w:pPr>
            <w:r w:rsidRPr="00273A68">
              <w:rPr>
                <w:sz w:val="22"/>
                <w:szCs w:val="22"/>
              </w:rPr>
              <w:t>41</w:t>
            </w:r>
          </w:p>
        </w:tc>
        <w:tc>
          <w:tcPr>
            <w:tcW w:w="1398" w:type="dxa"/>
            <w:noWrap/>
            <w:vAlign w:val="center"/>
            <w:hideMark/>
          </w:tcPr>
          <w:p w14:paraId="38C96F24" w14:textId="77777777" w:rsidR="00B23687" w:rsidRPr="00273A68" w:rsidRDefault="00B23687" w:rsidP="00B23687">
            <w:pPr>
              <w:pStyle w:val="Default"/>
              <w:jc w:val="center"/>
              <w:rPr>
                <w:sz w:val="22"/>
                <w:szCs w:val="22"/>
              </w:rPr>
            </w:pPr>
            <w:r w:rsidRPr="00273A68">
              <w:rPr>
                <w:sz w:val="22"/>
                <w:szCs w:val="22"/>
              </w:rPr>
              <w:t>Řepa vakuovaná</w:t>
            </w:r>
          </w:p>
        </w:tc>
        <w:tc>
          <w:tcPr>
            <w:tcW w:w="3402" w:type="dxa"/>
            <w:noWrap/>
            <w:hideMark/>
          </w:tcPr>
          <w:p w14:paraId="22B9858E" w14:textId="77777777" w:rsidR="00B23687" w:rsidRPr="00273A68" w:rsidRDefault="00B23687" w:rsidP="00B23687">
            <w:pPr>
              <w:pStyle w:val="Default"/>
              <w:jc w:val="both"/>
              <w:rPr>
                <w:sz w:val="22"/>
                <w:szCs w:val="22"/>
              </w:rPr>
            </w:pPr>
            <w:r w:rsidRPr="00273A68">
              <w:rPr>
                <w:sz w:val="22"/>
                <w:szCs w:val="22"/>
              </w:rPr>
              <w:t>červená řepa předvařená loupaná, vakuově balená, určená k přímé spotřebě</w:t>
            </w:r>
          </w:p>
        </w:tc>
        <w:tc>
          <w:tcPr>
            <w:tcW w:w="1134" w:type="dxa"/>
            <w:noWrap/>
            <w:vAlign w:val="center"/>
            <w:hideMark/>
          </w:tcPr>
          <w:p w14:paraId="42456B62"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FBF9DAF" w14:textId="1204BB9F"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7C355D6C" w14:textId="120C2609" w:rsidR="00B23687" w:rsidRPr="00273A68" w:rsidRDefault="00B23687" w:rsidP="00B23687">
            <w:pPr>
              <w:pStyle w:val="Default"/>
              <w:jc w:val="center"/>
              <w:rPr>
                <w:sz w:val="22"/>
                <w:szCs w:val="22"/>
              </w:rPr>
            </w:pPr>
            <w:r w:rsidRPr="00273A68">
              <w:rPr>
                <w:sz w:val="22"/>
                <w:szCs w:val="22"/>
              </w:rPr>
              <w:t>1</w:t>
            </w:r>
            <w:r w:rsidR="00E0266B">
              <w:rPr>
                <w:sz w:val="22"/>
                <w:szCs w:val="22"/>
              </w:rPr>
              <w:t xml:space="preserve"> </w:t>
            </w:r>
            <w:r w:rsidRPr="00273A68">
              <w:rPr>
                <w:sz w:val="22"/>
                <w:szCs w:val="22"/>
              </w:rPr>
              <w:t>540 kg</w:t>
            </w:r>
          </w:p>
        </w:tc>
      </w:tr>
      <w:tr w:rsidR="005E2A20" w:rsidRPr="00273A68" w14:paraId="3F4A8669" w14:textId="77777777" w:rsidTr="00A90DA7">
        <w:trPr>
          <w:trHeight w:val="797"/>
        </w:trPr>
        <w:tc>
          <w:tcPr>
            <w:tcW w:w="865" w:type="dxa"/>
            <w:noWrap/>
            <w:vAlign w:val="center"/>
            <w:hideMark/>
          </w:tcPr>
          <w:p w14:paraId="79245FDE" w14:textId="77777777" w:rsidR="00B23687" w:rsidRPr="00273A68" w:rsidRDefault="00B23687" w:rsidP="00B23687">
            <w:pPr>
              <w:pStyle w:val="Default"/>
              <w:jc w:val="center"/>
              <w:rPr>
                <w:sz w:val="22"/>
                <w:szCs w:val="22"/>
              </w:rPr>
            </w:pPr>
            <w:r w:rsidRPr="00273A68">
              <w:rPr>
                <w:sz w:val="22"/>
                <w:szCs w:val="22"/>
              </w:rPr>
              <w:t>42</w:t>
            </w:r>
          </w:p>
        </w:tc>
        <w:tc>
          <w:tcPr>
            <w:tcW w:w="1398" w:type="dxa"/>
            <w:noWrap/>
            <w:vAlign w:val="center"/>
            <w:hideMark/>
          </w:tcPr>
          <w:p w14:paraId="037EC89B" w14:textId="77777777" w:rsidR="00B23687" w:rsidRPr="00273A68" w:rsidRDefault="00B23687" w:rsidP="00B23687">
            <w:pPr>
              <w:pStyle w:val="Default"/>
              <w:jc w:val="center"/>
              <w:rPr>
                <w:sz w:val="22"/>
                <w:szCs w:val="22"/>
              </w:rPr>
            </w:pPr>
            <w:r w:rsidRPr="00273A68">
              <w:rPr>
                <w:sz w:val="22"/>
                <w:szCs w:val="22"/>
              </w:rPr>
              <w:t>Salát hlávkový</w:t>
            </w:r>
          </w:p>
        </w:tc>
        <w:tc>
          <w:tcPr>
            <w:tcW w:w="3402" w:type="dxa"/>
            <w:hideMark/>
          </w:tcPr>
          <w:p w14:paraId="31E286A6"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svěží barva bez známek hniloby, kalibr 6, určený k přímé spotřebě, 1. třída jakosti</w:t>
            </w:r>
          </w:p>
        </w:tc>
        <w:tc>
          <w:tcPr>
            <w:tcW w:w="1134" w:type="dxa"/>
            <w:noWrap/>
            <w:vAlign w:val="center"/>
            <w:hideMark/>
          </w:tcPr>
          <w:p w14:paraId="5A546BD0"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10C8CEA7" w14:textId="5A9E89F1"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73B8FEC6" w14:textId="5511391C" w:rsidR="00B23687" w:rsidRPr="00273A68" w:rsidRDefault="00B23687" w:rsidP="00B23687">
            <w:pPr>
              <w:pStyle w:val="Default"/>
              <w:jc w:val="center"/>
              <w:rPr>
                <w:sz w:val="22"/>
                <w:szCs w:val="22"/>
              </w:rPr>
            </w:pPr>
            <w:r w:rsidRPr="00273A68">
              <w:rPr>
                <w:sz w:val="22"/>
                <w:szCs w:val="22"/>
              </w:rPr>
              <w:t>200 ks</w:t>
            </w:r>
          </w:p>
        </w:tc>
      </w:tr>
      <w:tr w:rsidR="005E2A20" w:rsidRPr="00273A68" w14:paraId="68088428" w14:textId="77777777" w:rsidTr="00A90DA7">
        <w:trPr>
          <w:trHeight w:val="797"/>
        </w:trPr>
        <w:tc>
          <w:tcPr>
            <w:tcW w:w="865" w:type="dxa"/>
            <w:noWrap/>
            <w:vAlign w:val="center"/>
            <w:hideMark/>
          </w:tcPr>
          <w:p w14:paraId="291330BB" w14:textId="77777777" w:rsidR="00B23687" w:rsidRPr="00273A68" w:rsidRDefault="00B23687" w:rsidP="00B23687">
            <w:pPr>
              <w:pStyle w:val="Default"/>
              <w:jc w:val="center"/>
              <w:rPr>
                <w:sz w:val="22"/>
                <w:szCs w:val="22"/>
              </w:rPr>
            </w:pPr>
            <w:r w:rsidRPr="00273A68">
              <w:rPr>
                <w:sz w:val="22"/>
                <w:szCs w:val="22"/>
              </w:rPr>
              <w:t>43</w:t>
            </w:r>
          </w:p>
        </w:tc>
        <w:tc>
          <w:tcPr>
            <w:tcW w:w="1398" w:type="dxa"/>
            <w:noWrap/>
            <w:vAlign w:val="center"/>
            <w:hideMark/>
          </w:tcPr>
          <w:p w14:paraId="60412D74" w14:textId="77777777" w:rsidR="00B23687" w:rsidRPr="00273A68" w:rsidRDefault="00B23687" w:rsidP="00B23687">
            <w:pPr>
              <w:pStyle w:val="Default"/>
              <w:jc w:val="center"/>
              <w:rPr>
                <w:sz w:val="22"/>
                <w:szCs w:val="22"/>
              </w:rPr>
            </w:pPr>
            <w:r w:rsidRPr="00273A68">
              <w:rPr>
                <w:sz w:val="22"/>
                <w:szCs w:val="22"/>
              </w:rPr>
              <w:t>Salát ledový</w:t>
            </w:r>
          </w:p>
        </w:tc>
        <w:tc>
          <w:tcPr>
            <w:tcW w:w="3402" w:type="dxa"/>
            <w:hideMark/>
          </w:tcPr>
          <w:p w14:paraId="3F79ABD5"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svěží barva, bez známek hniloby, určený k přímé spotřebě, 1. třída jakosti</w:t>
            </w:r>
          </w:p>
        </w:tc>
        <w:tc>
          <w:tcPr>
            <w:tcW w:w="1134" w:type="dxa"/>
            <w:noWrap/>
            <w:vAlign w:val="center"/>
            <w:hideMark/>
          </w:tcPr>
          <w:p w14:paraId="39C1EB69"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303F9755" w14:textId="0F1ED1D3"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5F70FD99" w14:textId="771BD01A" w:rsidR="00B23687" w:rsidRPr="00273A68" w:rsidRDefault="00B23687" w:rsidP="00B23687">
            <w:pPr>
              <w:pStyle w:val="Default"/>
              <w:jc w:val="center"/>
              <w:rPr>
                <w:sz w:val="22"/>
                <w:szCs w:val="22"/>
              </w:rPr>
            </w:pPr>
            <w:r w:rsidRPr="00273A68">
              <w:rPr>
                <w:sz w:val="22"/>
                <w:szCs w:val="22"/>
              </w:rPr>
              <w:t>3</w:t>
            </w:r>
            <w:r w:rsidR="00E0266B">
              <w:rPr>
                <w:sz w:val="22"/>
                <w:szCs w:val="22"/>
              </w:rPr>
              <w:t xml:space="preserve"> </w:t>
            </w:r>
            <w:r w:rsidRPr="00273A68">
              <w:rPr>
                <w:sz w:val="22"/>
                <w:szCs w:val="22"/>
              </w:rPr>
              <w:t>200 ks</w:t>
            </w:r>
          </w:p>
        </w:tc>
      </w:tr>
      <w:tr w:rsidR="005E2A20" w:rsidRPr="00273A68" w14:paraId="554C6E65" w14:textId="77777777" w:rsidTr="00A90DA7">
        <w:trPr>
          <w:trHeight w:val="797"/>
        </w:trPr>
        <w:tc>
          <w:tcPr>
            <w:tcW w:w="865" w:type="dxa"/>
            <w:noWrap/>
            <w:vAlign w:val="center"/>
            <w:hideMark/>
          </w:tcPr>
          <w:p w14:paraId="29C2EBD8" w14:textId="77777777" w:rsidR="00B23687" w:rsidRPr="00273A68" w:rsidRDefault="00B23687" w:rsidP="00B23687">
            <w:pPr>
              <w:pStyle w:val="Default"/>
              <w:jc w:val="center"/>
              <w:rPr>
                <w:sz w:val="22"/>
                <w:szCs w:val="22"/>
              </w:rPr>
            </w:pPr>
            <w:r w:rsidRPr="00273A68">
              <w:rPr>
                <w:sz w:val="22"/>
                <w:szCs w:val="22"/>
              </w:rPr>
              <w:t>44</w:t>
            </w:r>
          </w:p>
        </w:tc>
        <w:tc>
          <w:tcPr>
            <w:tcW w:w="1398" w:type="dxa"/>
            <w:noWrap/>
            <w:vAlign w:val="center"/>
            <w:hideMark/>
          </w:tcPr>
          <w:p w14:paraId="35DE73DE" w14:textId="77777777" w:rsidR="00B23687" w:rsidRPr="00273A68" w:rsidRDefault="00B23687" w:rsidP="00B23687">
            <w:pPr>
              <w:pStyle w:val="Default"/>
              <w:jc w:val="center"/>
              <w:rPr>
                <w:sz w:val="22"/>
                <w:szCs w:val="22"/>
              </w:rPr>
            </w:pPr>
            <w:r w:rsidRPr="00273A68">
              <w:rPr>
                <w:sz w:val="22"/>
                <w:szCs w:val="22"/>
              </w:rPr>
              <w:t>Salát biondo</w:t>
            </w:r>
          </w:p>
        </w:tc>
        <w:tc>
          <w:tcPr>
            <w:tcW w:w="3402" w:type="dxa"/>
            <w:hideMark/>
          </w:tcPr>
          <w:p w14:paraId="320FE08B"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svěží barva, bez známek hniloby, určený k přímé spotřebě, 1. třída jakosti</w:t>
            </w:r>
          </w:p>
        </w:tc>
        <w:tc>
          <w:tcPr>
            <w:tcW w:w="1134" w:type="dxa"/>
            <w:noWrap/>
            <w:vAlign w:val="center"/>
            <w:hideMark/>
          </w:tcPr>
          <w:p w14:paraId="2626069F"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3A1B4B4F" w14:textId="2C643504"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1BD8B83D" w14:textId="129D5D91" w:rsidR="00B23687" w:rsidRPr="00273A68" w:rsidRDefault="00B23687" w:rsidP="00B23687">
            <w:pPr>
              <w:pStyle w:val="Default"/>
              <w:jc w:val="center"/>
              <w:rPr>
                <w:sz w:val="22"/>
                <w:szCs w:val="22"/>
              </w:rPr>
            </w:pPr>
            <w:r w:rsidRPr="00273A68">
              <w:rPr>
                <w:sz w:val="22"/>
                <w:szCs w:val="22"/>
              </w:rPr>
              <w:t>100 ks</w:t>
            </w:r>
          </w:p>
        </w:tc>
      </w:tr>
      <w:tr w:rsidR="005E2A20" w:rsidRPr="00273A68" w14:paraId="5FE5B5B7" w14:textId="77777777" w:rsidTr="00A90DA7">
        <w:trPr>
          <w:trHeight w:val="797"/>
        </w:trPr>
        <w:tc>
          <w:tcPr>
            <w:tcW w:w="865" w:type="dxa"/>
            <w:noWrap/>
            <w:vAlign w:val="center"/>
            <w:hideMark/>
          </w:tcPr>
          <w:p w14:paraId="7033F5E6" w14:textId="77777777" w:rsidR="00B23687" w:rsidRPr="00273A68" w:rsidRDefault="00B23687" w:rsidP="00B23687">
            <w:pPr>
              <w:pStyle w:val="Default"/>
              <w:jc w:val="center"/>
              <w:rPr>
                <w:sz w:val="22"/>
                <w:szCs w:val="22"/>
              </w:rPr>
            </w:pPr>
            <w:r w:rsidRPr="00273A68">
              <w:rPr>
                <w:sz w:val="22"/>
                <w:szCs w:val="22"/>
              </w:rPr>
              <w:t>45</w:t>
            </w:r>
          </w:p>
        </w:tc>
        <w:tc>
          <w:tcPr>
            <w:tcW w:w="1398" w:type="dxa"/>
            <w:noWrap/>
            <w:vAlign w:val="center"/>
            <w:hideMark/>
          </w:tcPr>
          <w:p w14:paraId="146D7743" w14:textId="77777777" w:rsidR="00B23687" w:rsidRPr="00273A68" w:rsidRDefault="00B23687" w:rsidP="00B23687">
            <w:pPr>
              <w:pStyle w:val="Default"/>
              <w:jc w:val="center"/>
              <w:rPr>
                <w:sz w:val="22"/>
                <w:szCs w:val="22"/>
              </w:rPr>
            </w:pPr>
            <w:r w:rsidRPr="00273A68">
              <w:rPr>
                <w:sz w:val="22"/>
                <w:szCs w:val="22"/>
              </w:rPr>
              <w:t>Salát rosso</w:t>
            </w:r>
          </w:p>
        </w:tc>
        <w:tc>
          <w:tcPr>
            <w:tcW w:w="3402" w:type="dxa"/>
            <w:hideMark/>
          </w:tcPr>
          <w:p w14:paraId="4684FECF" w14:textId="77777777" w:rsidR="00B23687" w:rsidRPr="00273A68" w:rsidRDefault="00B23687" w:rsidP="00B23687">
            <w:pPr>
              <w:pStyle w:val="Default"/>
              <w:jc w:val="both"/>
              <w:rPr>
                <w:sz w:val="22"/>
                <w:szCs w:val="22"/>
              </w:rPr>
            </w:pPr>
            <w:r w:rsidRPr="00273A68">
              <w:rPr>
                <w:sz w:val="22"/>
                <w:szCs w:val="22"/>
              </w:rPr>
              <w:t>celý, zdravý, čistý, bez cizích látek, pachů a vlhkosti, svěží barva, bez známek hniloby, určený k přímé spotřebě, 1. třída jakosti</w:t>
            </w:r>
          </w:p>
        </w:tc>
        <w:tc>
          <w:tcPr>
            <w:tcW w:w="1134" w:type="dxa"/>
            <w:noWrap/>
            <w:vAlign w:val="center"/>
            <w:hideMark/>
          </w:tcPr>
          <w:p w14:paraId="77303140"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5600EA15" w14:textId="1B52981F"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EDE4D3A" w14:textId="4424E20D" w:rsidR="00B23687" w:rsidRPr="00273A68" w:rsidRDefault="00B23687" w:rsidP="00B23687">
            <w:pPr>
              <w:pStyle w:val="Default"/>
              <w:jc w:val="center"/>
              <w:rPr>
                <w:sz w:val="22"/>
                <w:szCs w:val="22"/>
              </w:rPr>
            </w:pPr>
            <w:r w:rsidRPr="00273A68">
              <w:rPr>
                <w:sz w:val="22"/>
                <w:szCs w:val="22"/>
              </w:rPr>
              <w:t>100 ks</w:t>
            </w:r>
          </w:p>
        </w:tc>
      </w:tr>
      <w:tr w:rsidR="005E2A20" w:rsidRPr="00273A68" w14:paraId="69A7886C" w14:textId="77777777" w:rsidTr="00A90DA7">
        <w:trPr>
          <w:trHeight w:val="797"/>
        </w:trPr>
        <w:tc>
          <w:tcPr>
            <w:tcW w:w="865" w:type="dxa"/>
            <w:noWrap/>
            <w:vAlign w:val="center"/>
            <w:hideMark/>
          </w:tcPr>
          <w:p w14:paraId="0A791CE7" w14:textId="77777777" w:rsidR="00B23687" w:rsidRPr="00273A68" w:rsidRDefault="00B23687" w:rsidP="00B23687">
            <w:pPr>
              <w:pStyle w:val="Default"/>
              <w:jc w:val="center"/>
              <w:rPr>
                <w:sz w:val="22"/>
                <w:szCs w:val="22"/>
              </w:rPr>
            </w:pPr>
            <w:r w:rsidRPr="00273A68">
              <w:rPr>
                <w:sz w:val="22"/>
                <w:szCs w:val="22"/>
              </w:rPr>
              <w:t>46</w:t>
            </w:r>
          </w:p>
        </w:tc>
        <w:tc>
          <w:tcPr>
            <w:tcW w:w="1398" w:type="dxa"/>
            <w:noWrap/>
            <w:vAlign w:val="center"/>
            <w:hideMark/>
          </w:tcPr>
          <w:p w14:paraId="63568CAD" w14:textId="77777777" w:rsidR="00B23687" w:rsidRPr="00273A68" w:rsidRDefault="00B23687" w:rsidP="00B23687">
            <w:pPr>
              <w:pStyle w:val="Default"/>
              <w:jc w:val="center"/>
              <w:rPr>
                <w:sz w:val="22"/>
                <w:szCs w:val="22"/>
              </w:rPr>
            </w:pPr>
            <w:r w:rsidRPr="00273A68">
              <w:rPr>
                <w:sz w:val="22"/>
                <w:szCs w:val="22"/>
              </w:rPr>
              <w:t>Salát polníček</w:t>
            </w:r>
          </w:p>
        </w:tc>
        <w:tc>
          <w:tcPr>
            <w:tcW w:w="3402" w:type="dxa"/>
            <w:hideMark/>
          </w:tcPr>
          <w:p w14:paraId="0A5FC2FC" w14:textId="77777777" w:rsidR="00B23687" w:rsidRPr="00273A68" w:rsidRDefault="00B23687" w:rsidP="00B23687">
            <w:pPr>
              <w:pStyle w:val="Default"/>
              <w:jc w:val="both"/>
              <w:rPr>
                <w:sz w:val="22"/>
                <w:szCs w:val="22"/>
              </w:rPr>
            </w:pPr>
            <w:r w:rsidRPr="00273A68">
              <w:rPr>
                <w:sz w:val="22"/>
                <w:szCs w:val="22"/>
              </w:rPr>
              <w:t>balení krabička 125g, bez známek hniloby, čerstvý vzhled, určený k přímé spotřebě, 1. třída jakosti</w:t>
            </w:r>
          </w:p>
        </w:tc>
        <w:tc>
          <w:tcPr>
            <w:tcW w:w="1134" w:type="dxa"/>
            <w:noWrap/>
            <w:vAlign w:val="center"/>
            <w:hideMark/>
          </w:tcPr>
          <w:p w14:paraId="16C7F3DF"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1B1F54CD" w14:textId="4AA2A38B"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FE37FF1" w14:textId="7C210DE7" w:rsidR="00B23687" w:rsidRPr="00273A68" w:rsidRDefault="00B23687" w:rsidP="00B23687">
            <w:pPr>
              <w:pStyle w:val="Default"/>
              <w:jc w:val="center"/>
              <w:rPr>
                <w:sz w:val="22"/>
                <w:szCs w:val="22"/>
              </w:rPr>
            </w:pPr>
            <w:r w:rsidRPr="00273A68">
              <w:rPr>
                <w:sz w:val="22"/>
                <w:szCs w:val="22"/>
              </w:rPr>
              <w:t>190 ks</w:t>
            </w:r>
          </w:p>
        </w:tc>
      </w:tr>
      <w:tr w:rsidR="005E2A20" w:rsidRPr="00273A68" w14:paraId="359D0E88" w14:textId="77777777" w:rsidTr="00A90DA7">
        <w:trPr>
          <w:trHeight w:val="797"/>
        </w:trPr>
        <w:tc>
          <w:tcPr>
            <w:tcW w:w="865" w:type="dxa"/>
            <w:noWrap/>
            <w:vAlign w:val="center"/>
            <w:hideMark/>
          </w:tcPr>
          <w:p w14:paraId="5B29769E" w14:textId="77777777" w:rsidR="00B23687" w:rsidRPr="00273A68" w:rsidRDefault="00B23687" w:rsidP="00B23687">
            <w:pPr>
              <w:pStyle w:val="Default"/>
              <w:jc w:val="center"/>
              <w:rPr>
                <w:sz w:val="22"/>
                <w:szCs w:val="22"/>
              </w:rPr>
            </w:pPr>
            <w:r w:rsidRPr="00273A68">
              <w:rPr>
                <w:sz w:val="22"/>
                <w:szCs w:val="22"/>
              </w:rPr>
              <w:t>47</w:t>
            </w:r>
          </w:p>
        </w:tc>
        <w:tc>
          <w:tcPr>
            <w:tcW w:w="1398" w:type="dxa"/>
            <w:noWrap/>
            <w:vAlign w:val="center"/>
            <w:hideMark/>
          </w:tcPr>
          <w:p w14:paraId="60B86E01" w14:textId="77777777" w:rsidR="00B23687" w:rsidRPr="00273A68" w:rsidRDefault="00B23687" w:rsidP="00B23687">
            <w:pPr>
              <w:pStyle w:val="Default"/>
              <w:jc w:val="center"/>
              <w:rPr>
                <w:sz w:val="22"/>
                <w:szCs w:val="22"/>
              </w:rPr>
            </w:pPr>
            <w:r w:rsidRPr="00273A68">
              <w:rPr>
                <w:sz w:val="22"/>
                <w:szCs w:val="22"/>
              </w:rPr>
              <w:t>Salát rucola</w:t>
            </w:r>
          </w:p>
        </w:tc>
        <w:tc>
          <w:tcPr>
            <w:tcW w:w="3402" w:type="dxa"/>
            <w:hideMark/>
          </w:tcPr>
          <w:p w14:paraId="1E60F7B4" w14:textId="77777777" w:rsidR="00B23687" w:rsidRPr="00273A68" w:rsidRDefault="00B23687" w:rsidP="00B23687">
            <w:pPr>
              <w:pStyle w:val="Default"/>
              <w:jc w:val="both"/>
              <w:rPr>
                <w:sz w:val="22"/>
                <w:szCs w:val="22"/>
              </w:rPr>
            </w:pPr>
            <w:r w:rsidRPr="00273A68">
              <w:rPr>
                <w:sz w:val="22"/>
                <w:szCs w:val="22"/>
              </w:rPr>
              <w:t>balení krabička 125g, bez známek hniloby, čerstvý vzhled, určený k přímé spotřebě, 1. třída jakosti</w:t>
            </w:r>
          </w:p>
        </w:tc>
        <w:tc>
          <w:tcPr>
            <w:tcW w:w="1134" w:type="dxa"/>
            <w:noWrap/>
            <w:vAlign w:val="center"/>
            <w:hideMark/>
          </w:tcPr>
          <w:p w14:paraId="090B77FB" w14:textId="77777777" w:rsidR="00B23687" w:rsidRPr="00273A68" w:rsidRDefault="00B23687" w:rsidP="00B23687">
            <w:pPr>
              <w:pStyle w:val="Default"/>
              <w:jc w:val="center"/>
              <w:rPr>
                <w:sz w:val="22"/>
                <w:szCs w:val="22"/>
              </w:rPr>
            </w:pPr>
            <w:r w:rsidRPr="00273A68">
              <w:rPr>
                <w:sz w:val="22"/>
                <w:szCs w:val="22"/>
              </w:rPr>
              <w:t>ks</w:t>
            </w:r>
          </w:p>
        </w:tc>
        <w:tc>
          <w:tcPr>
            <w:tcW w:w="1276" w:type="dxa"/>
            <w:vAlign w:val="center"/>
          </w:tcPr>
          <w:p w14:paraId="055C049B" w14:textId="5C68F3DF"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18068585" w14:textId="1C04F5F2" w:rsidR="00B23687" w:rsidRPr="00273A68" w:rsidRDefault="00B23687" w:rsidP="00B23687">
            <w:pPr>
              <w:pStyle w:val="Default"/>
              <w:jc w:val="center"/>
              <w:rPr>
                <w:sz w:val="22"/>
                <w:szCs w:val="22"/>
              </w:rPr>
            </w:pPr>
            <w:r w:rsidRPr="00273A68">
              <w:rPr>
                <w:sz w:val="22"/>
                <w:szCs w:val="22"/>
              </w:rPr>
              <w:t>390 ks</w:t>
            </w:r>
          </w:p>
        </w:tc>
      </w:tr>
      <w:tr w:rsidR="005E2A20" w:rsidRPr="00273A68" w14:paraId="2FD85F37" w14:textId="77777777" w:rsidTr="00A90DA7">
        <w:trPr>
          <w:trHeight w:val="797"/>
        </w:trPr>
        <w:tc>
          <w:tcPr>
            <w:tcW w:w="865" w:type="dxa"/>
            <w:noWrap/>
            <w:vAlign w:val="center"/>
            <w:hideMark/>
          </w:tcPr>
          <w:p w14:paraId="65434D46" w14:textId="77777777" w:rsidR="00B23687" w:rsidRPr="00273A68" w:rsidRDefault="00B23687" w:rsidP="00B23687">
            <w:pPr>
              <w:pStyle w:val="Default"/>
              <w:jc w:val="center"/>
              <w:rPr>
                <w:sz w:val="22"/>
                <w:szCs w:val="22"/>
              </w:rPr>
            </w:pPr>
            <w:r w:rsidRPr="00273A68">
              <w:rPr>
                <w:sz w:val="22"/>
                <w:szCs w:val="22"/>
              </w:rPr>
              <w:lastRenderedPageBreak/>
              <w:t>48</w:t>
            </w:r>
          </w:p>
        </w:tc>
        <w:tc>
          <w:tcPr>
            <w:tcW w:w="1398" w:type="dxa"/>
            <w:noWrap/>
            <w:vAlign w:val="center"/>
            <w:hideMark/>
          </w:tcPr>
          <w:p w14:paraId="61F85669" w14:textId="77777777" w:rsidR="00B23687" w:rsidRPr="00273A68" w:rsidRDefault="00B23687" w:rsidP="00B23687">
            <w:pPr>
              <w:pStyle w:val="Default"/>
              <w:jc w:val="center"/>
              <w:rPr>
                <w:sz w:val="22"/>
                <w:szCs w:val="22"/>
              </w:rPr>
            </w:pPr>
            <w:r w:rsidRPr="00273A68">
              <w:rPr>
                <w:sz w:val="22"/>
                <w:szCs w:val="22"/>
              </w:rPr>
              <w:t>Špenát baby</w:t>
            </w:r>
          </w:p>
        </w:tc>
        <w:tc>
          <w:tcPr>
            <w:tcW w:w="3402" w:type="dxa"/>
            <w:hideMark/>
          </w:tcPr>
          <w:p w14:paraId="0F17EE23" w14:textId="77777777" w:rsidR="00B23687" w:rsidRPr="00273A68" w:rsidRDefault="00B23687" w:rsidP="00B23687">
            <w:pPr>
              <w:pStyle w:val="Default"/>
              <w:jc w:val="both"/>
              <w:rPr>
                <w:sz w:val="22"/>
                <w:szCs w:val="22"/>
              </w:rPr>
            </w:pPr>
            <w:r w:rsidRPr="00273A68">
              <w:rPr>
                <w:sz w:val="22"/>
                <w:szCs w:val="22"/>
              </w:rPr>
              <w:t>viditelná čerstvost a zdravá barva, zdravý, čistý, bez cizích látek, pachů a vlhkosti, volně ložený (ne vaničky), určený k přímé spotřebě, 1. třída jakosti</w:t>
            </w:r>
          </w:p>
        </w:tc>
        <w:tc>
          <w:tcPr>
            <w:tcW w:w="1134" w:type="dxa"/>
            <w:noWrap/>
            <w:vAlign w:val="center"/>
            <w:hideMark/>
          </w:tcPr>
          <w:p w14:paraId="24176F16"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6EDDD391" w14:textId="41608CD3"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320D6593" w14:textId="362970EC" w:rsidR="00B23687" w:rsidRPr="00273A68" w:rsidRDefault="00B23687" w:rsidP="00B23687">
            <w:pPr>
              <w:pStyle w:val="Default"/>
              <w:jc w:val="center"/>
              <w:rPr>
                <w:sz w:val="22"/>
                <w:szCs w:val="22"/>
              </w:rPr>
            </w:pPr>
            <w:r w:rsidRPr="00273A68">
              <w:rPr>
                <w:sz w:val="22"/>
                <w:szCs w:val="22"/>
              </w:rPr>
              <w:t>12 kg</w:t>
            </w:r>
          </w:p>
        </w:tc>
      </w:tr>
      <w:tr w:rsidR="005E2A20" w:rsidRPr="00273A68" w14:paraId="5CB2665E" w14:textId="77777777" w:rsidTr="00A90DA7">
        <w:trPr>
          <w:trHeight w:val="797"/>
        </w:trPr>
        <w:tc>
          <w:tcPr>
            <w:tcW w:w="865" w:type="dxa"/>
            <w:noWrap/>
            <w:vAlign w:val="center"/>
            <w:hideMark/>
          </w:tcPr>
          <w:p w14:paraId="1AC97BA7" w14:textId="77777777" w:rsidR="00B23687" w:rsidRPr="00273A68" w:rsidRDefault="00B23687" w:rsidP="00B23687">
            <w:pPr>
              <w:pStyle w:val="Default"/>
              <w:jc w:val="center"/>
              <w:rPr>
                <w:sz w:val="22"/>
                <w:szCs w:val="22"/>
              </w:rPr>
            </w:pPr>
            <w:r w:rsidRPr="00273A68">
              <w:rPr>
                <w:sz w:val="22"/>
                <w:szCs w:val="22"/>
              </w:rPr>
              <w:t>49</w:t>
            </w:r>
          </w:p>
        </w:tc>
        <w:tc>
          <w:tcPr>
            <w:tcW w:w="1398" w:type="dxa"/>
            <w:noWrap/>
            <w:vAlign w:val="center"/>
            <w:hideMark/>
          </w:tcPr>
          <w:p w14:paraId="3E9971C3" w14:textId="77777777" w:rsidR="00B23687" w:rsidRPr="00273A68" w:rsidRDefault="00B23687" w:rsidP="00B23687">
            <w:pPr>
              <w:pStyle w:val="Default"/>
              <w:jc w:val="center"/>
              <w:rPr>
                <w:sz w:val="22"/>
                <w:szCs w:val="22"/>
              </w:rPr>
            </w:pPr>
            <w:r w:rsidRPr="00273A68">
              <w:rPr>
                <w:sz w:val="22"/>
                <w:szCs w:val="22"/>
              </w:rPr>
              <w:t>Zázvor</w:t>
            </w:r>
          </w:p>
        </w:tc>
        <w:tc>
          <w:tcPr>
            <w:tcW w:w="3402" w:type="dxa"/>
            <w:hideMark/>
          </w:tcPr>
          <w:p w14:paraId="1FAE133E" w14:textId="77777777" w:rsidR="00B23687" w:rsidRPr="00273A68" w:rsidRDefault="00B23687" w:rsidP="00B23687">
            <w:pPr>
              <w:pStyle w:val="Default"/>
              <w:jc w:val="both"/>
              <w:rPr>
                <w:sz w:val="22"/>
                <w:szCs w:val="22"/>
              </w:rPr>
            </w:pPr>
            <w:r w:rsidRPr="00273A68">
              <w:rPr>
                <w:sz w:val="22"/>
                <w:szCs w:val="22"/>
              </w:rPr>
              <w:t>celý, zdravý, čistý plod, bez cizích látek, pachů a vlhkosti, uspokojivá zralost, umožňující pokračovat v procesu zrání, 1. třída jakosti, v sezoně</w:t>
            </w:r>
          </w:p>
        </w:tc>
        <w:tc>
          <w:tcPr>
            <w:tcW w:w="1134" w:type="dxa"/>
            <w:noWrap/>
            <w:vAlign w:val="center"/>
            <w:hideMark/>
          </w:tcPr>
          <w:p w14:paraId="7424FD59"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843758F" w14:textId="30075A30"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A1838A4" w14:textId="4F0A469B" w:rsidR="00B23687" w:rsidRPr="00273A68" w:rsidRDefault="00B23687" w:rsidP="00B23687">
            <w:pPr>
              <w:pStyle w:val="Default"/>
              <w:jc w:val="center"/>
              <w:rPr>
                <w:sz w:val="22"/>
                <w:szCs w:val="22"/>
              </w:rPr>
            </w:pPr>
            <w:r w:rsidRPr="00273A68">
              <w:rPr>
                <w:sz w:val="22"/>
                <w:szCs w:val="22"/>
              </w:rPr>
              <w:t>1 kg</w:t>
            </w:r>
          </w:p>
        </w:tc>
      </w:tr>
      <w:tr w:rsidR="005E2A20" w:rsidRPr="00273A68" w14:paraId="59B11CA1" w14:textId="77777777" w:rsidTr="00A90DA7">
        <w:trPr>
          <w:trHeight w:val="535"/>
        </w:trPr>
        <w:tc>
          <w:tcPr>
            <w:tcW w:w="865" w:type="dxa"/>
            <w:noWrap/>
            <w:vAlign w:val="center"/>
            <w:hideMark/>
          </w:tcPr>
          <w:p w14:paraId="430E1883" w14:textId="77777777" w:rsidR="00B23687" w:rsidRPr="00273A68" w:rsidRDefault="00B23687" w:rsidP="00B23687">
            <w:pPr>
              <w:pStyle w:val="Default"/>
              <w:jc w:val="center"/>
              <w:rPr>
                <w:sz w:val="22"/>
                <w:szCs w:val="22"/>
              </w:rPr>
            </w:pPr>
            <w:r w:rsidRPr="00273A68">
              <w:rPr>
                <w:sz w:val="22"/>
                <w:szCs w:val="22"/>
              </w:rPr>
              <w:t>50</w:t>
            </w:r>
          </w:p>
        </w:tc>
        <w:tc>
          <w:tcPr>
            <w:tcW w:w="1398" w:type="dxa"/>
            <w:noWrap/>
            <w:vAlign w:val="center"/>
            <w:hideMark/>
          </w:tcPr>
          <w:p w14:paraId="0ECF36CE" w14:textId="77777777" w:rsidR="00B23687" w:rsidRPr="00273A68" w:rsidRDefault="00B23687" w:rsidP="00B23687">
            <w:pPr>
              <w:pStyle w:val="Default"/>
              <w:jc w:val="center"/>
              <w:rPr>
                <w:sz w:val="22"/>
                <w:szCs w:val="22"/>
              </w:rPr>
            </w:pPr>
            <w:r w:rsidRPr="00273A68">
              <w:rPr>
                <w:sz w:val="22"/>
                <w:szCs w:val="22"/>
              </w:rPr>
              <w:t>Zelí kys.bílé</w:t>
            </w:r>
          </w:p>
        </w:tc>
        <w:tc>
          <w:tcPr>
            <w:tcW w:w="3402" w:type="dxa"/>
            <w:hideMark/>
          </w:tcPr>
          <w:p w14:paraId="3E762ED0" w14:textId="77777777" w:rsidR="00B23687" w:rsidRPr="00273A68" w:rsidRDefault="00B23687" w:rsidP="00B23687">
            <w:pPr>
              <w:pStyle w:val="Default"/>
              <w:jc w:val="both"/>
              <w:rPr>
                <w:sz w:val="22"/>
                <w:szCs w:val="22"/>
              </w:rPr>
            </w:pPr>
            <w:r w:rsidRPr="00273A68">
              <w:rPr>
                <w:sz w:val="22"/>
                <w:szCs w:val="22"/>
              </w:rPr>
              <w:t>balení 10 kg, pevný obsah s minimem tekutiny, určené k přímé spotřebě</w:t>
            </w:r>
          </w:p>
        </w:tc>
        <w:tc>
          <w:tcPr>
            <w:tcW w:w="1134" w:type="dxa"/>
            <w:noWrap/>
            <w:vAlign w:val="center"/>
            <w:hideMark/>
          </w:tcPr>
          <w:p w14:paraId="56EEC152"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74104D13" w14:textId="251BAD9E"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07B45E0" w14:textId="2F01D334" w:rsidR="00B23687" w:rsidRPr="00273A68" w:rsidRDefault="00B23687" w:rsidP="00B23687">
            <w:pPr>
              <w:pStyle w:val="Default"/>
              <w:jc w:val="center"/>
              <w:rPr>
                <w:sz w:val="22"/>
                <w:szCs w:val="22"/>
              </w:rPr>
            </w:pPr>
            <w:r w:rsidRPr="00273A68">
              <w:rPr>
                <w:sz w:val="22"/>
                <w:szCs w:val="22"/>
              </w:rPr>
              <w:t>580 kg</w:t>
            </w:r>
          </w:p>
        </w:tc>
      </w:tr>
      <w:tr w:rsidR="005E2A20" w:rsidRPr="00273A68" w14:paraId="26123BF0" w14:textId="77777777" w:rsidTr="00A90DA7">
        <w:trPr>
          <w:trHeight w:val="797"/>
        </w:trPr>
        <w:tc>
          <w:tcPr>
            <w:tcW w:w="865" w:type="dxa"/>
            <w:noWrap/>
            <w:vAlign w:val="center"/>
            <w:hideMark/>
          </w:tcPr>
          <w:p w14:paraId="7AA434EF" w14:textId="77777777" w:rsidR="00B23687" w:rsidRPr="00273A68" w:rsidRDefault="00B23687" w:rsidP="00B23687">
            <w:pPr>
              <w:pStyle w:val="Default"/>
              <w:jc w:val="center"/>
              <w:rPr>
                <w:sz w:val="22"/>
                <w:szCs w:val="22"/>
              </w:rPr>
            </w:pPr>
            <w:r w:rsidRPr="00273A68">
              <w:rPr>
                <w:sz w:val="22"/>
                <w:szCs w:val="22"/>
              </w:rPr>
              <w:t>51</w:t>
            </w:r>
          </w:p>
        </w:tc>
        <w:tc>
          <w:tcPr>
            <w:tcW w:w="1398" w:type="dxa"/>
            <w:noWrap/>
            <w:vAlign w:val="center"/>
            <w:hideMark/>
          </w:tcPr>
          <w:p w14:paraId="088FBCF9" w14:textId="77777777" w:rsidR="00B23687" w:rsidRPr="00273A68" w:rsidRDefault="00B23687" w:rsidP="00B23687">
            <w:pPr>
              <w:pStyle w:val="Default"/>
              <w:jc w:val="center"/>
              <w:rPr>
                <w:sz w:val="22"/>
                <w:szCs w:val="22"/>
              </w:rPr>
            </w:pPr>
            <w:r w:rsidRPr="00273A68">
              <w:rPr>
                <w:sz w:val="22"/>
                <w:szCs w:val="22"/>
              </w:rPr>
              <w:t>Zelí bílé</w:t>
            </w:r>
          </w:p>
        </w:tc>
        <w:tc>
          <w:tcPr>
            <w:tcW w:w="3402" w:type="dxa"/>
            <w:hideMark/>
          </w:tcPr>
          <w:p w14:paraId="0D515196"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určené k přímé spotřebě, 1. třída jakosti</w:t>
            </w:r>
          </w:p>
        </w:tc>
        <w:tc>
          <w:tcPr>
            <w:tcW w:w="1134" w:type="dxa"/>
            <w:noWrap/>
            <w:vAlign w:val="center"/>
            <w:hideMark/>
          </w:tcPr>
          <w:p w14:paraId="03B392A8"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670183BA" w14:textId="31E0597F"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1B0DDC20" w14:textId="010B756D" w:rsidR="00B23687" w:rsidRPr="00273A68" w:rsidRDefault="00B23687" w:rsidP="00B23687">
            <w:pPr>
              <w:pStyle w:val="Default"/>
              <w:jc w:val="center"/>
              <w:rPr>
                <w:sz w:val="22"/>
                <w:szCs w:val="22"/>
              </w:rPr>
            </w:pPr>
            <w:r w:rsidRPr="00273A68">
              <w:rPr>
                <w:sz w:val="22"/>
                <w:szCs w:val="22"/>
              </w:rPr>
              <w:t>1</w:t>
            </w:r>
            <w:r w:rsidR="00E0266B">
              <w:rPr>
                <w:sz w:val="22"/>
                <w:szCs w:val="22"/>
              </w:rPr>
              <w:t xml:space="preserve"> </w:t>
            </w:r>
            <w:r w:rsidRPr="00273A68">
              <w:rPr>
                <w:sz w:val="22"/>
                <w:szCs w:val="22"/>
              </w:rPr>
              <w:t>540 kg</w:t>
            </w:r>
          </w:p>
        </w:tc>
      </w:tr>
      <w:tr w:rsidR="005E2A20" w:rsidRPr="00273A68" w14:paraId="24786B08" w14:textId="77777777" w:rsidTr="00A90DA7">
        <w:trPr>
          <w:trHeight w:val="797"/>
        </w:trPr>
        <w:tc>
          <w:tcPr>
            <w:tcW w:w="865" w:type="dxa"/>
            <w:noWrap/>
            <w:vAlign w:val="center"/>
            <w:hideMark/>
          </w:tcPr>
          <w:p w14:paraId="24923949" w14:textId="77777777" w:rsidR="00B23687" w:rsidRPr="00273A68" w:rsidRDefault="00B23687" w:rsidP="00B23687">
            <w:pPr>
              <w:pStyle w:val="Default"/>
              <w:jc w:val="center"/>
              <w:rPr>
                <w:sz w:val="22"/>
                <w:szCs w:val="22"/>
              </w:rPr>
            </w:pPr>
            <w:r w:rsidRPr="00273A68">
              <w:rPr>
                <w:sz w:val="22"/>
                <w:szCs w:val="22"/>
              </w:rPr>
              <w:t>52</w:t>
            </w:r>
          </w:p>
        </w:tc>
        <w:tc>
          <w:tcPr>
            <w:tcW w:w="1398" w:type="dxa"/>
            <w:noWrap/>
            <w:vAlign w:val="center"/>
            <w:hideMark/>
          </w:tcPr>
          <w:p w14:paraId="18AC69DB" w14:textId="77777777" w:rsidR="00B23687" w:rsidRPr="00273A68" w:rsidRDefault="00B23687" w:rsidP="00B23687">
            <w:pPr>
              <w:pStyle w:val="Default"/>
              <w:jc w:val="center"/>
              <w:rPr>
                <w:sz w:val="22"/>
                <w:szCs w:val="22"/>
              </w:rPr>
            </w:pPr>
            <w:r w:rsidRPr="00273A68">
              <w:rPr>
                <w:sz w:val="22"/>
                <w:szCs w:val="22"/>
              </w:rPr>
              <w:t>Zelí červené</w:t>
            </w:r>
          </w:p>
        </w:tc>
        <w:tc>
          <w:tcPr>
            <w:tcW w:w="3402" w:type="dxa"/>
            <w:hideMark/>
          </w:tcPr>
          <w:p w14:paraId="2965C336" w14:textId="77777777" w:rsidR="00B23687" w:rsidRPr="00273A68" w:rsidRDefault="00B23687" w:rsidP="00B23687">
            <w:pPr>
              <w:pStyle w:val="Default"/>
              <w:jc w:val="both"/>
              <w:rPr>
                <w:sz w:val="22"/>
                <w:szCs w:val="22"/>
              </w:rPr>
            </w:pPr>
            <w:r w:rsidRPr="00273A68">
              <w:rPr>
                <w:sz w:val="22"/>
                <w:szCs w:val="22"/>
              </w:rPr>
              <w:t>celé, zdravé, čisté, bez cizích látek, pachů a vlhkosti, určené k přímé spotřebě, 1. třída jakosti</w:t>
            </w:r>
          </w:p>
        </w:tc>
        <w:tc>
          <w:tcPr>
            <w:tcW w:w="1134" w:type="dxa"/>
            <w:noWrap/>
            <w:vAlign w:val="center"/>
            <w:hideMark/>
          </w:tcPr>
          <w:p w14:paraId="3FFEC17D"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44498402" w14:textId="06D6217A"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B51AE34" w14:textId="402771E7" w:rsidR="00B23687" w:rsidRPr="00273A68" w:rsidRDefault="00B23687" w:rsidP="00B23687">
            <w:pPr>
              <w:pStyle w:val="Default"/>
              <w:jc w:val="center"/>
              <w:rPr>
                <w:sz w:val="22"/>
                <w:szCs w:val="22"/>
              </w:rPr>
            </w:pPr>
            <w:r w:rsidRPr="00273A68">
              <w:rPr>
                <w:sz w:val="22"/>
                <w:szCs w:val="22"/>
              </w:rPr>
              <w:t>250 kg</w:t>
            </w:r>
          </w:p>
        </w:tc>
      </w:tr>
      <w:tr w:rsidR="005E2A20" w:rsidRPr="00273A68" w14:paraId="5A52DC47" w14:textId="77777777" w:rsidTr="00A90DA7">
        <w:trPr>
          <w:trHeight w:val="797"/>
        </w:trPr>
        <w:tc>
          <w:tcPr>
            <w:tcW w:w="865" w:type="dxa"/>
            <w:noWrap/>
            <w:vAlign w:val="center"/>
            <w:hideMark/>
          </w:tcPr>
          <w:p w14:paraId="3AAECBFA" w14:textId="77777777" w:rsidR="00B23687" w:rsidRPr="00273A68" w:rsidRDefault="00B23687" w:rsidP="00B23687">
            <w:pPr>
              <w:pStyle w:val="Default"/>
              <w:jc w:val="center"/>
              <w:rPr>
                <w:sz w:val="22"/>
                <w:szCs w:val="22"/>
              </w:rPr>
            </w:pPr>
            <w:r w:rsidRPr="00273A68">
              <w:rPr>
                <w:sz w:val="22"/>
                <w:szCs w:val="22"/>
              </w:rPr>
              <w:t>53</w:t>
            </w:r>
          </w:p>
        </w:tc>
        <w:tc>
          <w:tcPr>
            <w:tcW w:w="1398" w:type="dxa"/>
            <w:noWrap/>
            <w:vAlign w:val="center"/>
            <w:hideMark/>
          </w:tcPr>
          <w:p w14:paraId="5ED406E4" w14:textId="77777777" w:rsidR="00B23687" w:rsidRPr="00273A68" w:rsidRDefault="00B23687" w:rsidP="00B23687">
            <w:pPr>
              <w:pStyle w:val="Default"/>
              <w:jc w:val="center"/>
              <w:rPr>
                <w:sz w:val="22"/>
                <w:szCs w:val="22"/>
              </w:rPr>
            </w:pPr>
            <w:r w:rsidRPr="00273A68">
              <w:rPr>
                <w:sz w:val="22"/>
                <w:szCs w:val="22"/>
              </w:rPr>
              <w:t>Zelí čínské</w:t>
            </w:r>
          </w:p>
        </w:tc>
        <w:tc>
          <w:tcPr>
            <w:tcW w:w="3402" w:type="dxa"/>
            <w:hideMark/>
          </w:tcPr>
          <w:p w14:paraId="07194734" w14:textId="77777777" w:rsidR="00B23687" w:rsidRPr="00273A68" w:rsidRDefault="00B23687" w:rsidP="00B23687">
            <w:pPr>
              <w:pStyle w:val="Default"/>
              <w:jc w:val="both"/>
              <w:rPr>
                <w:sz w:val="22"/>
                <w:szCs w:val="22"/>
              </w:rPr>
            </w:pPr>
            <w:r w:rsidRPr="00273A68">
              <w:rPr>
                <w:sz w:val="22"/>
                <w:szCs w:val="22"/>
              </w:rPr>
              <w:t>čínské zelí bez známek hniloby, reznoucích listů, případně celé vnitřní části, určené k přímé spotřebě, 1. třída jakosti</w:t>
            </w:r>
          </w:p>
        </w:tc>
        <w:tc>
          <w:tcPr>
            <w:tcW w:w="1134" w:type="dxa"/>
            <w:noWrap/>
            <w:vAlign w:val="center"/>
            <w:hideMark/>
          </w:tcPr>
          <w:p w14:paraId="6FCD385B"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428EE04A" w14:textId="5FCEEB9B"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2EF7EA2E" w14:textId="535A1971" w:rsidR="00B23687" w:rsidRPr="00273A68" w:rsidRDefault="00B23687" w:rsidP="00B23687">
            <w:pPr>
              <w:pStyle w:val="Default"/>
              <w:jc w:val="center"/>
              <w:rPr>
                <w:sz w:val="22"/>
                <w:szCs w:val="22"/>
              </w:rPr>
            </w:pPr>
            <w:r w:rsidRPr="00273A68">
              <w:rPr>
                <w:sz w:val="22"/>
                <w:szCs w:val="22"/>
              </w:rPr>
              <w:t>480 kg</w:t>
            </w:r>
          </w:p>
        </w:tc>
      </w:tr>
      <w:tr w:rsidR="005E2A20" w:rsidRPr="00273A68" w14:paraId="2249161B" w14:textId="77777777" w:rsidTr="00A90DA7">
        <w:trPr>
          <w:trHeight w:val="797"/>
        </w:trPr>
        <w:tc>
          <w:tcPr>
            <w:tcW w:w="865" w:type="dxa"/>
            <w:noWrap/>
            <w:vAlign w:val="center"/>
            <w:hideMark/>
          </w:tcPr>
          <w:p w14:paraId="37D977B8" w14:textId="77777777" w:rsidR="00B23687" w:rsidRPr="00273A68" w:rsidRDefault="00B23687" w:rsidP="00B23687">
            <w:pPr>
              <w:pStyle w:val="Default"/>
              <w:jc w:val="center"/>
              <w:rPr>
                <w:sz w:val="22"/>
                <w:szCs w:val="22"/>
              </w:rPr>
            </w:pPr>
            <w:r w:rsidRPr="00273A68">
              <w:rPr>
                <w:sz w:val="22"/>
                <w:szCs w:val="22"/>
              </w:rPr>
              <w:t>54</w:t>
            </w:r>
          </w:p>
        </w:tc>
        <w:tc>
          <w:tcPr>
            <w:tcW w:w="1398" w:type="dxa"/>
            <w:noWrap/>
            <w:vAlign w:val="center"/>
            <w:hideMark/>
          </w:tcPr>
          <w:p w14:paraId="2CD2A536" w14:textId="77777777" w:rsidR="00B23687" w:rsidRPr="00273A68" w:rsidRDefault="00B23687" w:rsidP="00B23687">
            <w:pPr>
              <w:pStyle w:val="Default"/>
              <w:jc w:val="center"/>
              <w:rPr>
                <w:sz w:val="22"/>
                <w:szCs w:val="22"/>
              </w:rPr>
            </w:pPr>
            <w:r w:rsidRPr="00273A68">
              <w:rPr>
                <w:sz w:val="22"/>
                <w:szCs w:val="22"/>
              </w:rPr>
              <w:t>Žampiony</w:t>
            </w:r>
          </w:p>
        </w:tc>
        <w:tc>
          <w:tcPr>
            <w:tcW w:w="3402" w:type="dxa"/>
            <w:hideMark/>
          </w:tcPr>
          <w:p w14:paraId="2818DA84" w14:textId="77777777" w:rsidR="00B23687" w:rsidRPr="00273A68" w:rsidRDefault="00B23687" w:rsidP="00B23687">
            <w:pPr>
              <w:pStyle w:val="Default"/>
              <w:jc w:val="both"/>
              <w:rPr>
                <w:sz w:val="22"/>
                <w:szCs w:val="22"/>
              </w:rPr>
            </w:pPr>
            <w:r w:rsidRPr="00273A68">
              <w:rPr>
                <w:sz w:val="22"/>
                <w:szCs w:val="22"/>
              </w:rPr>
              <w:t>žampiony bez známek hniloby, balení - 3 kg bedýnka, určené k přímé spotřebě, 1. třída jakosti</w:t>
            </w:r>
          </w:p>
        </w:tc>
        <w:tc>
          <w:tcPr>
            <w:tcW w:w="1134" w:type="dxa"/>
            <w:noWrap/>
            <w:vAlign w:val="center"/>
            <w:hideMark/>
          </w:tcPr>
          <w:p w14:paraId="5C83C1E2"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BBB5564" w14:textId="2031928B"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5B1E354" w14:textId="7E3F415C" w:rsidR="00B23687" w:rsidRPr="00273A68" w:rsidRDefault="00B23687" w:rsidP="00B23687">
            <w:pPr>
              <w:pStyle w:val="Default"/>
              <w:jc w:val="center"/>
              <w:rPr>
                <w:sz w:val="22"/>
                <w:szCs w:val="22"/>
              </w:rPr>
            </w:pPr>
            <w:r w:rsidRPr="00273A68">
              <w:rPr>
                <w:sz w:val="22"/>
                <w:szCs w:val="22"/>
              </w:rPr>
              <w:t>950 kg</w:t>
            </w:r>
          </w:p>
        </w:tc>
      </w:tr>
      <w:tr w:rsidR="005E2A20" w:rsidRPr="00273A68" w14:paraId="3556C1A2" w14:textId="77777777" w:rsidTr="00A90DA7">
        <w:trPr>
          <w:trHeight w:val="797"/>
        </w:trPr>
        <w:tc>
          <w:tcPr>
            <w:tcW w:w="865" w:type="dxa"/>
            <w:noWrap/>
            <w:vAlign w:val="center"/>
            <w:hideMark/>
          </w:tcPr>
          <w:p w14:paraId="68E1D33C" w14:textId="77777777" w:rsidR="00B23687" w:rsidRPr="00273A68" w:rsidRDefault="00B23687" w:rsidP="00B23687">
            <w:pPr>
              <w:pStyle w:val="Default"/>
              <w:jc w:val="center"/>
              <w:rPr>
                <w:sz w:val="22"/>
                <w:szCs w:val="22"/>
              </w:rPr>
            </w:pPr>
            <w:r w:rsidRPr="00273A68">
              <w:rPr>
                <w:sz w:val="22"/>
                <w:szCs w:val="22"/>
              </w:rPr>
              <w:t>55</w:t>
            </w:r>
          </w:p>
        </w:tc>
        <w:tc>
          <w:tcPr>
            <w:tcW w:w="1398" w:type="dxa"/>
            <w:noWrap/>
            <w:vAlign w:val="center"/>
            <w:hideMark/>
          </w:tcPr>
          <w:p w14:paraId="3A71A54D" w14:textId="77777777" w:rsidR="00B23687" w:rsidRPr="00273A68" w:rsidRDefault="00B23687" w:rsidP="00B23687">
            <w:pPr>
              <w:pStyle w:val="Default"/>
              <w:jc w:val="center"/>
              <w:rPr>
                <w:sz w:val="22"/>
                <w:szCs w:val="22"/>
              </w:rPr>
            </w:pPr>
            <w:r w:rsidRPr="00273A68">
              <w:rPr>
                <w:sz w:val="22"/>
                <w:szCs w:val="22"/>
              </w:rPr>
              <w:t>Bazalka</w:t>
            </w:r>
          </w:p>
        </w:tc>
        <w:tc>
          <w:tcPr>
            <w:tcW w:w="3402" w:type="dxa"/>
            <w:hideMark/>
          </w:tcPr>
          <w:p w14:paraId="34DF4228" w14:textId="77777777" w:rsidR="00B23687" w:rsidRPr="00273A68" w:rsidRDefault="00B23687" w:rsidP="00B23687">
            <w:pPr>
              <w:pStyle w:val="Default"/>
              <w:jc w:val="both"/>
              <w:rPr>
                <w:sz w:val="22"/>
                <w:szCs w:val="22"/>
              </w:rPr>
            </w:pPr>
            <w:r w:rsidRPr="00273A68">
              <w:rPr>
                <w:sz w:val="22"/>
                <w:szCs w:val="22"/>
              </w:rPr>
              <w:t>viditelná čerstvost a zdravá barva, zdravá, čistá, bez cizích látek, pachů a vlhkosti, volně ložená (ne vaničky), určená k přímé spotřebě, 1. třída jakosti</w:t>
            </w:r>
          </w:p>
        </w:tc>
        <w:tc>
          <w:tcPr>
            <w:tcW w:w="1134" w:type="dxa"/>
            <w:noWrap/>
            <w:vAlign w:val="center"/>
            <w:hideMark/>
          </w:tcPr>
          <w:p w14:paraId="73F9C16F"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54DBFD84" w14:textId="28CFB44A"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F7EB569" w14:textId="3CC7B79E" w:rsidR="00B23687" w:rsidRPr="00273A68" w:rsidRDefault="00B23687" w:rsidP="00B23687">
            <w:pPr>
              <w:pStyle w:val="Default"/>
              <w:jc w:val="center"/>
              <w:rPr>
                <w:sz w:val="22"/>
                <w:szCs w:val="22"/>
              </w:rPr>
            </w:pPr>
            <w:r w:rsidRPr="00273A68">
              <w:rPr>
                <w:sz w:val="22"/>
                <w:szCs w:val="22"/>
              </w:rPr>
              <w:t>32 kg</w:t>
            </w:r>
          </w:p>
        </w:tc>
      </w:tr>
      <w:tr w:rsidR="005E2A20" w:rsidRPr="00273A68" w14:paraId="46DE2D6A" w14:textId="77777777" w:rsidTr="00A90DA7">
        <w:trPr>
          <w:trHeight w:val="797"/>
        </w:trPr>
        <w:tc>
          <w:tcPr>
            <w:tcW w:w="865" w:type="dxa"/>
            <w:noWrap/>
            <w:vAlign w:val="center"/>
            <w:hideMark/>
          </w:tcPr>
          <w:p w14:paraId="5C4F25DD" w14:textId="77777777" w:rsidR="00B23687" w:rsidRPr="00273A68" w:rsidRDefault="00B23687" w:rsidP="00B23687">
            <w:pPr>
              <w:pStyle w:val="Default"/>
              <w:jc w:val="center"/>
              <w:rPr>
                <w:sz w:val="22"/>
                <w:szCs w:val="22"/>
              </w:rPr>
            </w:pPr>
            <w:r w:rsidRPr="00273A68">
              <w:rPr>
                <w:sz w:val="22"/>
                <w:szCs w:val="22"/>
              </w:rPr>
              <w:t>56</w:t>
            </w:r>
          </w:p>
        </w:tc>
        <w:tc>
          <w:tcPr>
            <w:tcW w:w="1398" w:type="dxa"/>
            <w:noWrap/>
            <w:vAlign w:val="center"/>
            <w:hideMark/>
          </w:tcPr>
          <w:p w14:paraId="636C6A19" w14:textId="77777777" w:rsidR="00B23687" w:rsidRPr="00273A68" w:rsidRDefault="00B23687" w:rsidP="00B23687">
            <w:pPr>
              <w:pStyle w:val="Default"/>
              <w:jc w:val="center"/>
              <w:rPr>
                <w:sz w:val="22"/>
                <w:szCs w:val="22"/>
              </w:rPr>
            </w:pPr>
            <w:r w:rsidRPr="00273A68">
              <w:rPr>
                <w:sz w:val="22"/>
                <w:szCs w:val="22"/>
              </w:rPr>
              <w:t>Koriandr</w:t>
            </w:r>
          </w:p>
        </w:tc>
        <w:tc>
          <w:tcPr>
            <w:tcW w:w="3402" w:type="dxa"/>
            <w:hideMark/>
          </w:tcPr>
          <w:p w14:paraId="512F209D" w14:textId="77777777" w:rsidR="00B23687" w:rsidRPr="00273A68" w:rsidRDefault="00B23687" w:rsidP="00B23687">
            <w:pPr>
              <w:pStyle w:val="Default"/>
              <w:jc w:val="both"/>
              <w:rPr>
                <w:sz w:val="22"/>
                <w:szCs w:val="22"/>
              </w:rPr>
            </w:pPr>
            <w:r w:rsidRPr="00273A68">
              <w:rPr>
                <w:sz w:val="22"/>
                <w:szCs w:val="22"/>
              </w:rPr>
              <w:t>viditelná čerstvost a zdravá barva, zdravý, čistý, bez cizích látek, pachů a vlhkosti, volně ložený (ne vaničky), určený k přímé spotřebě, 1. třída jakosti</w:t>
            </w:r>
          </w:p>
        </w:tc>
        <w:tc>
          <w:tcPr>
            <w:tcW w:w="1134" w:type="dxa"/>
            <w:noWrap/>
            <w:vAlign w:val="center"/>
            <w:hideMark/>
          </w:tcPr>
          <w:p w14:paraId="18031795"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1D6848A9" w14:textId="434453E6"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9AC5BDC" w14:textId="169997FB" w:rsidR="00B23687" w:rsidRPr="00273A68" w:rsidRDefault="00B23687" w:rsidP="00B23687">
            <w:pPr>
              <w:pStyle w:val="Default"/>
              <w:jc w:val="center"/>
              <w:rPr>
                <w:sz w:val="22"/>
                <w:szCs w:val="22"/>
              </w:rPr>
            </w:pPr>
            <w:r w:rsidRPr="00273A68">
              <w:rPr>
                <w:sz w:val="22"/>
                <w:szCs w:val="22"/>
              </w:rPr>
              <w:t>13 kg</w:t>
            </w:r>
          </w:p>
        </w:tc>
      </w:tr>
      <w:tr w:rsidR="005E2A20" w:rsidRPr="00273A68" w14:paraId="18DAAFEF" w14:textId="77777777" w:rsidTr="00A90DA7">
        <w:trPr>
          <w:trHeight w:val="797"/>
        </w:trPr>
        <w:tc>
          <w:tcPr>
            <w:tcW w:w="865" w:type="dxa"/>
            <w:noWrap/>
            <w:vAlign w:val="center"/>
            <w:hideMark/>
          </w:tcPr>
          <w:p w14:paraId="54810E74" w14:textId="77777777" w:rsidR="00B23687" w:rsidRPr="00273A68" w:rsidRDefault="00B23687" w:rsidP="00B23687">
            <w:pPr>
              <w:pStyle w:val="Default"/>
              <w:jc w:val="center"/>
              <w:rPr>
                <w:sz w:val="22"/>
                <w:szCs w:val="22"/>
              </w:rPr>
            </w:pPr>
            <w:r w:rsidRPr="00273A68">
              <w:rPr>
                <w:sz w:val="22"/>
                <w:szCs w:val="22"/>
              </w:rPr>
              <w:t>57</w:t>
            </w:r>
          </w:p>
        </w:tc>
        <w:tc>
          <w:tcPr>
            <w:tcW w:w="1398" w:type="dxa"/>
            <w:noWrap/>
            <w:vAlign w:val="center"/>
            <w:hideMark/>
          </w:tcPr>
          <w:p w14:paraId="761454E6" w14:textId="77777777" w:rsidR="00B23687" w:rsidRPr="00273A68" w:rsidRDefault="00B23687" w:rsidP="00B23687">
            <w:pPr>
              <w:pStyle w:val="Default"/>
              <w:jc w:val="center"/>
              <w:rPr>
                <w:sz w:val="22"/>
                <w:szCs w:val="22"/>
              </w:rPr>
            </w:pPr>
            <w:r w:rsidRPr="00273A68">
              <w:rPr>
                <w:sz w:val="22"/>
                <w:szCs w:val="22"/>
              </w:rPr>
              <w:t>Máta</w:t>
            </w:r>
          </w:p>
        </w:tc>
        <w:tc>
          <w:tcPr>
            <w:tcW w:w="3402" w:type="dxa"/>
            <w:hideMark/>
          </w:tcPr>
          <w:p w14:paraId="0509F6D1" w14:textId="77777777" w:rsidR="00B23687" w:rsidRPr="00273A68" w:rsidRDefault="00B23687" w:rsidP="00B23687">
            <w:pPr>
              <w:pStyle w:val="Default"/>
              <w:jc w:val="both"/>
              <w:rPr>
                <w:sz w:val="22"/>
                <w:szCs w:val="22"/>
              </w:rPr>
            </w:pPr>
            <w:r w:rsidRPr="00273A68">
              <w:rPr>
                <w:sz w:val="22"/>
                <w:szCs w:val="22"/>
              </w:rPr>
              <w:t>viditelná čerstvost a zdravá barva, zdravá, čistá, bez cizích látek, pachů a vlhkosti, volně ložená (ne vaničky), určená k přímé spotřebě, 1. třída jakosti</w:t>
            </w:r>
          </w:p>
        </w:tc>
        <w:tc>
          <w:tcPr>
            <w:tcW w:w="1134" w:type="dxa"/>
            <w:noWrap/>
            <w:vAlign w:val="center"/>
            <w:hideMark/>
          </w:tcPr>
          <w:p w14:paraId="6A4E5BC2"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6963AD40" w14:textId="2F53704E"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5B230548" w14:textId="44B83204" w:rsidR="00B23687" w:rsidRPr="00273A68" w:rsidRDefault="00B23687" w:rsidP="00B23687">
            <w:pPr>
              <w:pStyle w:val="Default"/>
              <w:jc w:val="center"/>
              <w:rPr>
                <w:sz w:val="22"/>
                <w:szCs w:val="22"/>
              </w:rPr>
            </w:pPr>
            <w:r w:rsidRPr="00273A68">
              <w:rPr>
                <w:sz w:val="22"/>
                <w:szCs w:val="22"/>
              </w:rPr>
              <w:t>3 kg</w:t>
            </w:r>
          </w:p>
        </w:tc>
      </w:tr>
      <w:tr w:rsidR="005E2A20" w:rsidRPr="00273A68" w14:paraId="4364323D" w14:textId="77777777" w:rsidTr="00A90DA7">
        <w:trPr>
          <w:trHeight w:val="797"/>
        </w:trPr>
        <w:tc>
          <w:tcPr>
            <w:tcW w:w="865" w:type="dxa"/>
            <w:noWrap/>
            <w:vAlign w:val="center"/>
            <w:hideMark/>
          </w:tcPr>
          <w:p w14:paraId="189C1727" w14:textId="77777777" w:rsidR="00B23687" w:rsidRPr="00273A68" w:rsidRDefault="00B23687" w:rsidP="00B23687">
            <w:pPr>
              <w:pStyle w:val="Default"/>
              <w:jc w:val="center"/>
              <w:rPr>
                <w:sz w:val="22"/>
                <w:szCs w:val="22"/>
              </w:rPr>
            </w:pPr>
            <w:r w:rsidRPr="00273A68">
              <w:rPr>
                <w:sz w:val="22"/>
                <w:szCs w:val="22"/>
              </w:rPr>
              <w:t>58</w:t>
            </w:r>
          </w:p>
        </w:tc>
        <w:tc>
          <w:tcPr>
            <w:tcW w:w="1398" w:type="dxa"/>
            <w:noWrap/>
            <w:vAlign w:val="center"/>
            <w:hideMark/>
          </w:tcPr>
          <w:p w14:paraId="3730F6E7" w14:textId="77777777" w:rsidR="00B23687" w:rsidRPr="00273A68" w:rsidRDefault="00B23687" w:rsidP="00B23687">
            <w:pPr>
              <w:pStyle w:val="Default"/>
              <w:jc w:val="center"/>
              <w:rPr>
                <w:sz w:val="22"/>
                <w:szCs w:val="22"/>
              </w:rPr>
            </w:pPr>
            <w:r w:rsidRPr="00273A68">
              <w:rPr>
                <w:sz w:val="22"/>
                <w:szCs w:val="22"/>
              </w:rPr>
              <w:t>Rozmarýn</w:t>
            </w:r>
          </w:p>
        </w:tc>
        <w:tc>
          <w:tcPr>
            <w:tcW w:w="3402" w:type="dxa"/>
            <w:hideMark/>
          </w:tcPr>
          <w:p w14:paraId="6C7CDD8C" w14:textId="77777777" w:rsidR="00B23687" w:rsidRPr="00273A68" w:rsidRDefault="00B23687" w:rsidP="00B23687">
            <w:pPr>
              <w:pStyle w:val="Default"/>
              <w:jc w:val="both"/>
              <w:rPr>
                <w:sz w:val="22"/>
                <w:szCs w:val="22"/>
              </w:rPr>
            </w:pPr>
            <w:r w:rsidRPr="00273A68">
              <w:rPr>
                <w:sz w:val="22"/>
                <w:szCs w:val="22"/>
              </w:rPr>
              <w:t>viditelná čerstvost a zdravá barva, zdravý, čistý, bez cizích látek, pachů a vlhkosti, volně ložený (ne vaničky), určený k přímé spotřebě, 1. třída jakosti</w:t>
            </w:r>
          </w:p>
        </w:tc>
        <w:tc>
          <w:tcPr>
            <w:tcW w:w="1134" w:type="dxa"/>
            <w:noWrap/>
            <w:vAlign w:val="center"/>
            <w:hideMark/>
          </w:tcPr>
          <w:p w14:paraId="0D4C37B4"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32B68679" w14:textId="2F081A55"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4001A0F9" w14:textId="2FFA5C5F" w:rsidR="00B23687" w:rsidRPr="00273A68" w:rsidRDefault="00B23687" w:rsidP="00B23687">
            <w:pPr>
              <w:pStyle w:val="Default"/>
              <w:jc w:val="center"/>
              <w:rPr>
                <w:sz w:val="22"/>
                <w:szCs w:val="22"/>
              </w:rPr>
            </w:pPr>
            <w:r w:rsidRPr="00273A68">
              <w:rPr>
                <w:sz w:val="22"/>
                <w:szCs w:val="22"/>
              </w:rPr>
              <w:t>3 kg</w:t>
            </w:r>
          </w:p>
        </w:tc>
      </w:tr>
      <w:tr w:rsidR="005E2A20" w:rsidRPr="00273A68" w14:paraId="194677B5" w14:textId="77777777" w:rsidTr="00A90DA7">
        <w:trPr>
          <w:trHeight w:val="797"/>
        </w:trPr>
        <w:tc>
          <w:tcPr>
            <w:tcW w:w="865" w:type="dxa"/>
            <w:noWrap/>
            <w:vAlign w:val="center"/>
            <w:hideMark/>
          </w:tcPr>
          <w:p w14:paraId="75E82047" w14:textId="77777777" w:rsidR="00B23687" w:rsidRPr="00273A68" w:rsidRDefault="00B23687" w:rsidP="00B23687">
            <w:pPr>
              <w:pStyle w:val="Default"/>
              <w:jc w:val="center"/>
              <w:rPr>
                <w:sz w:val="22"/>
                <w:szCs w:val="22"/>
              </w:rPr>
            </w:pPr>
            <w:r w:rsidRPr="00273A68">
              <w:rPr>
                <w:sz w:val="22"/>
                <w:szCs w:val="22"/>
              </w:rPr>
              <w:t>59</w:t>
            </w:r>
          </w:p>
        </w:tc>
        <w:tc>
          <w:tcPr>
            <w:tcW w:w="1398" w:type="dxa"/>
            <w:noWrap/>
            <w:vAlign w:val="center"/>
            <w:hideMark/>
          </w:tcPr>
          <w:p w14:paraId="652B46FE" w14:textId="77777777" w:rsidR="00B23687" w:rsidRPr="00273A68" w:rsidRDefault="00B23687" w:rsidP="00B23687">
            <w:pPr>
              <w:pStyle w:val="Default"/>
              <w:jc w:val="center"/>
              <w:rPr>
                <w:sz w:val="22"/>
                <w:szCs w:val="22"/>
              </w:rPr>
            </w:pPr>
            <w:r w:rsidRPr="00273A68">
              <w:rPr>
                <w:sz w:val="22"/>
                <w:szCs w:val="22"/>
              </w:rPr>
              <w:t>Tymián</w:t>
            </w:r>
          </w:p>
        </w:tc>
        <w:tc>
          <w:tcPr>
            <w:tcW w:w="3402" w:type="dxa"/>
            <w:hideMark/>
          </w:tcPr>
          <w:p w14:paraId="484F5A36" w14:textId="77777777" w:rsidR="00B23687" w:rsidRPr="00273A68" w:rsidRDefault="00B23687" w:rsidP="00B23687">
            <w:pPr>
              <w:pStyle w:val="Default"/>
              <w:jc w:val="both"/>
              <w:rPr>
                <w:sz w:val="22"/>
                <w:szCs w:val="22"/>
              </w:rPr>
            </w:pPr>
            <w:r w:rsidRPr="00273A68">
              <w:rPr>
                <w:sz w:val="22"/>
                <w:szCs w:val="22"/>
              </w:rPr>
              <w:t>viditelná čerstvost a zdravá barva, zdravý, čistý, bez cizích látek, pachů a vlhkosti, volně ložený (ne vaničky), určený k přímé spotřebě, 1. třída jakosti</w:t>
            </w:r>
          </w:p>
        </w:tc>
        <w:tc>
          <w:tcPr>
            <w:tcW w:w="1134" w:type="dxa"/>
            <w:noWrap/>
            <w:vAlign w:val="center"/>
            <w:hideMark/>
          </w:tcPr>
          <w:p w14:paraId="27449E96" w14:textId="77777777" w:rsidR="00B23687" w:rsidRPr="00273A68" w:rsidRDefault="00B23687" w:rsidP="00B23687">
            <w:pPr>
              <w:pStyle w:val="Default"/>
              <w:jc w:val="center"/>
              <w:rPr>
                <w:sz w:val="22"/>
                <w:szCs w:val="22"/>
              </w:rPr>
            </w:pPr>
            <w:r w:rsidRPr="00273A68">
              <w:rPr>
                <w:sz w:val="22"/>
                <w:szCs w:val="22"/>
              </w:rPr>
              <w:t>kg</w:t>
            </w:r>
          </w:p>
        </w:tc>
        <w:tc>
          <w:tcPr>
            <w:tcW w:w="1276" w:type="dxa"/>
            <w:vAlign w:val="center"/>
          </w:tcPr>
          <w:p w14:paraId="19A41787" w14:textId="64E6F8FB" w:rsidR="00B23687" w:rsidRPr="00273A68" w:rsidRDefault="00B23687" w:rsidP="00B23687">
            <w:pPr>
              <w:pStyle w:val="Default"/>
              <w:jc w:val="center"/>
              <w:rPr>
                <w:sz w:val="22"/>
                <w:szCs w:val="22"/>
              </w:rPr>
            </w:pPr>
            <w:r w:rsidRPr="00273A68">
              <w:rPr>
                <w:sz w:val="22"/>
                <w:szCs w:val="22"/>
              </w:rPr>
              <w:t>4 dny</w:t>
            </w:r>
          </w:p>
        </w:tc>
        <w:tc>
          <w:tcPr>
            <w:tcW w:w="1701" w:type="dxa"/>
            <w:noWrap/>
            <w:vAlign w:val="center"/>
            <w:hideMark/>
          </w:tcPr>
          <w:p w14:paraId="0E84B996" w14:textId="1F51A142" w:rsidR="00B23687" w:rsidRPr="00273A68" w:rsidRDefault="00B23687" w:rsidP="00B23687">
            <w:pPr>
              <w:pStyle w:val="Default"/>
              <w:jc w:val="center"/>
              <w:rPr>
                <w:sz w:val="22"/>
                <w:szCs w:val="22"/>
              </w:rPr>
            </w:pPr>
            <w:r w:rsidRPr="00273A68">
              <w:rPr>
                <w:sz w:val="22"/>
                <w:szCs w:val="22"/>
              </w:rPr>
              <w:t>10 kg</w:t>
            </w:r>
          </w:p>
        </w:tc>
      </w:tr>
    </w:tbl>
    <w:p w14:paraId="576CDC61" w14:textId="77777777" w:rsidR="00B23687" w:rsidRDefault="00B23687" w:rsidP="00D5717F">
      <w:pPr>
        <w:pStyle w:val="Default"/>
        <w:jc w:val="both"/>
        <w:rPr>
          <w:rFonts w:eastAsia="Times New Roman"/>
          <w:b/>
          <w:bCs/>
          <w:color w:val="auto"/>
          <w:sz w:val="22"/>
          <w:szCs w:val="22"/>
          <w:lang w:eastAsia="cs-CZ"/>
        </w:rPr>
      </w:pPr>
    </w:p>
    <w:p w14:paraId="1D5F98BA" w14:textId="0C36F21C" w:rsidR="0047749A" w:rsidRPr="005638DC" w:rsidRDefault="0047749A" w:rsidP="003A0BF1">
      <w:r w:rsidRPr="0047749A">
        <w:t>Zadavatel připouští odchylku ± 5% od požadované hmotnosti v balení</w:t>
      </w:r>
      <w:r>
        <w:t>.</w:t>
      </w:r>
    </w:p>
    <w:p w14:paraId="6CA744AB" w14:textId="77777777" w:rsidR="00B23687" w:rsidRPr="00803C9A" w:rsidRDefault="00B23687" w:rsidP="00D74E1C">
      <w:pPr>
        <w:rPr>
          <w:bCs/>
          <w:sz w:val="16"/>
          <w:szCs w:val="16"/>
        </w:rPr>
      </w:pPr>
    </w:p>
    <w:p w14:paraId="682B7BED" w14:textId="4A641D63" w:rsidR="0032230D" w:rsidRPr="00882064" w:rsidRDefault="0032230D" w:rsidP="003A0BF1">
      <w:pPr>
        <w:rPr>
          <w:color w:val="000000"/>
          <w:szCs w:val="22"/>
        </w:rPr>
      </w:pPr>
      <w:r w:rsidRPr="00882064">
        <w:rPr>
          <w:szCs w:val="22"/>
        </w:rPr>
        <w:lastRenderedPageBreak/>
        <w:t xml:space="preserve">Tato specifikace je uvedena </w:t>
      </w:r>
      <w:r w:rsidR="00633EFE">
        <w:rPr>
          <w:szCs w:val="22"/>
        </w:rPr>
        <w:t xml:space="preserve">i </w:t>
      </w:r>
      <w:r w:rsidRPr="00882064">
        <w:rPr>
          <w:szCs w:val="22"/>
        </w:rPr>
        <w:t>v </w:t>
      </w:r>
      <w:r w:rsidR="006C77C2" w:rsidRPr="00F44DFE">
        <w:rPr>
          <w:color w:val="000000"/>
          <w:szCs w:val="22"/>
        </w:rPr>
        <w:t> elektronickém katalogu</w:t>
      </w:r>
      <w:r w:rsidR="00CE7655">
        <w:rPr>
          <w:color w:val="000000"/>
          <w:szCs w:val="22"/>
        </w:rPr>
        <w:t>, který je uveden v E-ZAKU.</w:t>
      </w:r>
      <w:r w:rsidRPr="00882064">
        <w:rPr>
          <w:color w:val="000000"/>
          <w:szCs w:val="22"/>
        </w:rPr>
        <w:t xml:space="preserve"> </w:t>
      </w:r>
    </w:p>
    <w:p w14:paraId="07371BA0" w14:textId="77777777" w:rsidR="0032230D" w:rsidRDefault="0032230D" w:rsidP="00D74E1C"/>
    <w:p w14:paraId="464F16FA" w14:textId="0A207B4D" w:rsidR="00803C9A" w:rsidRPr="00BC7CAE" w:rsidRDefault="00803C9A" w:rsidP="00D74E1C">
      <w:pPr>
        <w:rPr>
          <w:rFonts w:eastAsiaTheme="minorHAnsi"/>
          <w:szCs w:val="22"/>
          <w:lang w:eastAsia="en-US"/>
        </w:rPr>
      </w:pPr>
      <w:r w:rsidRPr="00134A9F">
        <w:rPr>
          <w:szCs w:val="22"/>
        </w:rPr>
        <w:t>Zadavatel výslovn</w:t>
      </w:r>
      <w:r w:rsidRPr="00134A9F">
        <w:rPr>
          <w:rFonts w:eastAsia="TimesNewRoman"/>
          <w:szCs w:val="22"/>
        </w:rPr>
        <w:t xml:space="preserve">ě </w:t>
      </w:r>
      <w:r w:rsidRPr="00134A9F">
        <w:rPr>
          <w:szCs w:val="22"/>
        </w:rPr>
        <w:t>upozor</w:t>
      </w:r>
      <w:r w:rsidRPr="00134A9F">
        <w:rPr>
          <w:rFonts w:eastAsia="TimesNewRoman"/>
          <w:szCs w:val="22"/>
        </w:rPr>
        <w:t>ň</w:t>
      </w:r>
      <w:r w:rsidRPr="00134A9F">
        <w:rPr>
          <w:szCs w:val="22"/>
        </w:rPr>
        <w:t>uje, že</w:t>
      </w:r>
      <w:r w:rsidR="00F44DFE">
        <w:rPr>
          <w:szCs w:val="22"/>
        </w:rPr>
        <w:t xml:space="preserve"> </w:t>
      </w:r>
      <w:r w:rsidRPr="00134A9F">
        <w:rPr>
          <w:szCs w:val="22"/>
        </w:rPr>
        <w:t>předpokládané množství uvedené</w:t>
      </w:r>
      <w:r w:rsidR="00F44DFE">
        <w:rPr>
          <w:szCs w:val="22"/>
        </w:rPr>
        <w:t xml:space="preserve"> výše</w:t>
      </w:r>
      <w:r w:rsidR="00625FC9">
        <w:rPr>
          <w:szCs w:val="22"/>
        </w:rPr>
        <w:t xml:space="preserve"> a v elektronickém katalogu</w:t>
      </w:r>
      <w:r w:rsidRPr="00134A9F">
        <w:rPr>
          <w:szCs w:val="22"/>
        </w:rPr>
        <w:t xml:space="preserve"> p</w:t>
      </w:r>
      <w:r w:rsidRPr="00134A9F">
        <w:rPr>
          <w:rFonts w:eastAsia="TimesNewRoman"/>
          <w:szCs w:val="22"/>
        </w:rPr>
        <w:t>ř</w:t>
      </w:r>
      <w:r w:rsidRPr="00134A9F">
        <w:rPr>
          <w:szCs w:val="22"/>
        </w:rPr>
        <w:t>edstavuje pom</w:t>
      </w:r>
      <w:r w:rsidRPr="00134A9F">
        <w:rPr>
          <w:rFonts w:eastAsia="TimesNewRoman"/>
          <w:szCs w:val="22"/>
        </w:rPr>
        <w:t>ů</w:t>
      </w:r>
      <w:r w:rsidRPr="00134A9F">
        <w:rPr>
          <w:szCs w:val="22"/>
        </w:rPr>
        <w:t>cku pro stanovení</w:t>
      </w:r>
      <w:r w:rsidR="00BF3485">
        <w:rPr>
          <w:szCs w:val="22"/>
        </w:rPr>
        <w:t xml:space="preserve"> předpokládané hodnoty této veřejné zakázky</w:t>
      </w:r>
      <w:r w:rsidRPr="00134A9F">
        <w:rPr>
          <w:szCs w:val="22"/>
        </w:rPr>
        <w:t xml:space="preserve"> a nebude závazné ani výchozí pro pln</w:t>
      </w:r>
      <w:r w:rsidRPr="00134A9F">
        <w:rPr>
          <w:rFonts w:eastAsia="TimesNewRoman"/>
          <w:szCs w:val="22"/>
        </w:rPr>
        <w:t>ě</w:t>
      </w:r>
      <w:r w:rsidRPr="00134A9F">
        <w:rPr>
          <w:szCs w:val="22"/>
        </w:rPr>
        <w:t>ní ve</w:t>
      </w:r>
      <w:r w:rsidRPr="00134A9F">
        <w:rPr>
          <w:rFonts w:eastAsia="TimesNewRoman"/>
          <w:szCs w:val="22"/>
        </w:rPr>
        <w:t>ř</w:t>
      </w:r>
      <w:r w:rsidRPr="00134A9F">
        <w:rPr>
          <w:szCs w:val="22"/>
        </w:rPr>
        <w:t xml:space="preserve">ejné zakázky. </w:t>
      </w:r>
      <w:r w:rsidRPr="00134A9F">
        <w:rPr>
          <w:rFonts w:eastAsiaTheme="minorHAnsi"/>
          <w:szCs w:val="22"/>
          <w:lang w:eastAsia="en-US"/>
        </w:rPr>
        <w:t>Zadavatel nebude sankcionován za vyšší či nižší odběr.</w:t>
      </w:r>
    </w:p>
    <w:p w14:paraId="56F6AA4D" w14:textId="77777777" w:rsidR="00273A68" w:rsidRDefault="00273A68" w:rsidP="00D5717F">
      <w:pPr>
        <w:pStyle w:val="Default"/>
        <w:jc w:val="both"/>
        <w:rPr>
          <w:sz w:val="22"/>
        </w:rPr>
      </w:pPr>
    </w:p>
    <w:tbl>
      <w:tblPr>
        <w:tblpPr w:leftFromText="141" w:rightFromText="141" w:vertAnchor="text" w:horzAnchor="margin" w:tblpY="8"/>
        <w:tblW w:w="10001" w:type="dxa"/>
        <w:tblCellMar>
          <w:left w:w="70" w:type="dxa"/>
          <w:right w:w="70" w:type="dxa"/>
        </w:tblCellMar>
        <w:tblLook w:val="04A0" w:firstRow="1" w:lastRow="0" w:firstColumn="1" w:lastColumn="0" w:noHBand="0" w:noVBand="1"/>
      </w:tblPr>
      <w:tblGrid>
        <w:gridCol w:w="1501"/>
        <w:gridCol w:w="8500"/>
      </w:tblGrid>
      <w:tr w:rsidR="00831DCE" w:rsidRPr="00831DCE" w14:paraId="3FAA737E" w14:textId="77777777" w:rsidTr="00A43414">
        <w:trPr>
          <w:trHeight w:val="35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01A4" w14:textId="77777777" w:rsidR="00831DCE" w:rsidRPr="00AE4742" w:rsidRDefault="00831DCE" w:rsidP="00831DCE">
            <w:pPr>
              <w:rPr>
                <w:rFonts w:cs="Arial"/>
                <w:b/>
                <w:bCs/>
                <w:color w:val="000000"/>
                <w:szCs w:val="22"/>
              </w:rPr>
            </w:pPr>
            <w:r w:rsidRPr="00D15C41">
              <w:rPr>
                <w:rFonts w:cs="Arial"/>
                <w:b/>
                <w:bCs/>
                <w:color w:val="000000"/>
                <w:szCs w:val="22"/>
              </w:rPr>
              <w:t>Požadovaná četnost závozů:</w:t>
            </w:r>
          </w:p>
        </w:tc>
        <w:tc>
          <w:tcPr>
            <w:tcW w:w="8500" w:type="dxa"/>
            <w:tcBorders>
              <w:top w:val="single" w:sz="4" w:space="0" w:color="auto"/>
              <w:left w:val="nil"/>
              <w:bottom w:val="single" w:sz="4" w:space="0" w:color="auto"/>
              <w:right w:val="single" w:sz="4" w:space="0" w:color="auto"/>
            </w:tcBorders>
            <w:shd w:val="clear" w:color="auto" w:fill="auto"/>
            <w:noWrap/>
            <w:vAlign w:val="center"/>
            <w:hideMark/>
          </w:tcPr>
          <w:p w14:paraId="658BCFA9" w14:textId="6289A67B" w:rsidR="00831DCE" w:rsidRPr="00D15C41" w:rsidRDefault="006451B8" w:rsidP="00831DCE">
            <w:pPr>
              <w:rPr>
                <w:rFonts w:cs="Arial"/>
                <w:color w:val="000000"/>
                <w:szCs w:val="22"/>
              </w:rPr>
            </w:pPr>
            <w:r w:rsidRPr="00E42F34">
              <w:rPr>
                <w:rFonts w:cs="Arial"/>
                <w:color w:val="000000"/>
                <w:szCs w:val="22"/>
              </w:rPr>
              <w:t>7 x v týdnu, první závoz od 5:00 do 6:00. Další dva závozy do 60 minut dle potřeby</w:t>
            </w:r>
          </w:p>
        </w:tc>
      </w:tr>
      <w:tr w:rsidR="00407F0B" w:rsidRPr="00831DCE" w14:paraId="4D1DB3F1" w14:textId="77777777" w:rsidTr="00A43414">
        <w:trPr>
          <w:trHeight w:val="35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AF070" w14:textId="68BCA485" w:rsidR="00407F0B" w:rsidRPr="00D15C41" w:rsidRDefault="00407F0B" w:rsidP="00407F0B">
            <w:pPr>
              <w:rPr>
                <w:rFonts w:cs="Arial"/>
                <w:b/>
                <w:bCs/>
                <w:color w:val="000000"/>
                <w:szCs w:val="22"/>
              </w:rPr>
            </w:pPr>
            <w:r w:rsidRPr="00B856B8">
              <w:rPr>
                <w:rFonts w:cs="Arial"/>
                <w:b/>
                <w:bCs/>
                <w:color w:val="000000"/>
                <w:szCs w:val="22"/>
              </w:rPr>
              <w:t>Obaly:</w:t>
            </w:r>
          </w:p>
        </w:tc>
        <w:tc>
          <w:tcPr>
            <w:tcW w:w="8500" w:type="dxa"/>
            <w:tcBorders>
              <w:top w:val="single" w:sz="4" w:space="0" w:color="auto"/>
              <w:left w:val="nil"/>
              <w:bottom w:val="single" w:sz="4" w:space="0" w:color="auto"/>
              <w:right w:val="single" w:sz="4" w:space="0" w:color="auto"/>
            </w:tcBorders>
            <w:shd w:val="clear" w:color="auto" w:fill="auto"/>
            <w:noWrap/>
            <w:vAlign w:val="center"/>
          </w:tcPr>
          <w:p w14:paraId="3C66C198" w14:textId="15ECA995" w:rsidR="00407F0B" w:rsidRPr="00D15C41" w:rsidRDefault="00687DE7" w:rsidP="00C210D1">
            <w:pPr>
              <w:pStyle w:val="Odstavecsmlouvy"/>
              <w:numPr>
                <w:ilvl w:val="0"/>
                <w:numId w:val="0"/>
              </w:numPr>
              <w:ind w:left="125" w:hanging="125"/>
              <w:rPr>
                <w:color w:val="000000"/>
              </w:rPr>
            </w:pPr>
            <w:r>
              <w:t>Prodávající garantuje, aby nejméně 80 % obalů, ve kterých bude Zboží dodáno, bylo vratné.</w:t>
            </w:r>
          </w:p>
        </w:tc>
      </w:tr>
      <w:tr w:rsidR="00831DCE" w:rsidRPr="00831DCE" w14:paraId="30A815CD" w14:textId="77777777" w:rsidTr="001D12B3">
        <w:trPr>
          <w:trHeight w:val="35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D3984" w14:textId="77777777" w:rsidR="00831DCE" w:rsidRPr="00B856B8" w:rsidRDefault="00831DCE" w:rsidP="00831DCE">
            <w:pPr>
              <w:rPr>
                <w:rFonts w:cs="Arial"/>
                <w:b/>
                <w:bCs/>
                <w:color w:val="000000"/>
                <w:szCs w:val="22"/>
              </w:rPr>
            </w:pPr>
            <w:r w:rsidRPr="00B856B8">
              <w:rPr>
                <w:rFonts w:cs="Arial"/>
                <w:b/>
                <w:bCs/>
                <w:color w:val="000000"/>
                <w:szCs w:val="22"/>
              </w:rPr>
              <w:t>Reklamace:</w:t>
            </w:r>
          </w:p>
        </w:tc>
        <w:tc>
          <w:tcPr>
            <w:tcW w:w="8500" w:type="dxa"/>
            <w:tcBorders>
              <w:top w:val="single" w:sz="4" w:space="0" w:color="auto"/>
              <w:left w:val="nil"/>
              <w:bottom w:val="single" w:sz="4" w:space="0" w:color="auto"/>
              <w:right w:val="single" w:sz="4" w:space="0" w:color="auto"/>
            </w:tcBorders>
            <w:shd w:val="clear" w:color="auto" w:fill="auto"/>
            <w:noWrap/>
            <w:vAlign w:val="center"/>
            <w:hideMark/>
          </w:tcPr>
          <w:p w14:paraId="2E631367" w14:textId="0FC3777F" w:rsidR="00F6714E" w:rsidRPr="00B856B8" w:rsidRDefault="00F6714E" w:rsidP="00E42F34">
            <w:pPr>
              <w:pStyle w:val="Odstavecsmlouvy"/>
              <w:numPr>
                <w:ilvl w:val="0"/>
                <w:numId w:val="0"/>
              </w:numPr>
            </w:pPr>
            <w:r w:rsidRPr="00B856B8">
              <w:t>Má-li Zboží vady jakosti, je Prodávající povinen bez zbytečného odkladu po oznámení vad Kupujícím dodat do 60 minut Kupujícímu náhradní Zboží za Zboží vadné nebo vrátit Kupujícímu cenu vadného zboží. Volba nároku náleží Kupujícímu.</w:t>
            </w:r>
          </w:p>
          <w:p w14:paraId="29EC1AD4" w14:textId="77777777" w:rsidR="00F6714E" w:rsidRPr="00B856B8" w:rsidRDefault="00F6714E" w:rsidP="00F6714E">
            <w:pPr>
              <w:pStyle w:val="Odstavecsmlouvy"/>
              <w:numPr>
                <w:ilvl w:val="0"/>
                <w:numId w:val="0"/>
              </w:numPr>
              <w:ind w:left="567"/>
            </w:pPr>
          </w:p>
          <w:p w14:paraId="40344782" w14:textId="10A3E6E1" w:rsidR="00831DCE" w:rsidRPr="00B856B8" w:rsidRDefault="00F6714E" w:rsidP="00F6714E">
            <w:pPr>
              <w:rPr>
                <w:rFonts w:cs="Arial"/>
                <w:color w:val="000000"/>
                <w:szCs w:val="22"/>
              </w:rPr>
            </w:pPr>
            <w:r w:rsidRPr="00B856B8">
              <w:rPr>
                <w:rFonts w:cs="Arial"/>
                <w:szCs w:val="22"/>
              </w:rPr>
              <w:t>Zboží, které je i jen zčásti zkažené, mechanicky poškozené, má poškozený obal nebo je svou kvalitou jinak nevyhovující může Kupující podle své volby Prodávajícímu vrátit na základě vratky, odpisem nebo požadovat přiměřenou slevu u Kupní ceny</w:t>
            </w:r>
            <w:r w:rsidR="00920356" w:rsidRPr="00B856B8">
              <w:rPr>
                <w:rFonts w:cs="Arial"/>
                <w:szCs w:val="22"/>
              </w:rPr>
              <w:t>.</w:t>
            </w:r>
          </w:p>
        </w:tc>
      </w:tr>
      <w:tr w:rsidR="00831DCE" w:rsidRPr="00831DCE" w14:paraId="18AF3828" w14:textId="77777777" w:rsidTr="00A43414">
        <w:trPr>
          <w:trHeight w:val="350"/>
        </w:trPr>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3B592F91" w14:textId="77777777" w:rsidR="00831DCE" w:rsidRPr="00B856B8" w:rsidRDefault="00831DCE" w:rsidP="00831DCE">
            <w:pPr>
              <w:rPr>
                <w:rFonts w:cs="Arial"/>
                <w:b/>
                <w:bCs/>
                <w:color w:val="000000"/>
                <w:szCs w:val="22"/>
              </w:rPr>
            </w:pPr>
            <w:r w:rsidRPr="00B856B8">
              <w:rPr>
                <w:rFonts w:cs="Arial"/>
                <w:b/>
                <w:bCs/>
                <w:color w:val="000000"/>
                <w:szCs w:val="22"/>
              </w:rPr>
              <w:t>Přebytky:</w:t>
            </w:r>
          </w:p>
        </w:tc>
        <w:tc>
          <w:tcPr>
            <w:tcW w:w="8500" w:type="dxa"/>
            <w:tcBorders>
              <w:top w:val="nil"/>
              <w:left w:val="nil"/>
              <w:bottom w:val="single" w:sz="4" w:space="0" w:color="auto"/>
              <w:right w:val="single" w:sz="4" w:space="0" w:color="auto"/>
            </w:tcBorders>
            <w:shd w:val="clear" w:color="auto" w:fill="auto"/>
            <w:noWrap/>
            <w:vAlign w:val="center"/>
            <w:hideMark/>
          </w:tcPr>
          <w:p w14:paraId="67829C33" w14:textId="4A784872" w:rsidR="00831DCE" w:rsidRPr="00B856B8" w:rsidRDefault="001034CD" w:rsidP="00E42F34">
            <w:pPr>
              <w:pStyle w:val="Odstavecsmlouvy"/>
              <w:numPr>
                <w:ilvl w:val="0"/>
                <w:numId w:val="0"/>
              </w:numPr>
            </w:pPr>
            <w:r w:rsidRPr="00B856B8">
              <w:t>Kupující si vyhrazuje právo na vrácení přebytků Zboží s ohledem na kolísání stavu strávníků.</w:t>
            </w:r>
          </w:p>
        </w:tc>
      </w:tr>
    </w:tbl>
    <w:p w14:paraId="150A1207" w14:textId="77777777" w:rsidR="00831DCE" w:rsidRDefault="00831DCE" w:rsidP="00882064">
      <w:pPr>
        <w:rPr>
          <w:rFonts w:cs="Arial"/>
          <w:szCs w:val="22"/>
        </w:rPr>
      </w:pPr>
    </w:p>
    <w:p w14:paraId="59B045DD" w14:textId="13E20A91" w:rsidR="00B221BB" w:rsidRPr="00D74E1C" w:rsidRDefault="00B221BB" w:rsidP="003A0BF1">
      <w:pPr>
        <w:rPr>
          <w:b/>
        </w:rPr>
      </w:pPr>
      <w:r w:rsidRPr="00D74E1C">
        <w:rPr>
          <w:b/>
        </w:rPr>
        <w:t>Rozdělení veřejné zakázky na části:</w:t>
      </w:r>
    </w:p>
    <w:p w14:paraId="2A302986" w14:textId="65850386" w:rsidR="00E52498" w:rsidRDefault="00B221BB" w:rsidP="00D74E1C">
      <w:r w:rsidRPr="005123A8">
        <w:t>Veřejná zakázka není rozdělena na části.</w:t>
      </w:r>
    </w:p>
    <w:p w14:paraId="5677AC8A" w14:textId="77777777" w:rsidR="00A954B0" w:rsidRDefault="00A954B0" w:rsidP="00D74E1C"/>
    <w:p w14:paraId="3BF6B5DF" w14:textId="00AFBBB3" w:rsidR="00AA634D" w:rsidRPr="00D74E1C" w:rsidRDefault="0075746B" w:rsidP="00D74E1C">
      <w:pPr>
        <w:rPr>
          <w:b/>
        </w:rPr>
      </w:pPr>
      <w:r w:rsidRPr="00D74E1C">
        <w:rPr>
          <w:b/>
        </w:rPr>
        <w:t>Předpokládaná hodnota veřejné zakázky</w:t>
      </w:r>
    </w:p>
    <w:p w14:paraId="70C067B7" w14:textId="2B9BFD90" w:rsidR="0075746B" w:rsidRDefault="0075746B" w:rsidP="00D74E1C">
      <w:r w:rsidRPr="00AB1A0C">
        <w:t>Předpokládaná hodnota této veřejné</w:t>
      </w:r>
      <w:r w:rsidR="00772E0E" w:rsidRPr="00AB1A0C">
        <w:t xml:space="preserve"> zakázky je </w:t>
      </w:r>
      <w:r w:rsidR="006451B8">
        <w:t>2 </w:t>
      </w:r>
      <w:r w:rsidR="0035732C">
        <w:t>500</w:t>
      </w:r>
      <w:r w:rsidR="006451B8">
        <w:t xml:space="preserve"> 000 </w:t>
      </w:r>
      <w:r w:rsidR="002F51AB" w:rsidRPr="00AB1A0C">
        <w:t>Kč bez DPH za 3 měsíce.</w:t>
      </w:r>
      <w:r w:rsidRPr="0075746B">
        <w:t xml:space="preserve"> </w:t>
      </w:r>
    </w:p>
    <w:p w14:paraId="73D0E95D" w14:textId="77777777" w:rsidR="004E3426" w:rsidRDefault="004E3426" w:rsidP="006C53B5">
      <w:pPr>
        <w:pStyle w:val="Nadpis1"/>
      </w:pPr>
      <w:r>
        <w:t>INFORMACE K ÚČASTI VE VEŘEJNÉ ZAKÁZCE ZADÁVANÉ V DNS</w:t>
      </w:r>
    </w:p>
    <w:p w14:paraId="309598A9" w14:textId="77777777" w:rsidR="004E3426" w:rsidRPr="00134598" w:rsidRDefault="004E3426" w:rsidP="00C01168">
      <w:pPr>
        <w:rPr>
          <w:b/>
        </w:rPr>
      </w:pPr>
      <w:r>
        <w:t xml:space="preserve">Této veřejné zakázky se mohou účastnit pouze účastnici, kteří podali žádost o účast v souladu se zadávacími podmínkami a byli do tohoto DNS zařazeni. Dodavatelé, kteří nebyli zařazeni do DNS, nemohou podat nabídku a účastnit se této veřejné zakázky. Tito dodavatelé však mohou podat žádost o účast podle </w:t>
      </w:r>
      <w:r w:rsidRPr="00134598">
        <w:rPr>
          <w:rFonts w:cs="Arial"/>
        </w:rPr>
        <w:t>§</w:t>
      </w:r>
      <w:r>
        <w:rPr>
          <w:rFonts w:cs="Arial"/>
        </w:rPr>
        <w:t xml:space="preserve"> 140 ZZVZ, kterou požádají o zařazení, a to kdykoliv po celou dobu trvání DNS.</w:t>
      </w:r>
    </w:p>
    <w:p w14:paraId="5DC03E8B" w14:textId="77777777" w:rsidR="000B19CD" w:rsidRDefault="000B19CD" w:rsidP="006C53B5">
      <w:pPr>
        <w:pStyle w:val="Nadpis1"/>
      </w:pPr>
      <w:r>
        <w:t>Podání žádosti o účast (zařazení do dns)</w:t>
      </w:r>
    </w:p>
    <w:p w14:paraId="332C559B" w14:textId="4A4C6A95" w:rsidR="000B19CD" w:rsidRDefault="000B19CD" w:rsidP="00C01168">
      <w:r>
        <w:t>Účastník zadávacího řízení podá pouze úplnou elektronickou podobu žádosti o účast, a to prostřednictvím elektronického nástroje E-ZAK.</w:t>
      </w:r>
      <w:r w:rsidR="0075701D">
        <w:t xml:space="preserve"> Zadávací dokumentace k DNS je dostupná na adrese: </w:t>
      </w:r>
      <w:r w:rsidR="009F1F79">
        <w:t xml:space="preserve"> </w:t>
      </w:r>
      <w:hyperlink r:id="rId16" w:history="1">
        <w:r w:rsidR="009F1F79" w:rsidRPr="00617E24">
          <w:rPr>
            <w:rStyle w:val="Hypertextovodkaz"/>
            <w:rFonts w:cs="Arial"/>
          </w:rPr>
          <w:t>https://ezak.fnbrno.cz/dns_display_11.html</w:t>
        </w:r>
      </w:hyperlink>
      <w:r w:rsidR="009F1F79">
        <w:t xml:space="preserve"> </w:t>
      </w:r>
      <w:r>
        <w:t xml:space="preserve"> Podrobné instrukce pro podání žádosti o účast jsou dodavatelům k dispozici v uživatelské příručce pro dodavatele na  </w:t>
      </w:r>
      <w:hyperlink r:id="rId17" w:history="1">
        <w:r w:rsidRPr="003A673E">
          <w:rPr>
            <w:rStyle w:val="Hypertextovodkaz"/>
            <w:rFonts w:cs="Arial"/>
          </w:rPr>
          <w:t>https://ezak.fnbrno.cz/manual.html</w:t>
        </w:r>
      </w:hyperlink>
      <w:r>
        <w:rPr>
          <w:rStyle w:val="Hypertextovodkaz"/>
          <w:rFonts w:cs="Arial"/>
        </w:rPr>
        <w:t xml:space="preserve">, </w:t>
      </w:r>
      <w:r w:rsidRPr="00842EA7">
        <w:rPr>
          <w:rStyle w:val="Hypertextovodkaz"/>
          <w:rFonts w:cs="Arial"/>
          <w:color w:val="auto"/>
          <w:u w:val="none"/>
        </w:rPr>
        <w:t>sy</w:t>
      </w:r>
      <w:r>
        <w:rPr>
          <w:rStyle w:val="Hypertextovodkaz"/>
          <w:rFonts w:cs="Arial"/>
          <w:color w:val="auto"/>
          <w:u w:val="none"/>
        </w:rPr>
        <w:t xml:space="preserve">stémové požadavky na PC pro podání nabídek a další lze nalézt na adrese: </w:t>
      </w:r>
      <w:hyperlink r:id="rId18" w:history="1">
        <w:r w:rsidRPr="006A1698">
          <w:rPr>
            <w:rStyle w:val="Hypertextovodkaz"/>
            <w:rFonts w:cs="Arial"/>
          </w:rPr>
          <w:t>https://ezak.fnbrno.cz/test_index.html</w:t>
        </w:r>
      </w:hyperlink>
      <w:r>
        <w:rPr>
          <w:rStyle w:val="Hypertextovodkaz"/>
          <w:rFonts w:cs="Arial"/>
        </w:rPr>
        <w:t xml:space="preserve">. </w:t>
      </w:r>
      <w:r w:rsidRPr="002166E9">
        <w:t>V případě technických problémů při vkládání žádostí o účast v elektronickém nástroji E-ZAK zadavatel doporučuje kontaktovat QCM - technickou podporu elektronického nástroj</w:t>
      </w:r>
      <w:r w:rsidR="0093297C">
        <w:t xml:space="preserve">e E-ZAK v pracovních dnech 8:00 </w:t>
      </w:r>
      <w:r w:rsidRPr="002166E9">
        <w:t>-</w:t>
      </w:r>
      <w:r w:rsidR="0093297C">
        <w:t xml:space="preserve"> </w:t>
      </w:r>
      <w:r w:rsidRPr="002166E9">
        <w:t xml:space="preserve">17:00 na tel. čísle </w:t>
      </w:r>
      <w:r>
        <w:br/>
      </w:r>
      <w:r w:rsidRPr="002166E9">
        <w:t xml:space="preserve">+ 420 538 702 719, případně e - mailem: </w:t>
      </w:r>
      <w:hyperlink r:id="rId19" w:history="1">
        <w:r w:rsidRPr="00055845">
          <w:rPr>
            <w:rStyle w:val="Hypertextovodkaz"/>
            <w:rFonts w:cs="Arial"/>
          </w:rPr>
          <w:t>podpora@ezak.cz</w:t>
        </w:r>
      </w:hyperlink>
      <w:r w:rsidRPr="002166E9">
        <w:t>.</w:t>
      </w:r>
    </w:p>
    <w:p w14:paraId="59B04624" w14:textId="77777777" w:rsidR="00827C2B" w:rsidRDefault="00827C2B" w:rsidP="006C53B5">
      <w:pPr>
        <w:pStyle w:val="Nadpis1"/>
      </w:pPr>
      <w:r>
        <w:t xml:space="preserve">POSTUP ZADÁVÁNÍ, DOba A místo plnění </w:t>
      </w:r>
    </w:p>
    <w:p w14:paraId="59B04625" w14:textId="29951582" w:rsidR="00827C2B" w:rsidRPr="00564C0A" w:rsidRDefault="00827C2B" w:rsidP="00C01168">
      <w:r w:rsidRPr="00AB1A0C">
        <w:t xml:space="preserve">Zadavatel uzavře </w:t>
      </w:r>
      <w:r w:rsidR="006671B0" w:rsidRPr="00AB1A0C">
        <w:t>s</w:t>
      </w:r>
      <w:r w:rsidRPr="00AB1A0C">
        <w:t xml:space="preserve"> </w:t>
      </w:r>
      <w:r w:rsidR="00624B00" w:rsidRPr="00AB1A0C">
        <w:t>účastníkem</w:t>
      </w:r>
      <w:r w:rsidRPr="00AB1A0C">
        <w:t xml:space="preserve">, jehož nabídka bude podle </w:t>
      </w:r>
      <w:r w:rsidR="00043950" w:rsidRPr="00AB1A0C">
        <w:t>ekonomické výhodnosti</w:t>
      </w:r>
      <w:r w:rsidR="005340CD" w:rsidRPr="00AB1A0C">
        <w:t xml:space="preserve"> </w:t>
      </w:r>
      <w:r w:rsidR="00055216" w:rsidRPr="00AB1A0C">
        <w:t>(</w:t>
      </w:r>
      <w:r w:rsidR="005340CD" w:rsidRPr="00AB1A0C">
        <w:t>podle nejnižší nabídkové ceny</w:t>
      </w:r>
      <w:r w:rsidR="00AB1A0C" w:rsidRPr="00AB1A0C">
        <w:t xml:space="preserve"> </w:t>
      </w:r>
      <w:r w:rsidR="00D22772">
        <w:t>za jednotlivou položku</w:t>
      </w:r>
      <w:r w:rsidR="00055216" w:rsidRPr="00AB1A0C">
        <w:t>)</w:t>
      </w:r>
      <w:r w:rsidRPr="00AB1A0C">
        <w:t xml:space="preserve"> vyhodnocena jako nejv</w:t>
      </w:r>
      <w:r w:rsidR="00055216" w:rsidRPr="00AB1A0C">
        <w:t>ý</w:t>
      </w:r>
      <w:r w:rsidRPr="00AB1A0C">
        <w:t>hodnější, rámcovou</w:t>
      </w:r>
      <w:r w:rsidR="005340CD" w:rsidRPr="00AB1A0C">
        <w:t xml:space="preserve"> </w:t>
      </w:r>
      <w:r w:rsidR="00EB0D0F" w:rsidRPr="00AB1A0C">
        <w:t>kupní smlouvu</w:t>
      </w:r>
      <w:r w:rsidR="00A262CF" w:rsidRPr="00AB1A0C">
        <w:t xml:space="preserve"> </w:t>
      </w:r>
      <w:r w:rsidR="00C74A1A" w:rsidRPr="00AB1A0C">
        <w:rPr>
          <w:b/>
        </w:rPr>
        <w:t>na dobu 3 měsíců.</w:t>
      </w:r>
      <w:r w:rsidR="00AB1A0C">
        <w:rPr>
          <w:b/>
        </w:rPr>
        <w:t xml:space="preserve"> </w:t>
      </w:r>
      <w:r w:rsidR="00AB1A0C" w:rsidRPr="00564C0A">
        <w:t xml:space="preserve">Pokud bude účastníkova nabídka vyhodnocena jako ekonomicky nejvýhodnější pro více než jednu položku, zadavatel si vyhrazuje právo uzavřít s daným účastníkem </w:t>
      </w:r>
      <w:r w:rsidR="00AB1A0C" w:rsidRPr="00564C0A">
        <w:rPr>
          <w:u w:val="single"/>
        </w:rPr>
        <w:t>jednu</w:t>
      </w:r>
      <w:r w:rsidR="00AB1A0C" w:rsidRPr="00564C0A">
        <w:t xml:space="preserve"> rámcovou kupní smlouvu, její</w:t>
      </w:r>
      <w:r w:rsidR="00592519" w:rsidRPr="00564C0A">
        <w:t>ž přílohou budou všechny ekonomicky nejvýhodnější</w:t>
      </w:r>
      <w:r w:rsidR="00AB1A0C" w:rsidRPr="00564C0A">
        <w:t xml:space="preserve"> položky.  </w:t>
      </w:r>
    </w:p>
    <w:p w14:paraId="55042550" w14:textId="77777777" w:rsidR="009A22F3" w:rsidRDefault="009A22F3" w:rsidP="00C01168"/>
    <w:p w14:paraId="59B04627" w14:textId="77777777" w:rsidR="00827C2B" w:rsidRPr="00BD0402" w:rsidRDefault="00827C2B" w:rsidP="00C01168">
      <w:r w:rsidRPr="00BD0402">
        <w:t>Plnění bude realizováno v termínu určeném na základě jednotlivých objednávek zadavatele</w:t>
      </w:r>
      <w:r w:rsidR="00C458C7" w:rsidRPr="00BD0402">
        <w:t xml:space="preserve"> (výzev k plnění)</w:t>
      </w:r>
      <w:r w:rsidRPr="00BD0402">
        <w:t xml:space="preserve">. </w:t>
      </w:r>
    </w:p>
    <w:p w14:paraId="59B04628" w14:textId="77777777" w:rsidR="00A2773E" w:rsidRPr="00BD0402" w:rsidRDefault="00A2773E" w:rsidP="00C01168"/>
    <w:p w14:paraId="0C3C1D19" w14:textId="0DA6BBF0" w:rsidR="00113E59" w:rsidRPr="00A74442" w:rsidRDefault="00827C2B" w:rsidP="003A0BF1">
      <w:r w:rsidRPr="00A74442">
        <w:lastRenderedPageBreak/>
        <w:t xml:space="preserve">Místem plnění předmětu </w:t>
      </w:r>
      <w:r w:rsidR="00A74442" w:rsidRPr="00A74442">
        <w:t>veřejné zakázky je Stravovací provoz Fakultní nemocnice, Jihlavská 20, 625 00.</w:t>
      </w:r>
      <w:r w:rsidRPr="00A74442">
        <w:t xml:space="preserve"> </w:t>
      </w:r>
    </w:p>
    <w:p w14:paraId="59B0462E" w14:textId="77777777" w:rsidR="0029491A" w:rsidRDefault="00A8736B" w:rsidP="005B38B0">
      <w:pPr>
        <w:pStyle w:val="Nadpis1"/>
      </w:pPr>
      <w:r w:rsidRPr="0029491A">
        <w:t xml:space="preserve">obchodní PODMÍNKy a </w:t>
      </w:r>
      <w:r w:rsidR="00827C2B" w:rsidRPr="0029491A">
        <w:t>PLatební PODMÍNKY</w:t>
      </w:r>
    </w:p>
    <w:p w14:paraId="59B0462F" w14:textId="64191216" w:rsidR="00E14D2E" w:rsidRPr="00BD0402" w:rsidRDefault="00E14D2E" w:rsidP="00C01168">
      <w:r w:rsidRPr="00BD0402">
        <w:rPr>
          <w:b/>
        </w:rPr>
        <w:t xml:space="preserve">Podrobné obchodní podmínky, včetně platebních podmínek, jsou obsaženy ve vzorovém textu </w:t>
      </w:r>
      <w:r w:rsidR="00624B00" w:rsidRPr="00BD0402">
        <w:rPr>
          <w:b/>
        </w:rPr>
        <w:t>rámcové</w:t>
      </w:r>
      <w:r w:rsidRPr="00BD0402">
        <w:rPr>
          <w:b/>
        </w:rPr>
        <w:t xml:space="preserve"> </w:t>
      </w:r>
      <w:r w:rsidR="00EB0D0F" w:rsidRPr="00BD0402">
        <w:rPr>
          <w:b/>
        </w:rPr>
        <w:t>kupní smlouvy</w:t>
      </w:r>
      <w:r w:rsidRPr="00BD0402">
        <w:t>, kter</w:t>
      </w:r>
      <w:r w:rsidR="00084D50">
        <w:t xml:space="preserve">á je přiložena jako příloha č. </w:t>
      </w:r>
      <w:r w:rsidR="00E01FB7">
        <w:t>1</w:t>
      </w:r>
      <w:r w:rsidRPr="00BD0402">
        <w:t xml:space="preserve"> k této </w:t>
      </w:r>
      <w:r w:rsidR="00073FAE">
        <w:t>výzvě k podání nabídky</w:t>
      </w:r>
      <w:r w:rsidRPr="00BD0402">
        <w:t xml:space="preserve"> a je její nedílnou součástí. Zadavatel požaduje, aby účastník zadávacího řízení v</w:t>
      </w:r>
      <w:r w:rsidR="00624B00" w:rsidRPr="00BD0402">
        <w:t xml:space="preserve">yužil vzorový text rámcové </w:t>
      </w:r>
      <w:r w:rsidR="00EB0D0F" w:rsidRPr="00BD0402">
        <w:t>kupní smlouvy</w:t>
      </w:r>
      <w:r w:rsidR="00624B00" w:rsidRPr="00BD0402">
        <w:t xml:space="preserve"> </w:t>
      </w:r>
      <w:r w:rsidRPr="00BD0402">
        <w:rPr>
          <w:b/>
        </w:rPr>
        <w:t>bez jakýchkoliv změn</w:t>
      </w:r>
      <w:r w:rsidRPr="00BD0402">
        <w:t xml:space="preserve"> k předložení p</w:t>
      </w:r>
      <w:r w:rsidR="00624B00" w:rsidRPr="00BD0402">
        <w:t>odepsaného návrhu rámcové</w:t>
      </w:r>
      <w:r w:rsidRPr="00BD0402">
        <w:t xml:space="preserve"> </w:t>
      </w:r>
      <w:r w:rsidR="00EB0D0F" w:rsidRPr="00BD0402">
        <w:t>kupní smlouvy</w:t>
      </w:r>
      <w:r w:rsidR="00624B00" w:rsidRPr="00BD0402">
        <w:t>.</w:t>
      </w:r>
    </w:p>
    <w:p w14:paraId="08E1AF06" w14:textId="77777777" w:rsidR="009A22F3" w:rsidRDefault="009A22F3" w:rsidP="00C01168"/>
    <w:p w14:paraId="049AC189" w14:textId="1134CB65" w:rsidR="00B40663" w:rsidRDefault="00055216" w:rsidP="00C01168">
      <w:r w:rsidRPr="00BD0402">
        <w:t xml:space="preserve">Účastník je oprávněn a současně povinen doplnit označená volná místa v textu vzorové rámcové </w:t>
      </w:r>
      <w:r w:rsidR="00EB0D0F" w:rsidRPr="00BD0402">
        <w:t>kupní smlouvy</w:t>
      </w:r>
      <w:r w:rsidRPr="00BD0402">
        <w:t xml:space="preserve"> (tj. identifikace účastníka, </w:t>
      </w:r>
      <w:r w:rsidR="00722555">
        <w:t xml:space="preserve">způsob objednání, </w:t>
      </w:r>
      <w:r w:rsidR="00172DCF">
        <w:t>interval vystavení faktur</w:t>
      </w:r>
      <w:r w:rsidRPr="00BD0402">
        <w:t xml:space="preserve">, identifikace oprávněného statutárního zástupce účastníka) a neoddělitelně k návrhu rámcové </w:t>
      </w:r>
      <w:r w:rsidR="003E299C" w:rsidRPr="00BD0402">
        <w:t>kupní smlouvy</w:t>
      </w:r>
      <w:r w:rsidRPr="00BD0402">
        <w:t xml:space="preserve"> připojit</w:t>
      </w:r>
      <w:r w:rsidR="00D22772">
        <w:t xml:space="preserve"> přílohu, vyplněnou dle pokynů uvedených v rámcové kupní smlouvě.</w:t>
      </w:r>
      <w:r w:rsidR="00E074D3">
        <w:t xml:space="preserve"> Pro správné vyplnění přílohy rámcové kupní smlouvy, zadavatel předkládá vzor vyplnění přílohy rámcové kupní smlouvy, který je přiložen jako příloha č. 4 této výzvy.</w:t>
      </w:r>
    </w:p>
    <w:p w14:paraId="10744651" w14:textId="6ABDE30C" w:rsidR="00D25F80" w:rsidRPr="00D25F80" w:rsidRDefault="00827C2B" w:rsidP="006C53B5">
      <w:pPr>
        <w:pStyle w:val="Nadpis1"/>
      </w:pPr>
      <w:r w:rsidRPr="00B72E0C">
        <w:t>Jiné podmínky a POŽADAVKY ZADAVATELE</w:t>
      </w:r>
      <w:r>
        <w:t xml:space="preserve"> </w:t>
      </w:r>
    </w:p>
    <w:p w14:paraId="59B04643" w14:textId="77777777" w:rsidR="00827C2B" w:rsidRPr="00A17558" w:rsidRDefault="00827C2B" w:rsidP="00827C2B">
      <w:pPr>
        <w:rPr>
          <w:rFonts w:cs="Arial"/>
          <w:b/>
          <w:i/>
          <w:szCs w:val="22"/>
        </w:rPr>
      </w:pPr>
      <w:r w:rsidRPr="00A17558">
        <w:rPr>
          <w:rFonts w:cs="Arial"/>
          <w:b/>
          <w:i/>
          <w:szCs w:val="22"/>
        </w:rPr>
        <w:t>Zadavatel si vyhrazuje právo</w:t>
      </w:r>
    </w:p>
    <w:p w14:paraId="5809566A" w14:textId="03D86C0D" w:rsidR="00B33C9B" w:rsidRDefault="00B33C9B" w:rsidP="005D0ADA">
      <w:pPr>
        <w:numPr>
          <w:ilvl w:val="0"/>
          <w:numId w:val="10"/>
        </w:numPr>
        <w:rPr>
          <w:rFonts w:cs="Arial"/>
          <w:szCs w:val="22"/>
        </w:rPr>
      </w:pPr>
      <w:r w:rsidRPr="00A17558">
        <w:rPr>
          <w:rFonts w:cs="Arial"/>
          <w:szCs w:val="22"/>
        </w:rPr>
        <w:t>zrušit tuto veřejnou zakázku</w:t>
      </w:r>
      <w:r>
        <w:rPr>
          <w:rFonts w:cs="Arial"/>
          <w:szCs w:val="22"/>
        </w:rPr>
        <w:t xml:space="preserve"> až</w:t>
      </w:r>
      <w:r w:rsidR="004F2087">
        <w:rPr>
          <w:rFonts w:cs="Arial"/>
          <w:szCs w:val="22"/>
        </w:rPr>
        <w:t xml:space="preserve"> do okamžiku uzavření rámcové kupní smlouvy</w:t>
      </w:r>
      <w:r>
        <w:rPr>
          <w:rFonts w:cs="Arial"/>
          <w:szCs w:val="22"/>
        </w:rPr>
        <w:t xml:space="preserve"> i bez uvedení důvodů a bez jakýchkoli závazků k účastníkům</w:t>
      </w:r>
    </w:p>
    <w:p w14:paraId="59B04645" w14:textId="77777777" w:rsidR="00A30547" w:rsidRPr="00351501" w:rsidRDefault="00A30547" w:rsidP="005D0ADA">
      <w:pPr>
        <w:numPr>
          <w:ilvl w:val="0"/>
          <w:numId w:val="10"/>
        </w:numPr>
        <w:rPr>
          <w:rFonts w:cs="Arial"/>
          <w:szCs w:val="22"/>
        </w:rPr>
      </w:pPr>
      <w:r w:rsidRPr="00A30547">
        <w:rPr>
          <w:rFonts w:cs="Arial"/>
          <w:szCs w:val="22"/>
        </w:rPr>
        <w:t>upravit, doplnit nebo změnit podmínky veřejné zakázky, a to všem účastníkům shodně a </w:t>
      </w:r>
      <w:r w:rsidRPr="00351501">
        <w:rPr>
          <w:rFonts w:cs="Arial"/>
          <w:szCs w:val="22"/>
        </w:rPr>
        <w:t>stejným způsobem,</w:t>
      </w:r>
    </w:p>
    <w:p w14:paraId="59B04646" w14:textId="77777777" w:rsidR="00A30547" w:rsidRPr="00351501" w:rsidRDefault="00A30547" w:rsidP="005D0ADA">
      <w:pPr>
        <w:numPr>
          <w:ilvl w:val="0"/>
          <w:numId w:val="10"/>
        </w:numPr>
        <w:rPr>
          <w:rFonts w:cs="Arial"/>
          <w:szCs w:val="22"/>
        </w:rPr>
      </w:pPr>
      <w:r w:rsidRPr="00351501">
        <w:rPr>
          <w:rFonts w:cs="Arial"/>
          <w:szCs w:val="22"/>
        </w:rPr>
        <w:t>neakceptovat, nepřistoupit na podmínky uchazeče v otázkách, na něž zadávací podmínky nedopadají, které nejsou zadavatelem v zadávacích podmínkách výslovně upraveny či jdou nad rámec požadavků zadavatele,</w:t>
      </w:r>
    </w:p>
    <w:p w14:paraId="5D866669" w14:textId="452AE7BB" w:rsidR="00FF6770" w:rsidRPr="00744E1E" w:rsidRDefault="00A30547" w:rsidP="002440F8">
      <w:pPr>
        <w:numPr>
          <w:ilvl w:val="0"/>
          <w:numId w:val="10"/>
        </w:numPr>
        <w:rPr>
          <w:rFonts w:cs="Arial"/>
          <w:szCs w:val="22"/>
        </w:rPr>
      </w:pPr>
      <w:r w:rsidRPr="00351501">
        <w:rPr>
          <w:rFonts w:cs="Arial"/>
          <w:szCs w:val="22"/>
        </w:rPr>
        <w:t xml:space="preserve">upravit předložený návrh smlouvy, tzn. provést úpravy po formálně právní stránce, které nenaruší podstatné náležitosti smlouvy, a to při zachování souladu konečného znění smlouvy </w:t>
      </w:r>
      <w:r w:rsidRPr="00744E1E">
        <w:rPr>
          <w:rFonts w:cs="Arial"/>
          <w:szCs w:val="22"/>
        </w:rPr>
        <w:t>se zadávacími podmínkami této veřejné zakázky,</w:t>
      </w:r>
    </w:p>
    <w:p w14:paraId="335591EB" w14:textId="3A388A4E" w:rsidR="006F6177" w:rsidRPr="00744E1E" w:rsidRDefault="006F6177" w:rsidP="005D0ADA">
      <w:pPr>
        <w:pStyle w:val="Odstavecseseznamem"/>
        <w:numPr>
          <w:ilvl w:val="0"/>
          <w:numId w:val="10"/>
        </w:numPr>
        <w:rPr>
          <w:rFonts w:cs="Arial"/>
          <w:szCs w:val="22"/>
        </w:rPr>
      </w:pPr>
      <w:r w:rsidRPr="00744E1E">
        <w:rPr>
          <w:rFonts w:cs="Arial"/>
          <w:szCs w:val="22"/>
          <w:shd w:val="clear" w:color="auto" w:fill="FFFFFF"/>
        </w:rPr>
        <w:t>v případě rovnosti nejnižší nabídkov</w:t>
      </w:r>
      <w:r w:rsidR="0076122D" w:rsidRPr="00744E1E">
        <w:rPr>
          <w:rFonts w:cs="Arial"/>
          <w:szCs w:val="22"/>
          <w:shd w:val="clear" w:color="auto" w:fill="FFFFFF"/>
        </w:rPr>
        <w:t>é</w:t>
      </w:r>
      <w:r w:rsidR="009C28FA" w:rsidRPr="00744E1E">
        <w:rPr>
          <w:rFonts w:cs="Arial"/>
          <w:szCs w:val="22"/>
          <w:shd w:val="clear" w:color="auto" w:fill="FFFFFF"/>
        </w:rPr>
        <w:t xml:space="preserve"> ceny</w:t>
      </w:r>
      <w:r w:rsidR="0076122D" w:rsidRPr="00744E1E">
        <w:rPr>
          <w:rFonts w:cs="Arial"/>
          <w:szCs w:val="22"/>
          <w:shd w:val="clear" w:color="auto" w:fill="FFFFFF"/>
        </w:rPr>
        <w:t xml:space="preserve"> pro danou položku</w:t>
      </w:r>
      <w:r w:rsidRPr="00744E1E">
        <w:rPr>
          <w:rFonts w:cs="Arial"/>
          <w:szCs w:val="22"/>
          <w:shd w:val="clear" w:color="auto" w:fill="FFFFFF"/>
        </w:rPr>
        <w:t xml:space="preserve"> v Kč bez DPH</w:t>
      </w:r>
      <w:r w:rsidR="009C28FA" w:rsidRPr="00744E1E">
        <w:rPr>
          <w:rFonts w:cs="Arial"/>
          <w:szCs w:val="22"/>
          <w:shd w:val="clear" w:color="auto" w:fill="FFFFFF"/>
        </w:rPr>
        <w:t xml:space="preserve"> u</w:t>
      </w:r>
      <w:r w:rsidRPr="00744E1E">
        <w:rPr>
          <w:rFonts w:cs="Arial"/>
          <w:szCs w:val="22"/>
          <w:shd w:val="clear" w:color="auto" w:fill="FFFFFF"/>
        </w:rPr>
        <w:t xml:space="preserve"> několika účastníků</w:t>
      </w:r>
      <w:r w:rsidR="009C28FA" w:rsidRPr="00744E1E">
        <w:rPr>
          <w:rFonts w:cs="Arial"/>
          <w:szCs w:val="22"/>
          <w:shd w:val="clear" w:color="auto" w:fill="FFFFFF"/>
        </w:rPr>
        <w:t>,</w:t>
      </w:r>
      <w:r w:rsidRPr="00744E1E">
        <w:rPr>
          <w:rFonts w:cs="Arial"/>
          <w:szCs w:val="22"/>
          <w:shd w:val="clear" w:color="auto" w:fill="FFFFFF"/>
        </w:rPr>
        <w:t xml:space="preserve"> rozhodne o výběru nejvýhodnější nabídky los. Účastníci, kteří podali shodnou nejnižší nabídkovou cenu, budou zadavatelem písemně vyzváni k osobní účasti na losování.</w:t>
      </w:r>
    </w:p>
    <w:p w14:paraId="6B395813" w14:textId="65D49257" w:rsidR="00677A38" w:rsidRDefault="00677A38" w:rsidP="00677A38">
      <w:pPr>
        <w:pStyle w:val="Odstavecseseznamem"/>
        <w:numPr>
          <w:ilvl w:val="0"/>
          <w:numId w:val="10"/>
        </w:numPr>
        <w:rPr>
          <w:rFonts w:cs="Arial"/>
          <w:szCs w:val="22"/>
        </w:rPr>
      </w:pPr>
      <w:r w:rsidRPr="00677A38">
        <w:rPr>
          <w:rFonts w:cs="Arial"/>
          <w:szCs w:val="22"/>
        </w:rPr>
        <w:t>p</w:t>
      </w:r>
      <w:r w:rsidR="00D23E30">
        <w:rPr>
          <w:rFonts w:cs="Arial"/>
          <w:szCs w:val="22"/>
        </w:rPr>
        <w:t xml:space="preserve">řiměřeně aplikovat ustanovení </w:t>
      </w:r>
      <w:r w:rsidR="00DA7F87" w:rsidRPr="002F7DC9">
        <w:rPr>
          <w:rFonts w:cs="Arial"/>
          <w:szCs w:val="22"/>
        </w:rPr>
        <w:t>§ 46</w:t>
      </w:r>
      <w:r w:rsidR="00DA7F87" w:rsidRPr="004421D8">
        <w:rPr>
          <w:rFonts w:cs="Arial"/>
          <w:szCs w:val="22"/>
        </w:rPr>
        <w:t xml:space="preserve">, § </w:t>
      </w:r>
      <w:r w:rsidR="00DA7F87" w:rsidRPr="00DA7F87">
        <w:rPr>
          <w:rFonts w:cs="Arial"/>
          <w:szCs w:val="22"/>
        </w:rPr>
        <w:t>48 odst. 1, 2, 4, 5, 6,</w:t>
      </w:r>
      <w:r w:rsidR="00DA7F87" w:rsidRPr="002F30D0">
        <w:rPr>
          <w:rFonts w:cs="Arial"/>
          <w:szCs w:val="22"/>
        </w:rPr>
        <w:t xml:space="preserve"> 11,</w:t>
      </w:r>
      <w:r w:rsidR="00DA7F87" w:rsidRPr="00C84143">
        <w:rPr>
          <w:rFonts w:cs="Arial"/>
          <w:szCs w:val="22"/>
        </w:rPr>
        <w:t xml:space="preserve"> § 48a,</w:t>
      </w:r>
      <w:r w:rsidR="00DA7F87" w:rsidRPr="00DA7F87">
        <w:rPr>
          <w:rFonts w:cs="Arial"/>
          <w:szCs w:val="22"/>
        </w:rPr>
        <w:t xml:space="preserve"> § 98, § 100, § 105, </w:t>
      </w:r>
      <w:r w:rsidR="00DA7F87" w:rsidRPr="00DA7F87">
        <w:rPr>
          <w:rFonts w:cs="Arial"/>
          <w:szCs w:val="22"/>
        </w:rPr>
        <w:br/>
        <w:t xml:space="preserve">§ 106, § 113, § 122 odst. 5, 6, 8 a § 125 </w:t>
      </w:r>
      <w:r w:rsidRPr="00DA7F87">
        <w:rPr>
          <w:rFonts w:cs="Arial"/>
          <w:szCs w:val="22"/>
        </w:rPr>
        <w:t>vzhledem ke skutečnostem, že po zavedení DNS postup při zadávání jednotlivých veřejných zakázek v DNS nepodléhá ustanovení ZZVZ neuvedených v § 138 násl. ZZVZ.</w:t>
      </w:r>
    </w:p>
    <w:p w14:paraId="59B0464C" w14:textId="77777777" w:rsidR="00365D73" w:rsidRDefault="00365D73" w:rsidP="005B38B0">
      <w:pPr>
        <w:pStyle w:val="Nadpis1"/>
      </w:pPr>
      <w:r w:rsidRPr="003117DE">
        <w:t>Požadavek na způsob zpracování nabídkové ceny</w:t>
      </w:r>
    </w:p>
    <w:p w14:paraId="180253AE" w14:textId="59895080" w:rsidR="00084D50" w:rsidRDefault="00084D50" w:rsidP="000E6312">
      <w:pPr>
        <w:rPr>
          <w:color w:val="000000"/>
          <w:szCs w:val="22"/>
        </w:rPr>
      </w:pPr>
      <w:r w:rsidRPr="002C3AC0">
        <w:t xml:space="preserve">Nabídkovou cenou se rozumí nabídková cena v Kč bez </w:t>
      </w:r>
      <w:r w:rsidRPr="00441469">
        <w:t>DPH za </w:t>
      </w:r>
      <w:r w:rsidR="00855B00">
        <w:t>měrnou jednotku (tj. za 1 kg</w:t>
      </w:r>
      <w:r w:rsidR="00D572E0">
        <w:t xml:space="preserve"> nebo</w:t>
      </w:r>
      <w:r w:rsidR="00AB46A6">
        <w:t xml:space="preserve"> za 1 ks, případně</w:t>
      </w:r>
      <w:r w:rsidR="00253162">
        <w:t xml:space="preserve"> cena</w:t>
      </w:r>
      <w:r w:rsidR="00AB46A6">
        <w:t xml:space="preserve"> za 1</w:t>
      </w:r>
      <w:r w:rsidR="00253162">
        <w:t xml:space="preserve"> ks</w:t>
      </w:r>
      <w:r w:rsidR="00AB46A6">
        <w:t xml:space="preserve"> svazk</w:t>
      </w:r>
      <w:r w:rsidR="00253162">
        <w:t>u</w:t>
      </w:r>
      <w:r w:rsidR="00855B00">
        <w:t>) pro jednotlivou položku.</w:t>
      </w:r>
      <w:r w:rsidR="00A36E8A" w:rsidRPr="002C3AC0">
        <w:t xml:space="preserve"> </w:t>
      </w:r>
      <w:r w:rsidR="00BA781C" w:rsidRPr="00BA781C">
        <w:t xml:space="preserve">Tato cena bude uvedena v elektronickém katalogu, který </w:t>
      </w:r>
      <w:r w:rsidR="00867FDF" w:rsidRPr="00AB1CB2">
        <w:t>účastník manuálně</w:t>
      </w:r>
      <w:r w:rsidR="00D96B98">
        <w:t xml:space="preserve"> vyplní.</w:t>
      </w:r>
      <w:r w:rsidR="00BA781C" w:rsidRPr="00AB1CB2">
        <w:t xml:space="preserve"> </w:t>
      </w:r>
      <w:r w:rsidR="00BA781C">
        <w:t xml:space="preserve"> </w:t>
      </w:r>
      <w:r w:rsidR="00A36E8A" w:rsidRPr="002C3AC0">
        <w:rPr>
          <w:color w:val="000000"/>
          <w:szCs w:val="22"/>
        </w:rPr>
        <w:t xml:space="preserve">  </w:t>
      </w:r>
    </w:p>
    <w:p w14:paraId="4D5DE881" w14:textId="77777777" w:rsidR="009A2702" w:rsidRPr="002C3AC0" w:rsidRDefault="009A2702" w:rsidP="00C01168">
      <w:pPr>
        <w:rPr>
          <w:i/>
        </w:rPr>
      </w:pPr>
    </w:p>
    <w:p w14:paraId="6F699462" w14:textId="5F212070" w:rsidR="00A36E8A" w:rsidRDefault="0076403E" w:rsidP="00C01168">
      <w:pPr>
        <w:rPr>
          <w:szCs w:val="22"/>
        </w:rPr>
      </w:pPr>
      <w:r>
        <w:rPr>
          <w:szCs w:val="22"/>
        </w:rPr>
        <w:t>Jednotková cena musí být zaokrouhlena maximálně na dvě desetinná místa.</w:t>
      </w:r>
    </w:p>
    <w:p w14:paraId="316B9A30" w14:textId="77777777" w:rsidR="00E074D3" w:rsidRPr="00217759" w:rsidRDefault="00E074D3" w:rsidP="00C01168">
      <w:pPr>
        <w:rPr>
          <w:szCs w:val="22"/>
          <w:highlight w:val="cyan"/>
        </w:rPr>
      </w:pPr>
    </w:p>
    <w:p w14:paraId="08B40140" w14:textId="0614318C" w:rsidR="00EC1D06" w:rsidRDefault="003F18EF" w:rsidP="00C01168">
      <w:pPr>
        <w:rPr>
          <w:rFonts w:eastAsiaTheme="minorHAnsi"/>
          <w:szCs w:val="22"/>
          <w:lang w:eastAsia="en-US"/>
        </w:rPr>
      </w:pPr>
      <w:r w:rsidRPr="00216A85">
        <w:rPr>
          <w:szCs w:val="22"/>
        </w:rPr>
        <w:t>Zadavatel výslovn</w:t>
      </w:r>
      <w:r w:rsidRPr="00216A85">
        <w:rPr>
          <w:rFonts w:eastAsia="TimesNewRoman"/>
          <w:szCs w:val="22"/>
        </w:rPr>
        <w:t xml:space="preserve">ě </w:t>
      </w:r>
      <w:r w:rsidRPr="00216A85">
        <w:rPr>
          <w:szCs w:val="22"/>
        </w:rPr>
        <w:t>upozor</w:t>
      </w:r>
      <w:r w:rsidRPr="00216A85">
        <w:rPr>
          <w:rFonts w:eastAsia="TimesNewRoman"/>
          <w:szCs w:val="22"/>
        </w:rPr>
        <w:t>ň</w:t>
      </w:r>
      <w:r w:rsidRPr="00216A85">
        <w:rPr>
          <w:szCs w:val="22"/>
        </w:rPr>
        <w:t>uje, že předpokládané množství</w:t>
      </w:r>
      <w:r w:rsidR="002028FD" w:rsidRPr="00216A85">
        <w:rPr>
          <w:szCs w:val="22"/>
        </w:rPr>
        <w:t xml:space="preserve"> za 3 měsíce</w:t>
      </w:r>
      <w:r w:rsidRPr="00216A85">
        <w:rPr>
          <w:szCs w:val="22"/>
        </w:rPr>
        <w:t xml:space="preserve"> p</w:t>
      </w:r>
      <w:r w:rsidRPr="00216A85">
        <w:rPr>
          <w:rFonts w:eastAsia="TimesNewRoman"/>
          <w:szCs w:val="22"/>
        </w:rPr>
        <w:t>ř</w:t>
      </w:r>
      <w:r w:rsidRPr="00216A85">
        <w:rPr>
          <w:szCs w:val="22"/>
        </w:rPr>
        <w:t>edstavuje pom</w:t>
      </w:r>
      <w:r w:rsidRPr="00216A85">
        <w:rPr>
          <w:rFonts w:eastAsia="TimesNewRoman"/>
          <w:szCs w:val="22"/>
        </w:rPr>
        <w:t>ů</w:t>
      </w:r>
      <w:r w:rsidRPr="00216A85">
        <w:rPr>
          <w:szCs w:val="22"/>
        </w:rPr>
        <w:t xml:space="preserve">cku pro stanovení </w:t>
      </w:r>
      <w:r w:rsidR="0076403E">
        <w:rPr>
          <w:szCs w:val="22"/>
        </w:rPr>
        <w:t xml:space="preserve">předpokládané hodnoty této veřejné zakázky </w:t>
      </w:r>
      <w:r w:rsidRPr="00216A85">
        <w:rPr>
          <w:szCs w:val="22"/>
        </w:rPr>
        <w:t>a nebude závazné ani výchozí pro pln</w:t>
      </w:r>
      <w:r w:rsidRPr="00216A85">
        <w:rPr>
          <w:rFonts w:eastAsia="TimesNewRoman"/>
          <w:szCs w:val="22"/>
        </w:rPr>
        <w:t>ě</w:t>
      </w:r>
      <w:r w:rsidRPr="00216A85">
        <w:rPr>
          <w:szCs w:val="22"/>
        </w:rPr>
        <w:t>ní ve</w:t>
      </w:r>
      <w:r w:rsidRPr="00216A85">
        <w:rPr>
          <w:rFonts w:eastAsia="TimesNewRoman"/>
          <w:szCs w:val="22"/>
        </w:rPr>
        <w:t>ř</w:t>
      </w:r>
      <w:r w:rsidRPr="00216A85">
        <w:rPr>
          <w:szCs w:val="22"/>
        </w:rPr>
        <w:t xml:space="preserve">ejné zakázky. </w:t>
      </w:r>
      <w:r w:rsidRPr="00F72981">
        <w:rPr>
          <w:rFonts w:eastAsiaTheme="minorHAnsi"/>
          <w:szCs w:val="22"/>
          <w:lang w:eastAsia="en-US"/>
        </w:rPr>
        <w:t>Zadavatel nebude sankcionován za vyšší či nižší odběr.</w:t>
      </w:r>
      <w:r w:rsidR="00FF49FC" w:rsidRPr="00F72981">
        <w:rPr>
          <w:rFonts w:eastAsiaTheme="minorHAnsi"/>
          <w:szCs w:val="22"/>
          <w:lang w:eastAsia="en-US"/>
        </w:rPr>
        <w:t xml:space="preserve"> </w:t>
      </w:r>
      <w:r w:rsidR="00FF49FC" w:rsidRPr="00B97E4C">
        <w:rPr>
          <w:rFonts w:eastAsiaTheme="minorHAnsi"/>
          <w:szCs w:val="22"/>
          <w:lang w:eastAsia="en-US"/>
        </w:rPr>
        <w:t xml:space="preserve">Zadavatel uvádí, že do </w:t>
      </w:r>
      <w:r w:rsidR="00C862F8" w:rsidRPr="00B97E4C">
        <w:rPr>
          <w:rFonts w:eastAsiaTheme="minorHAnsi"/>
          <w:szCs w:val="22"/>
          <w:lang w:eastAsia="en-US"/>
        </w:rPr>
        <w:t>ceny</w:t>
      </w:r>
      <w:r w:rsidR="00FF49FC" w:rsidRPr="00B97E4C">
        <w:rPr>
          <w:rFonts w:eastAsiaTheme="minorHAnsi"/>
          <w:szCs w:val="22"/>
          <w:lang w:eastAsia="en-US"/>
        </w:rPr>
        <w:t xml:space="preserve"> za </w:t>
      </w:r>
      <w:r w:rsidR="00C862F8" w:rsidRPr="00B97E4C">
        <w:rPr>
          <w:rFonts w:eastAsiaTheme="minorHAnsi"/>
          <w:szCs w:val="22"/>
          <w:lang w:eastAsia="en-US"/>
        </w:rPr>
        <w:t xml:space="preserve">měrnou jednotku </w:t>
      </w:r>
      <w:r w:rsidR="00FF49FC" w:rsidRPr="00B97E4C">
        <w:rPr>
          <w:rFonts w:eastAsiaTheme="minorHAnsi"/>
          <w:szCs w:val="22"/>
          <w:lang w:eastAsia="en-US"/>
        </w:rPr>
        <w:t xml:space="preserve">bez DPH </w:t>
      </w:r>
      <w:r w:rsidR="00A72834">
        <w:rPr>
          <w:rFonts w:eastAsiaTheme="minorHAnsi"/>
          <w:szCs w:val="22"/>
          <w:lang w:eastAsia="en-US"/>
        </w:rPr>
        <w:t xml:space="preserve">a s DPH </w:t>
      </w:r>
      <w:r w:rsidR="00FF49FC" w:rsidRPr="00B97E4C">
        <w:rPr>
          <w:rFonts w:eastAsiaTheme="minorHAnsi"/>
          <w:szCs w:val="22"/>
          <w:lang w:eastAsia="en-US"/>
        </w:rPr>
        <w:t>účastník doplní cenu za 1 kg</w:t>
      </w:r>
      <w:r w:rsidR="00D572E0">
        <w:rPr>
          <w:rFonts w:eastAsiaTheme="minorHAnsi"/>
          <w:szCs w:val="22"/>
          <w:lang w:eastAsia="en-US"/>
        </w:rPr>
        <w:t xml:space="preserve"> nebo</w:t>
      </w:r>
      <w:r w:rsidR="00AB46A6">
        <w:rPr>
          <w:rFonts w:eastAsiaTheme="minorHAnsi"/>
          <w:szCs w:val="22"/>
          <w:lang w:eastAsia="en-US"/>
        </w:rPr>
        <w:t xml:space="preserve"> za 1 ks, případně za 1</w:t>
      </w:r>
      <w:r w:rsidR="00224C98">
        <w:rPr>
          <w:rFonts w:eastAsiaTheme="minorHAnsi"/>
          <w:szCs w:val="22"/>
          <w:lang w:eastAsia="en-US"/>
        </w:rPr>
        <w:t xml:space="preserve"> ks</w:t>
      </w:r>
      <w:r w:rsidR="00AB46A6">
        <w:rPr>
          <w:rFonts w:eastAsiaTheme="minorHAnsi"/>
          <w:szCs w:val="22"/>
          <w:lang w:eastAsia="en-US"/>
        </w:rPr>
        <w:t xml:space="preserve"> svaz</w:t>
      </w:r>
      <w:r w:rsidR="004824B0">
        <w:rPr>
          <w:rFonts w:eastAsiaTheme="minorHAnsi"/>
          <w:szCs w:val="22"/>
          <w:lang w:eastAsia="en-US"/>
        </w:rPr>
        <w:t>k</w:t>
      </w:r>
      <w:r w:rsidR="00224C98">
        <w:rPr>
          <w:rFonts w:eastAsiaTheme="minorHAnsi"/>
          <w:szCs w:val="22"/>
          <w:lang w:eastAsia="en-US"/>
        </w:rPr>
        <w:t>u</w:t>
      </w:r>
      <w:r w:rsidR="00FF49FC" w:rsidRPr="00B97E4C">
        <w:rPr>
          <w:rFonts w:eastAsiaTheme="minorHAnsi"/>
          <w:szCs w:val="22"/>
          <w:lang w:eastAsia="en-US"/>
        </w:rPr>
        <w:t>, nikoliv cenu za celé balení.</w:t>
      </w:r>
      <w:r w:rsidR="00FF49FC" w:rsidRPr="00FF49FC">
        <w:rPr>
          <w:rFonts w:eastAsiaTheme="minorHAnsi"/>
          <w:szCs w:val="22"/>
          <w:lang w:eastAsia="en-US"/>
        </w:rPr>
        <w:t xml:space="preserve"> </w:t>
      </w:r>
    </w:p>
    <w:p w14:paraId="387231B6" w14:textId="77777777" w:rsidR="00EC1D06" w:rsidRPr="00FF49FC" w:rsidRDefault="00EC1D06" w:rsidP="00C01168">
      <w:pPr>
        <w:rPr>
          <w:rFonts w:eastAsiaTheme="minorHAnsi"/>
          <w:szCs w:val="22"/>
          <w:lang w:eastAsia="en-US"/>
        </w:rPr>
      </w:pPr>
    </w:p>
    <w:p w14:paraId="58262F2C" w14:textId="0D7AC614" w:rsidR="0074372A" w:rsidRDefault="00EA7050" w:rsidP="000E6312">
      <w:r w:rsidRPr="00084D50">
        <w:rPr>
          <w:bCs/>
          <w:iCs/>
          <w:szCs w:val="22"/>
        </w:rPr>
        <w:t>Nabídková cena bude uvedena jako maximální a bude zahrnovat veškeré náklady na realizaci veřejné zakázky v místě plně</w:t>
      </w:r>
      <w:r w:rsidR="000F4C81">
        <w:rPr>
          <w:bCs/>
          <w:iCs/>
          <w:szCs w:val="22"/>
        </w:rPr>
        <w:t>ní (doprava do místa plnění,</w:t>
      </w:r>
      <w:r w:rsidR="000F4C81" w:rsidRPr="000F4C81">
        <w:rPr>
          <w:bCs/>
          <w:iCs/>
          <w:szCs w:val="22"/>
        </w:rPr>
        <w:t xml:space="preserve"> a to včetně naložení, složení, </w:t>
      </w:r>
      <w:r w:rsidR="00AE2AF3">
        <w:rPr>
          <w:bCs/>
          <w:iCs/>
          <w:szCs w:val="22"/>
        </w:rPr>
        <w:t xml:space="preserve">cla, kursových rozdílů, </w:t>
      </w:r>
      <w:r w:rsidR="00AE2AF3" w:rsidRPr="00C627AF">
        <w:rPr>
          <w:bCs/>
          <w:iCs/>
          <w:szCs w:val="22"/>
        </w:rPr>
        <w:t>obalů,</w:t>
      </w:r>
      <w:r w:rsidR="00AD07F1" w:rsidRPr="00C627AF">
        <w:rPr>
          <w:bCs/>
          <w:iCs/>
          <w:szCs w:val="22"/>
        </w:rPr>
        <w:t xml:space="preserve"> ekologickou likvidaci přepravných</w:t>
      </w:r>
      <w:r w:rsidR="00202905" w:rsidRPr="00C627AF">
        <w:rPr>
          <w:bCs/>
          <w:iCs/>
          <w:szCs w:val="22"/>
        </w:rPr>
        <w:t xml:space="preserve"> obalů,</w:t>
      </w:r>
      <w:r w:rsidR="00AE2AF3" w:rsidRPr="00C627AF">
        <w:rPr>
          <w:bCs/>
          <w:iCs/>
          <w:szCs w:val="22"/>
        </w:rPr>
        <w:t xml:space="preserve"> d</w:t>
      </w:r>
      <w:r w:rsidR="000F4C81" w:rsidRPr="00C627AF">
        <w:rPr>
          <w:bCs/>
          <w:iCs/>
          <w:szCs w:val="22"/>
        </w:rPr>
        <w:t xml:space="preserve">okladů, pojištění během dopravy, správních poplatků, daně, recyklačního poplatku (pouze u zboží, které tomuto poplatku podle </w:t>
      </w:r>
      <w:r w:rsidR="00BD362F" w:rsidRPr="00C627AF">
        <w:t>zákona</w:t>
      </w:r>
      <w:r w:rsidR="00CE0C6A" w:rsidRPr="00C627AF">
        <w:t xml:space="preserve"> </w:t>
      </w:r>
      <w:r w:rsidR="00CE0C6A" w:rsidRPr="00C627AF">
        <w:rPr>
          <w:rFonts w:ascii="CIDFont+F2" w:hAnsi="CIDFont+F2" w:cs="CIDFont+F2"/>
          <w:szCs w:val="22"/>
        </w:rPr>
        <w:t>č. 542/2020 Sb., o výrobcích s ukončenou životností, ve znění pozdějších předpisů, podléhá</w:t>
      </w:r>
      <w:r w:rsidR="000F4C81" w:rsidRPr="00C627AF">
        <w:rPr>
          <w:bCs/>
          <w:iCs/>
          <w:szCs w:val="22"/>
        </w:rPr>
        <w:t>) a veškerých</w:t>
      </w:r>
      <w:r w:rsidR="000F4C81" w:rsidRPr="00CE0C6A">
        <w:rPr>
          <w:bCs/>
          <w:iCs/>
          <w:szCs w:val="22"/>
        </w:rPr>
        <w:t xml:space="preserve"> dalších nákladů souvisejících s řádný</w:t>
      </w:r>
      <w:r w:rsidR="00AE2AF3" w:rsidRPr="00CE0C6A">
        <w:rPr>
          <w:bCs/>
          <w:iCs/>
          <w:szCs w:val="22"/>
        </w:rPr>
        <w:t>m dodáním Zboží do místa dodání</w:t>
      </w:r>
      <w:r w:rsidR="00142CDF" w:rsidRPr="00CE0C6A">
        <w:rPr>
          <w:szCs w:val="22"/>
        </w:rPr>
        <w:t>)</w:t>
      </w:r>
      <w:r w:rsidR="00070204" w:rsidRPr="00CE0C6A">
        <w:rPr>
          <w:szCs w:val="22"/>
        </w:rPr>
        <w:t>.</w:t>
      </w:r>
    </w:p>
    <w:p w14:paraId="4BEC911C" w14:textId="77777777" w:rsidR="0074372A" w:rsidRDefault="0074372A" w:rsidP="00C01168">
      <w:pPr>
        <w:rPr>
          <w:i/>
        </w:rPr>
      </w:pPr>
    </w:p>
    <w:p w14:paraId="59B0465B" w14:textId="77777777" w:rsidR="00EA7050" w:rsidRPr="00C01168" w:rsidRDefault="00EA7050" w:rsidP="00C01168">
      <w:r w:rsidRPr="00C01168">
        <w:t>Podmínky, za nichž je možno překročit výši nabídkové ceny</w:t>
      </w:r>
    </w:p>
    <w:p w14:paraId="6AFC3F61" w14:textId="4592586D" w:rsidR="00070204" w:rsidRPr="00C01168" w:rsidRDefault="00EA7050" w:rsidP="00C01168">
      <w:pPr>
        <w:pStyle w:val="Odstavecseseznamem"/>
        <w:numPr>
          <w:ilvl w:val="0"/>
          <w:numId w:val="34"/>
        </w:numPr>
        <w:rPr>
          <w:sz w:val="28"/>
        </w:rPr>
      </w:pPr>
      <w:r w:rsidRPr="00084D50">
        <w:t xml:space="preserve">cena bude stanovena jako maximální a nepřekročitelná a její </w:t>
      </w:r>
      <w:r w:rsidRPr="00C01168">
        <w:rPr>
          <w:u w:val="single"/>
        </w:rPr>
        <w:t>navýšení bude možné jen v případě legislativních změn, které mají prokazatelný vliv na výši nabídkové ceny</w:t>
      </w:r>
      <w:r w:rsidR="00B10D2C">
        <w:t>.</w:t>
      </w:r>
    </w:p>
    <w:p w14:paraId="59B0465F" w14:textId="77777777" w:rsidR="00827C2B" w:rsidRPr="003B3138" w:rsidRDefault="0039345B" w:rsidP="006C53B5">
      <w:pPr>
        <w:pStyle w:val="Nadpis1"/>
      </w:pPr>
      <w:r w:rsidRPr="003B3138">
        <w:t>VYSVĚTLENÍ ZADÁVACÍ DOKUMENTACE</w:t>
      </w:r>
    </w:p>
    <w:p w14:paraId="64FB2325" w14:textId="3B74DBD6" w:rsidR="00291E29" w:rsidRDefault="00B306AF" w:rsidP="00C01168">
      <w:r w:rsidRPr="00B84E0F">
        <w:t>Dodavatel je oprávněn po zadavateli požadovat písemné vysvětlení zadávacích podmínek. Písemná žádost dodavatele o vysvětlení zadávacích podmínek musí být zadavateli doručena prostřednictvím profilu zadavatele, a to nejpozději do 3 pracovních dnů před uplynutím lhůty pro podání nabídek.</w:t>
      </w:r>
    </w:p>
    <w:p w14:paraId="7E72748F" w14:textId="77777777" w:rsidR="00C01168" w:rsidRPr="00291E29" w:rsidRDefault="00C01168" w:rsidP="00C01168"/>
    <w:p w14:paraId="6E423D82" w14:textId="14F5ADB8" w:rsidR="00800068" w:rsidRDefault="00800068" w:rsidP="000E6312">
      <w:r w:rsidRPr="008B586A">
        <w:t xml:space="preserve">Kontaktní osobou zadavatele je </w:t>
      </w:r>
      <w:r w:rsidR="008B586A" w:rsidRPr="008B586A">
        <w:t>Ing. Tereza Dorazilová</w:t>
      </w:r>
      <w:r w:rsidR="002440F8">
        <w:t xml:space="preserve">, referent Oddělení právních věcí, Fakultní </w:t>
      </w:r>
      <w:r w:rsidRPr="008B586A">
        <w:t xml:space="preserve">nemocnice Brno, e-mail: </w:t>
      </w:r>
      <w:r w:rsidR="008B586A" w:rsidRPr="008B586A">
        <w:t>Dorazilova.Tereza</w:t>
      </w:r>
      <w:r w:rsidRPr="008B586A">
        <w:t xml:space="preserve">@fnbrno.cz (viz též bod </w:t>
      </w:r>
      <w:r w:rsidRPr="008B586A">
        <w:rPr>
          <w:color w:val="000000"/>
        </w:rPr>
        <w:t>XIII.</w:t>
      </w:r>
      <w:r w:rsidRPr="008B586A">
        <w:t xml:space="preserve"> Komunikace mezi zadavatelem a účastníky).</w:t>
      </w:r>
    </w:p>
    <w:p w14:paraId="59B0466A" w14:textId="77777777" w:rsidR="001116C5" w:rsidRDefault="001116C5" w:rsidP="006C53B5">
      <w:pPr>
        <w:pStyle w:val="Nadpis1"/>
      </w:pPr>
      <w:r w:rsidRPr="00C11F6D">
        <w:t>PODMÍNKY A POŽADAVKY NA ZPRACOVÁNÍ NABÍDKY</w:t>
      </w:r>
    </w:p>
    <w:p w14:paraId="7E39C4B8" w14:textId="77777777" w:rsidR="00E73D4A" w:rsidRDefault="00E73D4A" w:rsidP="00604E16">
      <w:r w:rsidRPr="00E73D4A">
        <w:t>Nabídka musí být zpracována v českém jazyce (pokud není dále stanoveno jinak), s výjimkou dokladů dle § 45 odst. 3 zákona.</w:t>
      </w:r>
    </w:p>
    <w:p w14:paraId="608A7E5B" w14:textId="77777777" w:rsidR="00604E16" w:rsidRPr="00E73D4A" w:rsidRDefault="00604E16" w:rsidP="00604E16"/>
    <w:p w14:paraId="093CD2AA" w14:textId="77777777" w:rsidR="00E73D4A" w:rsidRDefault="00E73D4A" w:rsidP="00604E16">
      <w:r w:rsidRPr="00E73D4A">
        <w:t>Zadavatel akceptuje nabídky pouze v elektronické podobě.</w:t>
      </w:r>
    </w:p>
    <w:p w14:paraId="3C1E443F" w14:textId="77777777" w:rsidR="00604E16" w:rsidRPr="00E73D4A" w:rsidRDefault="00604E16" w:rsidP="00604E16"/>
    <w:p w14:paraId="7D6A7522" w14:textId="77777777" w:rsidR="00E73D4A" w:rsidRDefault="00E73D4A" w:rsidP="00604E16">
      <w:r w:rsidRPr="00E73D4A">
        <w:t xml:space="preserve">Nabídka bude zpracována v českém jazyce, s výjimkou dokladů dle § 45 odst. 3 zákona, a předložena výhradně prostřednictvím funkcionality pro podávání nabídek elektronického nástroje E-ZAK na adrese: </w:t>
      </w:r>
      <w:hyperlink r:id="rId20" w:history="1">
        <w:r w:rsidRPr="00E73D4A">
          <w:rPr>
            <w:color w:val="0000FF"/>
            <w:u w:val="single"/>
          </w:rPr>
          <w:t>https://ezak.fnbrno.cz/</w:t>
        </w:r>
      </w:hyperlink>
      <w:r w:rsidRPr="00E73D4A">
        <w:t>.</w:t>
      </w:r>
    </w:p>
    <w:p w14:paraId="702D00E5" w14:textId="77777777" w:rsidR="00604E16" w:rsidRPr="00E73D4A" w:rsidRDefault="00604E16" w:rsidP="00604E16"/>
    <w:p w14:paraId="14AEF0A8" w14:textId="77777777" w:rsidR="00E53AE6" w:rsidRDefault="00E53AE6" w:rsidP="00604E16">
      <w:pPr>
        <w:rPr>
          <w:rStyle w:val="Hypertextovodkaz"/>
          <w:rFonts w:cs="Arial"/>
        </w:rPr>
      </w:pPr>
      <w:r w:rsidRPr="00921FAD">
        <w:t xml:space="preserve">Podrobné instrukce pro podání nabídek jsou dodavatelům k dispozici v uživatelské příručce pro dodavatele na  </w:t>
      </w:r>
      <w:hyperlink r:id="rId21" w:history="1">
        <w:r w:rsidRPr="00921FAD">
          <w:rPr>
            <w:rStyle w:val="Hypertextovodkaz"/>
            <w:rFonts w:cs="Arial"/>
          </w:rPr>
          <w:t>https://ezak.fnbrno.cz/manual.html</w:t>
        </w:r>
      </w:hyperlink>
      <w:r w:rsidRPr="00921FAD">
        <w:rPr>
          <w:rStyle w:val="Hypertextovodkaz"/>
          <w:rFonts w:cs="Arial"/>
        </w:rPr>
        <w:t xml:space="preserve">, </w:t>
      </w:r>
      <w:r w:rsidRPr="00921FAD">
        <w:rPr>
          <w:rStyle w:val="Hypertextovodkaz"/>
          <w:rFonts w:cs="Arial"/>
          <w:color w:val="auto"/>
          <w:u w:val="none"/>
        </w:rPr>
        <w:t xml:space="preserve">systémové požadavky na PC pro podání nabídek a další lze nalézt na adrese: </w:t>
      </w:r>
      <w:hyperlink r:id="rId22" w:history="1">
        <w:r w:rsidRPr="00921FAD">
          <w:rPr>
            <w:rStyle w:val="Hypertextovodkaz"/>
            <w:rFonts w:cs="Arial"/>
          </w:rPr>
          <w:t>https://ezak.fnbrno.cz/test_index.html</w:t>
        </w:r>
      </w:hyperlink>
      <w:r w:rsidRPr="00921FAD">
        <w:rPr>
          <w:rStyle w:val="Hypertextovodkaz"/>
          <w:rFonts w:cs="Arial"/>
        </w:rPr>
        <w:t>.</w:t>
      </w:r>
      <w:r>
        <w:rPr>
          <w:rStyle w:val="Hypertextovodkaz"/>
          <w:rFonts w:cs="Arial"/>
        </w:rPr>
        <w:t xml:space="preserve"> </w:t>
      </w:r>
    </w:p>
    <w:p w14:paraId="0988537F" w14:textId="77777777" w:rsidR="00604E16" w:rsidRPr="00076B30" w:rsidRDefault="00604E16" w:rsidP="00604E16"/>
    <w:p w14:paraId="47EBC26E" w14:textId="4772D121" w:rsidR="00E53AE6" w:rsidRDefault="001134D9" w:rsidP="00604E16">
      <w:r w:rsidRPr="00076B30">
        <w:t>Zadavatel upozorňuje, že nabídky podané jiným způsobem nebudou dle § 28 odst. 2 zákona považovány za podané a nebude k nim přihlíženo.</w:t>
      </w:r>
      <w:r w:rsidR="00E53AE6">
        <w:t xml:space="preserve"> </w:t>
      </w:r>
      <w:r w:rsidR="00E53AE6" w:rsidRPr="00076B30">
        <w:t>To se týká např. nabídek podaných e-mailem, prostřednictvím zpráv elektronického nástroje E-ZAK, prostřednictvím funkcionality pro podávání žádostí o vysvětlení zadávací dokumentace elektronického nástroje E-ZAK apod</w:t>
      </w:r>
      <w:r w:rsidR="00E53AE6">
        <w:t>.</w:t>
      </w:r>
    </w:p>
    <w:p w14:paraId="29C1E7FC" w14:textId="77777777" w:rsidR="0086633F" w:rsidRDefault="0086633F" w:rsidP="00604E16">
      <w:pPr>
        <w:rPr>
          <w:b/>
        </w:rPr>
      </w:pPr>
    </w:p>
    <w:p w14:paraId="4EE2B0E1" w14:textId="5B8BCEFA" w:rsidR="000F4F96" w:rsidRDefault="001134D9" w:rsidP="00604E16">
      <w:pPr>
        <w:rPr>
          <w:b/>
        </w:rPr>
      </w:pPr>
      <w:r w:rsidRPr="0088422F">
        <w:rPr>
          <w:b/>
        </w:rPr>
        <w:t xml:space="preserve">V případě technických </w:t>
      </w:r>
      <w:r>
        <w:rPr>
          <w:b/>
        </w:rPr>
        <w:t>p</w:t>
      </w:r>
      <w:r w:rsidRPr="0088422F">
        <w:rPr>
          <w:b/>
        </w:rPr>
        <w:t>roblémů</w:t>
      </w:r>
      <w:r>
        <w:rPr>
          <w:b/>
        </w:rPr>
        <w:t xml:space="preserve"> při vkládání nabídky</w:t>
      </w:r>
      <w:r w:rsidRPr="0088422F">
        <w:rPr>
          <w:b/>
        </w:rPr>
        <w:t xml:space="preserve"> </w:t>
      </w:r>
      <w:r>
        <w:rPr>
          <w:b/>
        </w:rPr>
        <w:t xml:space="preserve">v elektronickém nástroji E-ZAK </w:t>
      </w:r>
      <w:r w:rsidRPr="0088422F">
        <w:rPr>
          <w:b/>
        </w:rPr>
        <w:t xml:space="preserve">zadavatel doporučuje </w:t>
      </w:r>
      <w:r>
        <w:rPr>
          <w:b/>
        </w:rPr>
        <w:t>kontaktovat</w:t>
      </w:r>
      <w:r w:rsidRPr="0088422F">
        <w:rPr>
          <w:b/>
        </w:rPr>
        <w:t xml:space="preserve"> </w:t>
      </w:r>
      <w:r w:rsidRPr="00C01517">
        <w:t>QCM</w:t>
      </w:r>
      <w:r w:rsidRPr="0088422F">
        <w:rPr>
          <w:b/>
        </w:rPr>
        <w:t xml:space="preserve"> - technickou podporu elektronického nást</w:t>
      </w:r>
      <w:r w:rsidR="00EA7050">
        <w:rPr>
          <w:b/>
        </w:rPr>
        <w:t>roje E-ZAK v pracovních dnech 8:00 -17:</w:t>
      </w:r>
      <w:r w:rsidRPr="0088422F">
        <w:rPr>
          <w:b/>
        </w:rPr>
        <w:t xml:space="preserve">00 na tel. </w:t>
      </w:r>
      <w:r>
        <w:rPr>
          <w:b/>
        </w:rPr>
        <w:t>č</w:t>
      </w:r>
      <w:r w:rsidRPr="0088422F">
        <w:rPr>
          <w:b/>
        </w:rPr>
        <w:t xml:space="preserve">ísle + 420 538 702 719, </w:t>
      </w:r>
      <w:r>
        <w:rPr>
          <w:b/>
        </w:rPr>
        <w:t xml:space="preserve">případně </w:t>
      </w:r>
      <w:r w:rsidRPr="0088422F">
        <w:rPr>
          <w:b/>
        </w:rPr>
        <w:t>e</w:t>
      </w:r>
      <w:r>
        <w:rPr>
          <w:b/>
        </w:rPr>
        <w:t xml:space="preserve"> </w:t>
      </w:r>
      <w:r w:rsidRPr="0088422F">
        <w:rPr>
          <w:b/>
        </w:rPr>
        <w:t xml:space="preserve">- mailem: </w:t>
      </w:r>
      <w:hyperlink r:id="rId23" w:history="1">
        <w:r w:rsidRPr="00CE6560">
          <w:rPr>
            <w:rStyle w:val="Hypertextovodkaz"/>
            <w:b/>
            <w:szCs w:val="22"/>
          </w:rPr>
          <w:t>podpora@ezak.cz</w:t>
        </w:r>
      </w:hyperlink>
      <w:r w:rsidRPr="0088422F">
        <w:rPr>
          <w:b/>
        </w:rPr>
        <w:t>.</w:t>
      </w:r>
    </w:p>
    <w:p w14:paraId="63BDF6F6" w14:textId="77777777" w:rsidR="00081C8E" w:rsidRDefault="00081C8E" w:rsidP="00604E16"/>
    <w:p w14:paraId="2EC8ADBD" w14:textId="77777777" w:rsidR="00081C8E" w:rsidRDefault="00081C8E" w:rsidP="00604E16">
      <w:r w:rsidRPr="005C3403">
        <w:t>P</w:t>
      </w:r>
      <w:r w:rsidRPr="009C0632">
        <w:t>ostup pro účastníka</w:t>
      </w:r>
      <w:r w:rsidRPr="005C3403">
        <w:t xml:space="preserve"> při vkládání nabídky:</w:t>
      </w:r>
    </w:p>
    <w:p w14:paraId="712A6111" w14:textId="77777777" w:rsidR="00081C8E" w:rsidRDefault="00081C8E" w:rsidP="00604E16"/>
    <w:p w14:paraId="2AE859C5" w14:textId="30214C1F" w:rsidR="00081C8E" w:rsidRDefault="00081C8E" w:rsidP="00604E16">
      <w:r>
        <w:t>Nabídku do veřejné zakázky účastník vloží přes tlačítko s označením - poslat nabídku. Dále účastník doplní text do kolonky s názvem nabídka. Poté v elektronickém katalogu účastník zatrhne položky, které nabízí. U těchto položek musí účastník do elektronického katalogu doplnit chybějící údaje. Tj.</w:t>
      </w:r>
      <w:r w:rsidRPr="00E07785">
        <w:rPr>
          <w:color w:val="000000"/>
        </w:rPr>
        <w:t>cenu za měrnou jednotku v Kč bez DPH, sazbu DPH a cenu za měrnou jednotku v Kč s DPH.</w:t>
      </w:r>
      <w:r w:rsidRPr="00C652D9">
        <w:rPr>
          <w:color w:val="000000"/>
        </w:rPr>
        <w:t xml:space="preserve"> </w:t>
      </w:r>
      <w:r w:rsidRPr="00E07785">
        <w:rPr>
          <w:color w:val="000000"/>
        </w:rPr>
        <w:t xml:space="preserve">Jedná se o atributy označené v elektronickém katalogu </w:t>
      </w:r>
      <w:r w:rsidRPr="006F326D">
        <w:rPr>
          <w:color w:val="000000"/>
        </w:rPr>
        <w:t>kódy</w:t>
      </w:r>
      <w:r w:rsidR="00A1788E" w:rsidRPr="006F326D">
        <w:rPr>
          <w:color w:val="000000"/>
        </w:rPr>
        <w:t xml:space="preserve"> A6, </w:t>
      </w:r>
      <w:r w:rsidRPr="006F326D">
        <w:rPr>
          <w:color w:val="000000"/>
        </w:rPr>
        <w:t>A7</w:t>
      </w:r>
      <w:r w:rsidR="00946B23">
        <w:rPr>
          <w:color w:val="000000"/>
        </w:rPr>
        <w:t xml:space="preserve"> a</w:t>
      </w:r>
      <w:r w:rsidRPr="006F326D">
        <w:rPr>
          <w:color w:val="000000"/>
        </w:rPr>
        <w:t xml:space="preserve"> A8. U</w:t>
      </w:r>
      <w:r>
        <w:rPr>
          <w:color w:val="000000"/>
        </w:rPr>
        <w:t xml:space="preserve"> těchto atributů je výslovně uvedeno, že je doplňuje dodavatel. Pokud účastník nějaký z těchto atributů nevyplní, nebude pak možné, aby takto podanou nabídku odeslal. Elektronický nástroj umožňuje odeslat pouze nabídku, ve které jsou doplněny všechny potřebné údaje u nabízených položek v rámci elektronického katalogu.</w:t>
      </w:r>
    </w:p>
    <w:p w14:paraId="45DA8FC3" w14:textId="77777777" w:rsidR="00081C8E" w:rsidRPr="00081C8E" w:rsidRDefault="00081C8E" w:rsidP="00604E16"/>
    <w:p w14:paraId="1DF52A68" w14:textId="77777777" w:rsidR="00081C8E" w:rsidRPr="005C3403" w:rsidRDefault="00081C8E" w:rsidP="00604E16">
      <w:pPr>
        <w:rPr>
          <w:color w:val="000000"/>
        </w:rPr>
      </w:pPr>
      <w:r>
        <w:rPr>
          <w:color w:val="000000"/>
        </w:rPr>
        <w:t>Účastník pak ještě do E-ZAKU vloží rámcovou kupní smlouvu a čestné prohlášení k mezinárodním sankcím a k sociálně odpovědnému zadávání, jak je uvedeno níže ve struktuře nabídky. Následně pak účastník vše odešle po stisknutí tlačítka – odeslat nabídku.</w:t>
      </w:r>
    </w:p>
    <w:p w14:paraId="6168A33B" w14:textId="77777777" w:rsidR="00081C8E" w:rsidRDefault="00081C8E" w:rsidP="00604E16"/>
    <w:p w14:paraId="7C7F3629" w14:textId="064B0B45" w:rsidR="00081C8E" w:rsidRDefault="00081C8E" w:rsidP="00604E16">
      <w:pPr>
        <w:rPr>
          <w:b/>
          <w:szCs w:val="28"/>
        </w:rPr>
      </w:pPr>
      <w:r w:rsidRPr="00B24582">
        <w:rPr>
          <w:szCs w:val="28"/>
        </w:rPr>
        <w:t>P</w:t>
      </w:r>
      <w:r w:rsidRPr="0000302C">
        <w:rPr>
          <w:szCs w:val="28"/>
        </w:rPr>
        <w:t>odrobnosti k </w:t>
      </w:r>
      <w:r w:rsidRPr="00B24582">
        <w:rPr>
          <w:szCs w:val="28"/>
        </w:rPr>
        <w:t xml:space="preserve">elektronickému katalogu jsou účastníkům k dispozici po přihlášení do E-ZAKU v sekci manuály pod názvem </w:t>
      </w:r>
      <w:r w:rsidRPr="00DB64E6">
        <w:rPr>
          <w:b/>
          <w:szCs w:val="28"/>
        </w:rPr>
        <w:t>Uživatelská příručka pro Elektronické katalogy</w:t>
      </w:r>
    </w:p>
    <w:p w14:paraId="01B6D38D" w14:textId="77777777" w:rsidR="00936B7C" w:rsidRDefault="00936B7C" w:rsidP="00604E16">
      <w:pPr>
        <w:rPr>
          <w:color w:val="000000"/>
        </w:rPr>
      </w:pPr>
      <w:r>
        <w:rPr>
          <w:color w:val="000000"/>
        </w:rPr>
        <w:lastRenderedPageBreak/>
        <w:t xml:space="preserve">Pokud potřebuje účastník před uplynutím lhůty pro podání nabídek nabídku zneplatnit a změnit, je to možné. Účastník v tomto případě svou nabídku zneplatní pomocí červeného křížku u odeslané nabídky a poté může nahrát nabídku znova. </w:t>
      </w:r>
    </w:p>
    <w:p w14:paraId="1270E009" w14:textId="77777777" w:rsidR="00936B7C" w:rsidRDefault="00936B7C" w:rsidP="00604E16"/>
    <w:p w14:paraId="59B04672" w14:textId="564A941F" w:rsidR="000229ED" w:rsidRDefault="00DF27B0" w:rsidP="00604E16">
      <w:r>
        <w:t>Struktura nabídky:</w:t>
      </w:r>
    </w:p>
    <w:p w14:paraId="59B04673" w14:textId="102FBCA5" w:rsidR="00DF27B0" w:rsidRDefault="00DF27B0" w:rsidP="00604E16"/>
    <w:p w14:paraId="4B5D7D79" w14:textId="404BDE7A" w:rsidR="001E1C3E" w:rsidRPr="009F6672" w:rsidRDefault="001E1C3E" w:rsidP="00604E16">
      <w:pPr>
        <w:pStyle w:val="Odstavecseseznamem"/>
        <w:numPr>
          <w:ilvl w:val="0"/>
          <w:numId w:val="34"/>
        </w:numPr>
      </w:pPr>
      <w:r w:rsidRPr="009F6672">
        <w:t>vyplněn</w:t>
      </w:r>
      <w:r w:rsidR="00611AAE" w:rsidRPr="009F6672">
        <w:t>ý</w:t>
      </w:r>
      <w:r w:rsidRPr="009F6672">
        <w:t xml:space="preserve"> </w:t>
      </w:r>
      <w:r w:rsidR="00611AAE" w:rsidRPr="009F6672">
        <w:t xml:space="preserve">elektronický katalog pro položky, které účastník nabízí. </w:t>
      </w:r>
    </w:p>
    <w:p w14:paraId="198B957E" w14:textId="62B9A6A2" w:rsidR="006F18C2" w:rsidRDefault="006F18C2" w:rsidP="00604E16">
      <w:pPr>
        <w:pStyle w:val="Odstavecseseznamem"/>
        <w:numPr>
          <w:ilvl w:val="0"/>
          <w:numId w:val="34"/>
        </w:numPr>
      </w:pPr>
      <w:r w:rsidRPr="00BD0402">
        <w:t>návrh rámcové kupní smlouvy zpracovaný</w:t>
      </w:r>
      <w:r>
        <w:t xml:space="preserve"> dle vzoru smlouvy (příloha č. </w:t>
      </w:r>
      <w:r w:rsidR="00E01FB7">
        <w:t>1</w:t>
      </w:r>
      <w:r w:rsidR="00650F65">
        <w:t>), jež je součástí této výzvy</w:t>
      </w:r>
      <w:r w:rsidRPr="00BD0402">
        <w:t>, doplněný účastník</w:t>
      </w:r>
      <w:r>
        <w:t xml:space="preserve">em na místech k tomu určených </w:t>
      </w:r>
      <w:r w:rsidRPr="00BD0402">
        <w:t>(</w:t>
      </w:r>
      <w:r w:rsidRPr="004D6961">
        <w:t xml:space="preserve">formát </w:t>
      </w:r>
      <w:r w:rsidRPr="00604E16">
        <w:rPr>
          <w:b/>
        </w:rPr>
        <w:t>*.doc</w:t>
      </w:r>
      <w:r w:rsidR="006C1923" w:rsidRPr="00604E16">
        <w:rPr>
          <w:b/>
        </w:rPr>
        <w:t>x</w:t>
      </w:r>
      <w:r w:rsidRPr="00BD0402">
        <w:t>)</w:t>
      </w:r>
      <w:r w:rsidR="00226BB0">
        <w:t xml:space="preserve"> s doplněnou přílohou ve strojově čitelném formátu.</w:t>
      </w:r>
    </w:p>
    <w:p w14:paraId="2561D23D" w14:textId="0D80FDDC" w:rsidR="00406289" w:rsidRDefault="00E77990" w:rsidP="00604E16">
      <w:pPr>
        <w:pStyle w:val="Odstavecseseznamem"/>
        <w:numPr>
          <w:ilvl w:val="0"/>
          <w:numId w:val="34"/>
        </w:numPr>
      </w:pPr>
      <w:r>
        <w:t xml:space="preserve">vyplněné a podepsané </w:t>
      </w:r>
      <w:r w:rsidR="00406289">
        <w:t>písemné čestné prohlášení</w:t>
      </w:r>
      <w:r w:rsidR="004E2C40">
        <w:t xml:space="preserve"> k mezinárodním sankcím</w:t>
      </w:r>
      <w:r>
        <w:t xml:space="preserve"> a kontaktní údaje účastníka (příloha č. </w:t>
      </w:r>
      <w:r w:rsidR="00E01FB7">
        <w:t>2</w:t>
      </w:r>
      <w:r>
        <w:t>)</w:t>
      </w:r>
    </w:p>
    <w:p w14:paraId="4D6FB3E6" w14:textId="540D1C1D" w:rsidR="004E2C40" w:rsidRPr="006F18C2" w:rsidRDefault="004E2C40" w:rsidP="00604E16">
      <w:pPr>
        <w:pStyle w:val="Odstavecseseznamem"/>
        <w:numPr>
          <w:ilvl w:val="0"/>
          <w:numId w:val="34"/>
        </w:numPr>
      </w:pPr>
      <w:r>
        <w:t xml:space="preserve">vyplněné a podepsané písemné čestné prohlášení </w:t>
      </w:r>
      <w:r w:rsidR="00464FCD">
        <w:t xml:space="preserve">k </w:t>
      </w:r>
      <w:r w:rsidR="00464FCD" w:rsidRPr="00604E16">
        <w:rPr>
          <w:color w:val="000000"/>
        </w:rPr>
        <w:t>sociálně odpovědnému zadávání (příloha č. 3)</w:t>
      </w:r>
    </w:p>
    <w:p w14:paraId="5E1C5011" w14:textId="77777777" w:rsidR="00FF48C4" w:rsidRDefault="00FF48C4" w:rsidP="000E6312">
      <w:pPr>
        <w:rPr>
          <w:b/>
          <w:bCs/>
          <w:i/>
        </w:rPr>
      </w:pPr>
    </w:p>
    <w:p w14:paraId="6BCBB610" w14:textId="63128078" w:rsidR="001E1C3E" w:rsidRDefault="001E1C3E" w:rsidP="00604E16">
      <w:pPr>
        <w:rPr>
          <w:b/>
          <w:bCs/>
          <w:i/>
        </w:rPr>
      </w:pPr>
      <w:r w:rsidRPr="004133A7">
        <w:rPr>
          <w:b/>
          <w:bCs/>
          <w:i/>
        </w:rPr>
        <w:t xml:space="preserve">Nedoložení kteréhokoli z požadovaných dokladů je důvodem pro vyloučení </w:t>
      </w:r>
      <w:r>
        <w:rPr>
          <w:b/>
          <w:bCs/>
          <w:i/>
        </w:rPr>
        <w:t>účastníka</w:t>
      </w:r>
      <w:r w:rsidRPr="004133A7">
        <w:rPr>
          <w:b/>
          <w:bCs/>
          <w:i/>
        </w:rPr>
        <w:t xml:space="preserve"> z další účasti v zadávacím řízení!</w:t>
      </w:r>
    </w:p>
    <w:p w14:paraId="5248BCE4" w14:textId="77777777" w:rsidR="000713D7" w:rsidRDefault="000713D7" w:rsidP="00604E16">
      <w:pPr>
        <w:rPr>
          <w:b/>
          <w:bCs/>
          <w:i/>
        </w:rPr>
      </w:pPr>
    </w:p>
    <w:p w14:paraId="7D4B3A18" w14:textId="77777777" w:rsidR="001E1C3E" w:rsidRPr="00624B00" w:rsidRDefault="001E1C3E" w:rsidP="00604E16">
      <w:r>
        <w:t>Účastník</w:t>
      </w:r>
      <w:r w:rsidRPr="005B4E60">
        <w:t xml:space="preserve"> </w:t>
      </w:r>
      <w:r w:rsidRPr="00624B00">
        <w:t>může dále k nabídce připojit v českém jazyce:</w:t>
      </w:r>
    </w:p>
    <w:p w14:paraId="4A009D49" w14:textId="77777777" w:rsidR="001E1C3E" w:rsidRPr="00196669" w:rsidRDefault="001E1C3E" w:rsidP="00604E16">
      <w:pPr>
        <w:pStyle w:val="Odstavecseseznamem"/>
        <w:numPr>
          <w:ilvl w:val="0"/>
          <w:numId w:val="35"/>
        </w:numPr>
      </w:pPr>
      <w:r w:rsidRPr="00624B00">
        <w:t>čestné prohlášení datované a podepsané osobou oprávněnou zastupovat účastníka, zda má účastník v úmyslu zadat část veřejné zakázky jednomu či více poddodavatelům, a pokud ano, pak uvést identifikační údaje každého takového poddodavatele a informace v jakém rozsahu se na plnění veřejné zakázky bude poddodavatel podílet</w:t>
      </w:r>
      <w:r>
        <w:t>.</w:t>
      </w:r>
    </w:p>
    <w:p w14:paraId="59B0467D" w14:textId="7D5209ED" w:rsidR="00827C2B" w:rsidRPr="000C17A7" w:rsidRDefault="00595728" w:rsidP="006C53B5">
      <w:pPr>
        <w:pStyle w:val="Nadpis1"/>
      </w:pPr>
      <w:r w:rsidRPr="000C17A7">
        <w:t>PRAVIDLA PRO HODNOCENÍ NABÍDEK</w:t>
      </w:r>
    </w:p>
    <w:p w14:paraId="39D95259" w14:textId="265A66EF" w:rsidR="005D0ADA" w:rsidRDefault="005D0ADA" w:rsidP="000E6312">
      <w:r w:rsidRPr="000C17A7">
        <w:t>Nabídky budou hodnoceny podle ekonomické výhodnosti,</w:t>
      </w:r>
      <w:r w:rsidR="00D94F77" w:rsidRPr="000C17A7">
        <w:t xml:space="preserve"> přičemž jediným hodnotícím kritériem je nabíd</w:t>
      </w:r>
      <w:r w:rsidR="004D4287" w:rsidRPr="000C17A7">
        <w:t xml:space="preserve">ková cena v Kč bez DPH za </w:t>
      </w:r>
      <w:r w:rsidR="00867FDF">
        <w:t>měrnou jednotku (tj. za 1 kg</w:t>
      </w:r>
      <w:r w:rsidR="005D7A1C">
        <w:t xml:space="preserve"> nebo za </w:t>
      </w:r>
      <w:r w:rsidR="005D7A1C">
        <w:rPr>
          <w:rFonts w:eastAsiaTheme="minorHAnsi"/>
          <w:lang w:eastAsia="en-US"/>
        </w:rPr>
        <w:t>nebo za 1 ks, případně za 1</w:t>
      </w:r>
      <w:r w:rsidR="00224C98">
        <w:rPr>
          <w:rFonts w:eastAsiaTheme="minorHAnsi"/>
          <w:lang w:eastAsia="en-US"/>
        </w:rPr>
        <w:t xml:space="preserve"> ks</w:t>
      </w:r>
      <w:r w:rsidR="005D7A1C">
        <w:rPr>
          <w:rFonts w:eastAsiaTheme="minorHAnsi"/>
          <w:lang w:eastAsia="en-US"/>
        </w:rPr>
        <w:t xml:space="preserve"> svazk</w:t>
      </w:r>
      <w:r w:rsidR="00224C98">
        <w:t>u</w:t>
      </w:r>
      <w:r w:rsidR="00867FDF">
        <w:t xml:space="preserve"> pro</w:t>
      </w:r>
      <w:r w:rsidR="00313041" w:rsidRPr="000C17A7">
        <w:t xml:space="preserve"> každou položku</w:t>
      </w:r>
      <w:r w:rsidR="00B369C6">
        <w:t>)</w:t>
      </w:r>
      <w:r w:rsidR="00D94F77" w:rsidRPr="000C17A7">
        <w:t>. Nabídky</w:t>
      </w:r>
      <w:r w:rsidR="000C17A7" w:rsidRPr="000C17A7">
        <w:t xml:space="preserve"> pro jednotlivé položky</w:t>
      </w:r>
      <w:r w:rsidR="00D94F77" w:rsidRPr="000C17A7">
        <w:t xml:space="preserve"> budou </w:t>
      </w:r>
      <w:r w:rsidRPr="000C17A7">
        <w:t xml:space="preserve">seřazeny podle nabídkové ceny bez DPH od nejnižší do nejvyšší. </w:t>
      </w:r>
    </w:p>
    <w:p w14:paraId="59B04682" w14:textId="6562ECA3" w:rsidR="00BE46D5" w:rsidRPr="00975542" w:rsidRDefault="00652B4C" w:rsidP="006C53B5">
      <w:pPr>
        <w:pStyle w:val="Nadpis1"/>
      </w:pPr>
      <w:r w:rsidRPr="00975542">
        <w:t>Vyhrazená změna dodavatele</w:t>
      </w:r>
    </w:p>
    <w:p w14:paraId="1520350B" w14:textId="77777777" w:rsidR="00FE2BD8" w:rsidRDefault="00FE2BD8" w:rsidP="00604E16">
      <w:pPr>
        <w:rPr>
          <w:rFonts w:eastAsiaTheme="minorHAnsi"/>
        </w:rPr>
      </w:pPr>
      <w:r w:rsidRPr="00F44428">
        <w:rPr>
          <w:rFonts w:eastAsiaTheme="minorHAnsi"/>
        </w:rPr>
        <w:t xml:space="preserve">Zadavatel je oprávněn ve smyslu ustanovení § 100 odst. 2 zákona a § 222 odst. 10 zákona uzavřít novou smlouvu s jiným dodavatelem (resp. účastníkem zadávacího řízení) na veřejnou zakázku, a to za níže uvedených podmínek: </w:t>
      </w:r>
    </w:p>
    <w:p w14:paraId="7B93A77E" w14:textId="77777777" w:rsidR="00FE2BD8" w:rsidRPr="00B0275A" w:rsidRDefault="00FE2BD8" w:rsidP="00604E16">
      <w:pPr>
        <w:pStyle w:val="Odstavecseseznamem"/>
        <w:numPr>
          <w:ilvl w:val="0"/>
          <w:numId w:val="35"/>
        </w:numPr>
      </w:pPr>
      <w:r w:rsidRPr="00B0275A">
        <w:t xml:space="preserve">V případě, že dojde k </w:t>
      </w:r>
      <w:r w:rsidRPr="00604E16">
        <w:rPr>
          <w:b/>
        </w:rPr>
        <w:t>jednostrannému ukončení smlouvy</w:t>
      </w:r>
      <w:r w:rsidRPr="00B0275A">
        <w:t xml:space="preserve"> uzavřené s vybraným dodavatelem, je zadavatel oprávněn </w:t>
      </w:r>
      <w:r w:rsidRPr="00604E16">
        <w:rPr>
          <w:b/>
        </w:rPr>
        <w:t>uzavřít novou smlouvu</w:t>
      </w:r>
      <w:r w:rsidRPr="00B0275A">
        <w:t xml:space="preserve"> s účastníkem, který se dle výsledku hodnocení </w:t>
      </w:r>
      <w:r w:rsidRPr="00604E16">
        <w:rPr>
          <w:b/>
        </w:rPr>
        <w:t xml:space="preserve">umístil v pořadí hned za dodavatelem, s nímž byla původně uzavřena smlouva </w:t>
      </w:r>
      <w:r w:rsidRPr="00B0275A">
        <w:t xml:space="preserve">(tj.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6A8D8B66" w14:textId="77777777" w:rsidR="00FE2BD8" w:rsidRPr="00F44428" w:rsidRDefault="00FE2BD8" w:rsidP="00604E16">
      <w:pPr>
        <w:pStyle w:val="Odstavecseseznamem"/>
        <w:numPr>
          <w:ilvl w:val="0"/>
          <w:numId w:val="35"/>
        </w:numPr>
      </w:pPr>
      <w:r w:rsidRPr="00B0275A">
        <w:t xml:space="preserve">Pokud účastník, který bude osloven zadavatelem za účelem uzavření nové smlouvy, </w:t>
      </w:r>
      <w:r w:rsidRPr="00604E16">
        <w:rPr>
          <w:b/>
        </w:rPr>
        <w:t>odmítne se zadavatelem uzavřít novou smlouvu</w:t>
      </w:r>
      <w:r w:rsidRPr="00B0275A">
        <w:t xml:space="preserve"> </w:t>
      </w:r>
      <w:r w:rsidRPr="00604E16">
        <w:rPr>
          <w:b/>
        </w:rPr>
        <w:t>a poskytovat tak plnění</w:t>
      </w:r>
      <w:r w:rsidRPr="00B0275A">
        <w:t xml:space="preserve"> namísto původně vybraného dodavatele, je zadavatel oprávněn </w:t>
      </w:r>
      <w:r w:rsidRPr="00604E16">
        <w:rPr>
          <w:b/>
        </w:rPr>
        <w:t>obrátit se na účastníka, který se umístil jako třetí</w:t>
      </w:r>
      <w:r w:rsidRPr="00B0275A">
        <w:t xml:space="preserve">, resp. další v pořadí. </w:t>
      </w:r>
    </w:p>
    <w:p w14:paraId="5329C75B" w14:textId="77777777" w:rsidR="00FE2BD8" w:rsidRPr="00604E16" w:rsidRDefault="00FE2BD8" w:rsidP="00604E16">
      <w:pPr>
        <w:pStyle w:val="Odstavecseseznamem"/>
        <w:numPr>
          <w:ilvl w:val="0"/>
          <w:numId w:val="35"/>
        </w:numPr>
        <w:rPr>
          <w:rFonts w:eastAsiaTheme="minorHAnsi"/>
        </w:rPr>
      </w:pPr>
      <w:r w:rsidRPr="00604E16">
        <w:rPr>
          <w:rFonts w:eastAsiaTheme="minorHAnsi"/>
        </w:rPr>
        <w:t xml:space="preserve">V případě, že v rámci nově uzavřené smlouvy s novým dodavatelem dojde k jednostrannému ukončení smlouvy, je zadavatel oprávněn uzavřít novou smlouvu s dalším účastníkem v pořadí, a to za výše uvedených podmínek dle předchozích dvou odstavců. </w:t>
      </w:r>
    </w:p>
    <w:p w14:paraId="243C43AA" w14:textId="77777777" w:rsidR="002A1078" w:rsidRPr="002D53A3" w:rsidRDefault="002A1078" w:rsidP="006C53B5">
      <w:pPr>
        <w:pStyle w:val="Nadpis1"/>
      </w:pPr>
      <w:r w:rsidRPr="002D53A3">
        <w:t>PODMÍNKY PRO UZAVŘENÍ SMLOUVY</w:t>
      </w:r>
    </w:p>
    <w:p w14:paraId="5FE035CB" w14:textId="6D2FA0C6" w:rsidR="006F6177" w:rsidRPr="0054239A" w:rsidRDefault="006F6177" w:rsidP="000E6312">
      <w:r>
        <w:t>Je-li vybraný dodavatel českou právn</w:t>
      </w:r>
      <w:r w:rsidRPr="0054239A">
        <w:t>ickou osobou, zjistí zadavatel</w:t>
      </w:r>
      <w:r w:rsidRPr="0054239A">
        <w:rPr>
          <w:b/>
        </w:rPr>
        <w:t xml:space="preserve"> údaje o jeho skutečném majiteli</w:t>
      </w:r>
      <w:r w:rsidRPr="0054239A">
        <w:t xml:space="preserve"> z evidence údajů o skutečnýc</w:t>
      </w:r>
      <w:r w:rsidR="00800F92" w:rsidRPr="0054239A">
        <w:t>h majitelích podle § 122 odst. 5</w:t>
      </w:r>
      <w:r w:rsidRPr="0054239A">
        <w:t xml:space="preserve"> zákona. </w:t>
      </w:r>
    </w:p>
    <w:p w14:paraId="377C8A55" w14:textId="77777777" w:rsidR="006F6177" w:rsidRPr="0054239A" w:rsidRDefault="006F6177" w:rsidP="00604E16"/>
    <w:p w14:paraId="3FD3B3B3" w14:textId="0519C582" w:rsidR="006F6177" w:rsidRDefault="006F6177" w:rsidP="00604E16">
      <w:r w:rsidRPr="0054239A">
        <w:lastRenderedPageBreak/>
        <w:t>Je-li vybraný dodavatel zahraniční právnickou osobo</w:t>
      </w:r>
      <w:r w:rsidR="00800F92" w:rsidRPr="0054239A">
        <w:t xml:space="preserve">u, zadavatel podle § 122 odst. </w:t>
      </w:r>
      <w:r w:rsidR="0054239A" w:rsidRPr="0054239A">
        <w:t xml:space="preserve">6 </w:t>
      </w:r>
      <w:r w:rsidRPr="0054239A">
        <w:t>zákona</w:t>
      </w:r>
      <w:r>
        <w:t xml:space="preserve"> vybraného dodavatele vyzve k předložení výpisu ze zahraniční evidence obdobné evidenci skutečných majitelů nebo, není-li takové evidence,</w:t>
      </w:r>
    </w:p>
    <w:p w14:paraId="4F4AB6AB" w14:textId="77777777" w:rsidR="006F6177" w:rsidRDefault="006F6177" w:rsidP="00E448A0">
      <w:pPr>
        <w:numPr>
          <w:ilvl w:val="0"/>
          <w:numId w:val="14"/>
        </w:numPr>
        <w:contextualSpacing/>
        <w:rPr>
          <w:lang w:eastAsia="ar-SA"/>
        </w:rPr>
      </w:pPr>
      <w:r>
        <w:rPr>
          <w:lang w:eastAsia="ar-SA"/>
        </w:rPr>
        <w:t xml:space="preserve">ke sdělení identifikačních údajů všech osob, které jsou jeho skutečným majitelem, a </w:t>
      </w:r>
    </w:p>
    <w:p w14:paraId="004E999D" w14:textId="77777777" w:rsidR="006F6177" w:rsidRDefault="006F6177" w:rsidP="00E448A0">
      <w:pPr>
        <w:numPr>
          <w:ilvl w:val="0"/>
          <w:numId w:val="14"/>
        </w:numPr>
        <w:contextualSpacing/>
        <w:rPr>
          <w:lang w:eastAsia="ar-SA"/>
        </w:rPr>
      </w:pPr>
      <w:r>
        <w:rPr>
          <w:lang w:eastAsia="ar-SA"/>
        </w:rPr>
        <w:t>k předložení dokladů, z nichž vyplývá vztah všech osob podle písmene a) k dodavateli; těmito doklady jsou zejména</w:t>
      </w:r>
    </w:p>
    <w:p w14:paraId="6267C731" w14:textId="77777777" w:rsidR="006F6177" w:rsidRDefault="006F6177" w:rsidP="00E448A0">
      <w:pPr>
        <w:numPr>
          <w:ilvl w:val="0"/>
          <w:numId w:val="15"/>
        </w:numPr>
        <w:contextualSpacing/>
        <w:rPr>
          <w:lang w:eastAsia="ar-SA"/>
        </w:rPr>
      </w:pPr>
      <w:r>
        <w:rPr>
          <w:lang w:eastAsia="ar-SA"/>
        </w:rPr>
        <w:t>výpis ze zahraniční evidence obdobné veřejnému rejstříku,</w:t>
      </w:r>
    </w:p>
    <w:p w14:paraId="4251949E" w14:textId="77777777" w:rsidR="006F6177" w:rsidRDefault="006F6177" w:rsidP="00E448A0">
      <w:pPr>
        <w:numPr>
          <w:ilvl w:val="0"/>
          <w:numId w:val="15"/>
        </w:numPr>
        <w:contextualSpacing/>
        <w:rPr>
          <w:lang w:eastAsia="ar-SA"/>
        </w:rPr>
      </w:pPr>
      <w:r>
        <w:rPr>
          <w:lang w:eastAsia="ar-SA"/>
        </w:rPr>
        <w:t>seznam akcionářů,</w:t>
      </w:r>
    </w:p>
    <w:p w14:paraId="4EBF5640" w14:textId="77777777" w:rsidR="006F6177" w:rsidRDefault="006F6177" w:rsidP="00E448A0">
      <w:pPr>
        <w:numPr>
          <w:ilvl w:val="0"/>
          <w:numId w:val="15"/>
        </w:numPr>
        <w:contextualSpacing/>
        <w:rPr>
          <w:lang w:eastAsia="ar-SA"/>
        </w:rPr>
      </w:pPr>
      <w:r>
        <w:rPr>
          <w:lang w:eastAsia="ar-SA"/>
        </w:rPr>
        <w:t>rozhodnutí statutárního orgánu o vyplacení podílu na zisku,</w:t>
      </w:r>
    </w:p>
    <w:p w14:paraId="1D5CC1D3" w14:textId="77777777" w:rsidR="006F6177" w:rsidRDefault="006F6177" w:rsidP="00E448A0">
      <w:pPr>
        <w:numPr>
          <w:ilvl w:val="0"/>
          <w:numId w:val="15"/>
        </w:numPr>
        <w:contextualSpacing/>
        <w:rPr>
          <w:lang w:eastAsia="ar-SA"/>
        </w:rPr>
      </w:pPr>
      <w:r>
        <w:rPr>
          <w:lang w:eastAsia="ar-SA"/>
        </w:rPr>
        <w:t>společenská smlouva, zakladatelská listina nebo stanovy.</w:t>
      </w:r>
    </w:p>
    <w:p w14:paraId="732CB60D" w14:textId="77777777" w:rsidR="004A7B8F" w:rsidRDefault="004A7B8F" w:rsidP="000E6312">
      <w:pPr>
        <w:rPr>
          <w:b/>
          <w:u w:val="single"/>
        </w:rPr>
      </w:pPr>
    </w:p>
    <w:p w14:paraId="16CA699A" w14:textId="77777777" w:rsidR="006F6177" w:rsidRDefault="006F6177" w:rsidP="00604E16">
      <w:pPr>
        <w:rPr>
          <w:b/>
          <w:u w:val="single"/>
        </w:rPr>
      </w:pPr>
      <w:r>
        <w:rPr>
          <w:b/>
          <w:u w:val="single"/>
        </w:rPr>
        <w:t>Zadavatel vyloučí vybraného dodavatele,</w:t>
      </w:r>
    </w:p>
    <w:p w14:paraId="6E41F1BD" w14:textId="77777777" w:rsidR="006F6177" w:rsidRDefault="006F6177" w:rsidP="00604E16">
      <w:pPr>
        <w:rPr>
          <w:b/>
          <w:u w:val="single"/>
        </w:rPr>
      </w:pPr>
    </w:p>
    <w:p w14:paraId="72E3D3B9" w14:textId="77777777" w:rsidR="006F6177" w:rsidRPr="00E448A0" w:rsidRDefault="006F6177" w:rsidP="00E448A0">
      <w:pPr>
        <w:pStyle w:val="Odstavecseseznamem"/>
        <w:numPr>
          <w:ilvl w:val="0"/>
          <w:numId w:val="36"/>
        </w:numPr>
        <w:rPr>
          <w:b/>
          <w:u w:val="single"/>
        </w:rPr>
      </w:pPr>
      <w:r w:rsidRPr="00E448A0">
        <w:rPr>
          <w:b/>
          <w:u w:val="single"/>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555C580D" w14:textId="77777777" w:rsidR="006F6177" w:rsidRPr="00E448A0" w:rsidRDefault="006F6177" w:rsidP="00E448A0">
      <w:pPr>
        <w:pStyle w:val="Odstavecseseznamem"/>
        <w:numPr>
          <w:ilvl w:val="0"/>
          <w:numId w:val="36"/>
        </w:numPr>
        <w:rPr>
          <w:b/>
          <w:u w:val="single"/>
        </w:rPr>
      </w:pPr>
      <w:r w:rsidRPr="00E448A0">
        <w:rPr>
          <w:b/>
          <w:u w:val="single"/>
        </w:rPr>
        <w:t>který nepředložil požadované údaje nebo doklady.</w:t>
      </w:r>
    </w:p>
    <w:p w14:paraId="7E2F7E57" w14:textId="77777777" w:rsidR="002A3DCF" w:rsidRDefault="002A3DCF" w:rsidP="00E448A0"/>
    <w:p w14:paraId="4CF6A6D9" w14:textId="2BB6C035" w:rsidR="00E77990" w:rsidRDefault="00E77990" w:rsidP="00E448A0">
      <w:r w:rsidRPr="366A99C9">
        <w:t xml:space="preserve">Zadavatel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nespadá pod tyto situace, prokáže dodavatel předložením čestného prohlášení, které je součástí přílohy č. </w:t>
      </w:r>
      <w:r w:rsidR="00E01FB7">
        <w:t>2</w:t>
      </w:r>
      <w:r w:rsidR="00444F81">
        <w:t xml:space="preserve"> </w:t>
      </w:r>
      <w:r w:rsidR="00F13ECD">
        <w:t>v</w:t>
      </w:r>
      <w:r w:rsidR="00444F81">
        <w:t>ýzvy k podání nabídek.</w:t>
      </w:r>
    </w:p>
    <w:p w14:paraId="4CF3BA57" w14:textId="77777777" w:rsidR="00673F8E" w:rsidRDefault="00673F8E" w:rsidP="00E448A0"/>
    <w:p w14:paraId="1DE964B3" w14:textId="77777777" w:rsidR="0019505D" w:rsidRPr="0019505D" w:rsidRDefault="0019505D" w:rsidP="00E448A0">
      <w:pPr>
        <w:rPr>
          <w:b/>
          <w:bCs/>
          <w:i/>
          <w:iCs/>
        </w:rPr>
      </w:pPr>
      <w:r w:rsidRPr="0019505D">
        <w:rPr>
          <w:b/>
          <w:bCs/>
          <w:i/>
          <w:iCs/>
        </w:rPr>
        <w:t>Mezinárodní sankce:</w:t>
      </w:r>
    </w:p>
    <w:p w14:paraId="1DC8E85E" w14:textId="77777777" w:rsidR="0019505D" w:rsidRPr="0019505D" w:rsidRDefault="0019505D" w:rsidP="009B0D0C">
      <w:pPr>
        <w:rPr>
          <w:rFonts w:eastAsia="Calibri"/>
          <w:lang w:eastAsia="en-US"/>
        </w:rPr>
      </w:pPr>
      <w:r w:rsidRPr="0019505D">
        <w:rPr>
          <w:rFonts w:eastAsia="Calibri"/>
          <w:lang w:eastAsia="en-US"/>
        </w:rPr>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3F87209C" w14:textId="77777777" w:rsidR="0019505D" w:rsidRPr="0019505D" w:rsidRDefault="0019505D" w:rsidP="009B0D0C">
      <w:pPr>
        <w:widowControl w:val="0"/>
        <w:numPr>
          <w:ilvl w:val="0"/>
          <w:numId w:val="23"/>
        </w:numPr>
        <w:spacing w:before="60"/>
        <w:ind w:left="1134" w:hanging="567"/>
        <w:rPr>
          <w:rFonts w:eastAsia="Arial"/>
        </w:rPr>
      </w:pPr>
      <w:r w:rsidRPr="0019505D">
        <w:rPr>
          <w:rFonts w:eastAsia="Arial"/>
        </w:rPr>
        <w:t>ruským státním příslušníkem, fyzickou či právnickou osobou, subjektem či orgánem se sídlem v Rusku,</w:t>
      </w:r>
    </w:p>
    <w:p w14:paraId="3DFADEEF" w14:textId="77777777" w:rsidR="0019505D" w:rsidRPr="0019505D" w:rsidRDefault="0019505D" w:rsidP="009B0D0C">
      <w:pPr>
        <w:widowControl w:val="0"/>
        <w:numPr>
          <w:ilvl w:val="0"/>
          <w:numId w:val="23"/>
        </w:numPr>
        <w:spacing w:before="60"/>
        <w:ind w:left="1134" w:hanging="567"/>
        <w:rPr>
          <w:rFonts w:eastAsia="Arial"/>
        </w:rPr>
      </w:pPr>
      <w:r w:rsidRPr="0019505D">
        <w:rPr>
          <w:rFonts w:eastAsia="Arial"/>
        </w:rPr>
        <w:t>právnickou osobou, subjektem nebo orgánem, které jsou z více než 50 % přímo či nepřímo vlastněny některým ze subjektů uvedených v písm. a),</w:t>
      </w:r>
    </w:p>
    <w:p w14:paraId="5C473DA1" w14:textId="77777777" w:rsidR="0019505D" w:rsidRPr="0019505D" w:rsidRDefault="0019505D" w:rsidP="009B0D0C">
      <w:pPr>
        <w:widowControl w:val="0"/>
        <w:numPr>
          <w:ilvl w:val="0"/>
          <w:numId w:val="23"/>
        </w:numPr>
        <w:spacing w:before="60"/>
        <w:ind w:left="1134" w:hanging="567"/>
        <w:rPr>
          <w:rFonts w:eastAsia="Arial"/>
        </w:rPr>
      </w:pPr>
      <w:r w:rsidRPr="0019505D">
        <w:rPr>
          <w:rFonts w:eastAsia="Arial"/>
        </w:rPr>
        <w:t>dodavatelem jednajícím jménem nebo na pokyn některého ze subjektů uvedených v písm. a) nebo b),</w:t>
      </w:r>
    </w:p>
    <w:p w14:paraId="34143C48" w14:textId="77777777" w:rsidR="0019505D" w:rsidRPr="0019505D" w:rsidRDefault="0019505D" w:rsidP="009B0D0C">
      <w:pPr>
        <w:widowControl w:val="0"/>
        <w:numPr>
          <w:ilvl w:val="0"/>
          <w:numId w:val="23"/>
        </w:numPr>
        <w:spacing w:before="60"/>
        <w:ind w:left="1134" w:hanging="567"/>
        <w:rPr>
          <w:rFonts w:eastAsia="Arial"/>
        </w:rPr>
      </w:pPr>
      <w:r w:rsidRPr="0019505D">
        <w:rPr>
          <w:rFonts w:eastAsia="Arial"/>
        </w:rPr>
        <w:t>sdružením dodavatelů (ve smyslu § 82 zákona), jehož člen je subjektem uvedeným v písm. a), b) nebo c),</w:t>
      </w:r>
    </w:p>
    <w:p w14:paraId="07595420" w14:textId="77777777" w:rsidR="0019505D" w:rsidRPr="0019505D" w:rsidRDefault="0019505D" w:rsidP="009B0D0C">
      <w:pPr>
        <w:widowControl w:val="0"/>
        <w:numPr>
          <w:ilvl w:val="0"/>
          <w:numId w:val="23"/>
        </w:numPr>
        <w:spacing w:before="60"/>
        <w:ind w:left="1134" w:hanging="567"/>
        <w:rPr>
          <w:rFonts w:eastAsia="Arial"/>
        </w:rPr>
      </w:pPr>
      <w:r w:rsidRPr="0019505D">
        <w:rPr>
          <w:rFonts w:eastAsia="Arial"/>
        </w:rPr>
        <w:t>prokazuje část kvalifikace (ve smyslu § 83 zákona) poddodavatelem, který má plnit více než 10 % předpokládané hodnoty veřejné zakázky a který zároveň je subjektem uvedeným v písm. a), b) nebo c).</w:t>
      </w:r>
    </w:p>
    <w:p w14:paraId="08FD0B6C" w14:textId="77777777" w:rsidR="0019505D" w:rsidRPr="0019505D" w:rsidRDefault="0019505D" w:rsidP="002F65C7">
      <w:pPr>
        <w:rPr>
          <w:b/>
          <w:bCs/>
          <w:caps/>
          <w:sz w:val="28"/>
          <w:szCs w:val="20"/>
        </w:rPr>
      </w:pPr>
    </w:p>
    <w:p w14:paraId="6EABDFC2" w14:textId="77777777" w:rsidR="0019505D" w:rsidRPr="0019505D" w:rsidRDefault="0019505D" w:rsidP="002F65C7">
      <w:pPr>
        <w:rPr>
          <w:b/>
          <w:bCs/>
          <w:i/>
          <w:iCs/>
          <w:szCs w:val="28"/>
        </w:rPr>
      </w:pPr>
      <w:r w:rsidRPr="0019505D">
        <w:rPr>
          <w:b/>
          <w:bCs/>
          <w:i/>
          <w:iCs/>
          <w:szCs w:val="28"/>
        </w:rPr>
        <w:t>Střet zájmů</w:t>
      </w:r>
    </w:p>
    <w:p w14:paraId="52B41827" w14:textId="77777777" w:rsidR="0019505D" w:rsidRDefault="0019505D" w:rsidP="002F65C7">
      <w:pPr>
        <w:rPr>
          <w:rFonts w:eastAsia="Calibri"/>
          <w:lang w:eastAsia="en-US"/>
        </w:rPr>
      </w:pPr>
      <w:r w:rsidRPr="0019505D">
        <w:rPr>
          <w:rFonts w:eastAsia="Calibri"/>
          <w:lang w:eastAsia="en-US"/>
        </w:rPr>
        <w:t xml:space="preserve">Dle § 4b zákona č. 159/2006 Sb. o střetu zájmů, ve znění pozdějších předpisů (dále jen „zákon o střetu zájmů“), zadávacího řízení se nesmí účastnit obchodní společnost, ve které veřejný funkcionář nebo jím ovládaná osoba vlastní podíl představující alespoň 25% účasti společníka v obchodní společnosti, a to v roli účastníka nebo poddodavatele, kterým účastník prokazuje kvalifikaci. </w:t>
      </w:r>
    </w:p>
    <w:p w14:paraId="62897F7C" w14:textId="77777777" w:rsidR="002F65C7" w:rsidRPr="0019505D" w:rsidRDefault="002F65C7" w:rsidP="002F65C7">
      <w:pPr>
        <w:rPr>
          <w:rFonts w:eastAsia="Calibri"/>
          <w:lang w:eastAsia="en-US"/>
        </w:rPr>
      </w:pPr>
    </w:p>
    <w:p w14:paraId="620F619D" w14:textId="77777777" w:rsidR="0019505D" w:rsidRPr="0019505D" w:rsidRDefault="0019505D" w:rsidP="002F65C7">
      <w:pPr>
        <w:rPr>
          <w:rFonts w:eastAsia="Calibri"/>
          <w:lang w:eastAsia="en-US"/>
        </w:rPr>
      </w:pPr>
      <w:r w:rsidRPr="0019505D">
        <w:rPr>
          <w:rFonts w:eastAsia="Calibri"/>
          <w:lang w:eastAsia="en-US"/>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p>
    <w:p w14:paraId="04722B50" w14:textId="77777777" w:rsidR="005B453B" w:rsidRDefault="005B453B" w:rsidP="006C53B5">
      <w:pPr>
        <w:pStyle w:val="Nadpis1"/>
      </w:pPr>
      <w:r>
        <w:lastRenderedPageBreak/>
        <w:t>SOCIÁLNĚ ODPOVĚDNÉ ZADÁVÁNÍ</w:t>
      </w:r>
    </w:p>
    <w:p w14:paraId="2AF44247" w14:textId="77777777" w:rsidR="005B453B" w:rsidRDefault="005B453B" w:rsidP="00604E16">
      <w:r w:rsidRPr="0094621A">
        <w:t>Zadavatel</w:t>
      </w:r>
      <w:r>
        <w:t xml:space="preserve"> v této veřejné zakázce využije postup sociálně odpovědného zadávání. Zadavatel bude po vybraném dodavateli vyžadovat, aby po celou dobu realizace veřejné zakázky zajistil dodržování právních předpisů České republiky s důrazem na legální zaměstnávání, důstojné pracovní podmínky, spravedlivé odměňování a dodržování bezpečnosti a ochrany zdraví při práci pro všechny osoby, které se budou podílet na plnění předmětu veřejné zakázky.  </w:t>
      </w:r>
    </w:p>
    <w:p w14:paraId="6F728398" w14:textId="77777777" w:rsidR="00325746" w:rsidRDefault="00325746" w:rsidP="00604E16">
      <w:pPr>
        <w:rPr>
          <w:rFonts w:cs="Arial"/>
          <w:szCs w:val="22"/>
        </w:rPr>
      </w:pPr>
    </w:p>
    <w:p w14:paraId="779F7530" w14:textId="1F61A031" w:rsidR="005B453B" w:rsidRPr="00C82977" w:rsidRDefault="005B453B" w:rsidP="00604E16">
      <w:pPr>
        <w:rPr>
          <w:rFonts w:cs="Arial"/>
          <w:szCs w:val="22"/>
        </w:rPr>
      </w:pPr>
      <w:r>
        <w:rPr>
          <w:rFonts w:cs="Arial"/>
          <w:szCs w:val="22"/>
        </w:rPr>
        <w:t>Tento závazek ve smyslu výše uvedeného účastník deklaruje čestným prohlášením ke společensky odpovědnému plnění s textem předepsaným v příloze č. 3 – Čestné prohlášení k sociálně odpovědnému zadávání.</w:t>
      </w:r>
    </w:p>
    <w:p w14:paraId="59B04699" w14:textId="77777777" w:rsidR="00052001" w:rsidRDefault="00052001" w:rsidP="006C53B5">
      <w:pPr>
        <w:pStyle w:val="Nadpis1"/>
      </w:pPr>
      <w:r w:rsidRPr="007B3FC3">
        <w:t>KOMUNIKACE MEZI ZADAVATELEM A ÚČASTNÍKY</w:t>
      </w:r>
    </w:p>
    <w:p w14:paraId="4D5CB98C" w14:textId="4E1A23D9" w:rsidR="001D7E83" w:rsidRDefault="001D7E83" w:rsidP="00604E16">
      <w:r>
        <w:t>Dynamický nákupní systém je zaváděn v plném rozsahu elektronicky prostřednictvím certifikovaného elektronického nástroje E-</w:t>
      </w:r>
      <w:r w:rsidR="001F1B15">
        <w:t>Z</w:t>
      </w:r>
      <w:r w:rsidR="00F97A30">
        <w:t>AK</w:t>
      </w:r>
      <w:r w:rsidR="001F1B15">
        <w:t xml:space="preserve"> dostupného na: </w:t>
      </w:r>
      <w:hyperlink r:id="rId24" w:history="1">
        <w:r w:rsidR="001F1B15" w:rsidRPr="005B33B1">
          <w:rPr>
            <w:rStyle w:val="Hypertextovodkaz"/>
            <w:rFonts w:cs="Arial"/>
            <w:szCs w:val="22"/>
          </w:rPr>
          <w:t>https://ezak.fnbrno.cz</w:t>
        </w:r>
      </w:hyperlink>
      <w:r w:rsidR="001F1B15" w:rsidRPr="001F1B15">
        <w:rPr>
          <w:rStyle w:val="Hypertextovodkaz"/>
          <w:rFonts w:cs="Arial"/>
          <w:color w:val="auto"/>
          <w:szCs w:val="22"/>
          <w:u w:val="none"/>
        </w:rPr>
        <w:t xml:space="preserve"> Ve</w:t>
      </w:r>
      <w:r w:rsidR="001F1B15">
        <w:rPr>
          <w:rStyle w:val="Hypertextovodkaz"/>
          <w:rFonts w:cs="Arial"/>
          <w:color w:val="auto"/>
          <w:szCs w:val="22"/>
          <w:u w:val="none"/>
        </w:rPr>
        <w:t xml:space="preserve">škerá komunikace mezi zadavatelem a účastníky probíhá </w:t>
      </w:r>
      <w:r w:rsidR="001F1B15" w:rsidRPr="001F1B15">
        <w:rPr>
          <w:rStyle w:val="Hypertextovodkaz"/>
          <w:rFonts w:cs="Arial"/>
          <w:b/>
          <w:color w:val="auto"/>
          <w:szCs w:val="22"/>
          <w:u w:val="none"/>
        </w:rPr>
        <w:t>pouze elektronicky</w:t>
      </w:r>
      <w:r w:rsidR="001F1B15">
        <w:rPr>
          <w:rStyle w:val="Hypertextovodkaz"/>
          <w:rFonts w:cs="Arial"/>
          <w:color w:val="auto"/>
          <w:szCs w:val="22"/>
          <w:u w:val="none"/>
        </w:rPr>
        <w:t xml:space="preserve">, a to zejména prostřednictvím elektronického nástroje E-ZAK, případně za využití datové schránky zadavatele: </w:t>
      </w:r>
      <w:r w:rsidR="001F1B15">
        <w:t>4twn9vt nebo e-mailem na adresu kontaktní osoby pro toto zadávací řízení.</w:t>
      </w:r>
    </w:p>
    <w:p w14:paraId="172F48C5" w14:textId="77777777" w:rsidR="00325746" w:rsidRDefault="00325746" w:rsidP="00604E16">
      <w:pPr>
        <w:rPr>
          <w:b/>
        </w:rPr>
      </w:pPr>
    </w:p>
    <w:p w14:paraId="3E08F02C" w14:textId="59AB5EEC" w:rsidR="0013014B" w:rsidRPr="008136FF" w:rsidRDefault="008E778A" w:rsidP="00604E16">
      <w:pPr>
        <w:rPr>
          <w:b/>
        </w:rPr>
      </w:pPr>
      <w:r w:rsidRPr="008E778A">
        <w:rPr>
          <w:b/>
        </w:rPr>
        <w:t>Při komunikaci všemi shora uvedenými způsoby vždy prosím uveďte název veřejné zakázky a jméno kontaktní osoby zadavatele.</w:t>
      </w:r>
    </w:p>
    <w:p w14:paraId="59B046A2" w14:textId="510734B8" w:rsidR="00C468B2" w:rsidRPr="00533C0D" w:rsidRDefault="00827C2B" w:rsidP="005B38B0">
      <w:pPr>
        <w:pStyle w:val="Nadpis1"/>
      </w:pPr>
      <w:r>
        <w:t>lhůta a místo PRO podání nabídek</w:t>
      </w:r>
    </w:p>
    <w:p w14:paraId="59B046A3" w14:textId="77777777" w:rsidR="00712FEB" w:rsidRPr="002F65C7" w:rsidRDefault="00712FEB" w:rsidP="00604E16">
      <w:pPr>
        <w:rPr>
          <w:b/>
        </w:rPr>
      </w:pPr>
      <w:r w:rsidRPr="002F65C7">
        <w:rPr>
          <w:b/>
        </w:rPr>
        <w:t>Lhůta</w:t>
      </w:r>
      <w:r w:rsidRPr="002F65C7">
        <w:rPr>
          <w:b/>
          <w:caps/>
        </w:rPr>
        <w:t>:</w:t>
      </w:r>
    </w:p>
    <w:p w14:paraId="59B046A5" w14:textId="61412B84" w:rsidR="00F9640D" w:rsidRDefault="0018095B" w:rsidP="00604E16">
      <w:r w:rsidRPr="00AF168A">
        <w:t>Lhůta pro podání nabídek je uvedena na profilu zadavatele.</w:t>
      </w:r>
      <w:r w:rsidR="00497D23" w:rsidRPr="00AF168A">
        <w:t xml:space="preserve"> (viz adresa veřejné zakázky v čl. I. této výzvy) v sekci Informace o veřejné zakázce.</w:t>
      </w:r>
    </w:p>
    <w:p w14:paraId="19396C24" w14:textId="77777777" w:rsidR="002A2859" w:rsidRDefault="002A2859" w:rsidP="00604E16"/>
    <w:p w14:paraId="59B046A6" w14:textId="332BF01C" w:rsidR="00712FEB" w:rsidRPr="002F65C7" w:rsidRDefault="00712FEB" w:rsidP="00604E16">
      <w:pPr>
        <w:rPr>
          <w:b/>
        </w:rPr>
      </w:pPr>
      <w:r w:rsidRPr="002F65C7">
        <w:rPr>
          <w:b/>
        </w:rPr>
        <w:t>Místo:</w:t>
      </w:r>
    </w:p>
    <w:p w14:paraId="59B046A8" w14:textId="694F5C52" w:rsidR="00187B1E" w:rsidRDefault="0018095B" w:rsidP="00604E16">
      <w:r w:rsidRPr="0018095B">
        <w:t xml:space="preserve">Prostřednictvím elektronického nástroje E-ZAK </w:t>
      </w:r>
      <w:r w:rsidR="00714CC5">
        <w:t xml:space="preserve">dostupného </w:t>
      </w:r>
      <w:r w:rsidRPr="0018095B">
        <w:t xml:space="preserve">na adrese </w:t>
      </w:r>
      <w:hyperlink r:id="rId25" w:history="1">
        <w:r w:rsidRPr="00AD7764">
          <w:rPr>
            <w:rStyle w:val="Hypertextovodkaz"/>
            <w:rFonts w:cs="Arial"/>
            <w:szCs w:val="22"/>
          </w:rPr>
          <w:t>https://ezak.fnbrno.cz/</w:t>
        </w:r>
      </w:hyperlink>
      <w:r>
        <w:t>.</w:t>
      </w:r>
    </w:p>
    <w:p w14:paraId="58F12B08" w14:textId="77777777" w:rsidR="007535A7" w:rsidRDefault="007535A7" w:rsidP="00604E16"/>
    <w:p w14:paraId="59B046A9" w14:textId="77777777" w:rsidR="00712FEB" w:rsidRPr="002F65C7" w:rsidRDefault="003446B1" w:rsidP="00604E16">
      <w:pPr>
        <w:rPr>
          <w:b/>
          <w:bCs/>
          <w:i/>
        </w:rPr>
      </w:pPr>
      <w:r w:rsidRPr="002F65C7">
        <w:rPr>
          <w:b/>
        </w:rPr>
        <w:t>Otevírání nabíde</w:t>
      </w:r>
      <w:r w:rsidR="00712FEB" w:rsidRPr="002F65C7">
        <w:rPr>
          <w:b/>
        </w:rPr>
        <w:t>k:</w:t>
      </w:r>
    </w:p>
    <w:p w14:paraId="3B11CEBB" w14:textId="207DBA68" w:rsidR="004B6F46" w:rsidRDefault="0018095B" w:rsidP="000E6312">
      <w:r w:rsidRPr="0018095B">
        <w:t xml:space="preserve">Otevírání nabídek proběhne prostřednictvím elektronického nástroje E-ZAK na adrese </w:t>
      </w:r>
      <w:hyperlink r:id="rId26" w:history="1">
        <w:r w:rsidRPr="00AD7764">
          <w:rPr>
            <w:rStyle w:val="Hypertextovodkaz"/>
            <w:rFonts w:cs="Arial"/>
            <w:szCs w:val="22"/>
          </w:rPr>
          <w:t>https://ezak.fnbrno.cz/</w:t>
        </w:r>
      </w:hyperlink>
      <w:r>
        <w:t>.</w:t>
      </w:r>
    </w:p>
    <w:p w14:paraId="59B046AD" w14:textId="77777777" w:rsidR="004A08B6" w:rsidRDefault="004A08B6" w:rsidP="00604E16"/>
    <w:p w14:paraId="59B046AF" w14:textId="118A3F41" w:rsidR="00827C2B" w:rsidRDefault="00CC09B8" w:rsidP="00604E16">
      <w:r w:rsidRPr="00CC09B8">
        <w:t>V Brně dne</w:t>
      </w:r>
      <w:r w:rsidR="00E2432A">
        <w:t xml:space="preserve"> </w:t>
      </w:r>
      <w:r w:rsidR="007163DD">
        <w:t>7. 1</w:t>
      </w:r>
      <w:bookmarkStart w:id="0" w:name="_GoBack"/>
      <w:bookmarkEnd w:id="0"/>
      <w:r w:rsidR="007163DD">
        <w:t>1. 2025</w:t>
      </w:r>
    </w:p>
    <w:p w14:paraId="3DF9D2DB" w14:textId="7E7D355F" w:rsidR="00AE6155" w:rsidRDefault="00AE6155" w:rsidP="00604E16"/>
    <w:p w14:paraId="24758A01" w14:textId="77777777" w:rsidR="00AE6155" w:rsidRDefault="00AE6155" w:rsidP="00604E16"/>
    <w:p w14:paraId="4FDAD245" w14:textId="0B4C2987" w:rsidR="004517B0" w:rsidRDefault="004517B0" w:rsidP="00604E16"/>
    <w:p w14:paraId="66CDA067" w14:textId="77777777" w:rsidR="00292069" w:rsidRPr="00347F1D" w:rsidRDefault="00292069" w:rsidP="00604E16">
      <w:pPr>
        <w:rPr>
          <w:noProof/>
        </w:rPr>
      </w:pPr>
      <w:r w:rsidRPr="00347F1D">
        <w:rPr>
          <w:noProof/>
        </w:rPr>
        <w:t>Ing. Michal Doležal</w:t>
      </w:r>
    </w:p>
    <w:p w14:paraId="798F7BC3" w14:textId="77777777" w:rsidR="00292069" w:rsidRDefault="00292069" w:rsidP="00604E16">
      <w:pPr>
        <w:rPr>
          <w:noProof/>
        </w:rPr>
      </w:pPr>
      <w:r w:rsidRPr="00347F1D">
        <w:rPr>
          <w:noProof/>
        </w:rPr>
        <w:t>náměstek pro hospodářsko-technickou správu</w:t>
      </w:r>
    </w:p>
    <w:p w14:paraId="01E2ADB7" w14:textId="77777777" w:rsidR="00B9748D" w:rsidRDefault="00B9748D" w:rsidP="000E6312"/>
    <w:p w14:paraId="4A7BCD61" w14:textId="77777777" w:rsidR="00BA0E81" w:rsidRDefault="00BA0E81" w:rsidP="00F562AF">
      <w:pPr>
        <w:rPr>
          <w:rFonts w:cs="Arial"/>
          <w:b/>
          <w:szCs w:val="22"/>
        </w:rPr>
      </w:pPr>
    </w:p>
    <w:p w14:paraId="19E28AC1" w14:textId="77777777" w:rsidR="00673F8E" w:rsidRDefault="00673F8E" w:rsidP="00F562AF">
      <w:pPr>
        <w:rPr>
          <w:rFonts w:cs="Arial"/>
          <w:b/>
          <w:szCs w:val="22"/>
        </w:rPr>
      </w:pPr>
    </w:p>
    <w:p w14:paraId="4E7CC52F" w14:textId="77777777" w:rsidR="006C53B5" w:rsidRDefault="006C53B5" w:rsidP="00F562AF">
      <w:pPr>
        <w:rPr>
          <w:rFonts w:cs="Arial"/>
          <w:b/>
          <w:szCs w:val="22"/>
        </w:rPr>
      </w:pPr>
    </w:p>
    <w:p w14:paraId="23A581E7" w14:textId="77777777" w:rsidR="006C53B5" w:rsidRDefault="006C53B5" w:rsidP="00F562AF">
      <w:pPr>
        <w:rPr>
          <w:rFonts w:cs="Arial"/>
          <w:b/>
          <w:szCs w:val="22"/>
        </w:rPr>
      </w:pPr>
    </w:p>
    <w:p w14:paraId="1F754EFD" w14:textId="77777777" w:rsidR="006C53B5" w:rsidRDefault="006C53B5" w:rsidP="00F562AF">
      <w:pPr>
        <w:rPr>
          <w:rFonts w:cs="Arial"/>
          <w:b/>
          <w:szCs w:val="22"/>
        </w:rPr>
      </w:pPr>
    </w:p>
    <w:p w14:paraId="6292DFB9" w14:textId="77777777" w:rsidR="009B0D0C" w:rsidRDefault="009B0D0C" w:rsidP="00F562AF">
      <w:pPr>
        <w:rPr>
          <w:rFonts w:cs="Arial"/>
          <w:b/>
          <w:szCs w:val="22"/>
        </w:rPr>
      </w:pPr>
    </w:p>
    <w:p w14:paraId="379D9EBD" w14:textId="77777777" w:rsidR="009B0D0C" w:rsidRDefault="009B0D0C" w:rsidP="00F562AF">
      <w:pPr>
        <w:rPr>
          <w:rFonts w:cs="Arial"/>
          <w:b/>
          <w:szCs w:val="22"/>
        </w:rPr>
      </w:pPr>
    </w:p>
    <w:p w14:paraId="34DF8D08" w14:textId="77777777" w:rsidR="009B0D0C" w:rsidRDefault="009B0D0C" w:rsidP="00F562AF">
      <w:pPr>
        <w:rPr>
          <w:rFonts w:cs="Arial"/>
          <w:b/>
          <w:szCs w:val="22"/>
        </w:rPr>
      </w:pPr>
    </w:p>
    <w:p w14:paraId="6500F0A7" w14:textId="01E573C3" w:rsidR="00F562AF" w:rsidRPr="00B72DAA" w:rsidRDefault="00F562AF" w:rsidP="00F562AF">
      <w:pPr>
        <w:rPr>
          <w:rFonts w:cs="Arial"/>
          <w:color w:val="000000"/>
          <w:szCs w:val="22"/>
        </w:rPr>
      </w:pPr>
      <w:r w:rsidRPr="0057308A">
        <w:rPr>
          <w:rFonts w:cs="Arial"/>
          <w:b/>
          <w:szCs w:val="22"/>
        </w:rPr>
        <w:t>Přílohy</w:t>
      </w:r>
      <w:r w:rsidRPr="00B72DAA">
        <w:rPr>
          <w:rFonts w:cs="Arial"/>
          <w:color w:val="000000"/>
          <w:szCs w:val="22"/>
        </w:rPr>
        <w:t xml:space="preserve"> </w:t>
      </w:r>
    </w:p>
    <w:p w14:paraId="701D14B3" w14:textId="033C20A1" w:rsidR="00F562AF" w:rsidRDefault="00F562AF" w:rsidP="00F562AF">
      <w:pPr>
        <w:rPr>
          <w:rFonts w:cs="Arial"/>
          <w:color w:val="000000"/>
          <w:szCs w:val="22"/>
        </w:rPr>
      </w:pPr>
      <w:r w:rsidRPr="00A74442">
        <w:rPr>
          <w:rFonts w:cs="Arial"/>
          <w:color w:val="000000"/>
          <w:szCs w:val="22"/>
        </w:rPr>
        <w:t xml:space="preserve">Příloha č. </w:t>
      </w:r>
      <w:r w:rsidR="00E01FB7">
        <w:rPr>
          <w:rFonts w:cs="Arial"/>
          <w:color w:val="000000"/>
          <w:szCs w:val="22"/>
        </w:rPr>
        <w:t>1</w:t>
      </w:r>
      <w:r w:rsidRPr="00A74442">
        <w:rPr>
          <w:rFonts w:cs="Arial"/>
          <w:color w:val="000000"/>
          <w:szCs w:val="22"/>
        </w:rPr>
        <w:t xml:space="preserve"> – Rámcová kupní smlouva</w:t>
      </w:r>
    </w:p>
    <w:p w14:paraId="76594E41" w14:textId="4534520A" w:rsidR="00406289" w:rsidRDefault="00406289" w:rsidP="00F562AF">
      <w:pPr>
        <w:rPr>
          <w:rFonts w:cs="Arial"/>
          <w:color w:val="000000"/>
          <w:szCs w:val="22"/>
        </w:rPr>
      </w:pPr>
      <w:r>
        <w:rPr>
          <w:rFonts w:cs="Arial"/>
          <w:color w:val="000000"/>
          <w:szCs w:val="22"/>
        </w:rPr>
        <w:t xml:space="preserve">Příloha č. </w:t>
      </w:r>
      <w:r w:rsidR="00E01FB7">
        <w:rPr>
          <w:rFonts w:cs="Arial"/>
          <w:color w:val="000000"/>
          <w:szCs w:val="22"/>
        </w:rPr>
        <w:t>2</w:t>
      </w:r>
      <w:r>
        <w:rPr>
          <w:rFonts w:cs="Arial"/>
          <w:color w:val="000000"/>
          <w:szCs w:val="22"/>
        </w:rPr>
        <w:t xml:space="preserve"> - </w:t>
      </w:r>
      <w:r w:rsidR="00E77990">
        <w:rPr>
          <w:rFonts w:cs="Arial"/>
          <w:color w:val="000000"/>
          <w:szCs w:val="22"/>
        </w:rPr>
        <w:t xml:space="preserve"> Čestné prohlášení k mezinárodním sankcím</w:t>
      </w:r>
    </w:p>
    <w:p w14:paraId="28AF7729" w14:textId="3526175C" w:rsidR="005B453B" w:rsidRDefault="005B453B" w:rsidP="00F562AF">
      <w:pPr>
        <w:rPr>
          <w:rFonts w:cs="Arial"/>
          <w:color w:val="000000"/>
          <w:szCs w:val="22"/>
        </w:rPr>
      </w:pPr>
      <w:r>
        <w:rPr>
          <w:rFonts w:cs="Arial"/>
          <w:color w:val="000000"/>
          <w:szCs w:val="22"/>
        </w:rPr>
        <w:t>Příloha č. 3 – Čestné prohlášení k sociálně odpovědnému zadávání</w:t>
      </w:r>
    </w:p>
    <w:p w14:paraId="257E2FCA" w14:textId="224D2D6D" w:rsidR="00B369C6" w:rsidRDefault="00B369C6" w:rsidP="00F562AF">
      <w:pPr>
        <w:rPr>
          <w:rFonts w:cs="Arial"/>
          <w:color w:val="000000"/>
          <w:szCs w:val="22"/>
        </w:rPr>
      </w:pPr>
      <w:r>
        <w:rPr>
          <w:rFonts w:cs="Arial"/>
          <w:color w:val="000000"/>
          <w:szCs w:val="22"/>
        </w:rPr>
        <w:t>Příloha č. 4 – Vzor vyplnění přílohy rámcové kupní smlouvy</w:t>
      </w:r>
    </w:p>
    <w:p w14:paraId="0B0FB4C1" w14:textId="39C12D47" w:rsidR="006A60E6" w:rsidRDefault="006A60E6" w:rsidP="00F562AF">
      <w:pPr>
        <w:rPr>
          <w:rFonts w:cs="Arial"/>
          <w:color w:val="000000"/>
          <w:szCs w:val="22"/>
        </w:rPr>
      </w:pPr>
    </w:p>
    <w:p w14:paraId="7C0AD30C" w14:textId="14AF9999" w:rsidR="00084CCD" w:rsidRDefault="00BC7CAE" w:rsidP="00150933">
      <w:pPr>
        <w:pStyle w:val="Zhlav"/>
        <w:tabs>
          <w:tab w:val="left" w:pos="708"/>
        </w:tabs>
        <w:rPr>
          <w:rFonts w:cs="Arial"/>
          <w:sz w:val="16"/>
          <w:szCs w:val="16"/>
        </w:rPr>
      </w:pPr>
      <w:r w:rsidRPr="00AE7ED2">
        <w:rPr>
          <w:rFonts w:cs="Arial"/>
          <w:sz w:val="16"/>
          <w:szCs w:val="16"/>
        </w:rPr>
        <w:t xml:space="preserve">Vyřizuje: </w:t>
      </w:r>
      <w:r w:rsidR="00AE7ED2" w:rsidRPr="00AE7ED2">
        <w:rPr>
          <w:rFonts w:cs="Arial"/>
          <w:sz w:val="16"/>
          <w:szCs w:val="16"/>
        </w:rPr>
        <w:t>Ing. Tereza Dorazilová</w:t>
      </w:r>
      <w:r w:rsidRPr="00AE7ED2">
        <w:rPr>
          <w:rFonts w:cs="Arial"/>
          <w:sz w:val="16"/>
          <w:szCs w:val="16"/>
        </w:rPr>
        <w:t>, referent OPV, tel. 532 23</w:t>
      </w:r>
      <w:r w:rsidR="00AE7ED2">
        <w:rPr>
          <w:rFonts w:cs="Arial"/>
          <w:sz w:val="16"/>
          <w:szCs w:val="16"/>
        </w:rPr>
        <w:t>1 409</w:t>
      </w:r>
      <w:r w:rsidRPr="00AE7ED2">
        <w:rPr>
          <w:rFonts w:cs="Arial"/>
          <w:sz w:val="16"/>
          <w:szCs w:val="16"/>
        </w:rPr>
        <w:t xml:space="preserve">, </w:t>
      </w:r>
      <w:r w:rsidR="00AE7ED2" w:rsidRPr="00AE7ED2">
        <w:rPr>
          <w:rFonts w:cs="Arial"/>
          <w:sz w:val="16"/>
          <w:szCs w:val="16"/>
        </w:rPr>
        <w:t>Dorazilova.Tereza</w:t>
      </w:r>
      <w:r w:rsidRPr="00AE7ED2">
        <w:rPr>
          <w:rFonts w:cs="Arial"/>
          <w:sz w:val="16"/>
          <w:szCs w:val="16"/>
        </w:rPr>
        <w:t>@fnbrno.cz</w:t>
      </w:r>
    </w:p>
    <w:sectPr w:rsidR="00084CCD" w:rsidSect="00263CA4">
      <w:footerReference w:type="default" r:id="rId27"/>
      <w:pgSz w:w="11906" w:h="16838"/>
      <w:pgMar w:top="1417" w:right="70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E8EC" w16cex:dateUtc="2023-07-14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B1EC2" w16cid:durableId="285BE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98339" w14:textId="77777777" w:rsidR="00325746" w:rsidRDefault="00325746" w:rsidP="00000768">
      <w:r>
        <w:separator/>
      </w:r>
    </w:p>
  </w:endnote>
  <w:endnote w:type="continuationSeparator" w:id="0">
    <w:p w14:paraId="5024E5B1" w14:textId="77777777" w:rsidR="00325746" w:rsidRDefault="00325746" w:rsidP="0000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imesNewRoman">
    <w:altName w:val="MS Mincho"/>
    <w:panose1 w:val="00000000000000000000"/>
    <w:charset w:val="80"/>
    <w:family w:val="auto"/>
    <w:notTrueType/>
    <w:pitch w:val="default"/>
    <w:sig w:usb0="00000001" w:usb1="08070000" w:usb2="00000010" w:usb3="00000000" w:csb0="00020000" w:csb1="00000000"/>
  </w:font>
  <w:font w:name="CIDFont+F2">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065369"/>
      <w:docPartObj>
        <w:docPartGallery w:val="Page Numbers (Bottom of Page)"/>
        <w:docPartUnique/>
      </w:docPartObj>
    </w:sdtPr>
    <w:sdtEndPr/>
    <w:sdtContent>
      <w:p w14:paraId="59B046D4" w14:textId="79D2A210" w:rsidR="00325746" w:rsidRDefault="00325746">
        <w:pPr>
          <w:pStyle w:val="Zpat"/>
          <w:jc w:val="center"/>
        </w:pPr>
        <w:r>
          <w:fldChar w:fldCharType="begin"/>
        </w:r>
        <w:r>
          <w:instrText>PAGE   \* MERGEFORMAT</w:instrText>
        </w:r>
        <w:r>
          <w:fldChar w:fldCharType="separate"/>
        </w:r>
        <w:r w:rsidR="007163DD">
          <w:rPr>
            <w:noProof/>
          </w:rPr>
          <w:t>1</w:t>
        </w:r>
        <w:r>
          <w:fldChar w:fldCharType="end"/>
        </w:r>
      </w:p>
    </w:sdtContent>
  </w:sdt>
  <w:p w14:paraId="59B046D5" w14:textId="77777777" w:rsidR="00325746" w:rsidRDefault="003257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809CA" w14:textId="77777777" w:rsidR="00325746" w:rsidRDefault="00325746" w:rsidP="00000768">
      <w:r>
        <w:separator/>
      </w:r>
    </w:p>
  </w:footnote>
  <w:footnote w:type="continuationSeparator" w:id="0">
    <w:p w14:paraId="048CFE17" w14:textId="77777777" w:rsidR="00325746" w:rsidRDefault="00325746" w:rsidP="00000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57F1208"/>
    <w:multiLevelType w:val="hybridMultilevel"/>
    <w:tmpl w:val="E7B0E13A"/>
    <w:lvl w:ilvl="0" w:tplc="72E41CA4">
      <w:start w:val="1"/>
      <w:numFmt w:val="bullet"/>
      <w:lvlText w:val=""/>
      <w:lvlJc w:val="left"/>
      <w:pPr>
        <w:tabs>
          <w:tab w:val="num" w:pos="720"/>
        </w:tabs>
        <w:ind w:left="720" w:hanging="363"/>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1A33"/>
    <w:multiLevelType w:val="hybridMultilevel"/>
    <w:tmpl w:val="86365264"/>
    <w:lvl w:ilvl="0" w:tplc="54C686A6">
      <w:start w:val="1"/>
      <w:numFmt w:val="decimal"/>
      <w:lvlText w:val="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35872"/>
    <w:multiLevelType w:val="hybridMultilevel"/>
    <w:tmpl w:val="9CF4DF16"/>
    <w:lvl w:ilvl="0" w:tplc="0596CDDE">
      <w:start w:val="1"/>
      <w:numFmt w:val="bullet"/>
      <w:lvlText w:val="-"/>
      <w:lvlJc w:val="left"/>
      <w:pPr>
        <w:tabs>
          <w:tab w:val="num" w:pos="720"/>
        </w:tabs>
        <w:ind w:left="720" w:hanging="363"/>
      </w:pPr>
      <w:rPr>
        <w:rFonts w:ascii="Courier New" w:hAnsi="Courier New"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9711E"/>
    <w:multiLevelType w:val="hybridMultilevel"/>
    <w:tmpl w:val="E3E45D12"/>
    <w:lvl w:ilvl="0" w:tplc="CE5EA9B6">
      <w:start w:val="1"/>
      <w:numFmt w:val="bullet"/>
      <w:lvlText w:val=""/>
      <w:lvlJc w:val="left"/>
      <w:pPr>
        <w:tabs>
          <w:tab w:val="num" w:pos="360"/>
        </w:tabs>
        <w:ind w:left="360" w:hanging="360"/>
      </w:pPr>
      <w:rPr>
        <w:rFonts w:ascii="Wingdings" w:hAnsi="Wingdings"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55EA5"/>
    <w:multiLevelType w:val="hybridMultilevel"/>
    <w:tmpl w:val="4E30E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0175522"/>
    <w:multiLevelType w:val="hybridMultilevel"/>
    <w:tmpl w:val="8C32D3BE"/>
    <w:lvl w:ilvl="0" w:tplc="AF96A344">
      <w:start w:val="3"/>
      <w:numFmt w:val="bullet"/>
      <w:lvlText w:val="-"/>
      <w:lvlJc w:val="left"/>
      <w:pPr>
        <w:ind w:left="720" w:hanging="360"/>
      </w:pPr>
      <w:rPr>
        <w:rFonts w:ascii="Calibri" w:eastAsia="Calibri" w:hAnsi="Calibri" w:cs="Calibri" w:hint="default"/>
        <w:sz w:val="22"/>
      </w:rPr>
    </w:lvl>
    <w:lvl w:ilvl="1" w:tplc="14C87BC6">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3B1DA3"/>
    <w:multiLevelType w:val="hybridMultilevel"/>
    <w:tmpl w:val="44969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B0E2F"/>
    <w:multiLevelType w:val="hybridMultilevel"/>
    <w:tmpl w:val="EC2AB2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25D74"/>
    <w:multiLevelType w:val="hybridMultilevel"/>
    <w:tmpl w:val="08A4E7E2"/>
    <w:lvl w:ilvl="0" w:tplc="1B5AC4E8">
      <w:start w:val="1"/>
      <w:numFmt w:val="bullet"/>
      <w:lvlText w:val=""/>
      <w:lvlJc w:val="left"/>
      <w:pPr>
        <w:tabs>
          <w:tab w:val="num" w:pos="360"/>
        </w:tabs>
        <w:ind w:left="36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20D1B"/>
    <w:multiLevelType w:val="hybridMultilevel"/>
    <w:tmpl w:val="47C6F2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C0284"/>
    <w:multiLevelType w:val="hybridMultilevel"/>
    <w:tmpl w:val="5D34FD34"/>
    <w:lvl w:ilvl="0" w:tplc="3968980E">
      <w:start w:val="1"/>
      <w:numFmt w:val="upp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29C3551B"/>
    <w:multiLevelType w:val="hybridMultilevel"/>
    <w:tmpl w:val="0DACD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FA6D66"/>
    <w:multiLevelType w:val="hybridMultilevel"/>
    <w:tmpl w:val="97D2D3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5DE4366"/>
    <w:multiLevelType w:val="hybridMultilevel"/>
    <w:tmpl w:val="A5AC3C82"/>
    <w:lvl w:ilvl="0" w:tplc="2CE6DDB2">
      <w:start w:val="1"/>
      <w:numFmt w:val="bullet"/>
      <w:lvlText w:val=""/>
      <w:lvlJc w:val="left"/>
      <w:pPr>
        <w:tabs>
          <w:tab w:val="num" w:pos="709"/>
        </w:tabs>
        <w:ind w:left="709" w:hanging="360"/>
      </w:pPr>
      <w:rPr>
        <w:rFonts w:ascii="Wingdings" w:hAnsi="Wingdings" w:hint="default"/>
        <w:sz w:val="16"/>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397D2596"/>
    <w:multiLevelType w:val="multilevel"/>
    <w:tmpl w:val="875079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D523AF"/>
    <w:multiLevelType w:val="hybridMultilevel"/>
    <w:tmpl w:val="09E62080"/>
    <w:lvl w:ilvl="0" w:tplc="4FD624D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3C7B26"/>
    <w:multiLevelType w:val="hybridMultilevel"/>
    <w:tmpl w:val="54BACB36"/>
    <w:lvl w:ilvl="0" w:tplc="0BB0A084">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8F5AF9"/>
    <w:multiLevelType w:val="hybridMultilevel"/>
    <w:tmpl w:val="A7469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DB5978"/>
    <w:multiLevelType w:val="hybridMultilevel"/>
    <w:tmpl w:val="0C9E6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8316B7"/>
    <w:multiLevelType w:val="hybridMultilevel"/>
    <w:tmpl w:val="92704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DB5EFD"/>
    <w:multiLevelType w:val="hybridMultilevel"/>
    <w:tmpl w:val="9536C0A4"/>
    <w:lvl w:ilvl="0" w:tplc="AF96A344">
      <w:start w:val="3"/>
      <w:numFmt w:val="bullet"/>
      <w:lvlText w:val="-"/>
      <w:lvlJc w:val="left"/>
      <w:pPr>
        <w:ind w:left="720" w:hanging="360"/>
      </w:pPr>
      <w:rPr>
        <w:rFonts w:ascii="Calibri" w:eastAsia="Calibri" w:hAnsi="Calibri" w:cs="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9E1A21"/>
    <w:multiLevelType w:val="hybridMultilevel"/>
    <w:tmpl w:val="E1DA270A"/>
    <w:lvl w:ilvl="0" w:tplc="2CE6DDB2">
      <w:start w:val="1"/>
      <w:numFmt w:val="bullet"/>
      <w:lvlText w:val=""/>
      <w:lvlJc w:val="left"/>
      <w:pPr>
        <w:tabs>
          <w:tab w:val="num" w:pos="360"/>
        </w:tabs>
        <w:ind w:left="360" w:hanging="360"/>
      </w:pPr>
      <w:rPr>
        <w:rFonts w:ascii="Wingdings" w:hAnsi="Wingdings" w:hint="default"/>
        <w:sz w:val="16"/>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16CBC"/>
    <w:multiLevelType w:val="multilevel"/>
    <w:tmpl w:val="56C89E32"/>
    <w:lvl w:ilvl="0">
      <w:start w:val="1"/>
      <w:numFmt w:val="upperRoman"/>
      <w:pStyle w:val="Nadpis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ED5572"/>
    <w:multiLevelType w:val="hybridMultilevel"/>
    <w:tmpl w:val="9BEE7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F0224C"/>
    <w:multiLevelType w:val="hybridMultilevel"/>
    <w:tmpl w:val="6F7094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F41B3"/>
    <w:multiLevelType w:val="hybridMultilevel"/>
    <w:tmpl w:val="5D1ED038"/>
    <w:lvl w:ilvl="0" w:tplc="2BAE2DD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1F5D8B"/>
    <w:multiLevelType w:val="hybridMultilevel"/>
    <w:tmpl w:val="AD227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0D1970"/>
    <w:multiLevelType w:val="hybridMultilevel"/>
    <w:tmpl w:val="7B445C7A"/>
    <w:lvl w:ilvl="0" w:tplc="1958B866">
      <w:numFmt w:val="decimal"/>
      <w:lvlText w:val="I.%1."/>
      <w:lvlJc w:val="left"/>
      <w:pPr>
        <w:ind w:left="36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3"/>
  </w:num>
  <w:num w:numId="3">
    <w:abstractNumId w:val="10"/>
  </w:num>
  <w:num w:numId="4">
    <w:abstractNumId w:val="3"/>
  </w:num>
  <w:num w:numId="5">
    <w:abstractNumId w:val="27"/>
  </w:num>
  <w:num w:numId="6">
    <w:abstractNumId w:val="1"/>
  </w:num>
  <w:num w:numId="7">
    <w:abstractNumId w:val="26"/>
  </w:num>
  <w:num w:numId="8">
    <w:abstractNumId w:val="9"/>
  </w:num>
  <w:num w:numId="9">
    <w:abstractNumId w:val="7"/>
  </w:num>
  <w:num w:numId="10">
    <w:abstractNumId w:val="22"/>
  </w:num>
  <w:num w:numId="11">
    <w:abstractNumId w:val="14"/>
  </w:num>
  <w:num w:numId="12">
    <w:abstractNumId w:val="24"/>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7"/>
  </w:num>
  <w:num w:numId="22">
    <w:abstractNumId w:val="27"/>
  </w:num>
  <w:num w:numId="23">
    <w:abstractNumId w:val="16"/>
  </w:num>
  <w:num w:numId="24">
    <w:abstractNumId w:val="18"/>
  </w:num>
  <w:num w:numId="25">
    <w:abstractNumId w:val="28"/>
  </w:num>
  <w:num w:numId="26">
    <w:abstractNumId w:val="15"/>
  </w:num>
  <w:num w:numId="27">
    <w:abstractNumId w:val="13"/>
  </w:num>
  <w:num w:numId="28">
    <w:abstractNumId w:val="6"/>
  </w:num>
  <w:num w:numId="29">
    <w:abstractNumId w:val="0"/>
  </w:num>
  <w:num w:numId="30">
    <w:abstractNumId w:val="2"/>
  </w:num>
  <w:num w:numId="31">
    <w:abstractNumId w:val="29"/>
  </w:num>
  <w:num w:numId="32">
    <w:abstractNumId w:val="12"/>
  </w:num>
  <w:num w:numId="33">
    <w:abstractNumId w:val="19"/>
  </w:num>
  <w:num w:numId="34">
    <w:abstractNumId w:val="25"/>
  </w:num>
  <w:num w:numId="35">
    <w:abstractNumId w:val="20"/>
  </w:num>
  <w:num w:numId="3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F4"/>
    <w:rsid w:val="00000768"/>
    <w:rsid w:val="000007DC"/>
    <w:rsid w:val="00001599"/>
    <w:rsid w:val="00002F9D"/>
    <w:rsid w:val="00003924"/>
    <w:rsid w:val="00006134"/>
    <w:rsid w:val="00006342"/>
    <w:rsid w:val="00014034"/>
    <w:rsid w:val="00014C81"/>
    <w:rsid w:val="00015EAE"/>
    <w:rsid w:val="0001610E"/>
    <w:rsid w:val="00020CD5"/>
    <w:rsid w:val="00021195"/>
    <w:rsid w:val="00021EFB"/>
    <w:rsid w:val="000229ED"/>
    <w:rsid w:val="0002334A"/>
    <w:rsid w:val="00023D04"/>
    <w:rsid w:val="000270F5"/>
    <w:rsid w:val="0003219F"/>
    <w:rsid w:val="00032207"/>
    <w:rsid w:val="0003267A"/>
    <w:rsid w:val="0003647B"/>
    <w:rsid w:val="00042A50"/>
    <w:rsid w:val="00043950"/>
    <w:rsid w:val="0004475B"/>
    <w:rsid w:val="00052001"/>
    <w:rsid w:val="00054940"/>
    <w:rsid w:val="00054F20"/>
    <w:rsid w:val="00055216"/>
    <w:rsid w:val="000556A6"/>
    <w:rsid w:val="00056D0C"/>
    <w:rsid w:val="00061C9D"/>
    <w:rsid w:val="00061E3B"/>
    <w:rsid w:val="0006284C"/>
    <w:rsid w:val="00063A9C"/>
    <w:rsid w:val="00064B8C"/>
    <w:rsid w:val="0006612D"/>
    <w:rsid w:val="00070204"/>
    <w:rsid w:val="000713D7"/>
    <w:rsid w:val="00071A7B"/>
    <w:rsid w:val="00071C05"/>
    <w:rsid w:val="00073FAE"/>
    <w:rsid w:val="000744FD"/>
    <w:rsid w:val="000753CC"/>
    <w:rsid w:val="00075700"/>
    <w:rsid w:val="000801CD"/>
    <w:rsid w:val="00081C8E"/>
    <w:rsid w:val="00083483"/>
    <w:rsid w:val="000836FC"/>
    <w:rsid w:val="00084385"/>
    <w:rsid w:val="00084CCD"/>
    <w:rsid w:val="00084D50"/>
    <w:rsid w:val="00084F60"/>
    <w:rsid w:val="00086844"/>
    <w:rsid w:val="00093401"/>
    <w:rsid w:val="000940A9"/>
    <w:rsid w:val="0009566F"/>
    <w:rsid w:val="00095866"/>
    <w:rsid w:val="000959B2"/>
    <w:rsid w:val="000959C1"/>
    <w:rsid w:val="00096A93"/>
    <w:rsid w:val="00096BEB"/>
    <w:rsid w:val="00097130"/>
    <w:rsid w:val="000976C4"/>
    <w:rsid w:val="000A1B05"/>
    <w:rsid w:val="000A2283"/>
    <w:rsid w:val="000A411C"/>
    <w:rsid w:val="000A4A35"/>
    <w:rsid w:val="000A52B7"/>
    <w:rsid w:val="000A592E"/>
    <w:rsid w:val="000A6ED2"/>
    <w:rsid w:val="000A6F2F"/>
    <w:rsid w:val="000B12C8"/>
    <w:rsid w:val="000B19CD"/>
    <w:rsid w:val="000B37DE"/>
    <w:rsid w:val="000B3A2A"/>
    <w:rsid w:val="000B3A91"/>
    <w:rsid w:val="000B3C0B"/>
    <w:rsid w:val="000C022A"/>
    <w:rsid w:val="000C16E7"/>
    <w:rsid w:val="000C17A7"/>
    <w:rsid w:val="000C30BC"/>
    <w:rsid w:val="000C316A"/>
    <w:rsid w:val="000C3649"/>
    <w:rsid w:val="000C4C02"/>
    <w:rsid w:val="000C4E34"/>
    <w:rsid w:val="000C6FB4"/>
    <w:rsid w:val="000D2679"/>
    <w:rsid w:val="000E2A5E"/>
    <w:rsid w:val="000E4976"/>
    <w:rsid w:val="000E555D"/>
    <w:rsid w:val="000E6312"/>
    <w:rsid w:val="000E6B02"/>
    <w:rsid w:val="000F05E7"/>
    <w:rsid w:val="000F19D5"/>
    <w:rsid w:val="000F2621"/>
    <w:rsid w:val="000F429E"/>
    <w:rsid w:val="000F4937"/>
    <w:rsid w:val="000F4C81"/>
    <w:rsid w:val="000F4F96"/>
    <w:rsid w:val="000F766A"/>
    <w:rsid w:val="00100C85"/>
    <w:rsid w:val="00101ACE"/>
    <w:rsid w:val="001027A9"/>
    <w:rsid w:val="001034CD"/>
    <w:rsid w:val="001116C5"/>
    <w:rsid w:val="001134D9"/>
    <w:rsid w:val="00113E59"/>
    <w:rsid w:val="001172FF"/>
    <w:rsid w:val="00117CDE"/>
    <w:rsid w:val="00122FD7"/>
    <w:rsid w:val="00125B3F"/>
    <w:rsid w:val="0013014B"/>
    <w:rsid w:val="001341DD"/>
    <w:rsid w:val="00134598"/>
    <w:rsid w:val="00134A9F"/>
    <w:rsid w:val="00135D82"/>
    <w:rsid w:val="00136658"/>
    <w:rsid w:val="00137222"/>
    <w:rsid w:val="00137E7E"/>
    <w:rsid w:val="0014040B"/>
    <w:rsid w:val="001410E4"/>
    <w:rsid w:val="00142CDF"/>
    <w:rsid w:val="00143164"/>
    <w:rsid w:val="001445FA"/>
    <w:rsid w:val="001455D8"/>
    <w:rsid w:val="00145DCA"/>
    <w:rsid w:val="00146381"/>
    <w:rsid w:val="0014736A"/>
    <w:rsid w:val="00150170"/>
    <w:rsid w:val="00150933"/>
    <w:rsid w:val="00150B4A"/>
    <w:rsid w:val="00151C58"/>
    <w:rsid w:val="0015529B"/>
    <w:rsid w:val="00156395"/>
    <w:rsid w:val="0015665E"/>
    <w:rsid w:val="00157085"/>
    <w:rsid w:val="00157411"/>
    <w:rsid w:val="00161523"/>
    <w:rsid w:val="001657D3"/>
    <w:rsid w:val="00166FA7"/>
    <w:rsid w:val="00167C94"/>
    <w:rsid w:val="00170BB9"/>
    <w:rsid w:val="00170C94"/>
    <w:rsid w:val="00170D95"/>
    <w:rsid w:val="00171391"/>
    <w:rsid w:val="00172CC1"/>
    <w:rsid w:val="00172DCF"/>
    <w:rsid w:val="0018095B"/>
    <w:rsid w:val="00182106"/>
    <w:rsid w:val="00182290"/>
    <w:rsid w:val="001825E7"/>
    <w:rsid w:val="001835A6"/>
    <w:rsid w:val="00185876"/>
    <w:rsid w:val="001865B7"/>
    <w:rsid w:val="00187B1E"/>
    <w:rsid w:val="0019505D"/>
    <w:rsid w:val="001954D9"/>
    <w:rsid w:val="00195BA5"/>
    <w:rsid w:val="001961B9"/>
    <w:rsid w:val="00196669"/>
    <w:rsid w:val="00197727"/>
    <w:rsid w:val="001A2B74"/>
    <w:rsid w:val="001A2F0E"/>
    <w:rsid w:val="001A4EBB"/>
    <w:rsid w:val="001A6495"/>
    <w:rsid w:val="001A7339"/>
    <w:rsid w:val="001A756D"/>
    <w:rsid w:val="001A7EB6"/>
    <w:rsid w:val="001B0462"/>
    <w:rsid w:val="001B1CB1"/>
    <w:rsid w:val="001B358F"/>
    <w:rsid w:val="001B586B"/>
    <w:rsid w:val="001B5C30"/>
    <w:rsid w:val="001B5C35"/>
    <w:rsid w:val="001B67A2"/>
    <w:rsid w:val="001B6C5A"/>
    <w:rsid w:val="001C08F5"/>
    <w:rsid w:val="001C21F4"/>
    <w:rsid w:val="001C22AA"/>
    <w:rsid w:val="001C2F6C"/>
    <w:rsid w:val="001C3328"/>
    <w:rsid w:val="001C5884"/>
    <w:rsid w:val="001D12B3"/>
    <w:rsid w:val="001D3BAD"/>
    <w:rsid w:val="001D45CC"/>
    <w:rsid w:val="001D480F"/>
    <w:rsid w:val="001D621F"/>
    <w:rsid w:val="001D7215"/>
    <w:rsid w:val="001D7E83"/>
    <w:rsid w:val="001E1748"/>
    <w:rsid w:val="001E18A7"/>
    <w:rsid w:val="001E1C3E"/>
    <w:rsid w:val="001E1E48"/>
    <w:rsid w:val="001E1EE2"/>
    <w:rsid w:val="001E276B"/>
    <w:rsid w:val="001E2CEF"/>
    <w:rsid w:val="001E462D"/>
    <w:rsid w:val="001E59AE"/>
    <w:rsid w:val="001F08F0"/>
    <w:rsid w:val="001F0B34"/>
    <w:rsid w:val="001F1B15"/>
    <w:rsid w:val="001F1BB9"/>
    <w:rsid w:val="001F26F0"/>
    <w:rsid w:val="001F55E4"/>
    <w:rsid w:val="001F7764"/>
    <w:rsid w:val="00202770"/>
    <w:rsid w:val="002028FD"/>
    <w:rsid w:val="00202905"/>
    <w:rsid w:val="00204564"/>
    <w:rsid w:val="00206476"/>
    <w:rsid w:val="002100B3"/>
    <w:rsid w:val="00212665"/>
    <w:rsid w:val="00212716"/>
    <w:rsid w:val="002131B3"/>
    <w:rsid w:val="002143D1"/>
    <w:rsid w:val="002164DA"/>
    <w:rsid w:val="00216A85"/>
    <w:rsid w:val="002173F4"/>
    <w:rsid w:val="00217759"/>
    <w:rsid w:val="00220488"/>
    <w:rsid w:val="00224BDF"/>
    <w:rsid w:val="00224C98"/>
    <w:rsid w:val="00226BB0"/>
    <w:rsid w:val="00231C65"/>
    <w:rsid w:val="002325EF"/>
    <w:rsid w:val="00233092"/>
    <w:rsid w:val="00233848"/>
    <w:rsid w:val="00235225"/>
    <w:rsid w:val="00236C72"/>
    <w:rsid w:val="00236D89"/>
    <w:rsid w:val="00237BDB"/>
    <w:rsid w:val="00237E6E"/>
    <w:rsid w:val="00241FDC"/>
    <w:rsid w:val="002430D4"/>
    <w:rsid w:val="00243409"/>
    <w:rsid w:val="0024358B"/>
    <w:rsid w:val="002440F8"/>
    <w:rsid w:val="00244D24"/>
    <w:rsid w:val="00244FE6"/>
    <w:rsid w:val="0024604B"/>
    <w:rsid w:val="00247FB4"/>
    <w:rsid w:val="00252077"/>
    <w:rsid w:val="00253162"/>
    <w:rsid w:val="00253A87"/>
    <w:rsid w:val="002546A8"/>
    <w:rsid w:val="00254E3B"/>
    <w:rsid w:val="00255530"/>
    <w:rsid w:val="00255B4F"/>
    <w:rsid w:val="00257176"/>
    <w:rsid w:val="00260F8B"/>
    <w:rsid w:val="002622D4"/>
    <w:rsid w:val="0026295D"/>
    <w:rsid w:val="00263CA4"/>
    <w:rsid w:val="0026649C"/>
    <w:rsid w:val="002704A3"/>
    <w:rsid w:val="0027317A"/>
    <w:rsid w:val="00273A68"/>
    <w:rsid w:val="00277761"/>
    <w:rsid w:val="002804E7"/>
    <w:rsid w:val="00280C31"/>
    <w:rsid w:val="00284E11"/>
    <w:rsid w:val="00285DDA"/>
    <w:rsid w:val="00290E68"/>
    <w:rsid w:val="00291324"/>
    <w:rsid w:val="00291600"/>
    <w:rsid w:val="00291E29"/>
    <w:rsid w:val="00292069"/>
    <w:rsid w:val="00292CCD"/>
    <w:rsid w:val="0029402A"/>
    <w:rsid w:val="0029444A"/>
    <w:rsid w:val="0029491A"/>
    <w:rsid w:val="0029501F"/>
    <w:rsid w:val="0029651B"/>
    <w:rsid w:val="002A0056"/>
    <w:rsid w:val="002A09A7"/>
    <w:rsid w:val="002A1078"/>
    <w:rsid w:val="002A15C7"/>
    <w:rsid w:val="002A2859"/>
    <w:rsid w:val="002A3C20"/>
    <w:rsid w:val="002A3DCF"/>
    <w:rsid w:val="002A551C"/>
    <w:rsid w:val="002A574C"/>
    <w:rsid w:val="002A5818"/>
    <w:rsid w:val="002A59F2"/>
    <w:rsid w:val="002B1262"/>
    <w:rsid w:val="002B1400"/>
    <w:rsid w:val="002B17AA"/>
    <w:rsid w:val="002B4846"/>
    <w:rsid w:val="002B4F69"/>
    <w:rsid w:val="002C19A9"/>
    <w:rsid w:val="002C3AC0"/>
    <w:rsid w:val="002C45CB"/>
    <w:rsid w:val="002C7791"/>
    <w:rsid w:val="002C7CEB"/>
    <w:rsid w:val="002D0942"/>
    <w:rsid w:val="002D315A"/>
    <w:rsid w:val="002D53A3"/>
    <w:rsid w:val="002D53A8"/>
    <w:rsid w:val="002E11D6"/>
    <w:rsid w:val="002E3EC9"/>
    <w:rsid w:val="002E43AB"/>
    <w:rsid w:val="002E53DA"/>
    <w:rsid w:val="002E6C14"/>
    <w:rsid w:val="002E7698"/>
    <w:rsid w:val="002F0B31"/>
    <w:rsid w:val="002F30D0"/>
    <w:rsid w:val="002F51AB"/>
    <w:rsid w:val="002F65C7"/>
    <w:rsid w:val="003008F4"/>
    <w:rsid w:val="0030612A"/>
    <w:rsid w:val="003074E4"/>
    <w:rsid w:val="00307CC2"/>
    <w:rsid w:val="0031028E"/>
    <w:rsid w:val="003117DE"/>
    <w:rsid w:val="00311EA5"/>
    <w:rsid w:val="003125A9"/>
    <w:rsid w:val="00313041"/>
    <w:rsid w:val="00315AD7"/>
    <w:rsid w:val="003204AE"/>
    <w:rsid w:val="00320649"/>
    <w:rsid w:val="003206EE"/>
    <w:rsid w:val="0032133D"/>
    <w:rsid w:val="0032230D"/>
    <w:rsid w:val="00322E2F"/>
    <w:rsid w:val="00325746"/>
    <w:rsid w:val="00327F94"/>
    <w:rsid w:val="003333A8"/>
    <w:rsid w:val="00335954"/>
    <w:rsid w:val="00335D11"/>
    <w:rsid w:val="003375C0"/>
    <w:rsid w:val="00341906"/>
    <w:rsid w:val="003446B1"/>
    <w:rsid w:val="0034584F"/>
    <w:rsid w:val="003464E5"/>
    <w:rsid w:val="00347E13"/>
    <w:rsid w:val="00351501"/>
    <w:rsid w:val="003525E8"/>
    <w:rsid w:val="00356F0F"/>
    <w:rsid w:val="0035732C"/>
    <w:rsid w:val="00357BC8"/>
    <w:rsid w:val="003622DA"/>
    <w:rsid w:val="00363EA9"/>
    <w:rsid w:val="00364117"/>
    <w:rsid w:val="00365D73"/>
    <w:rsid w:val="0036795B"/>
    <w:rsid w:val="003713FF"/>
    <w:rsid w:val="00372D8F"/>
    <w:rsid w:val="00373367"/>
    <w:rsid w:val="00375FA7"/>
    <w:rsid w:val="00376127"/>
    <w:rsid w:val="00376169"/>
    <w:rsid w:val="00377F69"/>
    <w:rsid w:val="00380DC1"/>
    <w:rsid w:val="00384D1C"/>
    <w:rsid w:val="00385797"/>
    <w:rsid w:val="00390F9A"/>
    <w:rsid w:val="0039181E"/>
    <w:rsid w:val="003923E1"/>
    <w:rsid w:val="0039345B"/>
    <w:rsid w:val="0039483C"/>
    <w:rsid w:val="00394A1D"/>
    <w:rsid w:val="00396941"/>
    <w:rsid w:val="0039714C"/>
    <w:rsid w:val="003A0BF1"/>
    <w:rsid w:val="003A2E74"/>
    <w:rsid w:val="003A5B68"/>
    <w:rsid w:val="003B165B"/>
    <w:rsid w:val="003B1FFD"/>
    <w:rsid w:val="003B3138"/>
    <w:rsid w:val="003B5B56"/>
    <w:rsid w:val="003B794A"/>
    <w:rsid w:val="003C2CA5"/>
    <w:rsid w:val="003C40EB"/>
    <w:rsid w:val="003D0A07"/>
    <w:rsid w:val="003D10B9"/>
    <w:rsid w:val="003D1C15"/>
    <w:rsid w:val="003D5115"/>
    <w:rsid w:val="003D525C"/>
    <w:rsid w:val="003D6824"/>
    <w:rsid w:val="003D78BB"/>
    <w:rsid w:val="003E05D5"/>
    <w:rsid w:val="003E0795"/>
    <w:rsid w:val="003E0B5C"/>
    <w:rsid w:val="003E1457"/>
    <w:rsid w:val="003E24C2"/>
    <w:rsid w:val="003E299C"/>
    <w:rsid w:val="003E52CA"/>
    <w:rsid w:val="003E7B09"/>
    <w:rsid w:val="003E7F4F"/>
    <w:rsid w:val="003F1656"/>
    <w:rsid w:val="003F18EF"/>
    <w:rsid w:val="003F1A8A"/>
    <w:rsid w:val="003F1B90"/>
    <w:rsid w:val="003F2B35"/>
    <w:rsid w:val="003F32E6"/>
    <w:rsid w:val="003F3766"/>
    <w:rsid w:val="003F4E5D"/>
    <w:rsid w:val="003F4FE1"/>
    <w:rsid w:val="00403325"/>
    <w:rsid w:val="004047C7"/>
    <w:rsid w:val="00405488"/>
    <w:rsid w:val="004054F5"/>
    <w:rsid w:val="00405F8E"/>
    <w:rsid w:val="00406289"/>
    <w:rsid w:val="00407788"/>
    <w:rsid w:val="00407F0B"/>
    <w:rsid w:val="00410EA6"/>
    <w:rsid w:val="00414E23"/>
    <w:rsid w:val="00416083"/>
    <w:rsid w:val="00416588"/>
    <w:rsid w:val="00417181"/>
    <w:rsid w:val="00417CC7"/>
    <w:rsid w:val="00420093"/>
    <w:rsid w:val="00421164"/>
    <w:rsid w:val="004261E0"/>
    <w:rsid w:val="004316C1"/>
    <w:rsid w:val="00432017"/>
    <w:rsid w:val="00432BC1"/>
    <w:rsid w:val="004339AF"/>
    <w:rsid w:val="00436B31"/>
    <w:rsid w:val="004378D5"/>
    <w:rsid w:val="00437D6D"/>
    <w:rsid w:val="00441469"/>
    <w:rsid w:val="00441CEE"/>
    <w:rsid w:val="00444F81"/>
    <w:rsid w:val="00446B15"/>
    <w:rsid w:val="004517B0"/>
    <w:rsid w:val="00451E5C"/>
    <w:rsid w:val="0045467D"/>
    <w:rsid w:val="004563FB"/>
    <w:rsid w:val="00460164"/>
    <w:rsid w:val="0046094D"/>
    <w:rsid w:val="004615A1"/>
    <w:rsid w:val="00462E65"/>
    <w:rsid w:val="00463A72"/>
    <w:rsid w:val="00463B54"/>
    <w:rsid w:val="0046465D"/>
    <w:rsid w:val="00464D8B"/>
    <w:rsid w:val="00464FCD"/>
    <w:rsid w:val="004668F2"/>
    <w:rsid w:val="004672CE"/>
    <w:rsid w:val="00470438"/>
    <w:rsid w:val="004743FE"/>
    <w:rsid w:val="00476CE6"/>
    <w:rsid w:val="004772E5"/>
    <w:rsid w:val="0047749A"/>
    <w:rsid w:val="00480870"/>
    <w:rsid w:val="004824B0"/>
    <w:rsid w:val="004827AF"/>
    <w:rsid w:val="00486CF7"/>
    <w:rsid w:val="004946A3"/>
    <w:rsid w:val="00494C79"/>
    <w:rsid w:val="00497D23"/>
    <w:rsid w:val="00497D60"/>
    <w:rsid w:val="004A04C7"/>
    <w:rsid w:val="004A08B6"/>
    <w:rsid w:val="004A2FA0"/>
    <w:rsid w:val="004A4468"/>
    <w:rsid w:val="004A567D"/>
    <w:rsid w:val="004A59F7"/>
    <w:rsid w:val="004A5EF7"/>
    <w:rsid w:val="004A7B8F"/>
    <w:rsid w:val="004B1460"/>
    <w:rsid w:val="004B6F46"/>
    <w:rsid w:val="004B738B"/>
    <w:rsid w:val="004C2244"/>
    <w:rsid w:val="004C3699"/>
    <w:rsid w:val="004C4D4B"/>
    <w:rsid w:val="004C5541"/>
    <w:rsid w:val="004C5F19"/>
    <w:rsid w:val="004D015C"/>
    <w:rsid w:val="004D0A52"/>
    <w:rsid w:val="004D4287"/>
    <w:rsid w:val="004D431F"/>
    <w:rsid w:val="004D4625"/>
    <w:rsid w:val="004D57F0"/>
    <w:rsid w:val="004D6961"/>
    <w:rsid w:val="004D738F"/>
    <w:rsid w:val="004D7772"/>
    <w:rsid w:val="004E0FE5"/>
    <w:rsid w:val="004E1E23"/>
    <w:rsid w:val="004E267A"/>
    <w:rsid w:val="004E2B17"/>
    <w:rsid w:val="004E2C40"/>
    <w:rsid w:val="004E3426"/>
    <w:rsid w:val="004F2087"/>
    <w:rsid w:val="004F2671"/>
    <w:rsid w:val="004F448C"/>
    <w:rsid w:val="004F63CA"/>
    <w:rsid w:val="00501CEA"/>
    <w:rsid w:val="0050241C"/>
    <w:rsid w:val="00503D23"/>
    <w:rsid w:val="00503FFE"/>
    <w:rsid w:val="00505A38"/>
    <w:rsid w:val="00515177"/>
    <w:rsid w:val="005161C0"/>
    <w:rsid w:val="005214F3"/>
    <w:rsid w:val="0052250C"/>
    <w:rsid w:val="0052341A"/>
    <w:rsid w:val="005254E3"/>
    <w:rsid w:val="005302D2"/>
    <w:rsid w:val="00531130"/>
    <w:rsid w:val="005317E9"/>
    <w:rsid w:val="00533324"/>
    <w:rsid w:val="00533C0D"/>
    <w:rsid w:val="00533F8F"/>
    <w:rsid w:val="005340CD"/>
    <w:rsid w:val="00534776"/>
    <w:rsid w:val="00535F17"/>
    <w:rsid w:val="00536E0A"/>
    <w:rsid w:val="00540298"/>
    <w:rsid w:val="005408FF"/>
    <w:rsid w:val="005412CB"/>
    <w:rsid w:val="00541CAF"/>
    <w:rsid w:val="0054239A"/>
    <w:rsid w:val="00542F27"/>
    <w:rsid w:val="00546DE4"/>
    <w:rsid w:val="00550172"/>
    <w:rsid w:val="005534CB"/>
    <w:rsid w:val="005542BB"/>
    <w:rsid w:val="00554BF7"/>
    <w:rsid w:val="00555890"/>
    <w:rsid w:val="00555BAF"/>
    <w:rsid w:val="0055723A"/>
    <w:rsid w:val="00562959"/>
    <w:rsid w:val="00564C0A"/>
    <w:rsid w:val="00564FDE"/>
    <w:rsid w:val="005662BF"/>
    <w:rsid w:val="005665D3"/>
    <w:rsid w:val="00566EDF"/>
    <w:rsid w:val="00567C5C"/>
    <w:rsid w:val="0057058B"/>
    <w:rsid w:val="005706DE"/>
    <w:rsid w:val="005716CA"/>
    <w:rsid w:val="005726C6"/>
    <w:rsid w:val="0057308A"/>
    <w:rsid w:val="005732E2"/>
    <w:rsid w:val="0057359E"/>
    <w:rsid w:val="00573A02"/>
    <w:rsid w:val="00574DF3"/>
    <w:rsid w:val="00581D29"/>
    <w:rsid w:val="005829B4"/>
    <w:rsid w:val="00583692"/>
    <w:rsid w:val="00585F9E"/>
    <w:rsid w:val="00586240"/>
    <w:rsid w:val="00587D91"/>
    <w:rsid w:val="00591670"/>
    <w:rsid w:val="00592519"/>
    <w:rsid w:val="00592FB7"/>
    <w:rsid w:val="00594354"/>
    <w:rsid w:val="00594B6A"/>
    <w:rsid w:val="00595728"/>
    <w:rsid w:val="005A2FCD"/>
    <w:rsid w:val="005A620E"/>
    <w:rsid w:val="005A69A0"/>
    <w:rsid w:val="005A6B97"/>
    <w:rsid w:val="005B162C"/>
    <w:rsid w:val="005B290A"/>
    <w:rsid w:val="005B33B1"/>
    <w:rsid w:val="005B38B0"/>
    <w:rsid w:val="005B38C9"/>
    <w:rsid w:val="005B3B93"/>
    <w:rsid w:val="005B453B"/>
    <w:rsid w:val="005B4E60"/>
    <w:rsid w:val="005C0C10"/>
    <w:rsid w:val="005C1B74"/>
    <w:rsid w:val="005C50CA"/>
    <w:rsid w:val="005C6F3E"/>
    <w:rsid w:val="005C7153"/>
    <w:rsid w:val="005D0ADA"/>
    <w:rsid w:val="005D7A1C"/>
    <w:rsid w:val="005E2857"/>
    <w:rsid w:val="005E2A20"/>
    <w:rsid w:val="005E30AA"/>
    <w:rsid w:val="005E3970"/>
    <w:rsid w:val="005E41EE"/>
    <w:rsid w:val="005E4A44"/>
    <w:rsid w:val="005E6887"/>
    <w:rsid w:val="005F00BA"/>
    <w:rsid w:val="005F03C8"/>
    <w:rsid w:val="005F0F3E"/>
    <w:rsid w:val="005F1E47"/>
    <w:rsid w:val="005F2EF0"/>
    <w:rsid w:val="005F4790"/>
    <w:rsid w:val="005F4B9B"/>
    <w:rsid w:val="005F4F7E"/>
    <w:rsid w:val="005F6D5F"/>
    <w:rsid w:val="00602FA0"/>
    <w:rsid w:val="006037F3"/>
    <w:rsid w:val="00604E16"/>
    <w:rsid w:val="0060526A"/>
    <w:rsid w:val="00611AAE"/>
    <w:rsid w:val="0061235B"/>
    <w:rsid w:val="00612CCF"/>
    <w:rsid w:val="00615A3D"/>
    <w:rsid w:val="00616C96"/>
    <w:rsid w:val="0062044F"/>
    <w:rsid w:val="00624B00"/>
    <w:rsid w:val="0062580D"/>
    <w:rsid w:val="00625836"/>
    <w:rsid w:val="00625FC9"/>
    <w:rsid w:val="006334A6"/>
    <w:rsid w:val="006338CD"/>
    <w:rsid w:val="00633EFE"/>
    <w:rsid w:val="00634A30"/>
    <w:rsid w:val="00637F3B"/>
    <w:rsid w:val="00640749"/>
    <w:rsid w:val="0064335B"/>
    <w:rsid w:val="006437D7"/>
    <w:rsid w:val="006438AA"/>
    <w:rsid w:val="006451B8"/>
    <w:rsid w:val="006458B7"/>
    <w:rsid w:val="00650F65"/>
    <w:rsid w:val="00651158"/>
    <w:rsid w:val="00652B4C"/>
    <w:rsid w:val="00655CF0"/>
    <w:rsid w:val="00655E96"/>
    <w:rsid w:val="006563E9"/>
    <w:rsid w:val="0065660A"/>
    <w:rsid w:val="0065709E"/>
    <w:rsid w:val="00657D73"/>
    <w:rsid w:val="00661FBB"/>
    <w:rsid w:val="00662268"/>
    <w:rsid w:val="00662DEA"/>
    <w:rsid w:val="00662FFD"/>
    <w:rsid w:val="00663A35"/>
    <w:rsid w:val="00665F0C"/>
    <w:rsid w:val="00666297"/>
    <w:rsid w:val="006671B0"/>
    <w:rsid w:val="00671AD9"/>
    <w:rsid w:val="00673620"/>
    <w:rsid w:val="00673F8E"/>
    <w:rsid w:val="006775ED"/>
    <w:rsid w:val="00677A38"/>
    <w:rsid w:val="00681BE8"/>
    <w:rsid w:val="00683AEB"/>
    <w:rsid w:val="006844E8"/>
    <w:rsid w:val="00685662"/>
    <w:rsid w:val="00687DE7"/>
    <w:rsid w:val="00690BBA"/>
    <w:rsid w:val="00691555"/>
    <w:rsid w:val="00691726"/>
    <w:rsid w:val="0069240F"/>
    <w:rsid w:val="00693D45"/>
    <w:rsid w:val="00694B68"/>
    <w:rsid w:val="00694BBB"/>
    <w:rsid w:val="006A1592"/>
    <w:rsid w:val="006A1608"/>
    <w:rsid w:val="006A1EBE"/>
    <w:rsid w:val="006A2D1A"/>
    <w:rsid w:val="006A5609"/>
    <w:rsid w:val="006A60E6"/>
    <w:rsid w:val="006A65D2"/>
    <w:rsid w:val="006B3FB1"/>
    <w:rsid w:val="006B5029"/>
    <w:rsid w:val="006B592B"/>
    <w:rsid w:val="006B5D0E"/>
    <w:rsid w:val="006C1923"/>
    <w:rsid w:val="006C1B03"/>
    <w:rsid w:val="006C53B5"/>
    <w:rsid w:val="006C6292"/>
    <w:rsid w:val="006C6D5C"/>
    <w:rsid w:val="006C6D7B"/>
    <w:rsid w:val="006C77C2"/>
    <w:rsid w:val="006D18F6"/>
    <w:rsid w:val="006D33EB"/>
    <w:rsid w:val="006E33A3"/>
    <w:rsid w:val="006E3C4D"/>
    <w:rsid w:val="006E47D7"/>
    <w:rsid w:val="006E62AB"/>
    <w:rsid w:val="006E7338"/>
    <w:rsid w:val="006F1513"/>
    <w:rsid w:val="006F18C2"/>
    <w:rsid w:val="006F326D"/>
    <w:rsid w:val="006F33BE"/>
    <w:rsid w:val="006F3E31"/>
    <w:rsid w:val="006F4B76"/>
    <w:rsid w:val="006F5692"/>
    <w:rsid w:val="006F6164"/>
    <w:rsid w:val="006F6177"/>
    <w:rsid w:val="0070171C"/>
    <w:rsid w:val="00702374"/>
    <w:rsid w:val="00703EEB"/>
    <w:rsid w:val="00704B5F"/>
    <w:rsid w:val="007102CC"/>
    <w:rsid w:val="00712FEB"/>
    <w:rsid w:val="00714051"/>
    <w:rsid w:val="00714CC5"/>
    <w:rsid w:val="007163DD"/>
    <w:rsid w:val="00716CB3"/>
    <w:rsid w:val="00717992"/>
    <w:rsid w:val="007223A3"/>
    <w:rsid w:val="00722555"/>
    <w:rsid w:val="00723EE4"/>
    <w:rsid w:val="00726DF8"/>
    <w:rsid w:val="00734DBF"/>
    <w:rsid w:val="007372E3"/>
    <w:rsid w:val="00742508"/>
    <w:rsid w:val="00742732"/>
    <w:rsid w:val="0074372A"/>
    <w:rsid w:val="00744E1E"/>
    <w:rsid w:val="00745829"/>
    <w:rsid w:val="00750734"/>
    <w:rsid w:val="00750F9A"/>
    <w:rsid w:val="0075318E"/>
    <w:rsid w:val="007535A7"/>
    <w:rsid w:val="0075578D"/>
    <w:rsid w:val="0075701D"/>
    <w:rsid w:val="0075746B"/>
    <w:rsid w:val="0076122D"/>
    <w:rsid w:val="00761727"/>
    <w:rsid w:val="0076191D"/>
    <w:rsid w:val="00761D14"/>
    <w:rsid w:val="00763614"/>
    <w:rsid w:val="0076403E"/>
    <w:rsid w:val="0076519B"/>
    <w:rsid w:val="00765E0C"/>
    <w:rsid w:val="00766D0C"/>
    <w:rsid w:val="0076703A"/>
    <w:rsid w:val="00772E0E"/>
    <w:rsid w:val="00774344"/>
    <w:rsid w:val="00777F03"/>
    <w:rsid w:val="0078339D"/>
    <w:rsid w:val="007934DA"/>
    <w:rsid w:val="00794088"/>
    <w:rsid w:val="007A11BE"/>
    <w:rsid w:val="007A26F9"/>
    <w:rsid w:val="007A4BA4"/>
    <w:rsid w:val="007A691D"/>
    <w:rsid w:val="007A7178"/>
    <w:rsid w:val="007B0951"/>
    <w:rsid w:val="007B741F"/>
    <w:rsid w:val="007C2C8D"/>
    <w:rsid w:val="007C3536"/>
    <w:rsid w:val="007C3D98"/>
    <w:rsid w:val="007C7377"/>
    <w:rsid w:val="007C7FC0"/>
    <w:rsid w:val="007D29D6"/>
    <w:rsid w:val="007D2A14"/>
    <w:rsid w:val="007D35C1"/>
    <w:rsid w:val="007D4AD6"/>
    <w:rsid w:val="007D5C78"/>
    <w:rsid w:val="007D6F11"/>
    <w:rsid w:val="007E43F0"/>
    <w:rsid w:val="007E47FF"/>
    <w:rsid w:val="007E67B5"/>
    <w:rsid w:val="007F0465"/>
    <w:rsid w:val="007F1BBF"/>
    <w:rsid w:val="007F3B39"/>
    <w:rsid w:val="007F6575"/>
    <w:rsid w:val="00800068"/>
    <w:rsid w:val="00800F92"/>
    <w:rsid w:val="00801348"/>
    <w:rsid w:val="008014EA"/>
    <w:rsid w:val="00801F92"/>
    <w:rsid w:val="00803C9A"/>
    <w:rsid w:val="008041B0"/>
    <w:rsid w:val="00804F17"/>
    <w:rsid w:val="008054CC"/>
    <w:rsid w:val="00810799"/>
    <w:rsid w:val="008136FF"/>
    <w:rsid w:val="008159BA"/>
    <w:rsid w:val="00816E98"/>
    <w:rsid w:val="008202FF"/>
    <w:rsid w:val="00821221"/>
    <w:rsid w:val="00823FDB"/>
    <w:rsid w:val="00824D73"/>
    <w:rsid w:val="00824DE6"/>
    <w:rsid w:val="00827C2B"/>
    <w:rsid w:val="008318DF"/>
    <w:rsid w:val="00831DCE"/>
    <w:rsid w:val="00832C1B"/>
    <w:rsid w:val="008410A1"/>
    <w:rsid w:val="00843CC5"/>
    <w:rsid w:val="00845B3E"/>
    <w:rsid w:val="00846184"/>
    <w:rsid w:val="00847996"/>
    <w:rsid w:val="00850CFD"/>
    <w:rsid w:val="00852E30"/>
    <w:rsid w:val="00853726"/>
    <w:rsid w:val="00853826"/>
    <w:rsid w:val="00855B00"/>
    <w:rsid w:val="008577E8"/>
    <w:rsid w:val="00860231"/>
    <w:rsid w:val="008604E6"/>
    <w:rsid w:val="00861310"/>
    <w:rsid w:val="00861C01"/>
    <w:rsid w:val="00862E77"/>
    <w:rsid w:val="008630E7"/>
    <w:rsid w:val="00864F1B"/>
    <w:rsid w:val="008658EE"/>
    <w:rsid w:val="008660BD"/>
    <w:rsid w:val="008660F1"/>
    <w:rsid w:val="0086633F"/>
    <w:rsid w:val="0086735B"/>
    <w:rsid w:val="00867FDF"/>
    <w:rsid w:val="00871C4F"/>
    <w:rsid w:val="00874387"/>
    <w:rsid w:val="00874530"/>
    <w:rsid w:val="00874C89"/>
    <w:rsid w:val="00876E3C"/>
    <w:rsid w:val="00877DB2"/>
    <w:rsid w:val="0088062F"/>
    <w:rsid w:val="00881905"/>
    <w:rsid w:val="00882064"/>
    <w:rsid w:val="00884FB8"/>
    <w:rsid w:val="00887A44"/>
    <w:rsid w:val="008913CD"/>
    <w:rsid w:val="0089489E"/>
    <w:rsid w:val="008952C4"/>
    <w:rsid w:val="00895878"/>
    <w:rsid w:val="008968C2"/>
    <w:rsid w:val="008A03EA"/>
    <w:rsid w:val="008A1084"/>
    <w:rsid w:val="008A1360"/>
    <w:rsid w:val="008A1BAB"/>
    <w:rsid w:val="008A248B"/>
    <w:rsid w:val="008A250A"/>
    <w:rsid w:val="008A2AE5"/>
    <w:rsid w:val="008A2E11"/>
    <w:rsid w:val="008A2EE8"/>
    <w:rsid w:val="008A6D86"/>
    <w:rsid w:val="008A7A8F"/>
    <w:rsid w:val="008A7C9A"/>
    <w:rsid w:val="008B19EF"/>
    <w:rsid w:val="008B26AE"/>
    <w:rsid w:val="008B2940"/>
    <w:rsid w:val="008B586A"/>
    <w:rsid w:val="008B5CD6"/>
    <w:rsid w:val="008B6051"/>
    <w:rsid w:val="008B78AC"/>
    <w:rsid w:val="008C4586"/>
    <w:rsid w:val="008C6A7B"/>
    <w:rsid w:val="008C7223"/>
    <w:rsid w:val="008C77AF"/>
    <w:rsid w:val="008E0795"/>
    <w:rsid w:val="008E495D"/>
    <w:rsid w:val="008E67B3"/>
    <w:rsid w:val="008E778A"/>
    <w:rsid w:val="008F0C76"/>
    <w:rsid w:val="008F129E"/>
    <w:rsid w:val="008F314E"/>
    <w:rsid w:val="008F49A6"/>
    <w:rsid w:val="008F4FFA"/>
    <w:rsid w:val="008F6E3F"/>
    <w:rsid w:val="00900ECA"/>
    <w:rsid w:val="0090380C"/>
    <w:rsid w:val="0090434F"/>
    <w:rsid w:val="00906AE6"/>
    <w:rsid w:val="009072F3"/>
    <w:rsid w:val="009077C4"/>
    <w:rsid w:val="009120A5"/>
    <w:rsid w:val="00912A04"/>
    <w:rsid w:val="00913576"/>
    <w:rsid w:val="00913BA7"/>
    <w:rsid w:val="009145CA"/>
    <w:rsid w:val="009147ED"/>
    <w:rsid w:val="0091509F"/>
    <w:rsid w:val="009158F0"/>
    <w:rsid w:val="00917C9E"/>
    <w:rsid w:val="00920356"/>
    <w:rsid w:val="00921FAD"/>
    <w:rsid w:val="009230EE"/>
    <w:rsid w:val="009252C0"/>
    <w:rsid w:val="00926873"/>
    <w:rsid w:val="0093011F"/>
    <w:rsid w:val="00932975"/>
    <w:rsid w:val="0093297C"/>
    <w:rsid w:val="00932E72"/>
    <w:rsid w:val="00934127"/>
    <w:rsid w:val="00936B7C"/>
    <w:rsid w:val="00940044"/>
    <w:rsid w:val="009407F0"/>
    <w:rsid w:val="009423CC"/>
    <w:rsid w:val="00942510"/>
    <w:rsid w:val="00946B23"/>
    <w:rsid w:val="009534B2"/>
    <w:rsid w:val="00953B4E"/>
    <w:rsid w:val="00955C98"/>
    <w:rsid w:val="00962175"/>
    <w:rsid w:val="00966EBE"/>
    <w:rsid w:val="00970444"/>
    <w:rsid w:val="00970836"/>
    <w:rsid w:val="00970DD7"/>
    <w:rsid w:val="00972C43"/>
    <w:rsid w:val="00972E0C"/>
    <w:rsid w:val="00974074"/>
    <w:rsid w:val="009750CD"/>
    <w:rsid w:val="00975542"/>
    <w:rsid w:val="00975A13"/>
    <w:rsid w:val="009761EA"/>
    <w:rsid w:val="009764DA"/>
    <w:rsid w:val="00981855"/>
    <w:rsid w:val="00986D74"/>
    <w:rsid w:val="0099095D"/>
    <w:rsid w:val="0099158C"/>
    <w:rsid w:val="009937AD"/>
    <w:rsid w:val="0099452C"/>
    <w:rsid w:val="0099526D"/>
    <w:rsid w:val="00995618"/>
    <w:rsid w:val="00996955"/>
    <w:rsid w:val="009A22F3"/>
    <w:rsid w:val="009A2702"/>
    <w:rsid w:val="009A2FD0"/>
    <w:rsid w:val="009A3C03"/>
    <w:rsid w:val="009A5F9D"/>
    <w:rsid w:val="009A6EFD"/>
    <w:rsid w:val="009A79E5"/>
    <w:rsid w:val="009B0789"/>
    <w:rsid w:val="009B0D0C"/>
    <w:rsid w:val="009C12EC"/>
    <w:rsid w:val="009C28FA"/>
    <w:rsid w:val="009D0479"/>
    <w:rsid w:val="009D084A"/>
    <w:rsid w:val="009D27E9"/>
    <w:rsid w:val="009D32E6"/>
    <w:rsid w:val="009D349F"/>
    <w:rsid w:val="009D3E34"/>
    <w:rsid w:val="009D509A"/>
    <w:rsid w:val="009D5CA2"/>
    <w:rsid w:val="009D607A"/>
    <w:rsid w:val="009E02EA"/>
    <w:rsid w:val="009E0AA7"/>
    <w:rsid w:val="009E0C7B"/>
    <w:rsid w:val="009E193B"/>
    <w:rsid w:val="009E473C"/>
    <w:rsid w:val="009E53A3"/>
    <w:rsid w:val="009E5468"/>
    <w:rsid w:val="009E5734"/>
    <w:rsid w:val="009E604B"/>
    <w:rsid w:val="009E6BEC"/>
    <w:rsid w:val="009E6E33"/>
    <w:rsid w:val="009F16B0"/>
    <w:rsid w:val="009F1CB2"/>
    <w:rsid w:val="009F1F79"/>
    <w:rsid w:val="009F2DF4"/>
    <w:rsid w:val="009F3BEB"/>
    <w:rsid w:val="009F5D0D"/>
    <w:rsid w:val="009F6024"/>
    <w:rsid w:val="009F6672"/>
    <w:rsid w:val="009F6D55"/>
    <w:rsid w:val="00A006C0"/>
    <w:rsid w:val="00A03D88"/>
    <w:rsid w:val="00A046B8"/>
    <w:rsid w:val="00A0755A"/>
    <w:rsid w:val="00A12D64"/>
    <w:rsid w:val="00A14110"/>
    <w:rsid w:val="00A147FB"/>
    <w:rsid w:val="00A14C24"/>
    <w:rsid w:val="00A16725"/>
    <w:rsid w:val="00A17558"/>
    <w:rsid w:val="00A1788E"/>
    <w:rsid w:val="00A178F8"/>
    <w:rsid w:val="00A17D42"/>
    <w:rsid w:val="00A215CB"/>
    <w:rsid w:val="00A23387"/>
    <w:rsid w:val="00A2436F"/>
    <w:rsid w:val="00A245C9"/>
    <w:rsid w:val="00A262CF"/>
    <w:rsid w:val="00A26E70"/>
    <w:rsid w:val="00A2773E"/>
    <w:rsid w:val="00A277EA"/>
    <w:rsid w:val="00A30547"/>
    <w:rsid w:val="00A32085"/>
    <w:rsid w:val="00A33991"/>
    <w:rsid w:val="00A33BAB"/>
    <w:rsid w:val="00A36E8A"/>
    <w:rsid w:val="00A41F6A"/>
    <w:rsid w:val="00A42473"/>
    <w:rsid w:val="00A43414"/>
    <w:rsid w:val="00A44FCE"/>
    <w:rsid w:val="00A475B6"/>
    <w:rsid w:val="00A47E74"/>
    <w:rsid w:val="00A5112F"/>
    <w:rsid w:val="00A51623"/>
    <w:rsid w:val="00A52807"/>
    <w:rsid w:val="00A534F0"/>
    <w:rsid w:val="00A536D5"/>
    <w:rsid w:val="00A55961"/>
    <w:rsid w:val="00A56237"/>
    <w:rsid w:val="00A604EA"/>
    <w:rsid w:val="00A60D7D"/>
    <w:rsid w:val="00A62666"/>
    <w:rsid w:val="00A62AE0"/>
    <w:rsid w:val="00A62C65"/>
    <w:rsid w:val="00A6374D"/>
    <w:rsid w:val="00A64B46"/>
    <w:rsid w:val="00A6535A"/>
    <w:rsid w:val="00A660C7"/>
    <w:rsid w:val="00A703E2"/>
    <w:rsid w:val="00A7087A"/>
    <w:rsid w:val="00A72834"/>
    <w:rsid w:val="00A73CB2"/>
    <w:rsid w:val="00A74442"/>
    <w:rsid w:val="00A744EA"/>
    <w:rsid w:val="00A749F5"/>
    <w:rsid w:val="00A751A5"/>
    <w:rsid w:val="00A7613D"/>
    <w:rsid w:val="00A801EC"/>
    <w:rsid w:val="00A81395"/>
    <w:rsid w:val="00A821C1"/>
    <w:rsid w:val="00A86188"/>
    <w:rsid w:val="00A86D94"/>
    <w:rsid w:val="00A87100"/>
    <w:rsid w:val="00A8736B"/>
    <w:rsid w:val="00A879E1"/>
    <w:rsid w:val="00A9092F"/>
    <w:rsid w:val="00A90DA7"/>
    <w:rsid w:val="00A90F05"/>
    <w:rsid w:val="00A9123F"/>
    <w:rsid w:val="00A91F2A"/>
    <w:rsid w:val="00A922C3"/>
    <w:rsid w:val="00A954B0"/>
    <w:rsid w:val="00A96AA3"/>
    <w:rsid w:val="00A97E6F"/>
    <w:rsid w:val="00AA0658"/>
    <w:rsid w:val="00AA0DF3"/>
    <w:rsid w:val="00AA47D9"/>
    <w:rsid w:val="00AA634D"/>
    <w:rsid w:val="00AA689B"/>
    <w:rsid w:val="00AA7F07"/>
    <w:rsid w:val="00AB081D"/>
    <w:rsid w:val="00AB1A0C"/>
    <w:rsid w:val="00AB1A36"/>
    <w:rsid w:val="00AB1C4A"/>
    <w:rsid w:val="00AB1CB2"/>
    <w:rsid w:val="00AB46A6"/>
    <w:rsid w:val="00AB511D"/>
    <w:rsid w:val="00AB6A24"/>
    <w:rsid w:val="00AC0062"/>
    <w:rsid w:val="00AC0F05"/>
    <w:rsid w:val="00AC296A"/>
    <w:rsid w:val="00AC2A20"/>
    <w:rsid w:val="00AC37EE"/>
    <w:rsid w:val="00AC3DED"/>
    <w:rsid w:val="00AC4CE0"/>
    <w:rsid w:val="00AC6526"/>
    <w:rsid w:val="00AD07F1"/>
    <w:rsid w:val="00AD0F22"/>
    <w:rsid w:val="00AD42E4"/>
    <w:rsid w:val="00AD468B"/>
    <w:rsid w:val="00AD5D64"/>
    <w:rsid w:val="00AD6960"/>
    <w:rsid w:val="00AE008A"/>
    <w:rsid w:val="00AE24D7"/>
    <w:rsid w:val="00AE2AF2"/>
    <w:rsid w:val="00AE2AF3"/>
    <w:rsid w:val="00AE3D21"/>
    <w:rsid w:val="00AE4742"/>
    <w:rsid w:val="00AE6155"/>
    <w:rsid w:val="00AE6B44"/>
    <w:rsid w:val="00AE761F"/>
    <w:rsid w:val="00AE7ED2"/>
    <w:rsid w:val="00AF07D1"/>
    <w:rsid w:val="00AF168A"/>
    <w:rsid w:val="00AF5D55"/>
    <w:rsid w:val="00AF6F81"/>
    <w:rsid w:val="00AF72AD"/>
    <w:rsid w:val="00AF7FD8"/>
    <w:rsid w:val="00B0152B"/>
    <w:rsid w:val="00B02A5D"/>
    <w:rsid w:val="00B055AD"/>
    <w:rsid w:val="00B069E8"/>
    <w:rsid w:val="00B071C7"/>
    <w:rsid w:val="00B07267"/>
    <w:rsid w:val="00B10D2C"/>
    <w:rsid w:val="00B12FB1"/>
    <w:rsid w:val="00B13B1B"/>
    <w:rsid w:val="00B21540"/>
    <w:rsid w:val="00B221BB"/>
    <w:rsid w:val="00B22CB1"/>
    <w:rsid w:val="00B2344E"/>
    <w:rsid w:val="00B23687"/>
    <w:rsid w:val="00B23707"/>
    <w:rsid w:val="00B23BF9"/>
    <w:rsid w:val="00B27AD3"/>
    <w:rsid w:val="00B306AF"/>
    <w:rsid w:val="00B327A3"/>
    <w:rsid w:val="00B339AB"/>
    <w:rsid w:val="00B33C9B"/>
    <w:rsid w:val="00B349C2"/>
    <w:rsid w:val="00B355A6"/>
    <w:rsid w:val="00B369C6"/>
    <w:rsid w:val="00B36D92"/>
    <w:rsid w:val="00B37044"/>
    <w:rsid w:val="00B40663"/>
    <w:rsid w:val="00B450FE"/>
    <w:rsid w:val="00B45309"/>
    <w:rsid w:val="00B4627F"/>
    <w:rsid w:val="00B46AE0"/>
    <w:rsid w:val="00B50C01"/>
    <w:rsid w:val="00B53EDB"/>
    <w:rsid w:val="00B542B0"/>
    <w:rsid w:val="00B550C6"/>
    <w:rsid w:val="00B56B7C"/>
    <w:rsid w:val="00B57B2C"/>
    <w:rsid w:val="00B605C8"/>
    <w:rsid w:val="00B60B83"/>
    <w:rsid w:val="00B62D78"/>
    <w:rsid w:val="00B64C51"/>
    <w:rsid w:val="00B651D1"/>
    <w:rsid w:val="00B653A3"/>
    <w:rsid w:val="00B66467"/>
    <w:rsid w:val="00B66CBA"/>
    <w:rsid w:val="00B678E9"/>
    <w:rsid w:val="00B67DB7"/>
    <w:rsid w:val="00B70916"/>
    <w:rsid w:val="00B70C88"/>
    <w:rsid w:val="00B7185D"/>
    <w:rsid w:val="00B72DAA"/>
    <w:rsid w:val="00B72E0C"/>
    <w:rsid w:val="00B74110"/>
    <w:rsid w:val="00B750D4"/>
    <w:rsid w:val="00B75CDB"/>
    <w:rsid w:val="00B760DC"/>
    <w:rsid w:val="00B8067F"/>
    <w:rsid w:val="00B83354"/>
    <w:rsid w:val="00B84E0F"/>
    <w:rsid w:val="00B851D7"/>
    <w:rsid w:val="00B8569C"/>
    <w:rsid w:val="00B856B8"/>
    <w:rsid w:val="00B90F6E"/>
    <w:rsid w:val="00B95586"/>
    <w:rsid w:val="00B9748D"/>
    <w:rsid w:val="00B97E4C"/>
    <w:rsid w:val="00B97F71"/>
    <w:rsid w:val="00BA0E81"/>
    <w:rsid w:val="00BA1090"/>
    <w:rsid w:val="00BA15F0"/>
    <w:rsid w:val="00BA1C07"/>
    <w:rsid w:val="00BA2E6A"/>
    <w:rsid w:val="00BA4BD6"/>
    <w:rsid w:val="00BA781C"/>
    <w:rsid w:val="00BB23BF"/>
    <w:rsid w:val="00BB459B"/>
    <w:rsid w:val="00BB4E49"/>
    <w:rsid w:val="00BB6ABC"/>
    <w:rsid w:val="00BB75A6"/>
    <w:rsid w:val="00BB7D20"/>
    <w:rsid w:val="00BC229B"/>
    <w:rsid w:val="00BC2E15"/>
    <w:rsid w:val="00BC52D2"/>
    <w:rsid w:val="00BC5B56"/>
    <w:rsid w:val="00BC7CAE"/>
    <w:rsid w:val="00BD0402"/>
    <w:rsid w:val="00BD1042"/>
    <w:rsid w:val="00BD1128"/>
    <w:rsid w:val="00BD299E"/>
    <w:rsid w:val="00BD362F"/>
    <w:rsid w:val="00BD47F7"/>
    <w:rsid w:val="00BD5D9B"/>
    <w:rsid w:val="00BD6A95"/>
    <w:rsid w:val="00BE1EED"/>
    <w:rsid w:val="00BE3935"/>
    <w:rsid w:val="00BE3AA0"/>
    <w:rsid w:val="00BE46D5"/>
    <w:rsid w:val="00BE4BBA"/>
    <w:rsid w:val="00BE59D9"/>
    <w:rsid w:val="00BE7E28"/>
    <w:rsid w:val="00BE7FEC"/>
    <w:rsid w:val="00BF13C8"/>
    <w:rsid w:val="00BF287A"/>
    <w:rsid w:val="00BF3485"/>
    <w:rsid w:val="00BF44C9"/>
    <w:rsid w:val="00BF5275"/>
    <w:rsid w:val="00BF5289"/>
    <w:rsid w:val="00C00D92"/>
    <w:rsid w:val="00C01168"/>
    <w:rsid w:val="00C03FD4"/>
    <w:rsid w:val="00C04028"/>
    <w:rsid w:val="00C0418C"/>
    <w:rsid w:val="00C05803"/>
    <w:rsid w:val="00C06476"/>
    <w:rsid w:val="00C06A29"/>
    <w:rsid w:val="00C06A84"/>
    <w:rsid w:val="00C07BE6"/>
    <w:rsid w:val="00C07EEB"/>
    <w:rsid w:val="00C10F49"/>
    <w:rsid w:val="00C111EB"/>
    <w:rsid w:val="00C11DE0"/>
    <w:rsid w:val="00C11F6D"/>
    <w:rsid w:val="00C133AF"/>
    <w:rsid w:val="00C1410D"/>
    <w:rsid w:val="00C17191"/>
    <w:rsid w:val="00C17FA2"/>
    <w:rsid w:val="00C210D1"/>
    <w:rsid w:val="00C23690"/>
    <w:rsid w:val="00C236D0"/>
    <w:rsid w:val="00C238B8"/>
    <w:rsid w:val="00C30DC3"/>
    <w:rsid w:val="00C31508"/>
    <w:rsid w:val="00C354D6"/>
    <w:rsid w:val="00C360BB"/>
    <w:rsid w:val="00C36760"/>
    <w:rsid w:val="00C36B86"/>
    <w:rsid w:val="00C40245"/>
    <w:rsid w:val="00C408E2"/>
    <w:rsid w:val="00C41C83"/>
    <w:rsid w:val="00C43ADC"/>
    <w:rsid w:val="00C44300"/>
    <w:rsid w:val="00C44D22"/>
    <w:rsid w:val="00C458C7"/>
    <w:rsid w:val="00C45D8B"/>
    <w:rsid w:val="00C45E22"/>
    <w:rsid w:val="00C468B2"/>
    <w:rsid w:val="00C509C5"/>
    <w:rsid w:val="00C52580"/>
    <w:rsid w:val="00C52ECA"/>
    <w:rsid w:val="00C53049"/>
    <w:rsid w:val="00C54F5D"/>
    <w:rsid w:val="00C55886"/>
    <w:rsid w:val="00C55F67"/>
    <w:rsid w:val="00C57F69"/>
    <w:rsid w:val="00C607E6"/>
    <w:rsid w:val="00C60AB6"/>
    <w:rsid w:val="00C627AF"/>
    <w:rsid w:val="00C64B85"/>
    <w:rsid w:val="00C65583"/>
    <w:rsid w:val="00C6772E"/>
    <w:rsid w:val="00C71BC9"/>
    <w:rsid w:val="00C73B45"/>
    <w:rsid w:val="00C74A1A"/>
    <w:rsid w:val="00C75F37"/>
    <w:rsid w:val="00C76CA1"/>
    <w:rsid w:val="00C77848"/>
    <w:rsid w:val="00C80B4A"/>
    <w:rsid w:val="00C80F96"/>
    <w:rsid w:val="00C82691"/>
    <w:rsid w:val="00C8285D"/>
    <w:rsid w:val="00C82CC4"/>
    <w:rsid w:val="00C83504"/>
    <w:rsid w:val="00C838E1"/>
    <w:rsid w:val="00C84143"/>
    <w:rsid w:val="00C84167"/>
    <w:rsid w:val="00C85D1D"/>
    <w:rsid w:val="00C862F8"/>
    <w:rsid w:val="00C8794A"/>
    <w:rsid w:val="00C90D38"/>
    <w:rsid w:val="00C914F7"/>
    <w:rsid w:val="00C91C65"/>
    <w:rsid w:val="00C92BA9"/>
    <w:rsid w:val="00C94012"/>
    <w:rsid w:val="00C952E2"/>
    <w:rsid w:val="00C9773D"/>
    <w:rsid w:val="00CA250C"/>
    <w:rsid w:val="00CA2D59"/>
    <w:rsid w:val="00CA6E24"/>
    <w:rsid w:val="00CA7687"/>
    <w:rsid w:val="00CB3904"/>
    <w:rsid w:val="00CB3FB1"/>
    <w:rsid w:val="00CB5361"/>
    <w:rsid w:val="00CB5A9F"/>
    <w:rsid w:val="00CB7E9E"/>
    <w:rsid w:val="00CC009D"/>
    <w:rsid w:val="00CC09B8"/>
    <w:rsid w:val="00CC1691"/>
    <w:rsid w:val="00CC1776"/>
    <w:rsid w:val="00CC2D43"/>
    <w:rsid w:val="00CC401F"/>
    <w:rsid w:val="00CC4DEB"/>
    <w:rsid w:val="00CC5068"/>
    <w:rsid w:val="00CC5D1E"/>
    <w:rsid w:val="00CC73E3"/>
    <w:rsid w:val="00CC7A64"/>
    <w:rsid w:val="00CD10DF"/>
    <w:rsid w:val="00CD24A3"/>
    <w:rsid w:val="00CD38D3"/>
    <w:rsid w:val="00CD4EC2"/>
    <w:rsid w:val="00CD6FA9"/>
    <w:rsid w:val="00CD79B2"/>
    <w:rsid w:val="00CD7E7B"/>
    <w:rsid w:val="00CD7ECE"/>
    <w:rsid w:val="00CE034F"/>
    <w:rsid w:val="00CE0AD6"/>
    <w:rsid w:val="00CE0C6A"/>
    <w:rsid w:val="00CE137E"/>
    <w:rsid w:val="00CE1E8B"/>
    <w:rsid w:val="00CE701F"/>
    <w:rsid w:val="00CE7655"/>
    <w:rsid w:val="00CF19CE"/>
    <w:rsid w:val="00CF43D1"/>
    <w:rsid w:val="00CF798A"/>
    <w:rsid w:val="00D00751"/>
    <w:rsid w:val="00D03D03"/>
    <w:rsid w:val="00D0403D"/>
    <w:rsid w:val="00D04FF0"/>
    <w:rsid w:val="00D05212"/>
    <w:rsid w:val="00D0625D"/>
    <w:rsid w:val="00D074F4"/>
    <w:rsid w:val="00D1263F"/>
    <w:rsid w:val="00D13FCA"/>
    <w:rsid w:val="00D148B3"/>
    <w:rsid w:val="00D15A2B"/>
    <w:rsid w:val="00D15C41"/>
    <w:rsid w:val="00D203E7"/>
    <w:rsid w:val="00D2176A"/>
    <w:rsid w:val="00D22772"/>
    <w:rsid w:val="00D23E30"/>
    <w:rsid w:val="00D25F80"/>
    <w:rsid w:val="00D264A6"/>
    <w:rsid w:val="00D26A6C"/>
    <w:rsid w:val="00D2769A"/>
    <w:rsid w:val="00D31BFC"/>
    <w:rsid w:val="00D31DB9"/>
    <w:rsid w:val="00D354FC"/>
    <w:rsid w:val="00D35AFE"/>
    <w:rsid w:val="00D35EFE"/>
    <w:rsid w:val="00D3656E"/>
    <w:rsid w:val="00D41DC5"/>
    <w:rsid w:val="00D42DFD"/>
    <w:rsid w:val="00D432EC"/>
    <w:rsid w:val="00D46DF9"/>
    <w:rsid w:val="00D51AFA"/>
    <w:rsid w:val="00D531C4"/>
    <w:rsid w:val="00D5717F"/>
    <w:rsid w:val="00D572E0"/>
    <w:rsid w:val="00D57B10"/>
    <w:rsid w:val="00D623C5"/>
    <w:rsid w:val="00D63661"/>
    <w:rsid w:val="00D63CA1"/>
    <w:rsid w:val="00D66E85"/>
    <w:rsid w:val="00D71113"/>
    <w:rsid w:val="00D71D18"/>
    <w:rsid w:val="00D74E1C"/>
    <w:rsid w:val="00D75EE9"/>
    <w:rsid w:val="00D772C8"/>
    <w:rsid w:val="00D77CA4"/>
    <w:rsid w:val="00D801A4"/>
    <w:rsid w:val="00D80C10"/>
    <w:rsid w:val="00D81678"/>
    <w:rsid w:val="00D81A36"/>
    <w:rsid w:val="00D8492A"/>
    <w:rsid w:val="00D85F30"/>
    <w:rsid w:val="00D872FF"/>
    <w:rsid w:val="00D9272C"/>
    <w:rsid w:val="00D94CB9"/>
    <w:rsid w:val="00D94F77"/>
    <w:rsid w:val="00D95235"/>
    <w:rsid w:val="00D96B98"/>
    <w:rsid w:val="00D96C05"/>
    <w:rsid w:val="00DA0829"/>
    <w:rsid w:val="00DA3925"/>
    <w:rsid w:val="00DA39F0"/>
    <w:rsid w:val="00DA4148"/>
    <w:rsid w:val="00DA685E"/>
    <w:rsid w:val="00DA7F7B"/>
    <w:rsid w:val="00DA7F87"/>
    <w:rsid w:val="00DB0781"/>
    <w:rsid w:val="00DB0C59"/>
    <w:rsid w:val="00DB108A"/>
    <w:rsid w:val="00DB18AC"/>
    <w:rsid w:val="00DB5627"/>
    <w:rsid w:val="00DB5A76"/>
    <w:rsid w:val="00DB676A"/>
    <w:rsid w:val="00DB6970"/>
    <w:rsid w:val="00DC2FB5"/>
    <w:rsid w:val="00DC4182"/>
    <w:rsid w:val="00DC4211"/>
    <w:rsid w:val="00DC54F7"/>
    <w:rsid w:val="00DC773B"/>
    <w:rsid w:val="00DD1B1D"/>
    <w:rsid w:val="00DD2E8C"/>
    <w:rsid w:val="00DD430B"/>
    <w:rsid w:val="00DD43E0"/>
    <w:rsid w:val="00DD4905"/>
    <w:rsid w:val="00DD4DA3"/>
    <w:rsid w:val="00DD51BB"/>
    <w:rsid w:val="00DD53A1"/>
    <w:rsid w:val="00DD5A34"/>
    <w:rsid w:val="00DD6965"/>
    <w:rsid w:val="00DD75F4"/>
    <w:rsid w:val="00DE10E2"/>
    <w:rsid w:val="00DE3E47"/>
    <w:rsid w:val="00DE43C8"/>
    <w:rsid w:val="00DE4BC4"/>
    <w:rsid w:val="00DE4D32"/>
    <w:rsid w:val="00DE4F1C"/>
    <w:rsid w:val="00DE5592"/>
    <w:rsid w:val="00DF0449"/>
    <w:rsid w:val="00DF1C0B"/>
    <w:rsid w:val="00DF27B0"/>
    <w:rsid w:val="00DF2936"/>
    <w:rsid w:val="00DF4DA1"/>
    <w:rsid w:val="00DF75F4"/>
    <w:rsid w:val="00DF7779"/>
    <w:rsid w:val="00E004F0"/>
    <w:rsid w:val="00E01EAE"/>
    <w:rsid w:val="00E01FB7"/>
    <w:rsid w:val="00E0266B"/>
    <w:rsid w:val="00E028A1"/>
    <w:rsid w:val="00E04D92"/>
    <w:rsid w:val="00E074D3"/>
    <w:rsid w:val="00E07AF3"/>
    <w:rsid w:val="00E12C86"/>
    <w:rsid w:val="00E13E41"/>
    <w:rsid w:val="00E13F0D"/>
    <w:rsid w:val="00E14D2E"/>
    <w:rsid w:val="00E15642"/>
    <w:rsid w:val="00E15B8B"/>
    <w:rsid w:val="00E16339"/>
    <w:rsid w:val="00E167C6"/>
    <w:rsid w:val="00E16D69"/>
    <w:rsid w:val="00E2315B"/>
    <w:rsid w:val="00E24082"/>
    <w:rsid w:val="00E2432A"/>
    <w:rsid w:val="00E25602"/>
    <w:rsid w:val="00E31F22"/>
    <w:rsid w:val="00E326A3"/>
    <w:rsid w:val="00E34A30"/>
    <w:rsid w:val="00E3726F"/>
    <w:rsid w:val="00E4099D"/>
    <w:rsid w:val="00E40D7A"/>
    <w:rsid w:val="00E42C63"/>
    <w:rsid w:val="00E42F34"/>
    <w:rsid w:val="00E43E5D"/>
    <w:rsid w:val="00E448A0"/>
    <w:rsid w:val="00E52498"/>
    <w:rsid w:val="00E53AE6"/>
    <w:rsid w:val="00E56958"/>
    <w:rsid w:val="00E57692"/>
    <w:rsid w:val="00E64BF6"/>
    <w:rsid w:val="00E65CD6"/>
    <w:rsid w:val="00E67CE4"/>
    <w:rsid w:val="00E70085"/>
    <w:rsid w:val="00E70DE2"/>
    <w:rsid w:val="00E726D1"/>
    <w:rsid w:val="00E73D4A"/>
    <w:rsid w:val="00E765F6"/>
    <w:rsid w:val="00E77369"/>
    <w:rsid w:val="00E77990"/>
    <w:rsid w:val="00E77DF5"/>
    <w:rsid w:val="00E8479B"/>
    <w:rsid w:val="00E85134"/>
    <w:rsid w:val="00E8576E"/>
    <w:rsid w:val="00E860A8"/>
    <w:rsid w:val="00E87878"/>
    <w:rsid w:val="00E907AF"/>
    <w:rsid w:val="00E909BA"/>
    <w:rsid w:val="00E91B88"/>
    <w:rsid w:val="00E930B7"/>
    <w:rsid w:val="00E942C7"/>
    <w:rsid w:val="00E94A08"/>
    <w:rsid w:val="00E94AE4"/>
    <w:rsid w:val="00E965F3"/>
    <w:rsid w:val="00E9673C"/>
    <w:rsid w:val="00E975FA"/>
    <w:rsid w:val="00EA42C2"/>
    <w:rsid w:val="00EA518F"/>
    <w:rsid w:val="00EA5DAA"/>
    <w:rsid w:val="00EA6252"/>
    <w:rsid w:val="00EA6C50"/>
    <w:rsid w:val="00EA7050"/>
    <w:rsid w:val="00EA7C40"/>
    <w:rsid w:val="00EB0D0F"/>
    <w:rsid w:val="00EB2D22"/>
    <w:rsid w:val="00EB5A91"/>
    <w:rsid w:val="00EB5A92"/>
    <w:rsid w:val="00EB7717"/>
    <w:rsid w:val="00EC0DEC"/>
    <w:rsid w:val="00EC1D06"/>
    <w:rsid w:val="00EC4B49"/>
    <w:rsid w:val="00EC64CE"/>
    <w:rsid w:val="00ED0FBB"/>
    <w:rsid w:val="00ED2463"/>
    <w:rsid w:val="00ED3D4B"/>
    <w:rsid w:val="00ED5E6A"/>
    <w:rsid w:val="00ED63B0"/>
    <w:rsid w:val="00EE0E11"/>
    <w:rsid w:val="00EE1E7B"/>
    <w:rsid w:val="00EE337B"/>
    <w:rsid w:val="00EE439C"/>
    <w:rsid w:val="00EE4C5B"/>
    <w:rsid w:val="00EE5495"/>
    <w:rsid w:val="00EE6EDD"/>
    <w:rsid w:val="00EF2A2C"/>
    <w:rsid w:val="00EF32EA"/>
    <w:rsid w:val="00EF3E98"/>
    <w:rsid w:val="00EF4982"/>
    <w:rsid w:val="00EF50CC"/>
    <w:rsid w:val="00EF6590"/>
    <w:rsid w:val="00EF70D3"/>
    <w:rsid w:val="00EF7D43"/>
    <w:rsid w:val="00F00EDF"/>
    <w:rsid w:val="00F04E5E"/>
    <w:rsid w:val="00F0516A"/>
    <w:rsid w:val="00F06BD1"/>
    <w:rsid w:val="00F06CD7"/>
    <w:rsid w:val="00F06FD9"/>
    <w:rsid w:val="00F1058D"/>
    <w:rsid w:val="00F1089B"/>
    <w:rsid w:val="00F11CCF"/>
    <w:rsid w:val="00F12FE1"/>
    <w:rsid w:val="00F13ECD"/>
    <w:rsid w:val="00F155DD"/>
    <w:rsid w:val="00F16115"/>
    <w:rsid w:val="00F17390"/>
    <w:rsid w:val="00F17E46"/>
    <w:rsid w:val="00F201C5"/>
    <w:rsid w:val="00F2226A"/>
    <w:rsid w:val="00F228B8"/>
    <w:rsid w:val="00F24F98"/>
    <w:rsid w:val="00F261B4"/>
    <w:rsid w:val="00F26475"/>
    <w:rsid w:val="00F27B3C"/>
    <w:rsid w:val="00F3278F"/>
    <w:rsid w:val="00F36185"/>
    <w:rsid w:val="00F3686C"/>
    <w:rsid w:val="00F36A54"/>
    <w:rsid w:val="00F370E9"/>
    <w:rsid w:val="00F377A4"/>
    <w:rsid w:val="00F37DC3"/>
    <w:rsid w:val="00F4151D"/>
    <w:rsid w:val="00F44A57"/>
    <w:rsid w:val="00F44DFE"/>
    <w:rsid w:val="00F45673"/>
    <w:rsid w:val="00F45949"/>
    <w:rsid w:val="00F45ADE"/>
    <w:rsid w:val="00F45D4C"/>
    <w:rsid w:val="00F46E4F"/>
    <w:rsid w:val="00F47D6B"/>
    <w:rsid w:val="00F50D17"/>
    <w:rsid w:val="00F51716"/>
    <w:rsid w:val="00F525AB"/>
    <w:rsid w:val="00F53966"/>
    <w:rsid w:val="00F53D71"/>
    <w:rsid w:val="00F54BA5"/>
    <w:rsid w:val="00F562AF"/>
    <w:rsid w:val="00F57762"/>
    <w:rsid w:val="00F63320"/>
    <w:rsid w:val="00F64AB5"/>
    <w:rsid w:val="00F6714E"/>
    <w:rsid w:val="00F72981"/>
    <w:rsid w:val="00F72F12"/>
    <w:rsid w:val="00F742AB"/>
    <w:rsid w:val="00F7441F"/>
    <w:rsid w:val="00F74649"/>
    <w:rsid w:val="00F75ABE"/>
    <w:rsid w:val="00F800BC"/>
    <w:rsid w:val="00F81494"/>
    <w:rsid w:val="00F815A3"/>
    <w:rsid w:val="00F81994"/>
    <w:rsid w:val="00F82E2E"/>
    <w:rsid w:val="00F9028F"/>
    <w:rsid w:val="00F91B4B"/>
    <w:rsid w:val="00F92961"/>
    <w:rsid w:val="00F92B9B"/>
    <w:rsid w:val="00F936DC"/>
    <w:rsid w:val="00F9602A"/>
    <w:rsid w:val="00F9640D"/>
    <w:rsid w:val="00F97A30"/>
    <w:rsid w:val="00FA2BCC"/>
    <w:rsid w:val="00FA64CB"/>
    <w:rsid w:val="00FB0C30"/>
    <w:rsid w:val="00FB2575"/>
    <w:rsid w:val="00FB26F4"/>
    <w:rsid w:val="00FB3FE1"/>
    <w:rsid w:val="00FB646C"/>
    <w:rsid w:val="00FB67C3"/>
    <w:rsid w:val="00FB6832"/>
    <w:rsid w:val="00FC2252"/>
    <w:rsid w:val="00FC29B2"/>
    <w:rsid w:val="00FC311B"/>
    <w:rsid w:val="00FC61AF"/>
    <w:rsid w:val="00FD328A"/>
    <w:rsid w:val="00FD3557"/>
    <w:rsid w:val="00FD44C1"/>
    <w:rsid w:val="00FD5191"/>
    <w:rsid w:val="00FE017A"/>
    <w:rsid w:val="00FE2BD8"/>
    <w:rsid w:val="00FE4110"/>
    <w:rsid w:val="00FE51EA"/>
    <w:rsid w:val="00FE69B9"/>
    <w:rsid w:val="00FE7758"/>
    <w:rsid w:val="00FF01D1"/>
    <w:rsid w:val="00FF3DA5"/>
    <w:rsid w:val="00FF48C4"/>
    <w:rsid w:val="00FF49FC"/>
    <w:rsid w:val="00FF5316"/>
    <w:rsid w:val="00FF6770"/>
    <w:rsid w:val="00FF6BE3"/>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4595"/>
  <w15:docId w15:val="{A2942144-8856-4FFD-BE99-5EDE32A4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0BF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qFormat/>
    <w:rsid w:val="00F75ABE"/>
    <w:pPr>
      <w:keepNext/>
      <w:numPr>
        <w:numId w:val="12"/>
      </w:numPr>
      <w:spacing w:before="120" w:after="120"/>
      <w:jc w:val="center"/>
      <w:outlineLvl w:val="0"/>
    </w:pPr>
    <w:rPr>
      <w:rFonts w:cs="Arial"/>
      <w:b/>
      <w:caps/>
      <w:kern w:val="32"/>
      <w:szCs w:val="22"/>
    </w:rPr>
  </w:style>
  <w:style w:type="paragraph" w:styleId="Nadpis2">
    <w:name w:val="heading 2"/>
    <w:basedOn w:val="Normln"/>
    <w:next w:val="Normln"/>
    <w:link w:val="Nadpis2Char"/>
    <w:uiPriority w:val="9"/>
    <w:semiHidden/>
    <w:unhideWhenUsed/>
    <w:qFormat/>
    <w:rsid w:val="00195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827C2B"/>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qFormat/>
    <w:rsid w:val="00827C2B"/>
    <w:pPr>
      <w:keepNext/>
      <w:spacing w:before="480"/>
      <w:outlineLvl w:val="3"/>
    </w:pPr>
    <w:rPr>
      <w:b/>
      <w:szCs w:val="20"/>
    </w:rPr>
  </w:style>
  <w:style w:type="paragraph" w:styleId="Nadpis5">
    <w:name w:val="heading 5"/>
    <w:basedOn w:val="Normln"/>
    <w:next w:val="Normln"/>
    <w:link w:val="Nadpis5Char"/>
    <w:unhideWhenUsed/>
    <w:qFormat/>
    <w:rsid w:val="00827C2B"/>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827C2B"/>
    <w:pPr>
      <w:spacing w:before="240" w:after="60"/>
      <w:outlineLvl w:val="5"/>
    </w:pPr>
    <w:rPr>
      <w:b/>
      <w:bCs/>
      <w:szCs w:val="22"/>
    </w:rPr>
  </w:style>
  <w:style w:type="paragraph" w:styleId="Nadpis7">
    <w:name w:val="heading 7"/>
    <w:basedOn w:val="Normln"/>
    <w:next w:val="Normln"/>
    <w:link w:val="Nadpis7Char"/>
    <w:unhideWhenUsed/>
    <w:qFormat/>
    <w:rsid w:val="00827C2B"/>
    <w:pPr>
      <w:spacing w:before="240" w:after="60"/>
      <w:outlineLvl w:val="6"/>
    </w:pPr>
  </w:style>
  <w:style w:type="paragraph" w:styleId="Nadpis9">
    <w:name w:val="heading 9"/>
    <w:basedOn w:val="Normln"/>
    <w:next w:val="Normln"/>
    <w:link w:val="Nadpis9Char"/>
    <w:semiHidden/>
    <w:unhideWhenUsed/>
    <w:qFormat/>
    <w:rsid w:val="00827C2B"/>
    <w:p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827C2B"/>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827C2B"/>
    <w:rPr>
      <w:rFonts w:ascii="Arial" w:eastAsia="Times New Roman" w:hAnsi="Arial" w:cs="Times New Roman"/>
      <w:b/>
      <w:szCs w:val="20"/>
      <w:lang w:eastAsia="cs-CZ"/>
    </w:rPr>
  </w:style>
  <w:style w:type="character" w:customStyle="1" w:styleId="Nadpis5Char">
    <w:name w:val="Nadpis 5 Char"/>
    <w:basedOn w:val="Standardnpsmoodstavce"/>
    <w:link w:val="Nadpis5"/>
    <w:rsid w:val="00827C2B"/>
    <w:rPr>
      <w:rFonts w:ascii="Arial" w:eastAsia="Times New Roman" w:hAnsi="Arial" w:cs="Times New Roman"/>
      <w:szCs w:val="20"/>
      <w:u w:val="single"/>
      <w:lang w:eastAsia="cs-CZ"/>
    </w:rPr>
  </w:style>
  <w:style w:type="character" w:customStyle="1" w:styleId="Nadpis6Char">
    <w:name w:val="Nadpis 6 Char"/>
    <w:basedOn w:val="Standardnpsmoodstavce"/>
    <w:link w:val="Nadpis6"/>
    <w:rsid w:val="00827C2B"/>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27C2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semiHidden/>
    <w:rsid w:val="00827C2B"/>
    <w:rPr>
      <w:rFonts w:ascii="Arial" w:eastAsia="Times New Roman" w:hAnsi="Arial" w:cs="Arial"/>
      <w:lang w:eastAsia="cs-CZ"/>
    </w:rPr>
  </w:style>
  <w:style w:type="paragraph" w:styleId="Zhlav">
    <w:name w:val="header"/>
    <w:basedOn w:val="Normln"/>
    <w:link w:val="ZhlavChar"/>
    <w:unhideWhenUsed/>
    <w:rsid w:val="00827C2B"/>
    <w:pPr>
      <w:tabs>
        <w:tab w:val="center" w:pos="4536"/>
        <w:tab w:val="right" w:pos="9072"/>
      </w:tabs>
    </w:pPr>
  </w:style>
  <w:style w:type="character" w:customStyle="1" w:styleId="ZhlavChar">
    <w:name w:val="Záhlaví Char"/>
    <w:basedOn w:val="Standardnpsmoodstavce"/>
    <w:link w:val="Zhlav"/>
    <w:rsid w:val="00827C2B"/>
    <w:rPr>
      <w:rFonts w:ascii="Times New Roman" w:eastAsia="Times New Roman" w:hAnsi="Times New Roman" w:cs="Times New Roman"/>
      <w:sz w:val="24"/>
      <w:szCs w:val="24"/>
      <w:lang w:eastAsia="cs-CZ"/>
    </w:rPr>
  </w:style>
  <w:style w:type="character" w:customStyle="1" w:styleId="ZkladntextChar">
    <w:name w:val="Základní text Char"/>
    <w:aliases w:val="Char Char"/>
    <w:basedOn w:val="Standardnpsmoodstavce"/>
    <w:link w:val="Zkladntext"/>
    <w:locked/>
    <w:rsid w:val="00827C2B"/>
    <w:rPr>
      <w:sz w:val="24"/>
      <w:szCs w:val="24"/>
    </w:rPr>
  </w:style>
  <w:style w:type="paragraph" w:styleId="Zkladntext">
    <w:name w:val="Body Text"/>
    <w:aliases w:val="Char"/>
    <w:basedOn w:val="Normln"/>
    <w:link w:val="ZkladntextChar"/>
    <w:unhideWhenUsed/>
    <w:rsid w:val="00827C2B"/>
    <w:pPr>
      <w:spacing w:after="120"/>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827C2B"/>
    <w:rPr>
      <w:rFonts w:ascii="Times New Roman" w:eastAsia="Times New Roman" w:hAnsi="Times New Roman" w:cs="Times New Roman"/>
      <w:sz w:val="24"/>
      <w:szCs w:val="24"/>
      <w:lang w:eastAsia="cs-CZ"/>
    </w:rPr>
  </w:style>
  <w:style w:type="paragraph" w:customStyle="1" w:styleId="StylNadpis6Arial14bzarovnnnasted">
    <w:name w:val="Styl Nadpis 6 + Arial 14 b. zarovnání na střed"/>
    <w:basedOn w:val="Nadpis6"/>
    <w:rsid w:val="00827C2B"/>
    <w:pPr>
      <w:jc w:val="center"/>
    </w:pPr>
    <w:rPr>
      <w:sz w:val="28"/>
      <w:szCs w:val="20"/>
    </w:rPr>
  </w:style>
  <w:style w:type="paragraph" w:customStyle="1" w:styleId="StylNadpis6Arial14bVechnavelkzarovnnnasted">
    <w:name w:val="Styl Nadpis 6 + Arial 14 b. Všechna velká zarovnání na střed"/>
    <w:basedOn w:val="Nadpis6"/>
    <w:rsid w:val="00827C2B"/>
    <w:pPr>
      <w:spacing w:before="120"/>
      <w:jc w:val="center"/>
    </w:pPr>
    <w:rPr>
      <w:caps/>
      <w:sz w:val="28"/>
      <w:szCs w:val="20"/>
    </w:rPr>
  </w:style>
  <w:style w:type="paragraph" w:customStyle="1" w:styleId="VZ-nadpis">
    <w:name w:val="VZ - nadpis"/>
    <w:basedOn w:val="Zkladntext"/>
    <w:next w:val="Zkladntext"/>
    <w:rsid w:val="00827C2B"/>
    <w:pPr>
      <w:spacing w:after="240"/>
      <w:jc w:val="center"/>
    </w:pPr>
    <w:rPr>
      <w:rFonts w:ascii="Arial" w:hAnsi="Arial"/>
      <w:b/>
      <w:caps/>
      <w:sz w:val="28"/>
      <w:szCs w:val="28"/>
    </w:rPr>
  </w:style>
  <w:style w:type="paragraph" w:styleId="Odstavecseseznamem">
    <w:name w:val="List Paragraph"/>
    <w:aliases w:val="Conclusion de partie"/>
    <w:basedOn w:val="Normln"/>
    <w:link w:val="OdstavecseseznamemChar"/>
    <w:uiPriority w:val="34"/>
    <w:qFormat/>
    <w:rsid w:val="002804E7"/>
    <w:pPr>
      <w:ind w:left="720"/>
      <w:contextualSpacing/>
    </w:pPr>
  </w:style>
  <w:style w:type="paragraph" w:styleId="Zpat">
    <w:name w:val="footer"/>
    <w:basedOn w:val="Normln"/>
    <w:link w:val="ZpatChar"/>
    <w:uiPriority w:val="99"/>
    <w:unhideWhenUsed/>
    <w:rsid w:val="00000768"/>
    <w:pPr>
      <w:tabs>
        <w:tab w:val="center" w:pos="4536"/>
        <w:tab w:val="right" w:pos="9072"/>
      </w:tabs>
    </w:pPr>
  </w:style>
  <w:style w:type="character" w:customStyle="1" w:styleId="ZpatChar">
    <w:name w:val="Zápatí Char"/>
    <w:basedOn w:val="Standardnpsmoodstavce"/>
    <w:link w:val="Zpat"/>
    <w:uiPriority w:val="99"/>
    <w:rsid w:val="0000076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00768"/>
    <w:rPr>
      <w:rFonts w:ascii="Tahoma" w:hAnsi="Tahoma" w:cs="Tahoma"/>
      <w:sz w:val="16"/>
      <w:szCs w:val="16"/>
    </w:rPr>
  </w:style>
  <w:style w:type="character" w:customStyle="1" w:styleId="TextbublinyChar">
    <w:name w:val="Text bubliny Char"/>
    <w:basedOn w:val="Standardnpsmoodstavce"/>
    <w:link w:val="Textbubliny"/>
    <w:uiPriority w:val="99"/>
    <w:semiHidden/>
    <w:rsid w:val="00000768"/>
    <w:rPr>
      <w:rFonts w:ascii="Tahoma" w:eastAsia="Times New Roman" w:hAnsi="Tahoma" w:cs="Tahoma"/>
      <w:sz w:val="16"/>
      <w:szCs w:val="16"/>
      <w:lang w:eastAsia="cs-CZ"/>
    </w:rPr>
  </w:style>
  <w:style w:type="paragraph" w:customStyle="1" w:styleId="Body">
    <w:name w:val="Body"/>
    <w:rsid w:val="00000768"/>
    <w:pPr>
      <w:spacing w:after="0" w:line="240" w:lineRule="auto"/>
    </w:pPr>
    <w:rPr>
      <w:rFonts w:ascii="Helvetica" w:eastAsia="ヒラギノ角ゴ Pro W3" w:hAnsi="Helvetica" w:cs="Times New Roman"/>
      <w:color w:val="000000"/>
      <w:sz w:val="24"/>
      <w:szCs w:val="20"/>
      <w:lang w:eastAsia="cs-CZ"/>
    </w:rPr>
  </w:style>
  <w:style w:type="character" w:styleId="slostrnky">
    <w:name w:val="page number"/>
    <w:basedOn w:val="Standardnpsmoodstavce"/>
    <w:rsid w:val="00000768"/>
  </w:style>
  <w:style w:type="paragraph" w:styleId="Revize">
    <w:name w:val="Revision"/>
    <w:hidden/>
    <w:uiPriority w:val="99"/>
    <w:semiHidden/>
    <w:rsid w:val="00F36A54"/>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9345B"/>
    <w:rPr>
      <w:color w:val="0000FF" w:themeColor="hyperlink"/>
      <w:u w:val="single"/>
    </w:rPr>
  </w:style>
  <w:style w:type="paragraph" w:styleId="Textpoznpodarou">
    <w:name w:val="footnote text"/>
    <w:basedOn w:val="Normln"/>
    <w:link w:val="TextpoznpodarouChar"/>
    <w:semiHidden/>
    <w:rsid w:val="006B5D0E"/>
    <w:rPr>
      <w:sz w:val="20"/>
      <w:szCs w:val="20"/>
    </w:rPr>
  </w:style>
  <w:style w:type="character" w:customStyle="1" w:styleId="TextpoznpodarouChar">
    <w:name w:val="Text pozn. pod čarou Char"/>
    <w:basedOn w:val="Standardnpsmoodstavce"/>
    <w:link w:val="Textpoznpodarou"/>
    <w:semiHidden/>
    <w:rsid w:val="006B5D0E"/>
    <w:rPr>
      <w:rFonts w:ascii="Times New Roman" w:eastAsia="Times New Roman" w:hAnsi="Times New Roman" w:cs="Times New Roman"/>
      <w:sz w:val="20"/>
      <w:szCs w:val="20"/>
      <w:lang w:eastAsia="cs-CZ"/>
    </w:rPr>
  </w:style>
  <w:style w:type="character" w:styleId="Znakapoznpodarou">
    <w:name w:val="footnote reference"/>
    <w:rsid w:val="006B5D0E"/>
    <w:rPr>
      <w:vertAlign w:val="superscript"/>
    </w:rPr>
  </w:style>
  <w:style w:type="character" w:styleId="Odkaznakoment">
    <w:name w:val="annotation reference"/>
    <w:basedOn w:val="Standardnpsmoodstavce"/>
    <w:uiPriority w:val="99"/>
    <w:semiHidden/>
    <w:unhideWhenUsed/>
    <w:rsid w:val="00616C96"/>
    <w:rPr>
      <w:sz w:val="16"/>
      <w:szCs w:val="16"/>
    </w:rPr>
  </w:style>
  <w:style w:type="paragraph" w:styleId="Textkomente">
    <w:name w:val="annotation text"/>
    <w:basedOn w:val="Normln"/>
    <w:link w:val="TextkomenteChar"/>
    <w:uiPriority w:val="99"/>
    <w:unhideWhenUsed/>
    <w:rsid w:val="00616C96"/>
    <w:rPr>
      <w:sz w:val="20"/>
      <w:szCs w:val="20"/>
    </w:rPr>
  </w:style>
  <w:style w:type="character" w:customStyle="1" w:styleId="TextkomenteChar">
    <w:name w:val="Text komentáře Char"/>
    <w:basedOn w:val="Standardnpsmoodstavce"/>
    <w:link w:val="Textkomente"/>
    <w:uiPriority w:val="99"/>
    <w:rsid w:val="00616C9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16C96"/>
    <w:rPr>
      <w:b/>
      <w:bCs/>
    </w:rPr>
  </w:style>
  <w:style w:type="character" w:customStyle="1" w:styleId="PedmtkomenteChar">
    <w:name w:val="Předmět komentáře Char"/>
    <w:basedOn w:val="TextkomenteChar"/>
    <w:link w:val="Pedmtkomente"/>
    <w:uiPriority w:val="99"/>
    <w:semiHidden/>
    <w:rsid w:val="00616C96"/>
    <w:rPr>
      <w:rFonts w:ascii="Times New Roman" w:eastAsia="Times New Roman" w:hAnsi="Times New Roman" w:cs="Times New Roman"/>
      <w:b/>
      <w:bCs/>
      <w:sz w:val="20"/>
      <w:szCs w:val="20"/>
      <w:lang w:eastAsia="cs-CZ"/>
    </w:rPr>
  </w:style>
  <w:style w:type="paragraph" w:styleId="Normlnweb">
    <w:name w:val="Normal (Web)"/>
    <w:basedOn w:val="Normln"/>
    <w:uiPriority w:val="99"/>
    <w:unhideWhenUsed/>
    <w:rsid w:val="00962175"/>
    <w:pPr>
      <w:spacing w:before="96" w:after="96"/>
    </w:pPr>
  </w:style>
  <w:style w:type="character" w:styleId="Zdraznn">
    <w:name w:val="Emphasis"/>
    <w:uiPriority w:val="20"/>
    <w:qFormat/>
    <w:rsid w:val="00962175"/>
    <w:rPr>
      <w:i/>
      <w:iCs/>
    </w:rPr>
  </w:style>
  <w:style w:type="character" w:styleId="Siln">
    <w:name w:val="Strong"/>
    <w:uiPriority w:val="22"/>
    <w:qFormat/>
    <w:rsid w:val="00962175"/>
    <w:rPr>
      <w:b/>
      <w:bCs/>
    </w:rPr>
  </w:style>
  <w:style w:type="paragraph" w:styleId="Bezmezer">
    <w:name w:val="No Spacing"/>
    <w:uiPriority w:val="1"/>
    <w:qFormat/>
    <w:rsid w:val="00052001"/>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C17191"/>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5B33B1"/>
    <w:rPr>
      <w:color w:val="800080" w:themeColor="followedHyperlink"/>
      <w:u w:val="single"/>
    </w:rPr>
  </w:style>
  <w:style w:type="character" w:customStyle="1" w:styleId="Nadpis1Char">
    <w:name w:val="Nadpis 1 Char"/>
    <w:basedOn w:val="Standardnpsmoodstavce"/>
    <w:link w:val="Nadpis1"/>
    <w:rsid w:val="00F75ABE"/>
    <w:rPr>
      <w:rFonts w:ascii="Arial" w:eastAsia="Times New Roman" w:hAnsi="Arial" w:cs="Arial"/>
      <w:b/>
      <w:caps/>
      <w:kern w:val="32"/>
      <w:sz w:val="24"/>
      <w:lang w:eastAsia="cs-CZ"/>
    </w:rPr>
  </w:style>
  <w:style w:type="paragraph" w:customStyle="1" w:styleId="Odstavecsmlouvy">
    <w:name w:val="Odstavec smlouvy"/>
    <w:basedOn w:val="Zkladntext3"/>
    <w:link w:val="OdstavecsmlouvyChar"/>
    <w:qFormat/>
    <w:rsid w:val="00113E59"/>
    <w:pPr>
      <w:numPr>
        <w:ilvl w:val="1"/>
        <w:numId w:val="12"/>
      </w:numPr>
      <w:spacing w:after="0"/>
    </w:pPr>
    <w:rPr>
      <w:rFonts w:cs="Arial"/>
      <w:sz w:val="22"/>
      <w:szCs w:val="22"/>
    </w:rPr>
  </w:style>
  <w:style w:type="character" w:customStyle="1" w:styleId="OdstavecsmlouvyChar">
    <w:name w:val="Odstavec smlouvy Char"/>
    <w:link w:val="Odstavecsmlouvy"/>
    <w:rsid w:val="00113E59"/>
    <w:rPr>
      <w:rFonts w:ascii="Arial" w:eastAsia="Times New Roman" w:hAnsi="Arial" w:cs="Arial"/>
      <w:lang w:eastAsia="cs-CZ"/>
    </w:rPr>
  </w:style>
  <w:style w:type="paragraph" w:customStyle="1" w:styleId="Psmenoodstavce">
    <w:name w:val="Písmeno odstavce"/>
    <w:basedOn w:val="Odstavecsmlouvy"/>
    <w:qFormat/>
    <w:rsid w:val="00113E59"/>
    <w:pPr>
      <w:numPr>
        <w:ilvl w:val="2"/>
      </w:numPr>
      <w:tabs>
        <w:tab w:val="num" w:pos="2160"/>
      </w:tabs>
    </w:pPr>
  </w:style>
  <w:style w:type="paragraph" w:styleId="Zkladntext3">
    <w:name w:val="Body Text 3"/>
    <w:basedOn w:val="Normln"/>
    <w:link w:val="Zkladntext3Char"/>
    <w:uiPriority w:val="99"/>
    <w:semiHidden/>
    <w:unhideWhenUsed/>
    <w:rsid w:val="00113E59"/>
    <w:pPr>
      <w:spacing w:after="120"/>
    </w:pPr>
    <w:rPr>
      <w:sz w:val="16"/>
      <w:szCs w:val="16"/>
    </w:rPr>
  </w:style>
  <w:style w:type="character" w:customStyle="1" w:styleId="Zkladntext3Char">
    <w:name w:val="Základní text 3 Char"/>
    <w:basedOn w:val="Standardnpsmoodstavce"/>
    <w:link w:val="Zkladntext3"/>
    <w:uiPriority w:val="99"/>
    <w:semiHidden/>
    <w:rsid w:val="00113E59"/>
    <w:rPr>
      <w:rFonts w:ascii="Times New Roman" w:eastAsia="Times New Roman" w:hAnsi="Times New Roman" w:cs="Times New Roman"/>
      <w:sz w:val="16"/>
      <w:szCs w:val="16"/>
      <w:lang w:eastAsia="cs-CZ"/>
    </w:rPr>
  </w:style>
  <w:style w:type="paragraph" w:customStyle="1" w:styleId="xmsonormal">
    <w:name w:val="x_msonormal"/>
    <w:basedOn w:val="Normln"/>
    <w:rsid w:val="00DE10E2"/>
    <w:pPr>
      <w:spacing w:before="100" w:beforeAutospacing="1" w:after="100" w:afterAutospacing="1"/>
    </w:pPr>
  </w:style>
  <w:style w:type="paragraph" w:customStyle="1" w:styleId="xmsoheader">
    <w:name w:val="x_msoheader"/>
    <w:basedOn w:val="Normln"/>
    <w:rsid w:val="00DE10E2"/>
    <w:pPr>
      <w:spacing w:before="100" w:beforeAutospacing="1" w:after="100" w:afterAutospacing="1"/>
    </w:pPr>
  </w:style>
  <w:style w:type="character" w:customStyle="1" w:styleId="Zkladntext2">
    <w:name w:val="Základní text (2)_"/>
    <w:link w:val="Zkladntext20"/>
    <w:rsid w:val="006F6177"/>
    <w:rPr>
      <w:rFonts w:ascii="Arial" w:eastAsia="Arial" w:hAnsi="Arial" w:cs="Arial"/>
      <w:sz w:val="21"/>
      <w:szCs w:val="21"/>
      <w:shd w:val="clear" w:color="auto" w:fill="FFFFFF"/>
    </w:rPr>
  </w:style>
  <w:style w:type="paragraph" w:customStyle="1" w:styleId="Zkladntext20">
    <w:name w:val="Základní text (2)"/>
    <w:basedOn w:val="Normln"/>
    <w:link w:val="Zkladntext2"/>
    <w:rsid w:val="006F6177"/>
    <w:pPr>
      <w:widowControl w:val="0"/>
      <w:shd w:val="clear" w:color="auto" w:fill="FFFFFF"/>
      <w:spacing w:before="180" w:after="1460" w:line="234" w:lineRule="exact"/>
      <w:ind w:hanging="540"/>
    </w:pPr>
    <w:rPr>
      <w:rFonts w:eastAsia="Arial" w:cs="Arial"/>
      <w:sz w:val="21"/>
      <w:szCs w:val="21"/>
      <w:lang w:eastAsia="en-US"/>
    </w:rPr>
  </w:style>
  <w:style w:type="character" w:customStyle="1" w:styleId="OdstavecseseznamemChar">
    <w:name w:val="Odstavec se seznamem Char"/>
    <w:aliases w:val="Conclusion de partie Char"/>
    <w:link w:val="Odstavecseseznamem"/>
    <w:uiPriority w:val="34"/>
    <w:locked/>
    <w:rsid w:val="00FE2BD8"/>
    <w:rPr>
      <w:rFonts w:ascii="Times New Roman" w:eastAsia="Times New Roman" w:hAnsi="Times New Roman" w:cs="Times New Roman"/>
      <w:sz w:val="24"/>
      <w:szCs w:val="24"/>
      <w:lang w:eastAsia="cs-CZ"/>
    </w:rPr>
  </w:style>
  <w:style w:type="table" w:styleId="Mkatabulky">
    <w:name w:val="Table Grid"/>
    <w:basedOn w:val="Normlntabulka"/>
    <w:uiPriority w:val="59"/>
    <w:rsid w:val="0027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19505D"/>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8140">
      <w:bodyDiv w:val="1"/>
      <w:marLeft w:val="0"/>
      <w:marRight w:val="0"/>
      <w:marTop w:val="0"/>
      <w:marBottom w:val="0"/>
      <w:divBdr>
        <w:top w:val="none" w:sz="0" w:space="0" w:color="auto"/>
        <w:left w:val="none" w:sz="0" w:space="0" w:color="auto"/>
        <w:bottom w:val="none" w:sz="0" w:space="0" w:color="auto"/>
        <w:right w:val="none" w:sz="0" w:space="0" w:color="auto"/>
      </w:divBdr>
    </w:div>
    <w:div w:id="349381653">
      <w:bodyDiv w:val="1"/>
      <w:marLeft w:val="0"/>
      <w:marRight w:val="0"/>
      <w:marTop w:val="0"/>
      <w:marBottom w:val="0"/>
      <w:divBdr>
        <w:top w:val="none" w:sz="0" w:space="0" w:color="auto"/>
        <w:left w:val="none" w:sz="0" w:space="0" w:color="auto"/>
        <w:bottom w:val="none" w:sz="0" w:space="0" w:color="auto"/>
        <w:right w:val="none" w:sz="0" w:space="0" w:color="auto"/>
      </w:divBdr>
    </w:div>
    <w:div w:id="618344293">
      <w:bodyDiv w:val="1"/>
      <w:marLeft w:val="0"/>
      <w:marRight w:val="0"/>
      <w:marTop w:val="0"/>
      <w:marBottom w:val="0"/>
      <w:divBdr>
        <w:top w:val="none" w:sz="0" w:space="0" w:color="auto"/>
        <w:left w:val="none" w:sz="0" w:space="0" w:color="auto"/>
        <w:bottom w:val="none" w:sz="0" w:space="0" w:color="auto"/>
        <w:right w:val="none" w:sz="0" w:space="0" w:color="auto"/>
      </w:divBdr>
    </w:div>
    <w:div w:id="624046784">
      <w:bodyDiv w:val="1"/>
      <w:marLeft w:val="0"/>
      <w:marRight w:val="0"/>
      <w:marTop w:val="0"/>
      <w:marBottom w:val="0"/>
      <w:divBdr>
        <w:top w:val="none" w:sz="0" w:space="0" w:color="auto"/>
        <w:left w:val="none" w:sz="0" w:space="0" w:color="auto"/>
        <w:bottom w:val="none" w:sz="0" w:space="0" w:color="auto"/>
        <w:right w:val="none" w:sz="0" w:space="0" w:color="auto"/>
      </w:divBdr>
    </w:div>
    <w:div w:id="688264744">
      <w:bodyDiv w:val="1"/>
      <w:marLeft w:val="0"/>
      <w:marRight w:val="0"/>
      <w:marTop w:val="0"/>
      <w:marBottom w:val="0"/>
      <w:divBdr>
        <w:top w:val="none" w:sz="0" w:space="0" w:color="auto"/>
        <w:left w:val="none" w:sz="0" w:space="0" w:color="auto"/>
        <w:bottom w:val="none" w:sz="0" w:space="0" w:color="auto"/>
        <w:right w:val="none" w:sz="0" w:space="0" w:color="auto"/>
      </w:divBdr>
    </w:div>
    <w:div w:id="803884435">
      <w:bodyDiv w:val="1"/>
      <w:marLeft w:val="0"/>
      <w:marRight w:val="0"/>
      <w:marTop w:val="0"/>
      <w:marBottom w:val="0"/>
      <w:divBdr>
        <w:top w:val="none" w:sz="0" w:space="0" w:color="auto"/>
        <w:left w:val="none" w:sz="0" w:space="0" w:color="auto"/>
        <w:bottom w:val="none" w:sz="0" w:space="0" w:color="auto"/>
        <w:right w:val="none" w:sz="0" w:space="0" w:color="auto"/>
      </w:divBdr>
    </w:div>
    <w:div w:id="1000619860">
      <w:bodyDiv w:val="1"/>
      <w:marLeft w:val="0"/>
      <w:marRight w:val="0"/>
      <w:marTop w:val="0"/>
      <w:marBottom w:val="0"/>
      <w:divBdr>
        <w:top w:val="none" w:sz="0" w:space="0" w:color="auto"/>
        <w:left w:val="none" w:sz="0" w:space="0" w:color="auto"/>
        <w:bottom w:val="none" w:sz="0" w:space="0" w:color="auto"/>
        <w:right w:val="none" w:sz="0" w:space="0" w:color="auto"/>
      </w:divBdr>
    </w:div>
    <w:div w:id="1015112456">
      <w:bodyDiv w:val="1"/>
      <w:marLeft w:val="0"/>
      <w:marRight w:val="0"/>
      <w:marTop w:val="0"/>
      <w:marBottom w:val="0"/>
      <w:divBdr>
        <w:top w:val="none" w:sz="0" w:space="0" w:color="auto"/>
        <w:left w:val="none" w:sz="0" w:space="0" w:color="auto"/>
        <w:bottom w:val="none" w:sz="0" w:space="0" w:color="auto"/>
        <w:right w:val="none" w:sz="0" w:space="0" w:color="auto"/>
      </w:divBdr>
    </w:div>
    <w:div w:id="1021738461">
      <w:bodyDiv w:val="1"/>
      <w:marLeft w:val="0"/>
      <w:marRight w:val="0"/>
      <w:marTop w:val="0"/>
      <w:marBottom w:val="0"/>
      <w:divBdr>
        <w:top w:val="none" w:sz="0" w:space="0" w:color="auto"/>
        <w:left w:val="none" w:sz="0" w:space="0" w:color="auto"/>
        <w:bottom w:val="none" w:sz="0" w:space="0" w:color="auto"/>
        <w:right w:val="none" w:sz="0" w:space="0" w:color="auto"/>
      </w:divBdr>
    </w:div>
    <w:div w:id="1074550124">
      <w:bodyDiv w:val="1"/>
      <w:marLeft w:val="0"/>
      <w:marRight w:val="0"/>
      <w:marTop w:val="0"/>
      <w:marBottom w:val="0"/>
      <w:divBdr>
        <w:top w:val="none" w:sz="0" w:space="0" w:color="auto"/>
        <w:left w:val="none" w:sz="0" w:space="0" w:color="auto"/>
        <w:bottom w:val="none" w:sz="0" w:space="0" w:color="auto"/>
        <w:right w:val="none" w:sz="0" w:space="0" w:color="auto"/>
      </w:divBdr>
    </w:div>
    <w:div w:id="1154761467">
      <w:bodyDiv w:val="1"/>
      <w:marLeft w:val="0"/>
      <w:marRight w:val="0"/>
      <w:marTop w:val="0"/>
      <w:marBottom w:val="0"/>
      <w:divBdr>
        <w:top w:val="none" w:sz="0" w:space="0" w:color="auto"/>
        <w:left w:val="none" w:sz="0" w:space="0" w:color="auto"/>
        <w:bottom w:val="none" w:sz="0" w:space="0" w:color="auto"/>
        <w:right w:val="none" w:sz="0" w:space="0" w:color="auto"/>
      </w:divBdr>
    </w:div>
    <w:div w:id="1205798153">
      <w:bodyDiv w:val="1"/>
      <w:marLeft w:val="0"/>
      <w:marRight w:val="0"/>
      <w:marTop w:val="0"/>
      <w:marBottom w:val="0"/>
      <w:divBdr>
        <w:top w:val="none" w:sz="0" w:space="0" w:color="auto"/>
        <w:left w:val="none" w:sz="0" w:space="0" w:color="auto"/>
        <w:bottom w:val="none" w:sz="0" w:space="0" w:color="auto"/>
        <w:right w:val="none" w:sz="0" w:space="0" w:color="auto"/>
      </w:divBdr>
    </w:div>
    <w:div w:id="1250237871">
      <w:bodyDiv w:val="1"/>
      <w:marLeft w:val="0"/>
      <w:marRight w:val="0"/>
      <w:marTop w:val="0"/>
      <w:marBottom w:val="0"/>
      <w:divBdr>
        <w:top w:val="none" w:sz="0" w:space="0" w:color="auto"/>
        <w:left w:val="none" w:sz="0" w:space="0" w:color="auto"/>
        <w:bottom w:val="none" w:sz="0" w:space="0" w:color="auto"/>
        <w:right w:val="none" w:sz="0" w:space="0" w:color="auto"/>
      </w:divBdr>
    </w:div>
    <w:div w:id="1255282045">
      <w:bodyDiv w:val="1"/>
      <w:marLeft w:val="0"/>
      <w:marRight w:val="0"/>
      <w:marTop w:val="0"/>
      <w:marBottom w:val="0"/>
      <w:divBdr>
        <w:top w:val="none" w:sz="0" w:space="0" w:color="auto"/>
        <w:left w:val="none" w:sz="0" w:space="0" w:color="auto"/>
        <w:bottom w:val="none" w:sz="0" w:space="0" w:color="auto"/>
        <w:right w:val="none" w:sz="0" w:space="0" w:color="auto"/>
      </w:divBdr>
    </w:div>
    <w:div w:id="1359891791">
      <w:bodyDiv w:val="1"/>
      <w:marLeft w:val="0"/>
      <w:marRight w:val="0"/>
      <w:marTop w:val="0"/>
      <w:marBottom w:val="0"/>
      <w:divBdr>
        <w:top w:val="none" w:sz="0" w:space="0" w:color="auto"/>
        <w:left w:val="none" w:sz="0" w:space="0" w:color="auto"/>
        <w:bottom w:val="none" w:sz="0" w:space="0" w:color="auto"/>
        <w:right w:val="none" w:sz="0" w:space="0" w:color="auto"/>
      </w:divBdr>
    </w:div>
    <w:div w:id="1378315986">
      <w:bodyDiv w:val="1"/>
      <w:marLeft w:val="0"/>
      <w:marRight w:val="0"/>
      <w:marTop w:val="0"/>
      <w:marBottom w:val="0"/>
      <w:divBdr>
        <w:top w:val="none" w:sz="0" w:space="0" w:color="auto"/>
        <w:left w:val="none" w:sz="0" w:space="0" w:color="auto"/>
        <w:bottom w:val="none" w:sz="0" w:space="0" w:color="auto"/>
        <w:right w:val="none" w:sz="0" w:space="0" w:color="auto"/>
      </w:divBdr>
    </w:div>
    <w:div w:id="1431702118">
      <w:bodyDiv w:val="1"/>
      <w:marLeft w:val="0"/>
      <w:marRight w:val="0"/>
      <w:marTop w:val="0"/>
      <w:marBottom w:val="0"/>
      <w:divBdr>
        <w:top w:val="none" w:sz="0" w:space="0" w:color="auto"/>
        <w:left w:val="none" w:sz="0" w:space="0" w:color="auto"/>
        <w:bottom w:val="none" w:sz="0" w:space="0" w:color="auto"/>
        <w:right w:val="none" w:sz="0" w:space="0" w:color="auto"/>
      </w:divBdr>
    </w:div>
    <w:div w:id="1665013672">
      <w:bodyDiv w:val="1"/>
      <w:marLeft w:val="0"/>
      <w:marRight w:val="0"/>
      <w:marTop w:val="0"/>
      <w:marBottom w:val="0"/>
      <w:divBdr>
        <w:top w:val="none" w:sz="0" w:space="0" w:color="auto"/>
        <w:left w:val="none" w:sz="0" w:space="0" w:color="auto"/>
        <w:bottom w:val="none" w:sz="0" w:space="0" w:color="auto"/>
        <w:right w:val="none" w:sz="0" w:space="0" w:color="auto"/>
      </w:divBdr>
    </w:div>
    <w:div w:id="1685552376">
      <w:bodyDiv w:val="1"/>
      <w:marLeft w:val="0"/>
      <w:marRight w:val="0"/>
      <w:marTop w:val="0"/>
      <w:marBottom w:val="0"/>
      <w:divBdr>
        <w:top w:val="none" w:sz="0" w:space="0" w:color="auto"/>
        <w:left w:val="none" w:sz="0" w:space="0" w:color="auto"/>
        <w:bottom w:val="none" w:sz="0" w:space="0" w:color="auto"/>
        <w:right w:val="none" w:sz="0" w:space="0" w:color="auto"/>
      </w:divBdr>
      <w:divsChild>
        <w:div w:id="681784816">
          <w:marLeft w:val="0"/>
          <w:marRight w:val="0"/>
          <w:marTop w:val="0"/>
          <w:marBottom w:val="0"/>
          <w:divBdr>
            <w:top w:val="none" w:sz="0" w:space="0" w:color="auto"/>
            <w:left w:val="none" w:sz="0" w:space="0" w:color="auto"/>
            <w:bottom w:val="none" w:sz="0" w:space="0" w:color="auto"/>
            <w:right w:val="none" w:sz="0" w:space="0" w:color="auto"/>
          </w:divBdr>
        </w:div>
        <w:div w:id="1542402910">
          <w:marLeft w:val="0"/>
          <w:marRight w:val="0"/>
          <w:marTop w:val="0"/>
          <w:marBottom w:val="0"/>
          <w:divBdr>
            <w:top w:val="none" w:sz="0" w:space="0" w:color="auto"/>
            <w:left w:val="none" w:sz="0" w:space="0" w:color="auto"/>
            <w:bottom w:val="none" w:sz="0" w:space="0" w:color="auto"/>
            <w:right w:val="none" w:sz="0" w:space="0" w:color="auto"/>
          </w:divBdr>
        </w:div>
        <w:div w:id="1187792335">
          <w:marLeft w:val="0"/>
          <w:marRight w:val="0"/>
          <w:marTop w:val="0"/>
          <w:marBottom w:val="0"/>
          <w:divBdr>
            <w:top w:val="none" w:sz="0" w:space="0" w:color="auto"/>
            <w:left w:val="none" w:sz="0" w:space="0" w:color="auto"/>
            <w:bottom w:val="none" w:sz="0" w:space="0" w:color="auto"/>
            <w:right w:val="none" w:sz="0" w:space="0" w:color="auto"/>
          </w:divBdr>
        </w:div>
        <w:div w:id="681203463">
          <w:marLeft w:val="0"/>
          <w:marRight w:val="0"/>
          <w:marTop w:val="0"/>
          <w:marBottom w:val="0"/>
          <w:divBdr>
            <w:top w:val="none" w:sz="0" w:space="0" w:color="auto"/>
            <w:left w:val="none" w:sz="0" w:space="0" w:color="auto"/>
            <w:bottom w:val="none" w:sz="0" w:space="0" w:color="auto"/>
            <w:right w:val="none" w:sz="0" w:space="0" w:color="auto"/>
          </w:divBdr>
        </w:div>
        <w:div w:id="1374883711">
          <w:marLeft w:val="0"/>
          <w:marRight w:val="0"/>
          <w:marTop w:val="0"/>
          <w:marBottom w:val="0"/>
          <w:divBdr>
            <w:top w:val="none" w:sz="0" w:space="0" w:color="auto"/>
            <w:left w:val="none" w:sz="0" w:space="0" w:color="auto"/>
            <w:bottom w:val="none" w:sz="0" w:space="0" w:color="auto"/>
            <w:right w:val="none" w:sz="0" w:space="0" w:color="auto"/>
          </w:divBdr>
        </w:div>
        <w:div w:id="396704545">
          <w:marLeft w:val="0"/>
          <w:marRight w:val="0"/>
          <w:marTop w:val="0"/>
          <w:marBottom w:val="0"/>
          <w:divBdr>
            <w:top w:val="none" w:sz="0" w:space="0" w:color="auto"/>
            <w:left w:val="none" w:sz="0" w:space="0" w:color="auto"/>
            <w:bottom w:val="none" w:sz="0" w:space="0" w:color="auto"/>
            <w:right w:val="none" w:sz="0" w:space="0" w:color="auto"/>
          </w:divBdr>
        </w:div>
        <w:div w:id="1881824428">
          <w:marLeft w:val="0"/>
          <w:marRight w:val="0"/>
          <w:marTop w:val="0"/>
          <w:marBottom w:val="0"/>
          <w:divBdr>
            <w:top w:val="none" w:sz="0" w:space="0" w:color="auto"/>
            <w:left w:val="none" w:sz="0" w:space="0" w:color="auto"/>
            <w:bottom w:val="none" w:sz="0" w:space="0" w:color="auto"/>
            <w:right w:val="none" w:sz="0" w:space="0" w:color="auto"/>
          </w:divBdr>
        </w:div>
      </w:divsChild>
    </w:div>
    <w:div w:id="1807815474">
      <w:bodyDiv w:val="1"/>
      <w:marLeft w:val="0"/>
      <w:marRight w:val="0"/>
      <w:marTop w:val="0"/>
      <w:marBottom w:val="0"/>
      <w:divBdr>
        <w:top w:val="none" w:sz="0" w:space="0" w:color="auto"/>
        <w:left w:val="none" w:sz="0" w:space="0" w:color="auto"/>
        <w:bottom w:val="none" w:sz="0" w:space="0" w:color="auto"/>
        <w:right w:val="none" w:sz="0" w:space="0" w:color="auto"/>
      </w:divBdr>
    </w:div>
    <w:div w:id="1837382555">
      <w:bodyDiv w:val="1"/>
      <w:marLeft w:val="0"/>
      <w:marRight w:val="0"/>
      <w:marTop w:val="0"/>
      <w:marBottom w:val="0"/>
      <w:divBdr>
        <w:top w:val="none" w:sz="0" w:space="0" w:color="auto"/>
        <w:left w:val="none" w:sz="0" w:space="0" w:color="auto"/>
        <w:bottom w:val="none" w:sz="0" w:space="0" w:color="auto"/>
        <w:right w:val="none" w:sz="0" w:space="0" w:color="auto"/>
      </w:divBdr>
    </w:div>
    <w:div w:id="2013558955">
      <w:bodyDiv w:val="1"/>
      <w:marLeft w:val="0"/>
      <w:marRight w:val="0"/>
      <w:marTop w:val="0"/>
      <w:marBottom w:val="0"/>
      <w:divBdr>
        <w:top w:val="none" w:sz="0" w:space="0" w:color="auto"/>
        <w:left w:val="none" w:sz="0" w:space="0" w:color="auto"/>
        <w:bottom w:val="none" w:sz="0" w:space="0" w:color="auto"/>
        <w:right w:val="none" w:sz="0" w:space="0" w:color="auto"/>
      </w:divBdr>
    </w:div>
    <w:div w:id="20389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fnbrno.cz/" TargetMode="External"/><Relationship Id="rId18" Type="http://schemas.openxmlformats.org/officeDocument/2006/relationships/hyperlink" Target="https://ezak.fnbrno.cz/test_index.html" TargetMode="External"/><Relationship Id="rId26" Type="http://schemas.openxmlformats.org/officeDocument/2006/relationships/hyperlink" Target="https://ezak.fnbrno.cz/" TargetMode="External"/><Relationship Id="rId3" Type="http://schemas.openxmlformats.org/officeDocument/2006/relationships/customXml" Target="../customXml/item3.xml"/><Relationship Id="rId21" Type="http://schemas.openxmlformats.org/officeDocument/2006/relationships/hyperlink" Target="https://ezak.fnbrno.cz/manual.htm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zak.fnbrno.cz/manual.html" TargetMode="External"/><Relationship Id="rId25" Type="http://schemas.openxmlformats.org/officeDocument/2006/relationships/hyperlink" Target="https://ezak.fnbrno.cz/"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zak.fnbrno.cz/dns_display_11.html" TargetMode="External"/><Relationship Id="rId20" Type="http://schemas.openxmlformats.org/officeDocument/2006/relationships/hyperlink" Target="https://ezak.fnbrno.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zak.fnbrno.cz"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ezak.fnbrno.cz/dns_display_11.html" TargetMode="External"/><Relationship Id="rId23" Type="http://schemas.openxmlformats.org/officeDocument/2006/relationships/hyperlink" Target="mailto:podpora@ezak.cz"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odpora@ezak.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zak.fnbrno.cz/contract_display_6349.html" TargetMode="External"/><Relationship Id="rId22" Type="http://schemas.openxmlformats.org/officeDocument/2006/relationships/hyperlink" Target="https://ezak.fnbrno.cz/test_index.html" TargetMode="External"/><Relationship Id="rId27"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2DWAXVAW3MHF-577884842-7</_dlc_DocId>
    <_dlc_DocIdUrl xmlns="a7e37686-00e6-405d-9032-d05dd3ba55a9">
      <Url>https://vis.fnbrno.cz/c012/WebVZVZ/_layouts/15/DocIdRedir.aspx?ID=2DWAXVAW3MHF-577884842-7</Url>
      <Description>2DWAXVAW3MHF-577884842-7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4327-0822-4E6C-B16C-DA3246E7B6B2}">
  <ds:schemaRefs>
    <ds:schemaRef ds:uri="http://schemas.microsoft.com/sharepoint/v3/contenttype/forms"/>
  </ds:schemaRefs>
</ds:datastoreItem>
</file>

<file path=customXml/itemProps2.xml><?xml version="1.0" encoding="utf-8"?>
<ds:datastoreItem xmlns:ds="http://schemas.openxmlformats.org/officeDocument/2006/customXml" ds:itemID="{C7C4012D-7540-48FD-8CE7-B6F49AA9D4D9}">
  <ds:schemaRefs>
    <ds:schemaRef ds:uri="http://schemas.microsoft.com/sharepoint/events"/>
  </ds:schemaRefs>
</ds:datastoreItem>
</file>

<file path=customXml/itemProps3.xml><?xml version="1.0" encoding="utf-8"?>
<ds:datastoreItem xmlns:ds="http://schemas.openxmlformats.org/officeDocument/2006/customXml" ds:itemID="{367DB8EC-4B22-4F75-8BA8-43EF0BD35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565C7-4A6F-4421-8BBF-B97C02798A6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7e37686-00e6-405d-9032-d05dd3ba55a9"/>
    <ds:schemaRef ds:uri="http://www.w3.org/XML/1998/namespace"/>
  </ds:schemaRefs>
</ds:datastoreItem>
</file>

<file path=customXml/itemProps5.xml><?xml version="1.0" encoding="utf-8"?>
<ds:datastoreItem xmlns:ds="http://schemas.openxmlformats.org/officeDocument/2006/customXml" ds:itemID="{44D67983-2777-42CC-9496-6A048092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13</Pages>
  <Words>4711</Words>
  <Characters>27796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Mičánková Lucie</dc:creator>
  <cp:lastModifiedBy>Dorazilová Tereza</cp:lastModifiedBy>
  <cp:revision>760</cp:revision>
  <cp:lastPrinted>2024-04-30T05:50:00Z</cp:lastPrinted>
  <dcterms:created xsi:type="dcterms:W3CDTF">2023-08-01T11:26:00Z</dcterms:created>
  <dcterms:modified xsi:type="dcterms:W3CDTF">2025-11-07T06:44:00Z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0x010100D83BB628A41C21469DC4031FD36A0BEA</vt:lpwstr>
  </property>
  <property fmtid="{D5CDD505-2E9C-101B-9397-08002B2CF9AE}" pid="3" name="_dlc_DocIdItemGuid">
    <vt:lpwstr>354cb087-d5d9-4f32-93af-04544f88e110</vt:lpwstr>
  </property>
</Properties>
</file>