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9FE885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E745D8">
        <w:rPr>
          <w:rFonts w:eastAsia="Arial"/>
        </w:rPr>
        <w:t>Videogastroskop</w:t>
      </w:r>
      <w:r w:rsidR="719E714E" w:rsidRPr="38690F1A">
        <w:rPr>
          <w:rFonts w:eastAsia="Arial"/>
        </w:rPr>
        <w:t>“</w:t>
      </w:r>
      <w:r w:rsidR="00E745D8">
        <w:t>,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257ED666" w14:textId="2224843F" w:rsidR="2F72AB06" w:rsidRDefault="2F72AB06" w:rsidP="00E745D8">
      <w:pPr>
        <w:pStyle w:val="Odstavecsmlouvy"/>
        <w:numPr>
          <w:ilvl w:val="0"/>
          <w:numId w:val="0"/>
        </w:numPr>
      </w:pP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112BC32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E745D8">
        <w:rPr>
          <w:rFonts w:eastAsia="Arial"/>
          <w:b/>
          <w:bCs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42ECF4A5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E745D8">
        <w:rPr>
          <w:rFonts w:eastAsia="Arial"/>
          <w:b/>
          <w:bCs/>
        </w:rPr>
        <w:t>Endoskopické centrum, Fakultní nemocnice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8F22006" w:rsidR="00D82704" w:rsidRPr="00D859C2" w:rsidRDefault="009A3D16" w:rsidP="00AE5089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E745D8" w:rsidRPr="00E745D8">
        <w:rPr>
          <w:rFonts w:eastAsia="Arial"/>
          <w:b/>
          <w:bCs/>
        </w:rPr>
        <w:t>Ing. Veronice Hofírkové</w:t>
      </w:r>
      <w:r w:rsidR="00DE3A3F" w:rsidRPr="00E745D8">
        <w:t>,</w:t>
      </w:r>
      <w:r w:rsidR="00DE3A3F">
        <w:t xml:space="preserve"> tel.: 532</w:t>
      </w:r>
      <w:r w:rsidR="00E745D8">
        <w:t> 232 814</w:t>
      </w:r>
      <w:r w:rsidR="00DE3A3F">
        <w:t xml:space="preserve"> a písemně na e-mail</w:t>
      </w:r>
      <w:r w:rsidR="00E745D8">
        <w:t xml:space="preserve"> </w:t>
      </w:r>
      <w:r w:rsidR="00E745D8" w:rsidRPr="00E745D8">
        <w:t>hofirkova.veronika@fnbrno.cz</w:t>
      </w:r>
      <w:r w:rsidR="00E745D8">
        <w:t xml:space="preserve"> a </w:t>
      </w:r>
      <w:r w:rsidR="00AE5089" w:rsidRPr="00AE5089">
        <w:t>io-obo@fnbrno.cz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lastRenderedPageBreak/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lastRenderedPageBreak/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</w:t>
      </w:r>
      <w:r w:rsidRPr="00D859C2">
        <w:lastRenderedPageBreak/>
        <w:t>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5A37983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</w:t>
      </w:r>
      <w:bookmarkStart w:id="7" w:name="_GoBack"/>
      <w:bookmarkEnd w:id="7"/>
      <w:r w:rsidRPr="00AE5089">
        <w:rPr>
          <w:snapToGrid w:val="0"/>
        </w:rPr>
        <w:t xml:space="preserve">je sepsána </w:t>
      </w:r>
      <w:r w:rsidR="00AE5089" w:rsidRPr="00AE5089">
        <w:rPr>
          <w:snapToGrid w:val="0"/>
        </w:rPr>
        <w:t xml:space="preserve">ve dvou </w:t>
      </w:r>
      <w:r w:rsidRPr="00AE5089">
        <w:rPr>
          <w:snapToGrid w:val="0"/>
        </w:rPr>
        <w:t>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E5089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C423" w14:textId="77777777" w:rsidR="00916824" w:rsidRDefault="00916824" w:rsidP="00FF18EB">
      <w:pPr>
        <w:spacing w:line="240" w:lineRule="auto"/>
      </w:pPr>
      <w:r>
        <w:separator/>
      </w:r>
    </w:p>
    <w:p w14:paraId="7A075671" w14:textId="77777777" w:rsidR="00916824" w:rsidRDefault="00916824"/>
  </w:endnote>
  <w:endnote w:type="continuationSeparator" w:id="0">
    <w:p w14:paraId="49551815" w14:textId="77777777" w:rsidR="00916824" w:rsidRDefault="00916824" w:rsidP="00FF18EB">
      <w:pPr>
        <w:spacing w:line="240" w:lineRule="auto"/>
      </w:pPr>
      <w:r>
        <w:continuationSeparator/>
      </w:r>
    </w:p>
    <w:p w14:paraId="6089C4E1" w14:textId="77777777" w:rsidR="00916824" w:rsidRDefault="00916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E5089" w:rsidRPr="00AE5089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2517" w14:textId="77777777" w:rsidR="00916824" w:rsidRDefault="00916824" w:rsidP="00FF18EB">
      <w:pPr>
        <w:spacing w:line="240" w:lineRule="auto"/>
      </w:pPr>
      <w:r>
        <w:separator/>
      </w:r>
    </w:p>
    <w:p w14:paraId="193F987B" w14:textId="77777777" w:rsidR="00916824" w:rsidRDefault="00916824"/>
  </w:footnote>
  <w:footnote w:type="continuationSeparator" w:id="0">
    <w:p w14:paraId="471554B5" w14:textId="77777777" w:rsidR="00916824" w:rsidRDefault="00916824" w:rsidP="00FF18EB">
      <w:pPr>
        <w:spacing w:line="240" w:lineRule="auto"/>
      </w:pPr>
      <w:r>
        <w:continuationSeparator/>
      </w:r>
    </w:p>
    <w:p w14:paraId="185F7A39" w14:textId="77777777" w:rsidR="00916824" w:rsidRDefault="009168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824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E5089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45D8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01E9EE21-3C85-4443-B49F-E24BDE5A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4520</Words>
  <Characters>26669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Hofírková Veronika</cp:lastModifiedBy>
  <cp:revision>68</cp:revision>
  <cp:lastPrinted>2022-05-10T08:07:00Z</cp:lastPrinted>
  <dcterms:created xsi:type="dcterms:W3CDTF">2022-02-16T08:30:00Z</dcterms:created>
  <dcterms:modified xsi:type="dcterms:W3CDTF">2025-11-06T12:15:00Z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