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2111D" w14:textId="77777777" w:rsidR="00CE0997" w:rsidRDefault="00CE0997" w:rsidP="0041340A"/>
    <w:p w14:paraId="523754BC" w14:textId="77777777" w:rsidR="00CE0997" w:rsidRDefault="00CE0997" w:rsidP="0041340A"/>
    <w:p w14:paraId="2FBA89EA" w14:textId="77777777" w:rsidR="00CE0997" w:rsidRDefault="00CE0997" w:rsidP="0041340A"/>
    <w:p w14:paraId="224992C7" w14:textId="77777777" w:rsidR="006B0884" w:rsidRDefault="00CE0997" w:rsidP="0041340A">
      <w:r>
        <w:rPr>
          <w:noProof/>
          <w:lang w:eastAsia="cs-CZ"/>
        </w:rPr>
        <mc:AlternateContent>
          <mc:Choice Requires="wpg">
            <w:drawing>
              <wp:anchor distT="0" distB="0" distL="114300" distR="114300" simplePos="0" relativeHeight="251658240" behindDoc="1" locked="0" layoutInCell="1" allowOverlap="1" wp14:anchorId="0FFF2B5D" wp14:editId="4B2F4974">
                <wp:simplePos x="0" y="0"/>
                <wp:positionH relativeFrom="margin">
                  <wp:align>center</wp:align>
                </wp:positionH>
                <wp:positionV relativeFrom="page">
                  <wp:posOffset>2119259</wp:posOffset>
                </wp:positionV>
                <wp:extent cx="7332980" cy="5540375"/>
                <wp:effectExtent l="0" t="0" r="1270" b="3175"/>
                <wp:wrapSquare wrapText="bothSides"/>
                <wp:docPr id="2" name="Skupina 2"/>
                <wp:cNvGraphicFramePr/>
                <a:graphic xmlns:a="http://schemas.openxmlformats.org/drawingml/2006/main">
                  <a:graphicData uri="http://schemas.microsoft.com/office/word/2010/wordprocessingGroup">
                    <wpg:wgp>
                      <wpg:cNvGrpSpPr/>
                      <wpg:grpSpPr>
                        <a:xfrm>
                          <a:off x="0" y="0"/>
                          <a:ext cx="7332980" cy="5540375"/>
                          <a:chOff x="0" y="0"/>
                          <a:chExt cx="7332980" cy="5540375"/>
                        </a:xfrm>
                      </wpg:grpSpPr>
                      <pic:pic xmlns:pic="http://schemas.openxmlformats.org/drawingml/2006/picture">
                        <pic:nvPicPr>
                          <pic:cNvPr id="5" name="obrázek 5" descr="bublina_mala"/>
                          <pic:cNvPicPr>
                            <a:picLocks noChangeAspect="1"/>
                          </pic:cNvPicPr>
                        </pic:nvPicPr>
                        <pic:blipFill>
                          <a:blip r:embed="rId11" cstate="print">
                            <a:extLst>
                              <a:ext uri="{28A0092B-C50C-407E-A947-70E740481C1C}">
                                <a14:useLocalDpi xmlns:a14="http://schemas.microsoft.com/office/drawing/2010/main" val="0"/>
                              </a:ext>
                            </a:extLst>
                          </a:blip>
                          <a:srcRect l="2901"/>
                          <a:stretch>
                            <a:fillRect/>
                          </a:stretch>
                        </pic:blipFill>
                        <pic:spPr bwMode="auto">
                          <a:xfrm>
                            <a:off x="0" y="0"/>
                            <a:ext cx="7332980" cy="5540375"/>
                          </a:xfrm>
                          <a:prstGeom prst="rect">
                            <a:avLst/>
                          </a:prstGeom>
                          <a:noFill/>
                          <a:ln>
                            <a:noFill/>
                          </a:ln>
                        </pic:spPr>
                      </pic:pic>
                      <wps:wsp>
                        <wps:cNvPr id="1" name="Textové pole 1"/>
                        <wps:cNvSpPr txBox="1"/>
                        <wps:spPr>
                          <a:xfrm>
                            <a:off x="409575" y="1314450"/>
                            <a:ext cx="6619875" cy="2495550"/>
                          </a:xfrm>
                          <a:prstGeom prst="rect">
                            <a:avLst/>
                          </a:prstGeom>
                          <a:noFill/>
                          <a:ln w="6350">
                            <a:noFill/>
                          </a:ln>
                        </wps:spPr>
                        <wps:txbx>
                          <w:txbxContent>
                            <w:p w14:paraId="7F0F29B3" w14:textId="23271805" w:rsidR="00852694" w:rsidRPr="00D55F99" w:rsidRDefault="00792AF3" w:rsidP="00127A47">
                              <w:pPr>
                                <w:jc w:val="center"/>
                                <w:rPr>
                                  <w:color w:val="0066CC" w:themeColor="accent1"/>
                                  <w:sz w:val="44"/>
                                  <w:szCs w:val="44"/>
                                </w:rPr>
                              </w:pPr>
                              <w:bookmarkStart w:id="0" w:name="_Toc183431229"/>
                              <w:bookmarkStart w:id="1" w:name="_Toc183431833"/>
                              <w:bookmarkStart w:id="2" w:name="_Toc183431544"/>
                              <w:bookmarkStart w:id="3" w:name="_Toc183431660"/>
                              <w:r w:rsidRPr="00D55F99">
                                <w:rPr>
                                  <w:color w:val="0066CC" w:themeColor="accent1"/>
                                  <w:sz w:val="44"/>
                                  <w:szCs w:val="44"/>
                                </w:rPr>
                                <w:t>P</w:t>
                              </w:r>
                              <w:r w:rsidR="002315F1" w:rsidRPr="00D55F99">
                                <w:rPr>
                                  <w:color w:val="0066CC" w:themeColor="accent1"/>
                                  <w:sz w:val="44"/>
                                  <w:szCs w:val="44"/>
                                </w:rPr>
                                <w:t>OLOŽKOVÝ</w:t>
                              </w:r>
                              <w:r w:rsidRPr="00D55F99">
                                <w:rPr>
                                  <w:color w:val="0066CC" w:themeColor="accent1"/>
                                  <w:sz w:val="44"/>
                                  <w:szCs w:val="44"/>
                                </w:rPr>
                                <w:t xml:space="preserve"> </w:t>
                              </w:r>
                              <w:r w:rsidR="002315F1" w:rsidRPr="00D55F99">
                                <w:rPr>
                                  <w:color w:val="0066CC" w:themeColor="accent1"/>
                                  <w:sz w:val="44"/>
                                  <w:szCs w:val="44"/>
                                </w:rPr>
                                <w:t>SOUPIS</w:t>
                              </w:r>
                              <w:r w:rsidRPr="00D55F99">
                                <w:rPr>
                                  <w:color w:val="0066CC" w:themeColor="accent1"/>
                                  <w:sz w:val="44"/>
                                  <w:szCs w:val="44"/>
                                </w:rPr>
                                <w:t xml:space="preserve"> </w:t>
                              </w:r>
                              <w:r w:rsidR="002315F1" w:rsidRPr="00D55F99">
                                <w:rPr>
                                  <w:color w:val="0066CC" w:themeColor="accent1"/>
                                  <w:sz w:val="44"/>
                                  <w:szCs w:val="44"/>
                                </w:rPr>
                                <w:t>POŽADOVANÝCH</w:t>
                              </w:r>
                              <w:r w:rsidRPr="00D55F99">
                                <w:rPr>
                                  <w:color w:val="0066CC" w:themeColor="accent1"/>
                                  <w:sz w:val="44"/>
                                  <w:szCs w:val="44"/>
                                </w:rPr>
                                <w:t xml:space="preserve"> </w:t>
                              </w:r>
                              <w:r w:rsidR="00AE5433" w:rsidRPr="00D55F99">
                                <w:rPr>
                                  <w:color w:val="0066CC" w:themeColor="accent1"/>
                                  <w:sz w:val="44"/>
                                  <w:szCs w:val="44"/>
                                </w:rPr>
                                <w:t>FUNKCIONALIT</w:t>
                              </w:r>
                              <w:r w:rsidRPr="00D55F99">
                                <w:rPr>
                                  <w:color w:val="0066CC" w:themeColor="accent1"/>
                                  <w:sz w:val="44"/>
                                  <w:szCs w:val="44"/>
                                </w:rPr>
                                <w:t xml:space="preserve"> ERP </w:t>
                              </w:r>
                              <w:bookmarkEnd w:id="0"/>
                              <w:bookmarkEnd w:id="1"/>
                              <w:bookmarkEnd w:id="2"/>
                              <w:bookmarkEnd w:id="3"/>
                              <w:r w:rsidR="00AE5433" w:rsidRPr="00D55F99">
                                <w:rPr>
                                  <w:color w:val="0066CC" w:themeColor="accent1"/>
                                  <w:sz w:val="44"/>
                                  <w:szCs w:val="44"/>
                                </w:rPr>
                                <w:t xml:space="preserve">A MODULU </w:t>
                              </w:r>
                              <w:r w:rsidR="00957C14" w:rsidRPr="00D55F99">
                                <w:rPr>
                                  <w:color w:val="0066CC" w:themeColor="accent1"/>
                                  <w:sz w:val="44"/>
                                  <w:szCs w:val="44"/>
                                </w:rPr>
                                <w:t>MEZD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FF2B5D" id="Skupina 2" o:spid="_x0000_s1026" style="position:absolute;left:0;text-align:left;margin-left:0;margin-top:166.85pt;width:577.4pt;height:436.25pt;z-index:-251658240;mso-position-horizontal:center;mso-position-horizontal-relative:margin;mso-position-vertical-relative:page" coordsize="73329,554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CQOpoAKKbvQHBanA55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&#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&#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YHpRRQAYHpRgel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alt="bublina_mala" style="position:absolute;width:73329;height:55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">
                  <v:imagedata r:id="rId12" o:title="bublina_mala" cropleft="1901f"/>
                </v:shape>
                <v:shapetype id="_x0000_t202" coordsize="21600,21600" o:spt="202" path="m,l,21600r21600,l21600,xe">
                  <v:stroke joinstyle="miter"/>
                  <v:path gradientshapeok="t" o:connecttype="rect"/>
                </v:shapetype>
                <v:shape id="Textové pole 1" o:spid="_x0000_s1028" type="#_x0000_t202" style="position:absolute;left:4095;top:13144;width:66199;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7F0F29B3" w14:textId="23271805" w:rsidR="00852694" w:rsidRPr="00D55F99" w:rsidRDefault="00792AF3" w:rsidP="00127A47">
                        <w:pPr>
                          <w:jc w:val="center"/>
                          <w:rPr>
                            <w:color w:val="0066CC" w:themeColor="accent1"/>
                            <w:sz w:val="44"/>
                            <w:szCs w:val="44"/>
                          </w:rPr>
                        </w:pPr>
                        <w:bookmarkStart w:id="4" w:name="_Toc183431229"/>
                        <w:bookmarkStart w:id="5" w:name="_Toc183431833"/>
                        <w:bookmarkStart w:id="6" w:name="_Toc183431544"/>
                        <w:bookmarkStart w:id="7" w:name="_Toc183431660"/>
                        <w:r w:rsidRPr="00D55F99">
                          <w:rPr>
                            <w:color w:val="0066CC" w:themeColor="accent1"/>
                            <w:sz w:val="44"/>
                            <w:szCs w:val="44"/>
                          </w:rPr>
                          <w:t>P</w:t>
                        </w:r>
                        <w:r w:rsidR="002315F1" w:rsidRPr="00D55F99">
                          <w:rPr>
                            <w:color w:val="0066CC" w:themeColor="accent1"/>
                            <w:sz w:val="44"/>
                            <w:szCs w:val="44"/>
                          </w:rPr>
                          <w:t>OLOŽKOVÝ</w:t>
                        </w:r>
                        <w:r w:rsidRPr="00D55F99">
                          <w:rPr>
                            <w:color w:val="0066CC" w:themeColor="accent1"/>
                            <w:sz w:val="44"/>
                            <w:szCs w:val="44"/>
                          </w:rPr>
                          <w:t xml:space="preserve"> </w:t>
                        </w:r>
                        <w:r w:rsidR="002315F1" w:rsidRPr="00D55F99">
                          <w:rPr>
                            <w:color w:val="0066CC" w:themeColor="accent1"/>
                            <w:sz w:val="44"/>
                            <w:szCs w:val="44"/>
                          </w:rPr>
                          <w:t>SOUPIS</w:t>
                        </w:r>
                        <w:r w:rsidRPr="00D55F99">
                          <w:rPr>
                            <w:color w:val="0066CC" w:themeColor="accent1"/>
                            <w:sz w:val="44"/>
                            <w:szCs w:val="44"/>
                          </w:rPr>
                          <w:t xml:space="preserve"> </w:t>
                        </w:r>
                        <w:r w:rsidR="002315F1" w:rsidRPr="00D55F99">
                          <w:rPr>
                            <w:color w:val="0066CC" w:themeColor="accent1"/>
                            <w:sz w:val="44"/>
                            <w:szCs w:val="44"/>
                          </w:rPr>
                          <w:t>POŽADOVANÝCH</w:t>
                        </w:r>
                        <w:r w:rsidRPr="00D55F99">
                          <w:rPr>
                            <w:color w:val="0066CC" w:themeColor="accent1"/>
                            <w:sz w:val="44"/>
                            <w:szCs w:val="44"/>
                          </w:rPr>
                          <w:t xml:space="preserve"> </w:t>
                        </w:r>
                        <w:r w:rsidR="00AE5433" w:rsidRPr="00D55F99">
                          <w:rPr>
                            <w:color w:val="0066CC" w:themeColor="accent1"/>
                            <w:sz w:val="44"/>
                            <w:szCs w:val="44"/>
                          </w:rPr>
                          <w:t>FUNKCIONALIT</w:t>
                        </w:r>
                        <w:r w:rsidRPr="00D55F99">
                          <w:rPr>
                            <w:color w:val="0066CC" w:themeColor="accent1"/>
                            <w:sz w:val="44"/>
                            <w:szCs w:val="44"/>
                          </w:rPr>
                          <w:t xml:space="preserve"> ERP </w:t>
                        </w:r>
                        <w:bookmarkEnd w:id="4"/>
                        <w:bookmarkEnd w:id="5"/>
                        <w:bookmarkEnd w:id="6"/>
                        <w:bookmarkEnd w:id="7"/>
                        <w:r w:rsidR="00AE5433" w:rsidRPr="00D55F99">
                          <w:rPr>
                            <w:color w:val="0066CC" w:themeColor="accent1"/>
                            <w:sz w:val="44"/>
                            <w:szCs w:val="44"/>
                          </w:rPr>
                          <w:t xml:space="preserve">A MODULU </w:t>
                        </w:r>
                        <w:r w:rsidR="00957C14" w:rsidRPr="00D55F99">
                          <w:rPr>
                            <w:color w:val="0066CC" w:themeColor="accent1"/>
                            <w:sz w:val="44"/>
                            <w:szCs w:val="44"/>
                          </w:rPr>
                          <w:t>MEZD</w:t>
                        </w:r>
                      </w:p>
                    </w:txbxContent>
                  </v:textbox>
                </v:shape>
                <w10:wrap type="square" anchorx="margin" anchory="page"/>
              </v:group>
            </w:pict>
          </mc:Fallback>
        </mc:AlternateContent>
      </w:r>
    </w:p>
    <w:tbl>
      <w:tblPr>
        <w:tblStyle w:val="Mkatabulky"/>
        <w:tblW w:w="0" w:type="auto"/>
        <w:tblBorders>
          <w:top w:val="single" w:sz="4" w:space="0" w:color="0066CC" w:themeColor="accent1"/>
          <w:left w:val="single" w:sz="4" w:space="0" w:color="0066CC" w:themeColor="accent1"/>
          <w:bottom w:val="single" w:sz="4" w:space="0" w:color="0066CC" w:themeColor="accent1"/>
          <w:right w:val="single" w:sz="4" w:space="0" w:color="0066CC" w:themeColor="accent1"/>
          <w:insideH w:val="single" w:sz="4" w:space="0" w:color="0066CC" w:themeColor="accent1"/>
          <w:insideV w:val="single" w:sz="4" w:space="0" w:color="0066CC" w:themeColor="accent1"/>
        </w:tblBorders>
        <w:tblLook w:val="04A0" w:firstRow="1" w:lastRow="0" w:firstColumn="1" w:lastColumn="0" w:noHBand="0" w:noVBand="1"/>
      </w:tblPr>
      <w:tblGrid>
        <w:gridCol w:w="1838"/>
        <w:gridCol w:w="3119"/>
        <w:gridCol w:w="1842"/>
        <w:gridCol w:w="2829"/>
      </w:tblGrid>
      <w:tr w:rsidR="006B0884" w14:paraId="0A80FEF7" w14:textId="77777777" w:rsidTr="006B0884">
        <w:tc>
          <w:tcPr>
            <w:tcW w:w="1838" w:type="dxa"/>
          </w:tcPr>
          <w:p w14:paraId="7B909BAE" w14:textId="77777777" w:rsidR="006B0884" w:rsidRPr="006B0884" w:rsidRDefault="006B0884" w:rsidP="006B0884">
            <w:pPr>
              <w:pStyle w:val="Identifikace"/>
              <w:rPr>
                <w:b/>
              </w:rPr>
            </w:pPr>
            <w:r w:rsidRPr="006B0884">
              <w:rPr>
                <w:b/>
                <w:color w:val="0066CC" w:themeColor="accent1"/>
              </w:rPr>
              <w:t>Datum:</w:t>
            </w:r>
          </w:p>
        </w:tc>
        <w:tc>
          <w:tcPr>
            <w:tcW w:w="3119" w:type="dxa"/>
          </w:tcPr>
          <w:p w14:paraId="75B155AC" w14:textId="3FD41FE2" w:rsidR="006B0884" w:rsidRDefault="00A10CC5" w:rsidP="006B0884">
            <w:pPr>
              <w:pStyle w:val="Identifikace"/>
            </w:pPr>
            <w:r>
              <w:t>10</w:t>
            </w:r>
            <w:r w:rsidR="00792AF3">
              <w:t>.1</w:t>
            </w:r>
            <w:r>
              <w:t>2</w:t>
            </w:r>
            <w:r w:rsidR="00792AF3">
              <w:t>.2024</w:t>
            </w:r>
          </w:p>
        </w:tc>
        <w:tc>
          <w:tcPr>
            <w:tcW w:w="1842" w:type="dxa"/>
          </w:tcPr>
          <w:p w14:paraId="2F30A43E" w14:textId="77777777" w:rsidR="006B0884" w:rsidRDefault="006B0884" w:rsidP="006B0884">
            <w:pPr>
              <w:pStyle w:val="Identifikace"/>
            </w:pPr>
            <w:r w:rsidRPr="006B0884">
              <w:rPr>
                <w:b/>
                <w:color w:val="0066CC" w:themeColor="accent1"/>
              </w:rPr>
              <w:t>Verze:</w:t>
            </w:r>
          </w:p>
        </w:tc>
        <w:tc>
          <w:tcPr>
            <w:tcW w:w="2829" w:type="dxa"/>
          </w:tcPr>
          <w:p w14:paraId="7819A2A1" w14:textId="3BBC50E2" w:rsidR="006B0884" w:rsidRDefault="00202FA5" w:rsidP="006B0884">
            <w:pPr>
              <w:pStyle w:val="Identifikace"/>
            </w:pPr>
            <w:r>
              <w:t>1.0</w:t>
            </w:r>
          </w:p>
        </w:tc>
      </w:tr>
      <w:tr w:rsidR="006B0884" w14:paraId="42F0EC89" w14:textId="77777777" w:rsidTr="006B0884">
        <w:tc>
          <w:tcPr>
            <w:tcW w:w="1838" w:type="dxa"/>
          </w:tcPr>
          <w:p w14:paraId="11C2029B" w14:textId="77777777" w:rsidR="006B0884" w:rsidRDefault="006B0884" w:rsidP="006B0884">
            <w:pPr>
              <w:pStyle w:val="Identifikace"/>
            </w:pPr>
            <w:r>
              <w:rPr>
                <w:b/>
                <w:color w:val="0066CC" w:themeColor="accent1"/>
              </w:rPr>
              <w:t>Zpracoval</w:t>
            </w:r>
            <w:r w:rsidRPr="006B0884">
              <w:rPr>
                <w:b/>
                <w:color w:val="0066CC" w:themeColor="accent1"/>
              </w:rPr>
              <w:t>:</w:t>
            </w:r>
          </w:p>
        </w:tc>
        <w:tc>
          <w:tcPr>
            <w:tcW w:w="3119" w:type="dxa"/>
          </w:tcPr>
          <w:p w14:paraId="5AEAA29D" w14:textId="77777777" w:rsidR="006B0884" w:rsidRDefault="006B0884" w:rsidP="006B0884">
            <w:pPr>
              <w:pStyle w:val="Identifikace"/>
            </w:pPr>
          </w:p>
        </w:tc>
        <w:tc>
          <w:tcPr>
            <w:tcW w:w="1842" w:type="dxa"/>
          </w:tcPr>
          <w:p w14:paraId="766D449D" w14:textId="77777777" w:rsidR="006B0884" w:rsidRDefault="006B0884" w:rsidP="006B0884">
            <w:pPr>
              <w:pStyle w:val="Identifikace"/>
            </w:pPr>
            <w:r w:rsidRPr="006B0884">
              <w:rPr>
                <w:b/>
                <w:color w:val="0066CC" w:themeColor="accent1"/>
              </w:rPr>
              <w:t>Typ dokumentu:</w:t>
            </w:r>
          </w:p>
        </w:tc>
        <w:tc>
          <w:tcPr>
            <w:tcW w:w="2829" w:type="dxa"/>
          </w:tcPr>
          <w:p w14:paraId="58EE243C" w14:textId="255A3C8E" w:rsidR="006B0884" w:rsidRDefault="00E65E31" w:rsidP="006B0884">
            <w:pPr>
              <w:pStyle w:val="Identifikace"/>
            </w:pPr>
            <w:r>
              <w:t>Analýza požadavků</w:t>
            </w:r>
          </w:p>
        </w:tc>
      </w:tr>
      <w:tr w:rsidR="006B0884" w14:paraId="5FE5F037" w14:textId="77777777" w:rsidTr="006B0884">
        <w:tc>
          <w:tcPr>
            <w:tcW w:w="1838" w:type="dxa"/>
          </w:tcPr>
          <w:p w14:paraId="2FAF1C56" w14:textId="77777777" w:rsidR="006B0884" w:rsidRDefault="006B0884" w:rsidP="006B0884">
            <w:pPr>
              <w:pStyle w:val="Identifikace"/>
            </w:pPr>
            <w:r w:rsidRPr="006B0884">
              <w:rPr>
                <w:b/>
                <w:color w:val="0066CC" w:themeColor="accent1"/>
              </w:rPr>
              <w:t>Vytvořeno pro:</w:t>
            </w:r>
          </w:p>
        </w:tc>
        <w:tc>
          <w:tcPr>
            <w:tcW w:w="7790" w:type="dxa"/>
            <w:gridSpan w:val="3"/>
          </w:tcPr>
          <w:p w14:paraId="6BDEDD8A" w14:textId="06B05605" w:rsidR="006B0884" w:rsidRDefault="00792AF3" w:rsidP="006B0884">
            <w:pPr>
              <w:pStyle w:val="Identifikace"/>
            </w:pPr>
            <w:r>
              <w:t>Fakultní nemocnic</w:t>
            </w:r>
            <w:r w:rsidR="00E65E31">
              <w:t>i Brno</w:t>
            </w:r>
          </w:p>
        </w:tc>
      </w:tr>
      <w:tr w:rsidR="006B0884" w14:paraId="1B664383" w14:textId="77777777" w:rsidTr="006B0884">
        <w:tc>
          <w:tcPr>
            <w:tcW w:w="1838" w:type="dxa"/>
          </w:tcPr>
          <w:p w14:paraId="133D5C34" w14:textId="77777777" w:rsidR="006B0884" w:rsidRPr="006B0884" w:rsidRDefault="006B0884" w:rsidP="006B0884">
            <w:pPr>
              <w:pStyle w:val="Identifikace"/>
              <w:rPr>
                <w:b/>
                <w:color w:val="0066CC" w:themeColor="accent1"/>
              </w:rPr>
            </w:pPr>
          </w:p>
        </w:tc>
        <w:tc>
          <w:tcPr>
            <w:tcW w:w="3119" w:type="dxa"/>
          </w:tcPr>
          <w:p w14:paraId="3406F1C9" w14:textId="77777777" w:rsidR="006B0884" w:rsidRDefault="006B0884" w:rsidP="006B0884">
            <w:pPr>
              <w:pStyle w:val="Identifikace"/>
            </w:pPr>
          </w:p>
        </w:tc>
        <w:tc>
          <w:tcPr>
            <w:tcW w:w="1842" w:type="dxa"/>
          </w:tcPr>
          <w:p w14:paraId="09767D05" w14:textId="77777777" w:rsidR="006B0884" w:rsidRDefault="006B0884" w:rsidP="006B0884">
            <w:pPr>
              <w:pStyle w:val="Identifikace"/>
            </w:pPr>
          </w:p>
        </w:tc>
        <w:tc>
          <w:tcPr>
            <w:tcW w:w="2829" w:type="dxa"/>
          </w:tcPr>
          <w:p w14:paraId="21A6E9DB" w14:textId="77777777" w:rsidR="006B0884" w:rsidRDefault="006B0884" w:rsidP="006B0884">
            <w:pPr>
              <w:pStyle w:val="Identifikace"/>
            </w:pPr>
          </w:p>
        </w:tc>
      </w:tr>
    </w:tbl>
    <w:p w14:paraId="3D38C0F9" w14:textId="77777777" w:rsidR="00E86CE4" w:rsidRDefault="00E86CE4" w:rsidP="0041340A"/>
    <w:p w14:paraId="454FD5C4" w14:textId="77777777" w:rsidR="00851BDA" w:rsidRDefault="00851BDA" w:rsidP="009D2F3D"/>
    <w:p w14:paraId="722477FB" w14:textId="7FD90320" w:rsidR="007C71F6" w:rsidRDefault="006F2286">
      <w:pPr>
        <w:pStyle w:val="Obsah1"/>
        <w:tabs>
          <w:tab w:val="left" w:pos="400"/>
          <w:tab w:val="right" w:leader="dot" w:pos="9628"/>
        </w:tabs>
        <w:rPr>
          <w:rFonts w:eastAsiaTheme="minorEastAsia"/>
          <w:noProof/>
          <w:kern w:val="2"/>
          <w:sz w:val="24"/>
          <w:szCs w:val="24"/>
          <w:lang w:eastAsia="cs-CZ"/>
          <w14:ligatures w14:val="standardContextual"/>
        </w:rPr>
      </w:pPr>
      <w:r>
        <w:lastRenderedPageBreak/>
        <w:fldChar w:fldCharType="begin"/>
      </w:r>
      <w:r>
        <w:instrText xml:space="preserve"> TOC \o "1-2" \h \z \u </w:instrText>
      </w:r>
      <w:r>
        <w:fldChar w:fldCharType="separate"/>
      </w:r>
      <w:hyperlink w:anchor="_Toc184388869" w:history="1">
        <w:r w:rsidR="007C71F6" w:rsidRPr="009E373D">
          <w:rPr>
            <w:rStyle w:val="Hypertextovodkaz"/>
            <w:noProof/>
          </w:rPr>
          <w:t>1</w:t>
        </w:r>
        <w:r w:rsidR="007C71F6">
          <w:rPr>
            <w:rFonts w:eastAsiaTheme="minorEastAsia"/>
            <w:noProof/>
            <w:kern w:val="2"/>
            <w:sz w:val="24"/>
            <w:szCs w:val="24"/>
            <w:lang w:eastAsia="cs-CZ"/>
            <w14:ligatures w14:val="standardContextual"/>
          </w:rPr>
          <w:tab/>
        </w:r>
        <w:r w:rsidR="007C71F6" w:rsidRPr="009E373D">
          <w:rPr>
            <w:rStyle w:val="Hypertextovodkaz"/>
            <w:noProof/>
          </w:rPr>
          <w:t>Úvod</w:t>
        </w:r>
        <w:r w:rsidR="007C71F6">
          <w:rPr>
            <w:noProof/>
            <w:webHidden/>
          </w:rPr>
          <w:tab/>
        </w:r>
        <w:r w:rsidR="007C71F6">
          <w:rPr>
            <w:noProof/>
            <w:webHidden/>
          </w:rPr>
          <w:fldChar w:fldCharType="begin"/>
        </w:r>
        <w:r w:rsidR="007C71F6">
          <w:rPr>
            <w:noProof/>
            <w:webHidden/>
          </w:rPr>
          <w:instrText xml:space="preserve"> PAGEREF _Toc184388869 \h </w:instrText>
        </w:r>
        <w:r w:rsidR="007C71F6">
          <w:rPr>
            <w:noProof/>
            <w:webHidden/>
          </w:rPr>
        </w:r>
        <w:r w:rsidR="007C71F6">
          <w:rPr>
            <w:noProof/>
            <w:webHidden/>
          </w:rPr>
          <w:fldChar w:fldCharType="separate"/>
        </w:r>
        <w:r w:rsidR="007C71F6">
          <w:rPr>
            <w:noProof/>
            <w:webHidden/>
          </w:rPr>
          <w:t>5</w:t>
        </w:r>
        <w:r w:rsidR="007C71F6">
          <w:rPr>
            <w:noProof/>
            <w:webHidden/>
          </w:rPr>
          <w:fldChar w:fldCharType="end"/>
        </w:r>
      </w:hyperlink>
    </w:p>
    <w:p w14:paraId="7C1BD982" w14:textId="0C331A46"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70" w:history="1">
        <w:r w:rsidRPr="009E373D">
          <w:rPr>
            <w:rStyle w:val="Hypertextovodkaz"/>
            <w:noProof/>
          </w:rPr>
          <w:t>1.1</w:t>
        </w:r>
        <w:r>
          <w:rPr>
            <w:rFonts w:eastAsiaTheme="minorEastAsia"/>
            <w:noProof/>
            <w:kern w:val="2"/>
            <w:sz w:val="24"/>
            <w:szCs w:val="24"/>
            <w:lang w:eastAsia="cs-CZ"/>
            <w14:ligatures w14:val="standardContextual"/>
          </w:rPr>
          <w:tab/>
        </w:r>
        <w:r w:rsidRPr="009E373D">
          <w:rPr>
            <w:rStyle w:val="Hypertextovodkaz"/>
            <w:noProof/>
          </w:rPr>
          <w:t>Seznam zkratek</w:t>
        </w:r>
        <w:r>
          <w:rPr>
            <w:noProof/>
            <w:webHidden/>
          </w:rPr>
          <w:tab/>
        </w:r>
        <w:r>
          <w:rPr>
            <w:noProof/>
            <w:webHidden/>
          </w:rPr>
          <w:fldChar w:fldCharType="begin"/>
        </w:r>
        <w:r>
          <w:rPr>
            <w:noProof/>
            <w:webHidden/>
          </w:rPr>
          <w:instrText xml:space="preserve"> PAGEREF _Toc184388870 \h </w:instrText>
        </w:r>
        <w:r>
          <w:rPr>
            <w:noProof/>
            <w:webHidden/>
          </w:rPr>
        </w:r>
        <w:r>
          <w:rPr>
            <w:noProof/>
            <w:webHidden/>
          </w:rPr>
          <w:fldChar w:fldCharType="separate"/>
        </w:r>
        <w:r>
          <w:rPr>
            <w:noProof/>
            <w:webHidden/>
          </w:rPr>
          <w:t>5</w:t>
        </w:r>
        <w:r>
          <w:rPr>
            <w:noProof/>
            <w:webHidden/>
          </w:rPr>
          <w:fldChar w:fldCharType="end"/>
        </w:r>
      </w:hyperlink>
    </w:p>
    <w:p w14:paraId="53743DD9" w14:textId="3132ACC0" w:rsidR="007C71F6" w:rsidRDefault="007C71F6">
      <w:pPr>
        <w:pStyle w:val="Obsah1"/>
        <w:tabs>
          <w:tab w:val="left" w:pos="400"/>
          <w:tab w:val="right" w:leader="dot" w:pos="9628"/>
        </w:tabs>
        <w:rPr>
          <w:rFonts w:eastAsiaTheme="minorEastAsia"/>
          <w:noProof/>
          <w:kern w:val="2"/>
          <w:sz w:val="24"/>
          <w:szCs w:val="24"/>
          <w:lang w:eastAsia="cs-CZ"/>
          <w14:ligatures w14:val="standardContextual"/>
        </w:rPr>
      </w:pPr>
      <w:hyperlink w:anchor="_Toc184388871" w:history="1">
        <w:r w:rsidRPr="009E373D">
          <w:rPr>
            <w:rStyle w:val="Hypertextovodkaz"/>
            <w:noProof/>
          </w:rPr>
          <w:t>2</w:t>
        </w:r>
        <w:r>
          <w:rPr>
            <w:rFonts w:eastAsiaTheme="minorEastAsia"/>
            <w:noProof/>
            <w:kern w:val="2"/>
            <w:sz w:val="24"/>
            <w:szCs w:val="24"/>
            <w:lang w:eastAsia="cs-CZ"/>
            <w14:ligatures w14:val="standardContextual"/>
          </w:rPr>
          <w:tab/>
        </w:r>
        <w:r w:rsidRPr="009E373D">
          <w:rPr>
            <w:rStyle w:val="Hypertextovodkaz"/>
            <w:noProof/>
          </w:rPr>
          <w:t>Finance</w:t>
        </w:r>
        <w:r>
          <w:rPr>
            <w:noProof/>
            <w:webHidden/>
          </w:rPr>
          <w:tab/>
        </w:r>
        <w:r>
          <w:rPr>
            <w:noProof/>
            <w:webHidden/>
          </w:rPr>
          <w:fldChar w:fldCharType="begin"/>
        </w:r>
        <w:r>
          <w:rPr>
            <w:noProof/>
            <w:webHidden/>
          </w:rPr>
          <w:instrText xml:space="preserve"> PAGEREF _Toc184388871 \h </w:instrText>
        </w:r>
        <w:r>
          <w:rPr>
            <w:noProof/>
            <w:webHidden/>
          </w:rPr>
        </w:r>
        <w:r>
          <w:rPr>
            <w:noProof/>
            <w:webHidden/>
          </w:rPr>
          <w:fldChar w:fldCharType="separate"/>
        </w:r>
        <w:r>
          <w:rPr>
            <w:noProof/>
            <w:webHidden/>
          </w:rPr>
          <w:t>7</w:t>
        </w:r>
        <w:r>
          <w:rPr>
            <w:noProof/>
            <w:webHidden/>
          </w:rPr>
          <w:fldChar w:fldCharType="end"/>
        </w:r>
      </w:hyperlink>
    </w:p>
    <w:p w14:paraId="2D757DC8" w14:textId="39F742F8"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72" w:history="1">
        <w:r w:rsidRPr="009E373D">
          <w:rPr>
            <w:rStyle w:val="Hypertextovodkaz"/>
            <w:noProof/>
          </w:rPr>
          <w:t>2.1</w:t>
        </w:r>
        <w:r>
          <w:rPr>
            <w:rFonts w:eastAsiaTheme="minorEastAsia"/>
            <w:noProof/>
            <w:kern w:val="2"/>
            <w:sz w:val="24"/>
            <w:szCs w:val="24"/>
            <w:lang w:eastAsia="cs-CZ"/>
            <w14:ligatures w14:val="standardContextual"/>
          </w:rPr>
          <w:tab/>
        </w:r>
        <w:r w:rsidRPr="009E373D">
          <w:rPr>
            <w:rStyle w:val="Hypertextovodkaz"/>
            <w:noProof/>
          </w:rPr>
          <w:t>Účetní osnova a věcné položky</w:t>
        </w:r>
        <w:r>
          <w:rPr>
            <w:noProof/>
            <w:webHidden/>
          </w:rPr>
          <w:tab/>
        </w:r>
        <w:r>
          <w:rPr>
            <w:noProof/>
            <w:webHidden/>
          </w:rPr>
          <w:fldChar w:fldCharType="begin"/>
        </w:r>
        <w:r>
          <w:rPr>
            <w:noProof/>
            <w:webHidden/>
          </w:rPr>
          <w:instrText xml:space="preserve"> PAGEREF _Toc184388872 \h </w:instrText>
        </w:r>
        <w:r>
          <w:rPr>
            <w:noProof/>
            <w:webHidden/>
          </w:rPr>
        </w:r>
        <w:r>
          <w:rPr>
            <w:noProof/>
            <w:webHidden/>
          </w:rPr>
          <w:fldChar w:fldCharType="separate"/>
        </w:r>
        <w:r>
          <w:rPr>
            <w:noProof/>
            <w:webHidden/>
          </w:rPr>
          <w:t>7</w:t>
        </w:r>
        <w:r>
          <w:rPr>
            <w:noProof/>
            <w:webHidden/>
          </w:rPr>
          <w:fldChar w:fldCharType="end"/>
        </w:r>
      </w:hyperlink>
    </w:p>
    <w:p w14:paraId="0F67343B" w14:textId="7174B883"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73" w:history="1">
        <w:r w:rsidRPr="009E373D">
          <w:rPr>
            <w:rStyle w:val="Hypertextovodkaz"/>
            <w:noProof/>
          </w:rPr>
          <w:t>2.2</w:t>
        </w:r>
        <w:r>
          <w:rPr>
            <w:rFonts w:eastAsiaTheme="minorEastAsia"/>
            <w:noProof/>
            <w:kern w:val="2"/>
            <w:sz w:val="24"/>
            <w:szCs w:val="24"/>
            <w:lang w:eastAsia="cs-CZ"/>
            <w14:ligatures w14:val="standardContextual"/>
          </w:rPr>
          <w:tab/>
        </w:r>
        <w:r w:rsidRPr="009E373D">
          <w:rPr>
            <w:rStyle w:val="Hypertextovodkaz"/>
            <w:noProof/>
          </w:rPr>
          <w:t>Číselníky oblasti</w:t>
        </w:r>
        <w:r>
          <w:rPr>
            <w:noProof/>
            <w:webHidden/>
          </w:rPr>
          <w:tab/>
        </w:r>
        <w:r>
          <w:rPr>
            <w:noProof/>
            <w:webHidden/>
          </w:rPr>
          <w:fldChar w:fldCharType="begin"/>
        </w:r>
        <w:r>
          <w:rPr>
            <w:noProof/>
            <w:webHidden/>
          </w:rPr>
          <w:instrText xml:space="preserve"> PAGEREF _Toc184388873 \h </w:instrText>
        </w:r>
        <w:r>
          <w:rPr>
            <w:noProof/>
            <w:webHidden/>
          </w:rPr>
        </w:r>
        <w:r>
          <w:rPr>
            <w:noProof/>
            <w:webHidden/>
          </w:rPr>
          <w:fldChar w:fldCharType="separate"/>
        </w:r>
        <w:r>
          <w:rPr>
            <w:noProof/>
            <w:webHidden/>
          </w:rPr>
          <w:t>8</w:t>
        </w:r>
        <w:r>
          <w:rPr>
            <w:noProof/>
            <w:webHidden/>
          </w:rPr>
          <w:fldChar w:fldCharType="end"/>
        </w:r>
      </w:hyperlink>
    </w:p>
    <w:p w14:paraId="054B755B" w14:textId="1072E145"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74" w:history="1">
        <w:r w:rsidRPr="009E373D">
          <w:rPr>
            <w:rStyle w:val="Hypertextovodkaz"/>
            <w:noProof/>
          </w:rPr>
          <w:t>2.3</w:t>
        </w:r>
        <w:r>
          <w:rPr>
            <w:rFonts w:eastAsiaTheme="minorEastAsia"/>
            <w:noProof/>
            <w:kern w:val="2"/>
            <w:sz w:val="24"/>
            <w:szCs w:val="24"/>
            <w:lang w:eastAsia="cs-CZ"/>
            <w14:ligatures w14:val="standardContextual"/>
          </w:rPr>
          <w:tab/>
        </w:r>
        <w:r w:rsidRPr="009E373D">
          <w:rPr>
            <w:rStyle w:val="Hypertextovodkaz"/>
            <w:noProof/>
          </w:rPr>
          <w:t>Finanční deníky</w:t>
        </w:r>
        <w:r>
          <w:rPr>
            <w:noProof/>
            <w:webHidden/>
          </w:rPr>
          <w:tab/>
        </w:r>
        <w:r>
          <w:rPr>
            <w:noProof/>
            <w:webHidden/>
          </w:rPr>
          <w:fldChar w:fldCharType="begin"/>
        </w:r>
        <w:r>
          <w:rPr>
            <w:noProof/>
            <w:webHidden/>
          </w:rPr>
          <w:instrText xml:space="preserve"> PAGEREF _Toc184388874 \h </w:instrText>
        </w:r>
        <w:r>
          <w:rPr>
            <w:noProof/>
            <w:webHidden/>
          </w:rPr>
        </w:r>
        <w:r>
          <w:rPr>
            <w:noProof/>
            <w:webHidden/>
          </w:rPr>
          <w:fldChar w:fldCharType="separate"/>
        </w:r>
        <w:r>
          <w:rPr>
            <w:noProof/>
            <w:webHidden/>
          </w:rPr>
          <w:t>9</w:t>
        </w:r>
        <w:r>
          <w:rPr>
            <w:noProof/>
            <w:webHidden/>
          </w:rPr>
          <w:fldChar w:fldCharType="end"/>
        </w:r>
      </w:hyperlink>
    </w:p>
    <w:p w14:paraId="3AE1E732" w14:textId="1B983C0D"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75" w:history="1">
        <w:r w:rsidRPr="009E373D">
          <w:rPr>
            <w:rStyle w:val="Hypertextovodkaz"/>
            <w:noProof/>
          </w:rPr>
          <w:t>2.4</w:t>
        </w:r>
        <w:r>
          <w:rPr>
            <w:rFonts w:eastAsiaTheme="minorEastAsia"/>
            <w:noProof/>
            <w:kern w:val="2"/>
            <w:sz w:val="24"/>
            <w:szCs w:val="24"/>
            <w:lang w:eastAsia="cs-CZ"/>
            <w14:ligatures w14:val="standardContextual"/>
          </w:rPr>
          <w:tab/>
        </w:r>
        <w:r w:rsidRPr="009E373D">
          <w:rPr>
            <w:rStyle w:val="Hypertextovodkaz"/>
            <w:noProof/>
          </w:rPr>
          <w:t>Vykazování DPH</w:t>
        </w:r>
        <w:r>
          <w:rPr>
            <w:noProof/>
            <w:webHidden/>
          </w:rPr>
          <w:tab/>
        </w:r>
        <w:r>
          <w:rPr>
            <w:noProof/>
            <w:webHidden/>
          </w:rPr>
          <w:fldChar w:fldCharType="begin"/>
        </w:r>
        <w:r>
          <w:rPr>
            <w:noProof/>
            <w:webHidden/>
          </w:rPr>
          <w:instrText xml:space="preserve"> PAGEREF _Toc184388875 \h </w:instrText>
        </w:r>
        <w:r>
          <w:rPr>
            <w:noProof/>
            <w:webHidden/>
          </w:rPr>
        </w:r>
        <w:r>
          <w:rPr>
            <w:noProof/>
            <w:webHidden/>
          </w:rPr>
          <w:fldChar w:fldCharType="separate"/>
        </w:r>
        <w:r>
          <w:rPr>
            <w:noProof/>
            <w:webHidden/>
          </w:rPr>
          <w:t>10</w:t>
        </w:r>
        <w:r>
          <w:rPr>
            <w:noProof/>
            <w:webHidden/>
          </w:rPr>
          <w:fldChar w:fldCharType="end"/>
        </w:r>
      </w:hyperlink>
    </w:p>
    <w:p w14:paraId="076F396B" w14:textId="628956EB"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76" w:history="1">
        <w:r w:rsidRPr="009E373D">
          <w:rPr>
            <w:rStyle w:val="Hypertextovodkaz"/>
            <w:noProof/>
          </w:rPr>
          <w:t>2.5</w:t>
        </w:r>
        <w:r>
          <w:rPr>
            <w:rFonts w:eastAsiaTheme="minorEastAsia"/>
            <w:noProof/>
            <w:kern w:val="2"/>
            <w:sz w:val="24"/>
            <w:szCs w:val="24"/>
            <w:lang w:eastAsia="cs-CZ"/>
            <w14:ligatures w14:val="standardContextual"/>
          </w:rPr>
          <w:tab/>
        </w:r>
        <w:r w:rsidRPr="009E373D">
          <w:rPr>
            <w:rStyle w:val="Hypertextovodkaz"/>
            <w:noProof/>
          </w:rPr>
          <w:t>Banky</w:t>
        </w:r>
        <w:r>
          <w:rPr>
            <w:noProof/>
            <w:webHidden/>
          </w:rPr>
          <w:tab/>
        </w:r>
        <w:r>
          <w:rPr>
            <w:noProof/>
            <w:webHidden/>
          </w:rPr>
          <w:fldChar w:fldCharType="begin"/>
        </w:r>
        <w:r>
          <w:rPr>
            <w:noProof/>
            <w:webHidden/>
          </w:rPr>
          <w:instrText xml:space="preserve"> PAGEREF _Toc184388876 \h </w:instrText>
        </w:r>
        <w:r>
          <w:rPr>
            <w:noProof/>
            <w:webHidden/>
          </w:rPr>
        </w:r>
        <w:r>
          <w:rPr>
            <w:noProof/>
            <w:webHidden/>
          </w:rPr>
          <w:fldChar w:fldCharType="separate"/>
        </w:r>
        <w:r>
          <w:rPr>
            <w:noProof/>
            <w:webHidden/>
          </w:rPr>
          <w:t>11</w:t>
        </w:r>
        <w:r>
          <w:rPr>
            <w:noProof/>
            <w:webHidden/>
          </w:rPr>
          <w:fldChar w:fldCharType="end"/>
        </w:r>
      </w:hyperlink>
    </w:p>
    <w:p w14:paraId="50FA5F97" w14:textId="2C184620"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77" w:history="1">
        <w:r w:rsidRPr="009E373D">
          <w:rPr>
            <w:rStyle w:val="Hypertextovodkaz"/>
            <w:noProof/>
          </w:rPr>
          <w:t>2.6</w:t>
        </w:r>
        <w:r>
          <w:rPr>
            <w:rFonts w:eastAsiaTheme="minorEastAsia"/>
            <w:noProof/>
            <w:kern w:val="2"/>
            <w:sz w:val="24"/>
            <w:szCs w:val="24"/>
            <w:lang w:eastAsia="cs-CZ"/>
            <w14:ligatures w14:val="standardContextual"/>
          </w:rPr>
          <w:tab/>
        </w:r>
        <w:r w:rsidRPr="009E373D">
          <w:rPr>
            <w:rStyle w:val="Hypertextovodkaz"/>
            <w:noProof/>
          </w:rPr>
          <w:t>Hodnocení dodavatelů</w:t>
        </w:r>
        <w:r>
          <w:rPr>
            <w:noProof/>
            <w:webHidden/>
          </w:rPr>
          <w:tab/>
        </w:r>
        <w:r>
          <w:rPr>
            <w:noProof/>
            <w:webHidden/>
          </w:rPr>
          <w:fldChar w:fldCharType="begin"/>
        </w:r>
        <w:r>
          <w:rPr>
            <w:noProof/>
            <w:webHidden/>
          </w:rPr>
          <w:instrText xml:space="preserve"> PAGEREF _Toc184388877 \h </w:instrText>
        </w:r>
        <w:r>
          <w:rPr>
            <w:noProof/>
            <w:webHidden/>
          </w:rPr>
        </w:r>
        <w:r>
          <w:rPr>
            <w:noProof/>
            <w:webHidden/>
          </w:rPr>
          <w:fldChar w:fldCharType="separate"/>
        </w:r>
        <w:r>
          <w:rPr>
            <w:noProof/>
            <w:webHidden/>
          </w:rPr>
          <w:t>12</w:t>
        </w:r>
        <w:r>
          <w:rPr>
            <w:noProof/>
            <w:webHidden/>
          </w:rPr>
          <w:fldChar w:fldCharType="end"/>
        </w:r>
      </w:hyperlink>
    </w:p>
    <w:p w14:paraId="3031F3A8" w14:textId="13CC5478"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78" w:history="1">
        <w:r w:rsidRPr="009E373D">
          <w:rPr>
            <w:rStyle w:val="Hypertextovodkaz"/>
            <w:noProof/>
          </w:rPr>
          <w:t>2.7</w:t>
        </w:r>
        <w:r>
          <w:rPr>
            <w:rFonts w:eastAsiaTheme="minorEastAsia"/>
            <w:noProof/>
            <w:kern w:val="2"/>
            <w:sz w:val="24"/>
            <w:szCs w:val="24"/>
            <w:lang w:eastAsia="cs-CZ"/>
            <w14:ligatures w14:val="standardContextual"/>
          </w:rPr>
          <w:tab/>
        </w:r>
        <w:r w:rsidRPr="009E373D">
          <w:rPr>
            <w:rStyle w:val="Hypertextovodkaz"/>
            <w:noProof/>
          </w:rPr>
          <w:t>Finanční výkazy a analýzy</w:t>
        </w:r>
        <w:r>
          <w:rPr>
            <w:noProof/>
            <w:webHidden/>
          </w:rPr>
          <w:tab/>
        </w:r>
        <w:r>
          <w:rPr>
            <w:noProof/>
            <w:webHidden/>
          </w:rPr>
          <w:fldChar w:fldCharType="begin"/>
        </w:r>
        <w:r>
          <w:rPr>
            <w:noProof/>
            <w:webHidden/>
          </w:rPr>
          <w:instrText xml:space="preserve"> PAGEREF _Toc184388878 \h </w:instrText>
        </w:r>
        <w:r>
          <w:rPr>
            <w:noProof/>
            <w:webHidden/>
          </w:rPr>
        </w:r>
        <w:r>
          <w:rPr>
            <w:noProof/>
            <w:webHidden/>
          </w:rPr>
          <w:fldChar w:fldCharType="separate"/>
        </w:r>
        <w:r>
          <w:rPr>
            <w:noProof/>
            <w:webHidden/>
          </w:rPr>
          <w:t>13</w:t>
        </w:r>
        <w:r>
          <w:rPr>
            <w:noProof/>
            <w:webHidden/>
          </w:rPr>
          <w:fldChar w:fldCharType="end"/>
        </w:r>
      </w:hyperlink>
    </w:p>
    <w:p w14:paraId="075D38AB" w14:textId="41ED27D3"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79" w:history="1">
        <w:r w:rsidRPr="009E373D">
          <w:rPr>
            <w:rStyle w:val="Hypertextovodkaz"/>
            <w:noProof/>
          </w:rPr>
          <w:t>2.8</w:t>
        </w:r>
        <w:r>
          <w:rPr>
            <w:rFonts w:eastAsiaTheme="minorEastAsia"/>
            <w:noProof/>
            <w:kern w:val="2"/>
            <w:sz w:val="24"/>
            <w:szCs w:val="24"/>
            <w:lang w:eastAsia="cs-CZ"/>
            <w14:ligatures w14:val="standardContextual"/>
          </w:rPr>
          <w:tab/>
        </w:r>
        <w:r w:rsidRPr="009E373D">
          <w:rPr>
            <w:rStyle w:val="Hypertextovodkaz"/>
            <w:noProof/>
          </w:rPr>
          <w:t>Evidence půjček FKSP</w:t>
        </w:r>
        <w:r>
          <w:rPr>
            <w:noProof/>
            <w:webHidden/>
          </w:rPr>
          <w:tab/>
        </w:r>
        <w:r>
          <w:rPr>
            <w:noProof/>
            <w:webHidden/>
          </w:rPr>
          <w:fldChar w:fldCharType="begin"/>
        </w:r>
        <w:r>
          <w:rPr>
            <w:noProof/>
            <w:webHidden/>
          </w:rPr>
          <w:instrText xml:space="preserve"> PAGEREF _Toc184388879 \h </w:instrText>
        </w:r>
        <w:r>
          <w:rPr>
            <w:noProof/>
            <w:webHidden/>
          </w:rPr>
        </w:r>
        <w:r>
          <w:rPr>
            <w:noProof/>
            <w:webHidden/>
          </w:rPr>
          <w:fldChar w:fldCharType="separate"/>
        </w:r>
        <w:r>
          <w:rPr>
            <w:noProof/>
            <w:webHidden/>
          </w:rPr>
          <w:t>14</w:t>
        </w:r>
        <w:r>
          <w:rPr>
            <w:noProof/>
            <w:webHidden/>
          </w:rPr>
          <w:fldChar w:fldCharType="end"/>
        </w:r>
      </w:hyperlink>
    </w:p>
    <w:p w14:paraId="1E53BA49" w14:textId="03E422D3"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80" w:history="1">
        <w:r w:rsidRPr="009E373D">
          <w:rPr>
            <w:rStyle w:val="Hypertextovodkaz"/>
            <w:noProof/>
          </w:rPr>
          <w:t>2.9</w:t>
        </w:r>
        <w:r>
          <w:rPr>
            <w:rFonts w:eastAsiaTheme="minorEastAsia"/>
            <w:noProof/>
            <w:kern w:val="2"/>
            <w:sz w:val="24"/>
            <w:szCs w:val="24"/>
            <w:lang w:eastAsia="cs-CZ"/>
            <w14:ligatures w14:val="standardContextual"/>
          </w:rPr>
          <w:tab/>
        </w:r>
        <w:r w:rsidRPr="009E373D">
          <w:rPr>
            <w:rStyle w:val="Hypertextovodkaz"/>
            <w:noProof/>
          </w:rPr>
          <w:t>Právní evidence pohledávek</w:t>
        </w:r>
        <w:r>
          <w:rPr>
            <w:noProof/>
            <w:webHidden/>
          </w:rPr>
          <w:tab/>
        </w:r>
        <w:r>
          <w:rPr>
            <w:noProof/>
            <w:webHidden/>
          </w:rPr>
          <w:fldChar w:fldCharType="begin"/>
        </w:r>
        <w:r>
          <w:rPr>
            <w:noProof/>
            <w:webHidden/>
          </w:rPr>
          <w:instrText xml:space="preserve"> PAGEREF _Toc184388880 \h </w:instrText>
        </w:r>
        <w:r>
          <w:rPr>
            <w:noProof/>
            <w:webHidden/>
          </w:rPr>
        </w:r>
        <w:r>
          <w:rPr>
            <w:noProof/>
            <w:webHidden/>
          </w:rPr>
          <w:fldChar w:fldCharType="separate"/>
        </w:r>
        <w:r>
          <w:rPr>
            <w:noProof/>
            <w:webHidden/>
          </w:rPr>
          <w:t>14</w:t>
        </w:r>
        <w:r>
          <w:rPr>
            <w:noProof/>
            <w:webHidden/>
          </w:rPr>
          <w:fldChar w:fldCharType="end"/>
        </w:r>
      </w:hyperlink>
    </w:p>
    <w:p w14:paraId="0D1E44E9" w14:textId="19A9ECD3" w:rsidR="007C71F6" w:rsidRDefault="007C71F6">
      <w:pPr>
        <w:pStyle w:val="Obsah2"/>
        <w:tabs>
          <w:tab w:val="left" w:pos="960"/>
          <w:tab w:val="right" w:leader="dot" w:pos="9628"/>
        </w:tabs>
        <w:rPr>
          <w:rFonts w:eastAsiaTheme="minorEastAsia"/>
          <w:noProof/>
          <w:kern w:val="2"/>
          <w:sz w:val="24"/>
          <w:szCs w:val="24"/>
          <w:lang w:eastAsia="cs-CZ"/>
          <w14:ligatures w14:val="standardContextual"/>
        </w:rPr>
      </w:pPr>
      <w:hyperlink w:anchor="_Toc184388881" w:history="1">
        <w:r w:rsidRPr="009E373D">
          <w:rPr>
            <w:rStyle w:val="Hypertextovodkaz"/>
            <w:noProof/>
          </w:rPr>
          <w:t>2.10</w:t>
        </w:r>
        <w:r>
          <w:rPr>
            <w:rFonts w:eastAsiaTheme="minorEastAsia"/>
            <w:noProof/>
            <w:kern w:val="2"/>
            <w:sz w:val="24"/>
            <w:szCs w:val="24"/>
            <w:lang w:eastAsia="cs-CZ"/>
            <w14:ligatures w14:val="standardContextual"/>
          </w:rPr>
          <w:tab/>
        </w:r>
        <w:r w:rsidRPr="009E373D">
          <w:rPr>
            <w:rStyle w:val="Hypertextovodkaz"/>
            <w:noProof/>
          </w:rPr>
          <w:t>Uzávěrkové operace</w:t>
        </w:r>
        <w:r>
          <w:rPr>
            <w:noProof/>
            <w:webHidden/>
          </w:rPr>
          <w:tab/>
        </w:r>
        <w:r>
          <w:rPr>
            <w:noProof/>
            <w:webHidden/>
          </w:rPr>
          <w:fldChar w:fldCharType="begin"/>
        </w:r>
        <w:r>
          <w:rPr>
            <w:noProof/>
            <w:webHidden/>
          </w:rPr>
          <w:instrText xml:space="preserve"> PAGEREF _Toc184388881 \h </w:instrText>
        </w:r>
        <w:r>
          <w:rPr>
            <w:noProof/>
            <w:webHidden/>
          </w:rPr>
        </w:r>
        <w:r>
          <w:rPr>
            <w:noProof/>
            <w:webHidden/>
          </w:rPr>
          <w:fldChar w:fldCharType="separate"/>
        </w:r>
        <w:r>
          <w:rPr>
            <w:noProof/>
            <w:webHidden/>
          </w:rPr>
          <w:t>14</w:t>
        </w:r>
        <w:r>
          <w:rPr>
            <w:noProof/>
            <w:webHidden/>
          </w:rPr>
          <w:fldChar w:fldCharType="end"/>
        </w:r>
      </w:hyperlink>
    </w:p>
    <w:p w14:paraId="5D464F92" w14:textId="0FEC6DE9" w:rsidR="007C71F6" w:rsidRDefault="007C71F6">
      <w:pPr>
        <w:pStyle w:val="Obsah2"/>
        <w:tabs>
          <w:tab w:val="left" w:pos="960"/>
          <w:tab w:val="right" w:leader="dot" w:pos="9628"/>
        </w:tabs>
        <w:rPr>
          <w:rFonts w:eastAsiaTheme="minorEastAsia"/>
          <w:noProof/>
          <w:kern w:val="2"/>
          <w:sz w:val="24"/>
          <w:szCs w:val="24"/>
          <w:lang w:eastAsia="cs-CZ"/>
          <w14:ligatures w14:val="standardContextual"/>
        </w:rPr>
      </w:pPr>
      <w:hyperlink w:anchor="_Toc184388882" w:history="1">
        <w:r w:rsidRPr="009E373D">
          <w:rPr>
            <w:rStyle w:val="Hypertextovodkaz"/>
            <w:noProof/>
          </w:rPr>
          <w:t>2.11</w:t>
        </w:r>
        <w:r>
          <w:rPr>
            <w:rFonts w:eastAsiaTheme="minorEastAsia"/>
            <w:noProof/>
            <w:kern w:val="2"/>
            <w:sz w:val="24"/>
            <w:szCs w:val="24"/>
            <w:lang w:eastAsia="cs-CZ"/>
            <w14:ligatures w14:val="standardContextual"/>
          </w:rPr>
          <w:tab/>
        </w:r>
        <w:r w:rsidRPr="009E373D">
          <w:rPr>
            <w:rStyle w:val="Hypertextovodkaz"/>
            <w:noProof/>
          </w:rPr>
          <w:t>Výkaznictví státu</w:t>
        </w:r>
        <w:r>
          <w:rPr>
            <w:noProof/>
            <w:webHidden/>
          </w:rPr>
          <w:tab/>
        </w:r>
        <w:r>
          <w:rPr>
            <w:noProof/>
            <w:webHidden/>
          </w:rPr>
          <w:fldChar w:fldCharType="begin"/>
        </w:r>
        <w:r>
          <w:rPr>
            <w:noProof/>
            <w:webHidden/>
          </w:rPr>
          <w:instrText xml:space="preserve"> PAGEREF _Toc184388882 \h </w:instrText>
        </w:r>
        <w:r>
          <w:rPr>
            <w:noProof/>
            <w:webHidden/>
          </w:rPr>
        </w:r>
        <w:r>
          <w:rPr>
            <w:noProof/>
            <w:webHidden/>
          </w:rPr>
          <w:fldChar w:fldCharType="separate"/>
        </w:r>
        <w:r>
          <w:rPr>
            <w:noProof/>
            <w:webHidden/>
          </w:rPr>
          <w:t>15</w:t>
        </w:r>
        <w:r>
          <w:rPr>
            <w:noProof/>
            <w:webHidden/>
          </w:rPr>
          <w:fldChar w:fldCharType="end"/>
        </w:r>
      </w:hyperlink>
    </w:p>
    <w:p w14:paraId="6D678554" w14:textId="43785EDF" w:rsidR="007C71F6" w:rsidRDefault="007C71F6">
      <w:pPr>
        <w:pStyle w:val="Obsah2"/>
        <w:tabs>
          <w:tab w:val="left" w:pos="960"/>
          <w:tab w:val="right" w:leader="dot" w:pos="9628"/>
        </w:tabs>
        <w:rPr>
          <w:rFonts w:eastAsiaTheme="minorEastAsia"/>
          <w:noProof/>
          <w:kern w:val="2"/>
          <w:sz w:val="24"/>
          <w:szCs w:val="24"/>
          <w:lang w:eastAsia="cs-CZ"/>
          <w14:ligatures w14:val="standardContextual"/>
        </w:rPr>
      </w:pPr>
      <w:hyperlink w:anchor="_Toc184388883" w:history="1">
        <w:r w:rsidRPr="009E373D">
          <w:rPr>
            <w:rStyle w:val="Hypertextovodkaz"/>
            <w:noProof/>
          </w:rPr>
          <w:t>2.12</w:t>
        </w:r>
        <w:r>
          <w:rPr>
            <w:rFonts w:eastAsiaTheme="minorEastAsia"/>
            <w:noProof/>
            <w:kern w:val="2"/>
            <w:sz w:val="24"/>
            <w:szCs w:val="24"/>
            <w:lang w:eastAsia="cs-CZ"/>
            <w14:ligatures w14:val="standardContextual"/>
          </w:rPr>
          <w:tab/>
        </w:r>
        <w:r w:rsidRPr="009E373D">
          <w:rPr>
            <w:rStyle w:val="Hypertextovodkaz"/>
            <w:noProof/>
          </w:rPr>
          <w:t>Pokladny</w:t>
        </w:r>
        <w:r>
          <w:rPr>
            <w:noProof/>
            <w:webHidden/>
          </w:rPr>
          <w:tab/>
        </w:r>
        <w:r>
          <w:rPr>
            <w:noProof/>
            <w:webHidden/>
          </w:rPr>
          <w:fldChar w:fldCharType="begin"/>
        </w:r>
        <w:r>
          <w:rPr>
            <w:noProof/>
            <w:webHidden/>
          </w:rPr>
          <w:instrText xml:space="preserve"> PAGEREF _Toc184388883 \h </w:instrText>
        </w:r>
        <w:r>
          <w:rPr>
            <w:noProof/>
            <w:webHidden/>
          </w:rPr>
        </w:r>
        <w:r>
          <w:rPr>
            <w:noProof/>
            <w:webHidden/>
          </w:rPr>
          <w:fldChar w:fldCharType="separate"/>
        </w:r>
        <w:r>
          <w:rPr>
            <w:noProof/>
            <w:webHidden/>
          </w:rPr>
          <w:t>15</w:t>
        </w:r>
        <w:r>
          <w:rPr>
            <w:noProof/>
            <w:webHidden/>
          </w:rPr>
          <w:fldChar w:fldCharType="end"/>
        </w:r>
      </w:hyperlink>
    </w:p>
    <w:p w14:paraId="3772D9EF" w14:textId="6EA25631" w:rsidR="007C71F6" w:rsidRDefault="007C71F6">
      <w:pPr>
        <w:pStyle w:val="Obsah2"/>
        <w:tabs>
          <w:tab w:val="left" w:pos="960"/>
          <w:tab w:val="right" w:leader="dot" w:pos="9628"/>
        </w:tabs>
        <w:rPr>
          <w:rFonts w:eastAsiaTheme="minorEastAsia"/>
          <w:noProof/>
          <w:kern w:val="2"/>
          <w:sz w:val="24"/>
          <w:szCs w:val="24"/>
          <w:lang w:eastAsia="cs-CZ"/>
          <w14:ligatures w14:val="standardContextual"/>
        </w:rPr>
      </w:pPr>
      <w:hyperlink w:anchor="_Toc184388884" w:history="1">
        <w:r w:rsidRPr="009E373D">
          <w:rPr>
            <w:rStyle w:val="Hypertextovodkaz"/>
            <w:noProof/>
          </w:rPr>
          <w:t>2.13</w:t>
        </w:r>
        <w:r>
          <w:rPr>
            <w:rFonts w:eastAsiaTheme="minorEastAsia"/>
            <w:noProof/>
            <w:kern w:val="2"/>
            <w:sz w:val="24"/>
            <w:szCs w:val="24"/>
            <w:lang w:eastAsia="cs-CZ"/>
            <w14:ligatures w14:val="standardContextual"/>
          </w:rPr>
          <w:tab/>
        </w:r>
        <w:r w:rsidRPr="009E373D">
          <w:rPr>
            <w:rStyle w:val="Hypertextovodkaz"/>
            <w:noProof/>
          </w:rPr>
          <w:t>Depozitní pokladny</w:t>
        </w:r>
        <w:r>
          <w:rPr>
            <w:noProof/>
            <w:webHidden/>
          </w:rPr>
          <w:tab/>
        </w:r>
        <w:r>
          <w:rPr>
            <w:noProof/>
            <w:webHidden/>
          </w:rPr>
          <w:fldChar w:fldCharType="begin"/>
        </w:r>
        <w:r>
          <w:rPr>
            <w:noProof/>
            <w:webHidden/>
          </w:rPr>
          <w:instrText xml:space="preserve"> PAGEREF _Toc184388884 \h </w:instrText>
        </w:r>
        <w:r>
          <w:rPr>
            <w:noProof/>
            <w:webHidden/>
          </w:rPr>
        </w:r>
        <w:r>
          <w:rPr>
            <w:noProof/>
            <w:webHidden/>
          </w:rPr>
          <w:fldChar w:fldCharType="separate"/>
        </w:r>
        <w:r>
          <w:rPr>
            <w:noProof/>
            <w:webHidden/>
          </w:rPr>
          <w:t>16</w:t>
        </w:r>
        <w:r>
          <w:rPr>
            <w:noProof/>
            <w:webHidden/>
          </w:rPr>
          <w:fldChar w:fldCharType="end"/>
        </w:r>
      </w:hyperlink>
    </w:p>
    <w:p w14:paraId="4C1F6763" w14:textId="1ACECD00" w:rsidR="007C71F6" w:rsidRDefault="007C71F6">
      <w:pPr>
        <w:pStyle w:val="Obsah2"/>
        <w:tabs>
          <w:tab w:val="left" w:pos="960"/>
          <w:tab w:val="right" w:leader="dot" w:pos="9628"/>
        </w:tabs>
        <w:rPr>
          <w:rFonts w:eastAsiaTheme="minorEastAsia"/>
          <w:noProof/>
          <w:kern w:val="2"/>
          <w:sz w:val="24"/>
          <w:szCs w:val="24"/>
          <w:lang w:eastAsia="cs-CZ"/>
          <w14:ligatures w14:val="standardContextual"/>
        </w:rPr>
      </w:pPr>
      <w:hyperlink w:anchor="_Toc184388885" w:history="1">
        <w:r w:rsidRPr="009E373D">
          <w:rPr>
            <w:rStyle w:val="Hypertextovodkaz"/>
            <w:noProof/>
          </w:rPr>
          <w:t>2.14</w:t>
        </w:r>
        <w:r>
          <w:rPr>
            <w:rFonts w:eastAsiaTheme="minorEastAsia"/>
            <w:noProof/>
            <w:kern w:val="2"/>
            <w:sz w:val="24"/>
            <w:szCs w:val="24"/>
            <w:lang w:eastAsia="cs-CZ"/>
            <w14:ligatures w14:val="standardContextual"/>
          </w:rPr>
          <w:tab/>
        </w:r>
        <w:r w:rsidRPr="009E373D">
          <w:rPr>
            <w:rStyle w:val="Hypertextovodkaz"/>
            <w:noProof/>
          </w:rPr>
          <w:t>Migrace dat</w:t>
        </w:r>
        <w:r>
          <w:rPr>
            <w:noProof/>
            <w:webHidden/>
          </w:rPr>
          <w:tab/>
        </w:r>
        <w:r>
          <w:rPr>
            <w:noProof/>
            <w:webHidden/>
          </w:rPr>
          <w:fldChar w:fldCharType="begin"/>
        </w:r>
        <w:r>
          <w:rPr>
            <w:noProof/>
            <w:webHidden/>
          </w:rPr>
          <w:instrText xml:space="preserve"> PAGEREF _Toc184388885 \h </w:instrText>
        </w:r>
        <w:r>
          <w:rPr>
            <w:noProof/>
            <w:webHidden/>
          </w:rPr>
        </w:r>
        <w:r>
          <w:rPr>
            <w:noProof/>
            <w:webHidden/>
          </w:rPr>
          <w:fldChar w:fldCharType="separate"/>
        </w:r>
        <w:r>
          <w:rPr>
            <w:noProof/>
            <w:webHidden/>
          </w:rPr>
          <w:t>17</w:t>
        </w:r>
        <w:r>
          <w:rPr>
            <w:noProof/>
            <w:webHidden/>
          </w:rPr>
          <w:fldChar w:fldCharType="end"/>
        </w:r>
      </w:hyperlink>
    </w:p>
    <w:p w14:paraId="6BCE1854" w14:textId="0B79FCB3" w:rsidR="007C71F6" w:rsidRDefault="007C71F6">
      <w:pPr>
        <w:pStyle w:val="Obsah1"/>
        <w:tabs>
          <w:tab w:val="left" w:pos="400"/>
          <w:tab w:val="right" w:leader="dot" w:pos="9628"/>
        </w:tabs>
        <w:rPr>
          <w:rFonts w:eastAsiaTheme="minorEastAsia"/>
          <w:noProof/>
          <w:kern w:val="2"/>
          <w:sz w:val="24"/>
          <w:szCs w:val="24"/>
          <w:lang w:eastAsia="cs-CZ"/>
          <w14:ligatures w14:val="standardContextual"/>
        </w:rPr>
      </w:pPr>
      <w:hyperlink w:anchor="_Toc184388886" w:history="1">
        <w:r w:rsidRPr="009E373D">
          <w:rPr>
            <w:rStyle w:val="Hypertextovodkaz"/>
            <w:noProof/>
          </w:rPr>
          <w:t>3</w:t>
        </w:r>
        <w:r>
          <w:rPr>
            <w:rFonts w:eastAsiaTheme="minorEastAsia"/>
            <w:noProof/>
            <w:kern w:val="2"/>
            <w:sz w:val="24"/>
            <w:szCs w:val="24"/>
            <w:lang w:eastAsia="cs-CZ"/>
            <w14:ligatures w14:val="standardContextual"/>
          </w:rPr>
          <w:tab/>
        </w:r>
        <w:r w:rsidRPr="009E373D">
          <w:rPr>
            <w:rStyle w:val="Hypertextovodkaz"/>
            <w:noProof/>
          </w:rPr>
          <w:t>Controlling</w:t>
        </w:r>
        <w:r>
          <w:rPr>
            <w:noProof/>
            <w:webHidden/>
          </w:rPr>
          <w:tab/>
        </w:r>
        <w:r>
          <w:rPr>
            <w:noProof/>
            <w:webHidden/>
          </w:rPr>
          <w:fldChar w:fldCharType="begin"/>
        </w:r>
        <w:r>
          <w:rPr>
            <w:noProof/>
            <w:webHidden/>
          </w:rPr>
          <w:instrText xml:space="preserve"> PAGEREF _Toc184388886 \h </w:instrText>
        </w:r>
        <w:r>
          <w:rPr>
            <w:noProof/>
            <w:webHidden/>
          </w:rPr>
        </w:r>
        <w:r>
          <w:rPr>
            <w:noProof/>
            <w:webHidden/>
          </w:rPr>
          <w:fldChar w:fldCharType="separate"/>
        </w:r>
        <w:r>
          <w:rPr>
            <w:noProof/>
            <w:webHidden/>
          </w:rPr>
          <w:t>18</w:t>
        </w:r>
        <w:r>
          <w:rPr>
            <w:noProof/>
            <w:webHidden/>
          </w:rPr>
          <w:fldChar w:fldCharType="end"/>
        </w:r>
      </w:hyperlink>
    </w:p>
    <w:p w14:paraId="5C8846C6" w14:textId="5E10D828"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87" w:history="1">
        <w:r w:rsidRPr="009E373D">
          <w:rPr>
            <w:rStyle w:val="Hypertextovodkaz"/>
            <w:noProof/>
          </w:rPr>
          <w:t>3.1</w:t>
        </w:r>
        <w:r>
          <w:rPr>
            <w:rFonts w:eastAsiaTheme="minorEastAsia"/>
            <w:noProof/>
            <w:kern w:val="2"/>
            <w:sz w:val="24"/>
            <w:szCs w:val="24"/>
            <w:lang w:eastAsia="cs-CZ"/>
            <w14:ligatures w14:val="standardContextual"/>
          </w:rPr>
          <w:tab/>
        </w:r>
        <w:r w:rsidRPr="009E373D">
          <w:rPr>
            <w:rStyle w:val="Hypertextovodkaz"/>
            <w:noProof/>
          </w:rPr>
          <w:t>Controlling – obecně</w:t>
        </w:r>
        <w:r>
          <w:rPr>
            <w:noProof/>
            <w:webHidden/>
          </w:rPr>
          <w:tab/>
        </w:r>
        <w:r>
          <w:rPr>
            <w:noProof/>
            <w:webHidden/>
          </w:rPr>
          <w:fldChar w:fldCharType="begin"/>
        </w:r>
        <w:r>
          <w:rPr>
            <w:noProof/>
            <w:webHidden/>
          </w:rPr>
          <w:instrText xml:space="preserve"> PAGEREF _Toc184388887 \h </w:instrText>
        </w:r>
        <w:r>
          <w:rPr>
            <w:noProof/>
            <w:webHidden/>
          </w:rPr>
        </w:r>
        <w:r>
          <w:rPr>
            <w:noProof/>
            <w:webHidden/>
          </w:rPr>
          <w:fldChar w:fldCharType="separate"/>
        </w:r>
        <w:r>
          <w:rPr>
            <w:noProof/>
            <w:webHidden/>
          </w:rPr>
          <w:t>18</w:t>
        </w:r>
        <w:r>
          <w:rPr>
            <w:noProof/>
            <w:webHidden/>
          </w:rPr>
          <w:fldChar w:fldCharType="end"/>
        </w:r>
      </w:hyperlink>
    </w:p>
    <w:p w14:paraId="7310084C" w14:textId="30C7824F"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88" w:history="1">
        <w:r w:rsidRPr="009E373D">
          <w:rPr>
            <w:rStyle w:val="Hypertextovodkaz"/>
            <w:noProof/>
          </w:rPr>
          <w:t>3.2</w:t>
        </w:r>
        <w:r>
          <w:rPr>
            <w:rFonts w:eastAsiaTheme="minorEastAsia"/>
            <w:noProof/>
            <w:kern w:val="2"/>
            <w:sz w:val="24"/>
            <w:szCs w:val="24"/>
            <w:lang w:eastAsia="cs-CZ"/>
            <w14:ligatures w14:val="standardContextual"/>
          </w:rPr>
          <w:tab/>
        </w:r>
        <w:r w:rsidRPr="009E373D">
          <w:rPr>
            <w:rStyle w:val="Hypertextovodkaz"/>
            <w:noProof/>
          </w:rPr>
          <w:t>Rozúčtovací klíče</w:t>
        </w:r>
        <w:r>
          <w:rPr>
            <w:noProof/>
            <w:webHidden/>
          </w:rPr>
          <w:tab/>
        </w:r>
        <w:r>
          <w:rPr>
            <w:noProof/>
            <w:webHidden/>
          </w:rPr>
          <w:fldChar w:fldCharType="begin"/>
        </w:r>
        <w:r>
          <w:rPr>
            <w:noProof/>
            <w:webHidden/>
          </w:rPr>
          <w:instrText xml:space="preserve"> PAGEREF _Toc184388888 \h </w:instrText>
        </w:r>
        <w:r>
          <w:rPr>
            <w:noProof/>
            <w:webHidden/>
          </w:rPr>
        </w:r>
        <w:r>
          <w:rPr>
            <w:noProof/>
            <w:webHidden/>
          </w:rPr>
          <w:fldChar w:fldCharType="separate"/>
        </w:r>
        <w:r>
          <w:rPr>
            <w:noProof/>
            <w:webHidden/>
          </w:rPr>
          <w:t>18</w:t>
        </w:r>
        <w:r>
          <w:rPr>
            <w:noProof/>
            <w:webHidden/>
          </w:rPr>
          <w:fldChar w:fldCharType="end"/>
        </w:r>
      </w:hyperlink>
    </w:p>
    <w:p w14:paraId="491B3ACD" w14:textId="4A990F79"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89" w:history="1">
        <w:r w:rsidRPr="009E373D">
          <w:rPr>
            <w:rStyle w:val="Hypertextovodkaz"/>
            <w:noProof/>
          </w:rPr>
          <w:t>3.3</w:t>
        </w:r>
        <w:r>
          <w:rPr>
            <w:rFonts w:eastAsiaTheme="minorEastAsia"/>
            <w:noProof/>
            <w:kern w:val="2"/>
            <w:sz w:val="24"/>
            <w:szCs w:val="24"/>
            <w:lang w:eastAsia="cs-CZ"/>
            <w14:ligatures w14:val="standardContextual"/>
          </w:rPr>
          <w:tab/>
        </w:r>
        <w:r w:rsidRPr="009E373D">
          <w:rPr>
            <w:rStyle w:val="Hypertextovodkaz"/>
            <w:noProof/>
          </w:rPr>
          <w:t>Controlling – rozúčtování</w:t>
        </w:r>
        <w:r>
          <w:rPr>
            <w:noProof/>
            <w:webHidden/>
          </w:rPr>
          <w:tab/>
        </w:r>
        <w:r>
          <w:rPr>
            <w:noProof/>
            <w:webHidden/>
          </w:rPr>
          <w:fldChar w:fldCharType="begin"/>
        </w:r>
        <w:r>
          <w:rPr>
            <w:noProof/>
            <w:webHidden/>
          </w:rPr>
          <w:instrText xml:space="preserve"> PAGEREF _Toc184388889 \h </w:instrText>
        </w:r>
        <w:r>
          <w:rPr>
            <w:noProof/>
            <w:webHidden/>
          </w:rPr>
        </w:r>
        <w:r>
          <w:rPr>
            <w:noProof/>
            <w:webHidden/>
          </w:rPr>
          <w:fldChar w:fldCharType="separate"/>
        </w:r>
        <w:r>
          <w:rPr>
            <w:noProof/>
            <w:webHidden/>
          </w:rPr>
          <w:t>19</w:t>
        </w:r>
        <w:r>
          <w:rPr>
            <w:noProof/>
            <w:webHidden/>
          </w:rPr>
          <w:fldChar w:fldCharType="end"/>
        </w:r>
      </w:hyperlink>
    </w:p>
    <w:p w14:paraId="34ABB998" w14:textId="6D0BE4C3"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90" w:history="1">
        <w:r w:rsidRPr="009E373D">
          <w:rPr>
            <w:rStyle w:val="Hypertextovodkaz"/>
            <w:noProof/>
          </w:rPr>
          <w:t>3.4</w:t>
        </w:r>
        <w:r>
          <w:rPr>
            <w:rFonts w:eastAsiaTheme="minorEastAsia"/>
            <w:noProof/>
            <w:kern w:val="2"/>
            <w:sz w:val="24"/>
            <w:szCs w:val="24"/>
            <w:lang w:eastAsia="cs-CZ"/>
            <w14:ligatures w14:val="standardContextual"/>
          </w:rPr>
          <w:tab/>
        </w:r>
        <w:r w:rsidRPr="009E373D">
          <w:rPr>
            <w:rStyle w:val="Hypertextovodkaz"/>
            <w:noProof/>
          </w:rPr>
          <w:t>Finanční rozpočty</w:t>
        </w:r>
        <w:r>
          <w:rPr>
            <w:noProof/>
            <w:webHidden/>
          </w:rPr>
          <w:tab/>
        </w:r>
        <w:r>
          <w:rPr>
            <w:noProof/>
            <w:webHidden/>
          </w:rPr>
          <w:fldChar w:fldCharType="begin"/>
        </w:r>
        <w:r>
          <w:rPr>
            <w:noProof/>
            <w:webHidden/>
          </w:rPr>
          <w:instrText xml:space="preserve"> PAGEREF _Toc184388890 \h </w:instrText>
        </w:r>
        <w:r>
          <w:rPr>
            <w:noProof/>
            <w:webHidden/>
          </w:rPr>
        </w:r>
        <w:r>
          <w:rPr>
            <w:noProof/>
            <w:webHidden/>
          </w:rPr>
          <w:fldChar w:fldCharType="separate"/>
        </w:r>
        <w:r>
          <w:rPr>
            <w:noProof/>
            <w:webHidden/>
          </w:rPr>
          <w:t>20</w:t>
        </w:r>
        <w:r>
          <w:rPr>
            <w:noProof/>
            <w:webHidden/>
          </w:rPr>
          <w:fldChar w:fldCharType="end"/>
        </w:r>
      </w:hyperlink>
    </w:p>
    <w:p w14:paraId="3AFBBE02" w14:textId="1334F050"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91" w:history="1">
        <w:r w:rsidRPr="009E373D">
          <w:rPr>
            <w:rStyle w:val="Hypertextovodkaz"/>
            <w:noProof/>
          </w:rPr>
          <w:t>3.5</w:t>
        </w:r>
        <w:r>
          <w:rPr>
            <w:rFonts w:eastAsiaTheme="minorEastAsia"/>
            <w:noProof/>
            <w:kern w:val="2"/>
            <w:sz w:val="24"/>
            <w:szCs w:val="24"/>
            <w:lang w:eastAsia="cs-CZ"/>
            <w14:ligatures w14:val="standardContextual"/>
          </w:rPr>
          <w:tab/>
        </w:r>
        <w:r w:rsidRPr="009E373D">
          <w:rPr>
            <w:rStyle w:val="Hypertextovodkaz"/>
            <w:noProof/>
          </w:rPr>
          <w:t>Související dimenze</w:t>
        </w:r>
        <w:r>
          <w:rPr>
            <w:noProof/>
            <w:webHidden/>
          </w:rPr>
          <w:tab/>
        </w:r>
        <w:r>
          <w:rPr>
            <w:noProof/>
            <w:webHidden/>
          </w:rPr>
          <w:fldChar w:fldCharType="begin"/>
        </w:r>
        <w:r>
          <w:rPr>
            <w:noProof/>
            <w:webHidden/>
          </w:rPr>
          <w:instrText xml:space="preserve"> PAGEREF _Toc184388891 \h </w:instrText>
        </w:r>
        <w:r>
          <w:rPr>
            <w:noProof/>
            <w:webHidden/>
          </w:rPr>
        </w:r>
        <w:r>
          <w:rPr>
            <w:noProof/>
            <w:webHidden/>
          </w:rPr>
          <w:fldChar w:fldCharType="separate"/>
        </w:r>
        <w:r>
          <w:rPr>
            <w:noProof/>
            <w:webHidden/>
          </w:rPr>
          <w:t>20</w:t>
        </w:r>
        <w:r>
          <w:rPr>
            <w:noProof/>
            <w:webHidden/>
          </w:rPr>
          <w:fldChar w:fldCharType="end"/>
        </w:r>
      </w:hyperlink>
    </w:p>
    <w:p w14:paraId="66B518A2" w14:textId="5E2FC10B"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92" w:history="1">
        <w:r w:rsidRPr="009E373D">
          <w:rPr>
            <w:rStyle w:val="Hypertextovodkaz"/>
            <w:noProof/>
          </w:rPr>
          <w:t>3.6</w:t>
        </w:r>
        <w:r>
          <w:rPr>
            <w:rFonts w:eastAsiaTheme="minorEastAsia"/>
            <w:noProof/>
            <w:kern w:val="2"/>
            <w:sz w:val="24"/>
            <w:szCs w:val="24"/>
            <w:lang w:eastAsia="cs-CZ"/>
            <w14:ligatures w14:val="standardContextual"/>
          </w:rPr>
          <w:tab/>
        </w:r>
        <w:r w:rsidRPr="009E373D">
          <w:rPr>
            <w:rStyle w:val="Hypertextovodkaz"/>
            <w:noProof/>
          </w:rPr>
          <w:t>Migrace dat</w:t>
        </w:r>
        <w:r>
          <w:rPr>
            <w:noProof/>
            <w:webHidden/>
          </w:rPr>
          <w:tab/>
        </w:r>
        <w:r>
          <w:rPr>
            <w:noProof/>
            <w:webHidden/>
          </w:rPr>
          <w:fldChar w:fldCharType="begin"/>
        </w:r>
        <w:r>
          <w:rPr>
            <w:noProof/>
            <w:webHidden/>
          </w:rPr>
          <w:instrText xml:space="preserve"> PAGEREF _Toc184388892 \h </w:instrText>
        </w:r>
        <w:r>
          <w:rPr>
            <w:noProof/>
            <w:webHidden/>
          </w:rPr>
        </w:r>
        <w:r>
          <w:rPr>
            <w:noProof/>
            <w:webHidden/>
          </w:rPr>
          <w:fldChar w:fldCharType="separate"/>
        </w:r>
        <w:r>
          <w:rPr>
            <w:noProof/>
            <w:webHidden/>
          </w:rPr>
          <w:t>21</w:t>
        </w:r>
        <w:r>
          <w:rPr>
            <w:noProof/>
            <w:webHidden/>
          </w:rPr>
          <w:fldChar w:fldCharType="end"/>
        </w:r>
      </w:hyperlink>
    </w:p>
    <w:p w14:paraId="4C7EEABF" w14:textId="20F7965E" w:rsidR="007C71F6" w:rsidRDefault="007C71F6">
      <w:pPr>
        <w:pStyle w:val="Obsah1"/>
        <w:tabs>
          <w:tab w:val="left" w:pos="400"/>
          <w:tab w:val="right" w:leader="dot" w:pos="9628"/>
        </w:tabs>
        <w:rPr>
          <w:rFonts w:eastAsiaTheme="minorEastAsia"/>
          <w:noProof/>
          <w:kern w:val="2"/>
          <w:sz w:val="24"/>
          <w:szCs w:val="24"/>
          <w:lang w:eastAsia="cs-CZ"/>
          <w14:ligatures w14:val="standardContextual"/>
        </w:rPr>
      </w:pPr>
      <w:hyperlink w:anchor="_Toc184388893" w:history="1">
        <w:r w:rsidRPr="009E373D">
          <w:rPr>
            <w:rStyle w:val="Hypertextovodkaz"/>
            <w:noProof/>
          </w:rPr>
          <w:t>4</w:t>
        </w:r>
        <w:r>
          <w:rPr>
            <w:rFonts w:eastAsiaTheme="minorEastAsia"/>
            <w:noProof/>
            <w:kern w:val="2"/>
            <w:sz w:val="24"/>
            <w:szCs w:val="24"/>
            <w:lang w:eastAsia="cs-CZ"/>
            <w14:ligatures w14:val="standardContextual"/>
          </w:rPr>
          <w:tab/>
        </w:r>
        <w:r w:rsidRPr="009E373D">
          <w:rPr>
            <w:rStyle w:val="Hypertextovodkaz"/>
            <w:noProof/>
          </w:rPr>
          <w:t>Majetek</w:t>
        </w:r>
        <w:r>
          <w:rPr>
            <w:noProof/>
            <w:webHidden/>
          </w:rPr>
          <w:tab/>
        </w:r>
        <w:r>
          <w:rPr>
            <w:noProof/>
            <w:webHidden/>
          </w:rPr>
          <w:fldChar w:fldCharType="begin"/>
        </w:r>
        <w:r>
          <w:rPr>
            <w:noProof/>
            <w:webHidden/>
          </w:rPr>
          <w:instrText xml:space="preserve"> PAGEREF _Toc184388893 \h </w:instrText>
        </w:r>
        <w:r>
          <w:rPr>
            <w:noProof/>
            <w:webHidden/>
          </w:rPr>
        </w:r>
        <w:r>
          <w:rPr>
            <w:noProof/>
            <w:webHidden/>
          </w:rPr>
          <w:fldChar w:fldCharType="separate"/>
        </w:r>
        <w:r>
          <w:rPr>
            <w:noProof/>
            <w:webHidden/>
          </w:rPr>
          <w:t>22</w:t>
        </w:r>
        <w:r>
          <w:rPr>
            <w:noProof/>
            <w:webHidden/>
          </w:rPr>
          <w:fldChar w:fldCharType="end"/>
        </w:r>
      </w:hyperlink>
    </w:p>
    <w:p w14:paraId="3C0090CE" w14:textId="10FAF9BB"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94" w:history="1">
        <w:r w:rsidRPr="009E373D">
          <w:rPr>
            <w:rStyle w:val="Hypertextovodkaz"/>
            <w:noProof/>
          </w:rPr>
          <w:t>4.1</w:t>
        </w:r>
        <w:r>
          <w:rPr>
            <w:rFonts w:eastAsiaTheme="minorEastAsia"/>
            <w:noProof/>
            <w:kern w:val="2"/>
            <w:sz w:val="24"/>
            <w:szCs w:val="24"/>
            <w:lang w:eastAsia="cs-CZ"/>
            <w14:ligatures w14:val="standardContextual"/>
          </w:rPr>
          <w:tab/>
        </w:r>
        <w:r w:rsidRPr="009E373D">
          <w:rPr>
            <w:rStyle w:val="Hypertextovodkaz"/>
            <w:noProof/>
          </w:rPr>
          <w:t>Evidence dlouhodobého majetku</w:t>
        </w:r>
        <w:r>
          <w:rPr>
            <w:noProof/>
            <w:webHidden/>
          </w:rPr>
          <w:tab/>
        </w:r>
        <w:r>
          <w:rPr>
            <w:noProof/>
            <w:webHidden/>
          </w:rPr>
          <w:fldChar w:fldCharType="begin"/>
        </w:r>
        <w:r>
          <w:rPr>
            <w:noProof/>
            <w:webHidden/>
          </w:rPr>
          <w:instrText xml:space="preserve"> PAGEREF _Toc184388894 \h </w:instrText>
        </w:r>
        <w:r>
          <w:rPr>
            <w:noProof/>
            <w:webHidden/>
          </w:rPr>
        </w:r>
        <w:r>
          <w:rPr>
            <w:noProof/>
            <w:webHidden/>
          </w:rPr>
          <w:fldChar w:fldCharType="separate"/>
        </w:r>
        <w:r>
          <w:rPr>
            <w:noProof/>
            <w:webHidden/>
          </w:rPr>
          <w:t>22</w:t>
        </w:r>
        <w:r>
          <w:rPr>
            <w:noProof/>
            <w:webHidden/>
          </w:rPr>
          <w:fldChar w:fldCharType="end"/>
        </w:r>
      </w:hyperlink>
    </w:p>
    <w:p w14:paraId="7CC00C7E" w14:textId="717E265D"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95" w:history="1">
        <w:r w:rsidRPr="009E373D">
          <w:rPr>
            <w:rStyle w:val="Hypertextovodkaz"/>
            <w:noProof/>
          </w:rPr>
          <w:t>4.2</w:t>
        </w:r>
        <w:r>
          <w:rPr>
            <w:rFonts w:eastAsiaTheme="minorEastAsia"/>
            <w:noProof/>
            <w:kern w:val="2"/>
            <w:sz w:val="24"/>
            <w:szCs w:val="24"/>
            <w:lang w:eastAsia="cs-CZ"/>
            <w14:ligatures w14:val="standardContextual"/>
          </w:rPr>
          <w:tab/>
        </w:r>
        <w:r w:rsidRPr="009E373D">
          <w:rPr>
            <w:rStyle w:val="Hypertextovodkaz"/>
            <w:noProof/>
          </w:rPr>
          <w:t>Pořízení/zařazení/zhodnocení</w:t>
        </w:r>
        <w:r>
          <w:rPr>
            <w:noProof/>
            <w:webHidden/>
          </w:rPr>
          <w:tab/>
        </w:r>
        <w:r>
          <w:rPr>
            <w:noProof/>
            <w:webHidden/>
          </w:rPr>
          <w:fldChar w:fldCharType="begin"/>
        </w:r>
        <w:r>
          <w:rPr>
            <w:noProof/>
            <w:webHidden/>
          </w:rPr>
          <w:instrText xml:space="preserve"> PAGEREF _Toc184388895 \h </w:instrText>
        </w:r>
        <w:r>
          <w:rPr>
            <w:noProof/>
            <w:webHidden/>
          </w:rPr>
        </w:r>
        <w:r>
          <w:rPr>
            <w:noProof/>
            <w:webHidden/>
          </w:rPr>
          <w:fldChar w:fldCharType="separate"/>
        </w:r>
        <w:r>
          <w:rPr>
            <w:noProof/>
            <w:webHidden/>
          </w:rPr>
          <w:t>24</w:t>
        </w:r>
        <w:r>
          <w:rPr>
            <w:noProof/>
            <w:webHidden/>
          </w:rPr>
          <w:fldChar w:fldCharType="end"/>
        </w:r>
      </w:hyperlink>
    </w:p>
    <w:p w14:paraId="6EAC3FEC" w14:textId="44C5B092"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96" w:history="1">
        <w:r w:rsidRPr="009E373D">
          <w:rPr>
            <w:rStyle w:val="Hypertextovodkaz"/>
            <w:noProof/>
          </w:rPr>
          <w:t>4.3</w:t>
        </w:r>
        <w:r>
          <w:rPr>
            <w:rFonts w:eastAsiaTheme="minorEastAsia"/>
            <w:noProof/>
            <w:kern w:val="2"/>
            <w:sz w:val="24"/>
            <w:szCs w:val="24"/>
            <w:lang w:eastAsia="cs-CZ"/>
            <w14:ligatures w14:val="standardContextual"/>
          </w:rPr>
          <w:tab/>
        </w:r>
        <w:r w:rsidRPr="009E373D">
          <w:rPr>
            <w:rStyle w:val="Hypertextovodkaz"/>
            <w:noProof/>
          </w:rPr>
          <w:t>Převod/přeřazení majetku</w:t>
        </w:r>
        <w:r>
          <w:rPr>
            <w:noProof/>
            <w:webHidden/>
          </w:rPr>
          <w:tab/>
        </w:r>
        <w:r>
          <w:rPr>
            <w:noProof/>
            <w:webHidden/>
          </w:rPr>
          <w:fldChar w:fldCharType="begin"/>
        </w:r>
        <w:r>
          <w:rPr>
            <w:noProof/>
            <w:webHidden/>
          </w:rPr>
          <w:instrText xml:space="preserve"> PAGEREF _Toc184388896 \h </w:instrText>
        </w:r>
        <w:r>
          <w:rPr>
            <w:noProof/>
            <w:webHidden/>
          </w:rPr>
        </w:r>
        <w:r>
          <w:rPr>
            <w:noProof/>
            <w:webHidden/>
          </w:rPr>
          <w:fldChar w:fldCharType="separate"/>
        </w:r>
        <w:r>
          <w:rPr>
            <w:noProof/>
            <w:webHidden/>
          </w:rPr>
          <w:t>25</w:t>
        </w:r>
        <w:r>
          <w:rPr>
            <w:noProof/>
            <w:webHidden/>
          </w:rPr>
          <w:fldChar w:fldCharType="end"/>
        </w:r>
      </w:hyperlink>
    </w:p>
    <w:p w14:paraId="611D2E34" w14:textId="7CA3136D"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97" w:history="1">
        <w:r w:rsidRPr="009E373D">
          <w:rPr>
            <w:rStyle w:val="Hypertextovodkaz"/>
            <w:noProof/>
          </w:rPr>
          <w:t>4.4</w:t>
        </w:r>
        <w:r>
          <w:rPr>
            <w:rFonts w:eastAsiaTheme="minorEastAsia"/>
            <w:noProof/>
            <w:kern w:val="2"/>
            <w:sz w:val="24"/>
            <w:szCs w:val="24"/>
            <w:lang w:eastAsia="cs-CZ"/>
            <w14:ligatures w14:val="standardContextual"/>
          </w:rPr>
          <w:tab/>
        </w:r>
        <w:r w:rsidRPr="009E373D">
          <w:rPr>
            <w:rStyle w:val="Hypertextovodkaz"/>
            <w:noProof/>
          </w:rPr>
          <w:t>Odpisy majetku</w:t>
        </w:r>
        <w:r>
          <w:rPr>
            <w:noProof/>
            <w:webHidden/>
          </w:rPr>
          <w:tab/>
        </w:r>
        <w:r>
          <w:rPr>
            <w:noProof/>
            <w:webHidden/>
          </w:rPr>
          <w:fldChar w:fldCharType="begin"/>
        </w:r>
        <w:r>
          <w:rPr>
            <w:noProof/>
            <w:webHidden/>
          </w:rPr>
          <w:instrText xml:space="preserve"> PAGEREF _Toc184388897 \h </w:instrText>
        </w:r>
        <w:r>
          <w:rPr>
            <w:noProof/>
            <w:webHidden/>
          </w:rPr>
        </w:r>
        <w:r>
          <w:rPr>
            <w:noProof/>
            <w:webHidden/>
          </w:rPr>
          <w:fldChar w:fldCharType="separate"/>
        </w:r>
        <w:r>
          <w:rPr>
            <w:noProof/>
            <w:webHidden/>
          </w:rPr>
          <w:t>25</w:t>
        </w:r>
        <w:r>
          <w:rPr>
            <w:noProof/>
            <w:webHidden/>
          </w:rPr>
          <w:fldChar w:fldCharType="end"/>
        </w:r>
      </w:hyperlink>
    </w:p>
    <w:p w14:paraId="37826944" w14:textId="57BDD810"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98" w:history="1">
        <w:r w:rsidRPr="009E373D">
          <w:rPr>
            <w:rStyle w:val="Hypertextovodkaz"/>
            <w:noProof/>
          </w:rPr>
          <w:t>4.5</w:t>
        </w:r>
        <w:r>
          <w:rPr>
            <w:rFonts w:eastAsiaTheme="minorEastAsia"/>
            <w:noProof/>
            <w:kern w:val="2"/>
            <w:sz w:val="24"/>
            <w:szCs w:val="24"/>
            <w:lang w:eastAsia="cs-CZ"/>
            <w14:ligatures w14:val="standardContextual"/>
          </w:rPr>
          <w:tab/>
        </w:r>
        <w:r w:rsidRPr="009E373D">
          <w:rPr>
            <w:rStyle w:val="Hypertextovodkaz"/>
            <w:noProof/>
          </w:rPr>
          <w:t>Vyřazení majetku</w:t>
        </w:r>
        <w:r>
          <w:rPr>
            <w:noProof/>
            <w:webHidden/>
          </w:rPr>
          <w:tab/>
        </w:r>
        <w:r>
          <w:rPr>
            <w:noProof/>
            <w:webHidden/>
          </w:rPr>
          <w:fldChar w:fldCharType="begin"/>
        </w:r>
        <w:r>
          <w:rPr>
            <w:noProof/>
            <w:webHidden/>
          </w:rPr>
          <w:instrText xml:space="preserve"> PAGEREF _Toc184388898 \h </w:instrText>
        </w:r>
        <w:r>
          <w:rPr>
            <w:noProof/>
            <w:webHidden/>
          </w:rPr>
        </w:r>
        <w:r>
          <w:rPr>
            <w:noProof/>
            <w:webHidden/>
          </w:rPr>
          <w:fldChar w:fldCharType="separate"/>
        </w:r>
        <w:r>
          <w:rPr>
            <w:noProof/>
            <w:webHidden/>
          </w:rPr>
          <w:t>26</w:t>
        </w:r>
        <w:r>
          <w:rPr>
            <w:noProof/>
            <w:webHidden/>
          </w:rPr>
          <w:fldChar w:fldCharType="end"/>
        </w:r>
      </w:hyperlink>
    </w:p>
    <w:p w14:paraId="210D3085" w14:textId="2CCCF067"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899" w:history="1">
        <w:r w:rsidRPr="009E373D">
          <w:rPr>
            <w:rStyle w:val="Hypertextovodkaz"/>
            <w:noProof/>
          </w:rPr>
          <w:t>4.6</w:t>
        </w:r>
        <w:r>
          <w:rPr>
            <w:rFonts w:eastAsiaTheme="minorEastAsia"/>
            <w:noProof/>
            <w:kern w:val="2"/>
            <w:sz w:val="24"/>
            <w:szCs w:val="24"/>
            <w:lang w:eastAsia="cs-CZ"/>
            <w14:ligatures w14:val="standardContextual"/>
          </w:rPr>
          <w:tab/>
        </w:r>
        <w:r w:rsidRPr="009E373D">
          <w:rPr>
            <w:rStyle w:val="Hypertextovodkaz"/>
            <w:noProof/>
          </w:rPr>
          <w:t>Inventarizace majetku</w:t>
        </w:r>
        <w:r>
          <w:rPr>
            <w:noProof/>
            <w:webHidden/>
          </w:rPr>
          <w:tab/>
        </w:r>
        <w:r>
          <w:rPr>
            <w:noProof/>
            <w:webHidden/>
          </w:rPr>
          <w:fldChar w:fldCharType="begin"/>
        </w:r>
        <w:r>
          <w:rPr>
            <w:noProof/>
            <w:webHidden/>
          </w:rPr>
          <w:instrText xml:space="preserve"> PAGEREF _Toc184388899 \h </w:instrText>
        </w:r>
        <w:r>
          <w:rPr>
            <w:noProof/>
            <w:webHidden/>
          </w:rPr>
        </w:r>
        <w:r>
          <w:rPr>
            <w:noProof/>
            <w:webHidden/>
          </w:rPr>
          <w:fldChar w:fldCharType="separate"/>
        </w:r>
        <w:r>
          <w:rPr>
            <w:noProof/>
            <w:webHidden/>
          </w:rPr>
          <w:t>26</w:t>
        </w:r>
        <w:r>
          <w:rPr>
            <w:noProof/>
            <w:webHidden/>
          </w:rPr>
          <w:fldChar w:fldCharType="end"/>
        </w:r>
      </w:hyperlink>
    </w:p>
    <w:p w14:paraId="120B177D" w14:textId="17FADEAC"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00" w:history="1">
        <w:r w:rsidRPr="009E373D">
          <w:rPr>
            <w:rStyle w:val="Hypertextovodkaz"/>
            <w:noProof/>
          </w:rPr>
          <w:t>4.7</w:t>
        </w:r>
        <w:r>
          <w:rPr>
            <w:rFonts w:eastAsiaTheme="minorEastAsia"/>
            <w:noProof/>
            <w:kern w:val="2"/>
            <w:sz w:val="24"/>
            <w:szCs w:val="24"/>
            <w:lang w:eastAsia="cs-CZ"/>
            <w14:ligatures w14:val="standardContextual"/>
          </w:rPr>
          <w:tab/>
        </w:r>
        <w:r w:rsidRPr="009E373D">
          <w:rPr>
            <w:rStyle w:val="Hypertextovodkaz"/>
            <w:noProof/>
          </w:rPr>
          <w:t>Tiskové sestavy majetku</w:t>
        </w:r>
        <w:r>
          <w:rPr>
            <w:noProof/>
            <w:webHidden/>
          </w:rPr>
          <w:tab/>
        </w:r>
        <w:r>
          <w:rPr>
            <w:noProof/>
            <w:webHidden/>
          </w:rPr>
          <w:fldChar w:fldCharType="begin"/>
        </w:r>
        <w:r>
          <w:rPr>
            <w:noProof/>
            <w:webHidden/>
          </w:rPr>
          <w:instrText xml:space="preserve"> PAGEREF _Toc184388900 \h </w:instrText>
        </w:r>
        <w:r>
          <w:rPr>
            <w:noProof/>
            <w:webHidden/>
          </w:rPr>
        </w:r>
        <w:r>
          <w:rPr>
            <w:noProof/>
            <w:webHidden/>
          </w:rPr>
          <w:fldChar w:fldCharType="separate"/>
        </w:r>
        <w:r>
          <w:rPr>
            <w:noProof/>
            <w:webHidden/>
          </w:rPr>
          <w:t>27</w:t>
        </w:r>
        <w:r>
          <w:rPr>
            <w:noProof/>
            <w:webHidden/>
          </w:rPr>
          <w:fldChar w:fldCharType="end"/>
        </w:r>
      </w:hyperlink>
    </w:p>
    <w:p w14:paraId="4E90E097" w14:textId="6A5C6CE6"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01" w:history="1">
        <w:r w:rsidRPr="009E373D">
          <w:rPr>
            <w:rStyle w:val="Hypertextovodkaz"/>
            <w:noProof/>
          </w:rPr>
          <w:t>4.8</w:t>
        </w:r>
        <w:r>
          <w:rPr>
            <w:rFonts w:eastAsiaTheme="minorEastAsia"/>
            <w:noProof/>
            <w:kern w:val="2"/>
            <w:sz w:val="24"/>
            <w:szCs w:val="24"/>
            <w:lang w:eastAsia="cs-CZ"/>
            <w14:ligatures w14:val="standardContextual"/>
          </w:rPr>
          <w:tab/>
        </w:r>
        <w:r w:rsidRPr="009E373D">
          <w:rPr>
            <w:rStyle w:val="Hypertextovodkaz"/>
            <w:noProof/>
          </w:rPr>
          <w:t>Migrace dat majetku</w:t>
        </w:r>
        <w:r>
          <w:rPr>
            <w:noProof/>
            <w:webHidden/>
          </w:rPr>
          <w:tab/>
        </w:r>
        <w:r>
          <w:rPr>
            <w:noProof/>
            <w:webHidden/>
          </w:rPr>
          <w:fldChar w:fldCharType="begin"/>
        </w:r>
        <w:r>
          <w:rPr>
            <w:noProof/>
            <w:webHidden/>
          </w:rPr>
          <w:instrText xml:space="preserve"> PAGEREF _Toc184388901 \h </w:instrText>
        </w:r>
        <w:r>
          <w:rPr>
            <w:noProof/>
            <w:webHidden/>
          </w:rPr>
        </w:r>
        <w:r>
          <w:rPr>
            <w:noProof/>
            <w:webHidden/>
          </w:rPr>
          <w:fldChar w:fldCharType="separate"/>
        </w:r>
        <w:r>
          <w:rPr>
            <w:noProof/>
            <w:webHidden/>
          </w:rPr>
          <w:t>28</w:t>
        </w:r>
        <w:r>
          <w:rPr>
            <w:noProof/>
            <w:webHidden/>
          </w:rPr>
          <w:fldChar w:fldCharType="end"/>
        </w:r>
      </w:hyperlink>
    </w:p>
    <w:p w14:paraId="2704D3F4" w14:textId="74FDD694"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02" w:history="1">
        <w:r w:rsidRPr="009E373D">
          <w:rPr>
            <w:rStyle w:val="Hypertextovodkaz"/>
            <w:noProof/>
          </w:rPr>
          <w:t>4.9</w:t>
        </w:r>
        <w:r>
          <w:rPr>
            <w:rFonts w:eastAsiaTheme="minorEastAsia"/>
            <w:noProof/>
            <w:kern w:val="2"/>
            <w:sz w:val="24"/>
            <w:szCs w:val="24"/>
            <w:lang w:eastAsia="cs-CZ"/>
            <w14:ligatures w14:val="standardContextual"/>
          </w:rPr>
          <w:tab/>
        </w:r>
        <w:r w:rsidRPr="009E373D">
          <w:rPr>
            <w:rStyle w:val="Hypertextovodkaz"/>
            <w:noProof/>
          </w:rPr>
          <w:t>Pracovní pomůcky</w:t>
        </w:r>
        <w:r>
          <w:rPr>
            <w:noProof/>
            <w:webHidden/>
          </w:rPr>
          <w:tab/>
        </w:r>
        <w:r>
          <w:rPr>
            <w:noProof/>
            <w:webHidden/>
          </w:rPr>
          <w:fldChar w:fldCharType="begin"/>
        </w:r>
        <w:r>
          <w:rPr>
            <w:noProof/>
            <w:webHidden/>
          </w:rPr>
          <w:instrText xml:space="preserve"> PAGEREF _Toc184388902 \h </w:instrText>
        </w:r>
        <w:r>
          <w:rPr>
            <w:noProof/>
            <w:webHidden/>
          </w:rPr>
        </w:r>
        <w:r>
          <w:rPr>
            <w:noProof/>
            <w:webHidden/>
          </w:rPr>
          <w:fldChar w:fldCharType="separate"/>
        </w:r>
        <w:r>
          <w:rPr>
            <w:noProof/>
            <w:webHidden/>
          </w:rPr>
          <w:t>28</w:t>
        </w:r>
        <w:r>
          <w:rPr>
            <w:noProof/>
            <w:webHidden/>
          </w:rPr>
          <w:fldChar w:fldCharType="end"/>
        </w:r>
      </w:hyperlink>
    </w:p>
    <w:p w14:paraId="7F43FBF9" w14:textId="339DC2C2" w:rsidR="007C71F6" w:rsidRDefault="007C71F6">
      <w:pPr>
        <w:pStyle w:val="Obsah2"/>
        <w:tabs>
          <w:tab w:val="left" w:pos="960"/>
          <w:tab w:val="right" w:leader="dot" w:pos="9628"/>
        </w:tabs>
        <w:rPr>
          <w:rFonts w:eastAsiaTheme="minorEastAsia"/>
          <w:noProof/>
          <w:kern w:val="2"/>
          <w:sz w:val="24"/>
          <w:szCs w:val="24"/>
          <w:lang w:eastAsia="cs-CZ"/>
          <w14:ligatures w14:val="standardContextual"/>
        </w:rPr>
      </w:pPr>
      <w:hyperlink w:anchor="_Toc184388903" w:history="1">
        <w:r w:rsidRPr="009E373D">
          <w:rPr>
            <w:rStyle w:val="Hypertextovodkaz"/>
            <w:noProof/>
          </w:rPr>
          <w:t>4.10</w:t>
        </w:r>
        <w:r>
          <w:rPr>
            <w:rFonts w:eastAsiaTheme="minorEastAsia"/>
            <w:noProof/>
            <w:kern w:val="2"/>
            <w:sz w:val="24"/>
            <w:szCs w:val="24"/>
            <w:lang w:eastAsia="cs-CZ"/>
            <w14:ligatures w14:val="standardContextual"/>
          </w:rPr>
          <w:tab/>
        </w:r>
        <w:r w:rsidRPr="009E373D">
          <w:rPr>
            <w:rStyle w:val="Hypertextovodkaz"/>
            <w:noProof/>
          </w:rPr>
          <w:t>Operativní evidence</w:t>
        </w:r>
        <w:r>
          <w:rPr>
            <w:noProof/>
            <w:webHidden/>
          </w:rPr>
          <w:tab/>
        </w:r>
        <w:r>
          <w:rPr>
            <w:noProof/>
            <w:webHidden/>
          </w:rPr>
          <w:fldChar w:fldCharType="begin"/>
        </w:r>
        <w:r>
          <w:rPr>
            <w:noProof/>
            <w:webHidden/>
          </w:rPr>
          <w:instrText xml:space="preserve"> PAGEREF _Toc184388903 \h </w:instrText>
        </w:r>
        <w:r>
          <w:rPr>
            <w:noProof/>
            <w:webHidden/>
          </w:rPr>
        </w:r>
        <w:r>
          <w:rPr>
            <w:noProof/>
            <w:webHidden/>
          </w:rPr>
          <w:fldChar w:fldCharType="separate"/>
        </w:r>
        <w:r>
          <w:rPr>
            <w:noProof/>
            <w:webHidden/>
          </w:rPr>
          <w:t>30</w:t>
        </w:r>
        <w:r>
          <w:rPr>
            <w:noProof/>
            <w:webHidden/>
          </w:rPr>
          <w:fldChar w:fldCharType="end"/>
        </w:r>
      </w:hyperlink>
    </w:p>
    <w:p w14:paraId="6E267278" w14:textId="5B8A8C90" w:rsidR="007C71F6" w:rsidRDefault="007C71F6">
      <w:pPr>
        <w:pStyle w:val="Obsah1"/>
        <w:tabs>
          <w:tab w:val="left" w:pos="400"/>
          <w:tab w:val="right" w:leader="dot" w:pos="9628"/>
        </w:tabs>
        <w:rPr>
          <w:rFonts w:eastAsiaTheme="minorEastAsia"/>
          <w:noProof/>
          <w:kern w:val="2"/>
          <w:sz w:val="24"/>
          <w:szCs w:val="24"/>
          <w:lang w:eastAsia="cs-CZ"/>
          <w14:ligatures w14:val="standardContextual"/>
        </w:rPr>
      </w:pPr>
      <w:hyperlink w:anchor="_Toc184388904" w:history="1">
        <w:r w:rsidRPr="009E373D">
          <w:rPr>
            <w:rStyle w:val="Hypertextovodkaz"/>
            <w:noProof/>
          </w:rPr>
          <w:t>5</w:t>
        </w:r>
        <w:r>
          <w:rPr>
            <w:rFonts w:eastAsiaTheme="minorEastAsia"/>
            <w:noProof/>
            <w:kern w:val="2"/>
            <w:sz w:val="24"/>
            <w:szCs w:val="24"/>
            <w:lang w:eastAsia="cs-CZ"/>
            <w14:ligatures w14:val="standardContextual"/>
          </w:rPr>
          <w:tab/>
        </w:r>
        <w:r w:rsidRPr="009E373D">
          <w:rPr>
            <w:rStyle w:val="Hypertextovodkaz"/>
            <w:noProof/>
          </w:rPr>
          <w:t>Nákup</w:t>
        </w:r>
        <w:r>
          <w:rPr>
            <w:noProof/>
            <w:webHidden/>
          </w:rPr>
          <w:tab/>
        </w:r>
        <w:r>
          <w:rPr>
            <w:noProof/>
            <w:webHidden/>
          </w:rPr>
          <w:fldChar w:fldCharType="begin"/>
        </w:r>
        <w:r>
          <w:rPr>
            <w:noProof/>
            <w:webHidden/>
          </w:rPr>
          <w:instrText xml:space="preserve"> PAGEREF _Toc184388904 \h </w:instrText>
        </w:r>
        <w:r>
          <w:rPr>
            <w:noProof/>
            <w:webHidden/>
          </w:rPr>
        </w:r>
        <w:r>
          <w:rPr>
            <w:noProof/>
            <w:webHidden/>
          </w:rPr>
          <w:fldChar w:fldCharType="separate"/>
        </w:r>
        <w:r>
          <w:rPr>
            <w:noProof/>
            <w:webHidden/>
          </w:rPr>
          <w:t>32</w:t>
        </w:r>
        <w:r>
          <w:rPr>
            <w:noProof/>
            <w:webHidden/>
          </w:rPr>
          <w:fldChar w:fldCharType="end"/>
        </w:r>
      </w:hyperlink>
    </w:p>
    <w:p w14:paraId="54025EE7" w14:textId="1914F6F9"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05" w:history="1">
        <w:r w:rsidRPr="009E373D">
          <w:rPr>
            <w:rStyle w:val="Hypertextovodkaz"/>
            <w:noProof/>
          </w:rPr>
          <w:t>5.1</w:t>
        </w:r>
        <w:r>
          <w:rPr>
            <w:rFonts w:eastAsiaTheme="minorEastAsia"/>
            <w:noProof/>
            <w:kern w:val="2"/>
            <w:sz w:val="24"/>
            <w:szCs w:val="24"/>
            <w:lang w:eastAsia="cs-CZ"/>
            <w14:ligatures w14:val="standardContextual"/>
          </w:rPr>
          <w:tab/>
        </w:r>
        <w:r w:rsidRPr="009E373D">
          <w:rPr>
            <w:rStyle w:val="Hypertextovodkaz"/>
            <w:noProof/>
          </w:rPr>
          <w:t>Evidence kontaktů/dodavatelů</w:t>
        </w:r>
        <w:r>
          <w:rPr>
            <w:noProof/>
            <w:webHidden/>
          </w:rPr>
          <w:tab/>
        </w:r>
        <w:r>
          <w:rPr>
            <w:noProof/>
            <w:webHidden/>
          </w:rPr>
          <w:fldChar w:fldCharType="begin"/>
        </w:r>
        <w:r>
          <w:rPr>
            <w:noProof/>
            <w:webHidden/>
          </w:rPr>
          <w:instrText xml:space="preserve"> PAGEREF _Toc184388905 \h </w:instrText>
        </w:r>
        <w:r>
          <w:rPr>
            <w:noProof/>
            <w:webHidden/>
          </w:rPr>
        </w:r>
        <w:r>
          <w:rPr>
            <w:noProof/>
            <w:webHidden/>
          </w:rPr>
          <w:fldChar w:fldCharType="separate"/>
        </w:r>
        <w:r>
          <w:rPr>
            <w:noProof/>
            <w:webHidden/>
          </w:rPr>
          <w:t>32</w:t>
        </w:r>
        <w:r>
          <w:rPr>
            <w:noProof/>
            <w:webHidden/>
          </w:rPr>
          <w:fldChar w:fldCharType="end"/>
        </w:r>
      </w:hyperlink>
    </w:p>
    <w:p w14:paraId="79FFA0C0" w14:textId="6A8B5EB2"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06" w:history="1">
        <w:r w:rsidRPr="009E373D">
          <w:rPr>
            <w:rStyle w:val="Hypertextovodkaz"/>
            <w:noProof/>
          </w:rPr>
          <w:t>5.2</w:t>
        </w:r>
        <w:r>
          <w:rPr>
            <w:rFonts w:eastAsiaTheme="minorEastAsia"/>
            <w:noProof/>
            <w:kern w:val="2"/>
            <w:sz w:val="24"/>
            <w:szCs w:val="24"/>
            <w:lang w:eastAsia="cs-CZ"/>
            <w14:ligatures w14:val="standardContextual"/>
          </w:rPr>
          <w:tab/>
        </w:r>
        <w:r w:rsidRPr="009E373D">
          <w:rPr>
            <w:rStyle w:val="Hypertextovodkaz"/>
            <w:noProof/>
          </w:rPr>
          <w:t>Ostatní číselníky</w:t>
        </w:r>
        <w:r>
          <w:rPr>
            <w:noProof/>
            <w:webHidden/>
          </w:rPr>
          <w:tab/>
        </w:r>
        <w:r>
          <w:rPr>
            <w:noProof/>
            <w:webHidden/>
          </w:rPr>
          <w:fldChar w:fldCharType="begin"/>
        </w:r>
        <w:r>
          <w:rPr>
            <w:noProof/>
            <w:webHidden/>
          </w:rPr>
          <w:instrText xml:space="preserve"> PAGEREF _Toc184388906 \h </w:instrText>
        </w:r>
        <w:r>
          <w:rPr>
            <w:noProof/>
            <w:webHidden/>
          </w:rPr>
        </w:r>
        <w:r>
          <w:rPr>
            <w:noProof/>
            <w:webHidden/>
          </w:rPr>
          <w:fldChar w:fldCharType="separate"/>
        </w:r>
        <w:r>
          <w:rPr>
            <w:noProof/>
            <w:webHidden/>
          </w:rPr>
          <w:t>32</w:t>
        </w:r>
        <w:r>
          <w:rPr>
            <w:noProof/>
            <w:webHidden/>
          </w:rPr>
          <w:fldChar w:fldCharType="end"/>
        </w:r>
      </w:hyperlink>
    </w:p>
    <w:p w14:paraId="5EC6E7F9" w14:textId="4FE64924"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07" w:history="1">
        <w:r w:rsidRPr="009E373D">
          <w:rPr>
            <w:rStyle w:val="Hypertextovodkaz"/>
            <w:noProof/>
          </w:rPr>
          <w:t>5.3</w:t>
        </w:r>
        <w:r>
          <w:rPr>
            <w:rFonts w:eastAsiaTheme="minorEastAsia"/>
            <w:noProof/>
            <w:kern w:val="2"/>
            <w:sz w:val="24"/>
            <w:szCs w:val="24"/>
            <w:lang w:eastAsia="cs-CZ"/>
            <w14:ligatures w14:val="standardContextual"/>
          </w:rPr>
          <w:tab/>
        </w:r>
        <w:r w:rsidRPr="009E373D">
          <w:rPr>
            <w:rStyle w:val="Hypertextovodkaz"/>
            <w:noProof/>
          </w:rPr>
          <w:t>Nákupní doklady (FIN)</w:t>
        </w:r>
        <w:r>
          <w:rPr>
            <w:noProof/>
            <w:webHidden/>
          </w:rPr>
          <w:tab/>
        </w:r>
        <w:r>
          <w:rPr>
            <w:noProof/>
            <w:webHidden/>
          </w:rPr>
          <w:fldChar w:fldCharType="begin"/>
        </w:r>
        <w:r>
          <w:rPr>
            <w:noProof/>
            <w:webHidden/>
          </w:rPr>
          <w:instrText xml:space="preserve"> PAGEREF _Toc184388907 \h </w:instrText>
        </w:r>
        <w:r>
          <w:rPr>
            <w:noProof/>
            <w:webHidden/>
          </w:rPr>
        </w:r>
        <w:r>
          <w:rPr>
            <w:noProof/>
            <w:webHidden/>
          </w:rPr>
          <w:fldChar w:fldCharType="separate"/>
        </w:r>
        <w:r>
          <w:rPr>
            <w:noProof/>
            <w:webHidden/>
          </w:rPr>
          <w:t>33</w:t>
        </w:r>
        <w:r>
          <w:rPr>
            <w:noProof/>
            <w:webHidden/>
          </w:rPr>
          <w:fldChar w:fldCharType="end"/>
        </w:r>
      </w:hyperlink>
    </w:p>
    <w:p w14:paraId="0FBE2FF9" w14:textId="29800F10"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08" w:history="1">
        <w:r w:rsidRPr="009E373D">
          <w:rPr>
            <w:rStyle w:val="Hypertextovodkaz"/>
            <w:noProof/>
          </w:rPr>
          <w:t>5.4</w:t>
        </w:r>
        <w:r>
          <w:rPr>
            <w:rFonts w:eastAsiaTheme="minorEastAsia"/>
            <w:noProof/>
            <w:kern w:val="2"/>
            <w:sz w:val="24"/>
            <w:szCs w:val="24"/>
            <w:lang w:eastAsia="cs-CZ"/>
            <w14:ligatures w14:val="standardContextual"/>
          </w:rPr>
          <w:tab/>
        </w:r>
        <w:r w:rsidRPr="009E373D">
          <w:rPr>
            <w:rStyle w:val="Hypertextovodkaz"/>
            <w:noProof/>
          </w:rPr>
          <w:t>Hodnocení dodavatelů</w:t>
        </w:r>
        <w:r>
          <w:rPr>
            <w:noProof/>
            <w:webHidden/>
          </w:rPr>
          <w:tab/>
        </w:r>
        <w:r>
          <w:rPr>
            <w:noProof/>
            <w:webHidden/>
          </w:rPr>
          <w:fldChar w:fldCharType="begin"/>
        </w:r>
        <w:r>
          <w:rPr>
            <w:noProof/>
            <w:webHidden/>
          </w:rPr>
          <w:instrText xml:space="preserve"> PAGEREF _Toc184388908 \h </w:instrText>
        </w:r>
        <w:r>
          <w:rPr>
            <w:noProof/>
            <w:webHidden/>
          </w:rPr>
        </w:r>
        <w:r>
          <w:rPr>
            <w:noProof/>
            <w:webHidden/>
          </w:rPr>
          <w:fldChar w:fldCharType="separate"/>
        </w:r>
        <w:r>
          <w:rPr>
            <w:noProof/>
            <w:webHidden/>
          </w:rPr>
          <w:t>35</w:t>
        </w:r>
        <w:r>
          <w:rPr>
            <w:noProof/>
            <w:webHidden/>
          </w:rPr>
          <w:fldChar w:fldCharType="end"/>
        </w:r>
      </w:hyperlink>
    </w:p>
    <w:p w14:paraId="0E43283F" w14:textId="2450264F"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09" w:history="1">
        <w:r w:rsidRPr="009E373D">
          <w:rPr>
            <w:rStyle w:val="Hypertextovodkaz"/>
            <w:noProof/>
          </w:rPr>
          <w:t>5.5</w:t>
        </w:r>
        <w:r>
          <w:rPr>
            <w:rFonts w:eastAsiaTheme="minorEastAsia"/>
            <w:noProof/>
            <w:kern w:val="2"/>
            <w:sz w:val="24"/>
            <w:szCs w:val="24"/>
            <w:lang w:eastAsia="cs-CZ"/>
            <w14:ligatures w14:val="standardContextual"/>
          </w:rPr>
          <w:tab/>
        </w:r>
        <w:r w:rsidRPr="009E373D">
          <w:rPr>
            <w:rStyle w:val="Hypertextovodkaz"/>
            <w:noProof/>
          </w:rPr>
          <w:t>Přehledové sestavy oblasti Nákup</w:t>
        </w:r>
        <w:r>
          <w:rPr>
            <w:noProof/>
            <w:webHidden/>
          </w:rPr>
          <w:tab/>
        </w:r>
        <w:r>
          <w:rPr>
            <w:noProof/>
            <w:webHidden/>
          </w:rPr>
          <w:fldChar w:fldCharType="begin"/>
        </w:r>
        <w:r>
          <w:rPr>
            <w:noProof/>
            <w:webHidden/>
          </w:rPr>
          <w:instrText xml:space="preserve"> PAGEREF _Toc184388909 \h </w:instrText>
        </w:r>
        <w:r>
          <w:rPr>
            <w:noProof/>
            <w:webHidden/>
          </w:rPr>
        </w:r>
        <w:r>
          <w:rPr>
            <w:noProof/>
            <w:webHidden/>
          </w:rPr>
          <w:fldChar w:fldCharType="separate"/>
        </w:r>
        <w:r>
          <w:rPr>
            <w:noProof/>
            <w:webHidden/>
          </w:rPr>
          <w:t>35</w:t>
        </w:r>
        <w:r>
          <w:rPr>
            <w:noProof/>
            <w:webHidden/>
          </w:rPr>
          <w:fldChar w:fldCharType="end"/>
        </w:r>
      </w:hyperlink>
    </w:p>
    <w:p w14:paraId="416BA29F" w14:textId="47A0DABC"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10" w:history="1">
        <w:r w:rsidRPr="009E373D">
          <w:rPr>
            <w:rStyle w:val="Hypertextovodkaz"/>
            <w:noProof/>
          </w:rPr>
          <w:t>5.6</w:t>
        </w:r>
        <w:r>
          <w:rPr>
            <w:rFonts w:eastAsiaTheme="minorEastAsia"/>
            <w:noProof/>
            <w:kern w:val="2"/>
            <w:sz w:val="24"/>
            <w:szCs w:val="24"/>
            <w:lang w:eastAsia="cs-CZ"/>
            <w14:ligatures w14:val="standardContextual"/>
          </w:rPr>
          <w:tab/>
        </w:r>
        <w:r w:rsidRPr="009E373D">
          <w:rPr>
            <w:rStyle w:val="Hypertextovodkaz"/>
            <w:noProof/>
          </w:rPr>
          <w:t>Migrace dat</w:t>
        </w:r>
        <w:r>
          <w:rPr>
            <w:noProof/>
            <w:webHidden/>
          </w:rPr>
          <w:tab/>
        </w:r>
        <w:r>
          <w:rPr>
            <w:noProof/>
            <w:webHidden/>
          </w:rPr>
          <w:fldChar w:fldCharType="begin"/>
        </w:r>
        <w:r>
          <w:rPr>
            <w:noProof/>
            <w:webHidden/>
          </w:rPr>
          <w:instrText xml:space="preserve"> PAGEREF _Toc184388910 \h </w:instrText>
        </w:r>
        <w:r>
          <w:rPr>
            <w:noProof/>
            <w:webHidden/>
          </w:rPr>
        </w:r>
        <w:r>
          <w:rPr>
            <w:noProof/>
            <w:webHidden/>
          </w:rPr>
          <w:fldChar w:fldCharType="separate"/>
        </w:r>
        <w:r>
          <w:rPr>
            <w:noProof/>
            <w:webHidden/>
          </w:rPr>
          <w:t>35</w:t>
        </w:r>
        <w:r>
          <w:rPr>
            <w:noProof/>
            <w:webHidden/>
          </w:rPr>
          <w:fldChar w:fldCharType="end"/>
        </w:r>
      </w:hyperlink>
    </w:p>
    <w:p w14:paraId="594A8E45" w14:textId="377A41E1" w:rsidR="007C71F6" w:rsidRDefault="007C71F6">
      <w:pPr>
        <w:pStyle w:val="Obsah1"/>
        <w:tabs>
          <w:tab w:val="left" w:pos="400"/>
          <w:tab w:val="right" w:leader="dot" w:pos="9628"/>
        </w:tabs>
        <w:rPr>
          <w:rFonts w:eastAsiaTheme="minorEastAsia"/>
          <w:noProof/>
          <w:kern w:val="2"/>
          <w:sz w:val="24"/>
          <w:szCs w:val="24"/>
          <w:lang w:eastAsia="cs-CZ"/>
          <w14:ligatures w14:val="standardContextual"/>
        </w:rPr>
      </w:pPr>
      <w:hyperlink w:anchor="_Toc184388911" w:history="1">
        <w:r w:rsidRPr="009E373D">
          <w:rPr>
            <w:rStyle w:val="Hypertextovodkaz"/>
            <w:noProof/>
          </w:rPr>
          <w:t>6</w:t>
        </w:r>
        <w:r>
          <w:rPr>
            <w:rFonts w:eastAsiaTheme="minorEastAsia"/>
            <w:noProof/>
            <w:kern w:val="2"/>
            <w:sz w:val="24"/>
            <w:szCs w:val="24"/>
            <w:lang w:eastAsia="cs-CZ"/>
            <w14:ligatures w14:val="standardContextual"/>
          </w:rPr>
          <w:tab/>
        </w:r>
        <w:r w:rsidRPr="009E373D">
          <w:rPr>
            <w:rStyle w:val="Hypertextovodkaz"/>
            <w:noProof/>
          </w:rPr>
          <w:t>Prodej</w:t>
        </w:r>
        <w:r>
          <w:rPr>
            <w:noProof/>
            <w:webHidden/>
          </w:rPr>
          <w:tab/>
        </w:r>
        <w:r>
          <w:rPr>
            <w:noProof/>
            <w:webHidden/>
          </w:rPr>
          <w:fldChar w:fldCharType="begin"/>
        </w:r>
        <w:r>
          <w:rPr>
            <w:noProof/>
            <w:webHidden/>
          </w:rPr>
          <w:instrText xml:space="preserve"> PAGEREF _Toc184388911 \h </w:instrText>
        </w:r>
        <w:r>
          <w:rPr>
            <w:noProof/>
            <w:webHidden/>
          </w:rPr>
        </w:r>
        <w:r>
          <w:rPr>
            <w:noProof/>
            <w:webHidden/>
          </w:rPr>
          <w:fldChar w:fldCharType="separate"/>
        </w:r>
        <w:r>
          <w:rPr>
            <w:noProof/>
            <w:webHidden/>
          </w:rPr>
          <w:t>36</w:t>
        </w:r>
        <w:r>
          <w:rPr>
            <w:noProof/>
            <w:webHidden/>
          </w:rPr>
          <w:fldChar w:fldCharType="end"/>
        </w:r>
      </w:hyperlink>
    </w:p>
    <w:p w14:paraId="1C40C51C" w14:textId="0064D8F7"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12" w:history="1">
        <w:r w:rsidRPr="009E373D">
          <w:rPr>
            <w:rStyle w:val="Hypertextovodkaz"/>
            <w:noProof/>
          </w:rPr>
          <w:t>6.1</w:t>
        </w:r>
        <w:r>
          <w:rPr>
            <w:rFonts w:eastAsiaTheme="minorEastAsia"/>
            <w:noProof/>
            <w:kern w:val="2"/>
            <w:sz w:val="24"/>
            <w:szCs w:val="24"/>
            <w:lang w:eastAsia="cs-CZ"/>
            <w14:ligatures w14:val="standardContextual"/>
          </w:rPr>
          <w:tab/>
        </w:r>
        <w:r w:rsidRPr="009E373D">
          <w:rPr>
            <w:rStyle w:val="Hypertextovodkaz"/>
            <w:noProof/>
          </w:rPr>
          <w:t>Evidence kontaktů/zákazníků</w:t>
        </w:r>
        <w:r>
          <w:rPr>
            <w:noProof/>
            <w:webHidden/>
          </w:rPr>
          <w:tab/>
        </w:r>
        <w:r>
          <w:rPr>
            <w:noProof/>
            <w:webHidden/>
          </w:rPr>
          <w:fldChar w:fldCharType="begin"/>
        </w:r>
        <w:r>
          <w:rPr>
            <w:noProof/>
            <w:webHidden/>
          </w:rPr>
          <w:instrText xml:space="preserve"> PAGEREF _Toc184388912 \h </w:instrText>
        </w:r>
        <w:r>
          <w:rPr>
            <w:noProof/>
            <w:webHidden/>
          </w:rPr>
        </w:r>
        <w:r>
          <w:rPr>
            <w:noProof/>
            <w:webHidden/>
          </w:rPr>
          <w:fldChar w:fldCharType="separate"/>
        </w:r>
        <w:r>
          <w:rPr>
            <w:noProof/>
            <w:webHidden/>
          </w:rPr>
          <w:t>36</w:t>
        </w:r>
        <w:r>
          <w:rPr>
            <w:noProof/>
            <w:webHidden/>
          </w:rPr>
          <w:fldChar w:fldCharType="end"/>
        </w:r>
      </w:hyperlink>
    </w:p>
    <w:p w14:paraId="7BD6870E" w14:textId="236A70ED"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13" w:history="1">
        <w:r w:rsidRPr="009E373D">
          <w:rPr>
            <w:rStyle w:val="Hypertextovodkaz"/>
            <w:noProof/>
          </w:rPr>
          <w:t>6.2</w:t>
        </w:r>
        <w:r>
          <w:rPr>
            <w:rFonts w:eastAsiaTheme="minorEastAsia"/>
            <w:noProof/>
            <w:kern w:val="2"/>
            <w:sz w:val="24"/>
            <w:szCs w:val="24"/>
            <w:lang w:eastAsia="cs-CZ"/>
            <w14:ligatures w14:val="standardContextual"/>
          </w:rPr>
          <w:tab/>
        </w:r>
        <w:r w:rsidRPr="009E373D">
          <w:rPr>
            <w:rStyle w:val="Hypertextovodkaz"/>
            <w:noProof/>
          </w:rPr>
          <w:t>Ostatní číselníky</w:t>
        </w:r>
        <w:r>
          <w:rPr>
            <w:noProof/>
            <w:webHidden/>
          </w:rPr>
          <w:tab/>
        </w:r>
        <w:r>
          <w:rPr>
            <w:noProof/>
            <w:webHidden/>
          </w:rPr>
          <w:fldChar w:fldCharType="begin"/>
        </w:r>
        <w:r>
          <w:rPr>
            <w:noProof/>
            <w:webHidden/>
          </w:rPr>
          <w:instrText xml:space="preserve"> PAGEREF _Toc184388913 \h </w:instrText>
        </w:r>
        <w:r>
          <w:rPr>
            <w:noProof/>
            <w:webHidden/>
          </w:rPr>
        </w:r>
        <w:r>
          <w:rPr>
            <w:noProof/>
            <w:webHidden/>
          </w:rPr>
          <w:fldChar w:fldCharType="separate"/>
        </w:r>
        <w:r>
          <w:rPr>
            <w:noProof/>
            <w:webHidden/>
          </w:rPr>
          <w:t>36</w:t>
        </w:r>
        <w:r>
          <w:rPr>
            <w:noProof/>
            <w:webHidden/>
          </w:rPr>
          <w:fldChar w:fldCharType="end"/>
        </w:r>
      </w:hyperlink>
    </w:p>
    <w:p w14:paraId="700813A7" w14:textId="6EE2847C"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14" w:history="1">
        <w:r w:rsidRPr="009E373D">
          <w:rPr>
            <w:rStyle w:val="Hypertextovodkaz"/>
            <w:noProof/>
          </w:rPr>
          <w:t>6.3</w:t>
        </w:r>
        <w:r>
          <w:rPr>
            <w:rFonts w:eastAsiaTheme="minorEastAsia"/>
            <w:noProof/>
            <w:kern w:val="2"/>
            <w:sz w:val="24"/>
            <w:szCs w:val="24"/>
            <w:lang w:eastAsia="cs-CZ"/>
            <w14:ligatures w14:val="standardContextual"/>
          </w:rPr>
          <w:tab/>
        </w:r>
        <w:r w:rsidRPr="009E373D">
          <w:rPr>
            <w:rStyle w:val="Hypertextovodkaz"/>
            <w:noProof/>
          </w:rPr>
          <w:t>Prodejní doklady</w:t>
        </w:r>
        <w:r>
          <w:rPr>
            <w:noProof/>
            <w:webHidden/>
          </w:rPr>
          <w:tab/>
        </w:r>
        <w:r>
          <w:rPr>
            <w:noProof/>
            <w:webHidden/>
          </w:rPr>
          <w:fldChar w:fldCharType="begin"/>
        </w:r>
        <w:r>
          <w:rPr>
            <w:noProof/>
            <w:webHidden/>
          </w:rPr>
          <w:instrText xml:space="preserve"> PAGEREF _Toc184388914 \h </w:instrText>
        </w:r>
        <w:r>
          <w:rPr>
            <w:noProof/>
            <w:webHidden/>
          </w:rPr>
        </w:r>
        <w:r>
          <w:rPr>
            <w:noProof/>
            <w:webHidden/>
          </w:rPr>
          <w:fldChar w:fldCharType="separate"/>
        </w:r>
        <w:r>
          <w:rPr>
            <w:noProof/>
            <w:webHidden/>
          </w:rPr>
          <w:t>37</w:t>
        </w:r>
        <w:r>
          <w:rPr>
            <w:noProof/>
            <w:webHidden/>
          </w:rPr>
          <w:fldChar w:fldCharType="end"/>
        </w:r>
      </w:hyperlink>
    </w:p>
    <w:p w14:paraId="00E6D958" w14:textId="6963FA04"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15" w:history="1">
        <w:r w:rsidRPr="009E373D">
          <w:rPr>
            <w:rStyle w:val="Hypertextovodkaz"/>
            <w:noProof/>
          </w:rPr>
          <w:t>6.4</w:t>
        </w:r>
        <w:r>
          <w:rPr>
            <w:rFonts w:eastAsiaTheme="minorEastAsia"/>
            <w:noProof/>
            <w:kern w:val="2"/>
            <w:sz w:val="24"/>
            <w:szCs w:val="24"/>
            <w:lang w:eastAsia="cs-CZ"/>
            <w14:ligatures w14:val="standardContextual"/>
          </w:rPr>
          <w:tab/>
        </w:r>
        <w:r w:rsidRPr="009E373D">
          <w:rPr>
            <w:rStyle w:val="Hypertextovodkaz"/>
            <w:noProof/>
          </w:rPr>
          <w:t>Upomínky/penále</w:t>
        </w:r>
        <w:r>
          <w:rPr>
            <w:noProof/>
            <w:webHidden/>
          </w:rPr>
          <w:tab/>
        </w:r>
        <w:r>
          <w:rPr>
            <w:noProof/>
            <w:webHidden/>
          </w:rPr>
          <w:fldChar w:fldCharType="begin"/>
        </w:r>
        <w:r>
          <w:rPr>
            <w:noProof/>
            <w:webHidden/>
          </w:rPr>
          <w:instrText xml:space="preserve"> PAGEREF _Toc184388915 \h </w:instrText>
        </w:r>
        <w:r>
          <w:rPr>
            <w:noProof/>
            <w:webHidden/>
          </w:rPr>
        </w:r>
        <w:r>
          <w:rPr>
            <w:noProof/>
            <w:webHidden/>
          </w:rPr>
          <w:fldChar w:fldCharType="separate"/>
        </w:r>
        <w:r>
          <w:rPr>
            <w:noProof/>
            <w:webHidden/>
          </w:rPr>
          <w:t>38</w:t>
        </w:r>
        <w:r>
          <w:rPr>
            <w:noProof/>
            <w:webHidden/>
          </w:rPr>
          <w:fldChar w:fldCharType="end"/>
        </w:r>
      </w:hyperlink>
    </w:p>
    <w:p w14:paraId="332CB932" w14:textId="4530AE7C"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16" w:history="1">
        <w:r w:rsidRPr="009E373D">
          <w:rPr>
            <w:rStyle w:val="Hypertextovodkaz"/>
            <w:noProof/>
          </w:rPr>
          <w:t>6.5</w:t>
        </w:r>
        <w:r>
          <w:rPr>
            <w:rFonts w:eastAsiaTheme="minorEastAsia"/>
            <w:noProof/>
            <w:kern w:val="2"/>
            <w:sz w:val="24"/>
            <w:szCs w:val="24"/>
            <w:lang w:eastAsia="cs-CZ"/>
            <w14:ligatures w14:val="standardContextual"/>
          </w:rPr>
          <w:tab/>
        </w:r>
        <w:r w:rsidRPr="009E373D">
          <w:rPr>
            <w:rStyle w:val="Hypertextovodkaz"/>
            <w:noProof/>
          </w:rPr>
          <w:t>Opravné položky k pohledávkám</w:t>
        </w:r>
        <w:r>
          <w:rPr>
            <w:noProof/>
            <w:webHidden/>
          </w:rPr>
          <w:tab/>
        </w:r>
        <w:r>
          <w:rPr>
            <w:noProof/>
            <w:webHidden/>
          </w:rPr>
          <w:fldChar w:fldCharType="begin"/>
        </w:r>
        <w:r>
          <w:rPr>
            <w:noProof/>
            <w:webHidden/>
          </w:rPr>
          <w:instrText xml:space="preserve"> PAGEREF _Toc184388916 \h </w:instrText>
        </w:r>
        <w:r>
          <w:rPr>
            <w:noProof/>
            <w:webHidden/>
          </w:rPr>
        </w:r>
        <w:r>
          <w:rPr>
            <w:noProof/>
            <w:webHidden/>
          </w:rPr>
          <w:fldChar w:fldCharType="separate"/>
        </w:r>
        <w:r>
          <w:rPr>
            <w:noProof/>
            <w:webHidden/>
          </w:rPr>
          <w:t>38</w:t>
        </w:r>
        <w:r>
          <w:rPr>
            <w:noProof/>
            <w:webHidden/>
          </w:rPr>
          <w:fldChar w:fldCharType="end"/>
        </w:r>
      </w:hyperlink>
    </w:p>
    <w:p w14:paraId="55C97DCB" w14:textId="48757ABB"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17" w:history="1">
        <w:r w:rsidRPr="009E373D">
          <w:rPr>
            <w:rStyle w:val="Hypertextovodkaz"/>
            <w:noProof/>
          </w:rPr>
          <w:t>6.6</w:t>
        </w:r>
        <w:r>
          <w:rPr>
            <w:rFonts w:eastAsiaTheme="minorEastAsia"/>
            <w:noProof/>
            <w:kern w:val="2"/>
            <w:sz w:val="24"/>
            <w:szCs w:val="24"/>
            <w:lang w:eastAsia="cs-CZ"/>
            <w14:ligatures w14:val="standardContextual"/>
          </w:rPr>
          <w:tab/>
        </w:r>
        <w:r w:rsidRPr="009E373D">
          <w:rPr>
            <w:rStyle w:val="Hypertextovodkaz"/>
            <w:noProof/>
          </w:rPr>
          <w:t>Právní evidence pohledávek</w:t>
        </w:r>
        <w:r>
          <w:rPr>
            <w:noProof/>
            <w:webHidden/>
          </w:rPr>
          <w:tab/>
        </w:r>
        <w:r>
          <w:rPr>
            <w:noProof/>
            <w:webHidden/>
          </w:rPr>
          <w:fldChar w:fldCharType="begin"/>
        </w:r>
        <w:r>
          <w:rPr>
            <w:noProof/>
            <w:webHidden/>
          </w:rPr>
          <w:instrText xml:space="preserve"> PAGEREF _Toc184388917 \h </w:instrText>
        </w:r>
        <w:r>
          <w:rPr>
            <w:noProof/>
            <w:webHidden/>
          </w:rPr>
        </w:r>
        <w:r>
          <w:rPr>
            <w:noProof/>
            <w:webHidden/>
          </w:rPr>
          <w:fldChar w:fldCharType="separate"/>
        </w:r>
        <w:r>
          <w:rPr>
            <w:noProof/>
            <w:webHidden/>
          </w:rPr>
          <w:t>39</w:t>
        </w:r>
        <w:r>
          <w:rPr>
            <w:noProof/>
            <w:webHidden/>
          </w:rPr>
          <w:fldChar w:fldCharType="end"/>
        </w:r>
      </w:hyperlink>
    </w:p>
    <w:p w14:paraId="2DEBB6CB" w14:textId="11BDC4DB"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18" w:history="1">
        <w:r w:rsidRPr="009E373D">
          <w:rPr>
            <w:rStyle w:val="Hypertextovodkaz"/>
            <w:noProof/>
          </w:rPr>
          <w:t>6.7</w:t>
        </w:r>
        <w:r>
          <w:rPr>
            <w:rFonts w:eastAsiaTheme="minorEastAsia"/>
            <w:noProof/>
            <w:kern w:val="2"/>
            <w:sz w:val="24"/>
            <w:szCs w:val="24"/>
            <w:lang w:eastAsia="cs-CZ"/>
            <w14:ligatures w14:val="standardContextual"/>
          </w:rPr>
          <w:tab/>
        </w:r>
        <w:r w:rsidRPr="009E373D">
          <w:rPr>
            <w:rStyle w:val="Hypertextovodkaz"/>
            <w:noProof/>
          </w:rPr>
          <w:t>Přehledové sestavy oblasti Prodej</w:t>
        </w:r>
        <w:r>
          <w:rPr>
            <w:noProof/>
            <w:webHidden/>
          </w:rPr>
          <w:tab/>
        </w:r>
        <w:r>
          <w:rPr>
            <w:noProof/>
            <w:webHidden/>
          </w:rPr>
          <w:fldChar w:fldCharType="begin"/>
        </w:r>
        <w:r>
          <w:rPr>
            <w:noProof/>
            <w:webHidden/>
          </w:rPr>
          <w:instrText xml:space="preserve"> PAGEREF _Toc184388918 \h </w:instrText>
        </w:r>
        <w:r>
          <w:rPr>
            <w:noProof/>
            <w:webHidden/>
          </w:rPr>
        </w:r>
        <w:r>
          <w:rPr>
            <w:noProof/>
            <w:webHidden/>
          </w:rPr>
          <w:fldChar w:fldCharType="separate"/>
        </w:r>
        <w:r>
          <w:rPr>
            <w:noProof/>
            <w:webHidden/>
          </w:rPr>
          <w:t>39</w:t>
        </w:r>
        <w:r>
          <w:rPr>
            <w:noProof/>
            <w:webHidden/>
          </w:rPr>
          <w:fldChar w:fldCharType="end"/>
        </w:r>
      </w:hyperlink>
    </w:p>
    <w:p w14:paraId="46D0440A" w14:textId="66162879"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19" w:history="1">
        <w:r w:rsidRPr="009E373D">
          <w:rPr>
            <w:rStyle w:val="Hypertextovodkaz"/>
            <w:noProof/>
          </w:rPr>
          <w:t>6.8</w:t>
        </w:r>
        <w:r>
          <w:rPr>
            <w:rFonts w:eastAsiaTheme="minorEastAsia"/>
            <w:noProof/>
            <w:kern w:val="2"/>
            <w:sz w:val="24"/>
            <w:szCs w:val="24"/>
            <w:lang w:eastAsia="cs-CZ"/>
            <w14:ligatures w14:val="standardContextual"/>
          </w:rPr>
          <w:tab/>
        </w:r>
        <w:r w:rsidRPr="009E373D">
          <w:rPr>
            <w:rStyle w:val="Hypertextovodkaz"/>
            <w:noProof/>
          </w:rPr>
          <w:t>Zápočty</w:t>
        </w:r>
        <w:r>
          <w:rPr>
            <w:noProof/>
            <w:webHidden/>
          </w:rPr>
          <w:tab/>
        </w:r>
        <w:r>
          <w:rPr>
            <w:noProof/>
            <w:webHidden/>
          </w:rPr>
          <w:fldChar w:fldCharType="begin"/>
        </w:r>
        <w:r>
          <w:rPr>
            <w:noProof/>
            <w:webHidden/>
          </w:rPr>
          <w:instrText xml:space="preserve"> PAGEREF _Toc184388919 \h </w:instrText>
        </w:r>
        <w:r>
          <w:rPr>
            <w:noProof/>
            <w:webHidden/>
          </w:rPr>
        </w:r>
        <w:r>
          <w:rPr>
            <w:noProof/>
            <w:webHidden/>
          </w:rPr>
          <w:fldChar w:fldCharType="separate"/>
        </w:r>
        <w:r>
          <w:rPr>
            <w:noProof/>
            <w:webHidden/>
          </w:rPr>
          <w:t>39</w:t>
        </w:r>
        <w:r>
          <w:rPr>
            <w:noProof/>
            <w:webHidden/>
          </w:rPr>
          <w:fldChar w:fldCharType="end"/>
        </w:r>
      </w:hyperlink>
    </w:p>
    <w:p w14:paraId="3ECF199C" w14:textId="0DC9BC06"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20" w:history="1">
        <w:r w:rsidRPr="009E373D">
          <w:rPr>
            <w:rStyle w:val="Hypertextovodkaz"/>
            <w:noProof/>
          </w:rPr>
          <w:t>6.9</w:t>
        </w:r>
        <w:r>
          <w:rPr>
            <w:rFonts w:eastAsiaTheme="minorEastAsia"/>
            <w:noProof/>
            <w:kern w:val="2"/>
            <w:sz w:val="24"/>
            <w:szCs w:val="24"/>
            <w:lang w:eastAsia="cs-CZ"/>
            <w14:ligatures w14:val="standardContextual"/>
          </w:rPr>
          <w:tab/>
        </w:r>
        <w:r w:rsidRPr="009E373D">
          <w:rPr>
            <w:rStyle w:val="Hypertextovodkaz"/>
            <w:noProof/>
          </w:rPr>
          <w:t>Migrace dat</w:t>
        </w:r>
        <w:r>
          <w:rPr>
            <w:noProof/>
            <w:webHidden/>
          </w:rPr>
          <w:tab/>
        </w:r>
        <w:r>
          <w:rPr>
            <w:noProof/>
            <w:webHidden/>
          </w:rPr>
          <w:fldChar w:fldCharType="begin"/>
        </w:r>
        <w:r>
          <w:rPr>
            <w:noProof/>
            <w:webHidden/>
          </w:rPr>
          <w:instrText xml:space="preserve"> PAGEREF _Toc184388920 \h </w:instrText>
        </w:r>
        <w:r>
          <w:rPr>
            <w:noProof/>
            <w:webHidden/>
          </w:rPr>
        </w:r>
        <w:r>
          <w:rPr>
            <w:noProof/>
            <w:webHidden/>
          </w:rPr>
          <w:fldChar w:fldCharType="separate"/>
        </w:r>
        <w:r>
          <w:rPr>
            <w:noProof/>
            <w:webHidden/>
          </w:rPr>
          <w:t>40</w:t>
        </w:r>
        <w:r>
          <w:rPr>
            <w:noProof/>
            <w:webHidden/>
          </w:rPr>
          <w:fldChar w:fldCharType="end"/>
        </w:r>
      </w:hyperlink>
    </w:p>
    <w:p w14:paraId="2A1657AE" w14:textId="45F2F4D6" w:rsidR="007C71F6" w:rsidRDefault="007C71F6">
      <w:pPr>
        <w:pStyle w:val="Obsah1"/>
        <w:tabs>
          <w:tab w:val="left" w:pos="400"/>
          <w:tab w:val="right" w:leader="dot" w:pos="9628"/>
        </w:tabs>
        <w:rPr>
          <w:rFonts w:eastAsiaTheme="minorEastAsia"/>
          <w:noProof/>
          <w:kern w:val="2"/>
          <w:sz w:val="24"/>
          <w:szCs w:val="24"/>
          <w:lang w:eastAsia="cs-CZ"/>
          <w14:ligatures w14:val="standardContextual"/>
        </w:rPr>
      </w:pPr>
      <w:hyperlink w:anchor="_Toc184388921" w:history="1">
        <w:r w:rsidRPr="009E373D">
          <w:rPr>
            <w:rStyle w:val="Hypertextovodkaz"/>
            <w:noProof/>
          </w:rPr>
          <w:t>7</w:t>
        </w:r>
        <w:r>
          <w:rPr>
            <w:rFonts w:eastAsiaTheme="minorEastAsia"/>
            <w:noProof/>
            <w:kern w:val="2"/>
            <w:sz w:val="24"/>
            <w:szCs w:val="24"/>
            <w:lang w:eastAsia="cs-CZ"/>
            <w14:ligatures w14:val="standardContextual"/>
          </w:rPr>
          <w:tab/>
        </w:r>
        <w:r w:rsidRPr="009E373D">
          <w:rPr>
            <w:rStyle w:val="Hypertextovodkaz"/>
            <w:noProof/>
          </w:rPr>
          <w:t>Sklady</w:t>
        </w:r>
        <w:r>
          <w:rPr>
            <w:noProof/>
            <w:webHidden/>
          </w:rPr>
          <w:tab/>
        </w:r>
        <w:r>
          <w:rPr>
            <w:noProof/>
            <w:webHidden/>
          </w:rPr>
          <w:fldChar w:fldCharType="begin"/>
        </w:r>
        <w:r>
          <w:rPr>
            <w:noProof/>
            <w:webHidden/>
          </w:rPr>
          <w:instrText xml:space="preserve"> PAGEREF _Toc184388921 \h </w:instrText>
        </w:r>
        <w:r>
          <w:rPr>
            <w:noProof/>
            <w:webHidden/>
          </w:rPr>
        </w:r>
        <w:r>
          <w:rPr>
            <w:noProof/>
            <w:webHidden/>
          </w:rPr>
          <w:fldChar w:fldCharType="separate"/>
        </w:r>
        <w:r>
          <w:rPr>
            <w:noProof/>
            <w:webHidden/>
          </w:rPr>
          <w:t>41</w:t>
        </w:r>
        <w:r>
          <w:rPr>
            <w:noProof/>
            <w:webHidden/>
          </w:rPr>
          <w:fldChar w:fldCharType="end"/>
        </w:r>
      </w:hyperlink>
    </w:p>
    <w:p w14:paraId="362E782B" w14:textId="7479E80E"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22" w:history="1">
        <w:r w:rsidRPr="009E373D">
          <w:rPr>
            <w:rStyle w:val="Hypertextovodkaz"/>
            <w:noProof/>
          </w:rPr>
          <w:t>7.1</w:t>
        </w:r>
        <w:r>
          <w:rPr>
            <w:rFonts w:eastAsiaTheme="minorEastAsia"/>
            <w:noProof/>
            <w:kern w:val="2"/>
            <w:sz w:val="24"/>
            <w:szCs w:val="24"/>
            <w:lang w:eastAsia="cs-CZ"/>
            <w14:ligatures w14:val="standardContextual"/>
          </w:rPr>
          <w:tab/>
        </w:r>
        <w:r w:rsidRPr="009E373D">
          <w:rPr>
            <w:rStyle w:val="Hypertextovodkaz"/>
            <w:noProof/>
          </w:rPr>
          <w:t>Zboží</w:t>
        </w:r>
        <w:r>
          <w:rPr>
            <w:noProof/>
            <w:webHidden/>
          </w:rPr>
          <w:tab/>
        </w:r>
        <w:r>
          <w:rPr>
            <w:noProof/>
            <w:webHidden/>
          </w:rPr>
          <w:fldChar w:fldCharType="begin"/>
        </w:r>
        <w:r>
          <w:rPr>
            <w:noProof/>
            <w:webHidden/>
          </w:rPr>
          <w:instrText xml:space="preserve"> PAGEREF _Toc184388922 \h </w:instrText>
        </w:r>
        <w:r>
          <w:rPr>
            <w:noProof/>
            <w:webHidden/>
          </w:rPr>
        </w:r>
        <w:r>
          <w:rPr>
            <w:noProof/>
            <w:webHidden/>
          </w:rPr>
          <w:fldChar w:fldCharType="separate"/>
        </w:r>
        <w:r>
          <w:rPr>
            <w:noProof/>
            <w:webHidden/>
          </w:rPr>
          <w:t>41</w:t>
        </w:r>
        <w:r>
          <w:rPr>
            <w:noProof/>
            <w:webHidden/>
          </w:rPr>
          <w:fldChar w:fldCharType="end"/>
        </w:r>
      </w:hyperlink>
    </w:p>
    <w:p w14:paraId="2FC4C7D0" w14:textId="22C245A1"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23" w:history="1">
        <w:r w:rsidRPr="009E373D">
          <w:rPr>
            <w:rStyle w:val="Hypertextovodkaz"/>
            <w:noProof/>
          </w:rPr>
          <w:t>7.2</w:t>
        </w:r>
        <w:r>
          <w:rPr>
            <w:rFonts w:eastAsiaTheme="minorEastAsia"/>
            <w:noProof/>
            <w:kern w:val="2"/>
            <w:sz w:val="24"/>
            <w:szCs w:val="24"/>
            <w:lang w:eastAsia="cs-CZ"/>
            <w14:ligatures w14:val="standardContextual"/>
          </w:rPr>
          <w:tab/>
        </w:r>
        <w:r w:rsidRPr="009E373D">
          <w:rPr>
            <w:rStyle w:val="Hypertextovodkaz"/>
            <w:noProof/>
          </w:rPr>
          <w:t>Číselníky oblasti</w:t>
        </w:r>
        <w:r>
          <w:rPr>
            <w:noProof/>
            <w:webHidden/>
          </w:rPr>
          <w:tab/>
        </w:r>
        <w:r>
          <w:rPr>
            <w:noProof/>
            <w:webHidden/>
          </w:rPr>
          <w:fldChar w:fldCharType="begin"/>
        </w:r>
        <w:r>
          <w:rPr>
            <w:noProof/>
            <w:webHidden/>
          </w:rPr>
          <w:instrText xml:space="preserve"> PAGEREF _Toc184388923 \h </w:instrText>
        </w:r>
        <w:r>
          <w:rPr>
            <w:noProof/>
            <w:webHidden/>
          </w:rPr>
        </w:r>
        <w:r>
          <w:rPr>
            <w:noProof/>
            <w:webHidden/>
          </w:rPr>
          <w:fldChar w:fldCharType="separate"/>
        </w:r>
        <w:r>
          <w:rPr>
            <w:noProof/>
            <w:webHidden/>
          </w:rPr>
          <w:t>48</w:t>
        </w:r>
        <w:r>
          <w:rPr>
            <w:noProof/>
            <w:webHidden/>
          </w:rPr>
          <w:fldChar w:fldCharType="end"/>
        </w:r>
      </w:hyperlink>
    </w:p>
    <w:p w14:paraId="2B324743" w14:textId="0709BBB3"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24" w:history="1">
        <w:r w:rsidRPr="009E373D">
          <w:rPr>
            <w:rStyle w:val="Hypertextovodkaz"/>
            <w:noProof/>
          </w:rPr>
          <w:t>7.3</w:t>
        </w:r>
        <w:r>
          <w:rPr>
            <w:rFonts w:eastAsiaTheme="minorEastAsia"/>
            <w:noProof/>
            <w:kern w:val="2"/>
            <w:sz w:val="24"/>
            <w:szCs w:val="24"/>
            <w:lang w:eastAsia="cs-CZ"/>
            <w14:ligatures w14:val="standardContextual"/>
          </w:rPr>
          <w:tab/>
        </w:r>
        <w:r w:rsidRPr="009E373D">
          <w:rPr>
            <w:rStyle w:val="Hypertextovodkaz"/>
            <w:noProof/>
          </w:rPr>
          <w:t>Centra odpovědností</w:t>
        </w:r>
        <w:r>
          <w:rPr>
            <w:noProof/>
            <w:webHidden/>
          </w:rPr>
          <w:tab/>
        </w:r>
        <w:r>
          <w:rPr>
            <w:noProof/>
            <w:webHidden/>
          </w:rPr>
          <w:fldChar w:fldCharType="begin"/>
        </w:r>
        <w:r>
          <w:rPr>
            <w:noProof/>
            <w:webHidden/>
          </w:rPr>
          <w:instrText xml:space="preserve"> PAGEREF _Toc184388924 \h </w:instrText>
        </w:r>
        <w:r>
          <w:rPr>
            <w:noProof/>
            <w:webHidden/>
          </w:rPr>
        </w:r>
        <w:r>
          <w:rPr>
            <w:noProof/>
            <w:webHidden/>
          </w:rPr>
          <w:fldChar w:fldCharType="separate"/>
        </w:r>
        <w:r>
          <w:rPr>
            <w:noProof/>
            <w:webHidden/>
          </w:rPr>
          <w:t>49</w:t>
        </w:r>
        <w:r>
          <w:rPr>
            <w:noProof/>
            <w:webHidden/>
          </w:rPr>
          <w:fldChar w:fldCharType="end"/>
        </w:r>
      </w:hyperlink>
    </w:p>
    <w:p w14:paraId="42E4A0DE" w14:textId="25A9DC7C"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25" w:history="1">
        <w:r w:rsidRPr="009E373D">
          <w:rPr>
            <w:rStyle w:val="Hypertextovodkaz"/>
            <w:noProof/>
          </w:rPr>
          <w:t>7.4</w:t>
        </w:r>
        <w:r>
          <w:rPr>
            <w:rFonts w:eastAsiaTheme="minorEastAsia"/>
            <w:noProof/>
            <w:kern w:val="2"/>
            <w:sz w:val="24"/>
            <w:szCs w:val="24"/>
            <w:lang w:eastAsia="cs-CZ"/>
            <w14:ligatures w14:val="standardContextual"/>
          </w:rPr>
          <w:tab/>
        </w:r>
        <w:r w:rsidRPr="009E373D">
          <w:rPr>
            <w:rStyle w:val="Hypertextovodkaz"/>
            <w:noProof/>
          </w:rPr>
          <w:t>Lokace</w:t>
        </w:r>
        <w:r>
          <w:rPr>
            <w:noProof/>
            <w:webHidden/>
          </w:rPr>
          <w:tab/>
        </w:r>
        <w:r>
          <w:rPr>
            <w:noProof/>
            <w:webHidden/>
          </w:rPr>
          <w:fldChar w:fldCharType="begin"/>
        </w:r>
        <w:r>
          <w:rPr>
            <w:noProof/>
            <w:webHidden/>
          </w:rPr>
          <w:instrText xml:space="preserve"> PAGEREF _Toc184388925 \h </w:instrText>
        </w:r>
        <w:r>
          <w:rPr>
            <w:noProof/>
            <w:webHidden/>
          </w:rPr>
        </w:r>
        <w:r>
          <w:rPr>
            <w:noProof/>
            <w:webHidden/>
          </w:rPr>
          <w:fldChar w:fldCharType="separate"/>
        </w:r>
        <w:r>
          <w:rPr>
            <w:noProof/>
            <w:webHidden/>
          </w:rPr>
          <w:t>49</w:t>
        </w:r>
        <w:r>
          <w:rPr>
            <w:noProof/>
            <w:webHidden/>
          </w:rPr>
          <w:fldChar w:fldCharType="end"/>
        </w:r>
      </w:hyperlink>
    </w:p>
    <w:p w14:paraId="57FC4215" w14:textId="66F73CB0"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26" w:history="1">
        <w:r w:rsidRPr="009E373D">
          <w:rPr>
            <w:rStyle w:val="Hypertextovodkaz"/>
            <w:noProof/>
          </w:rPr>
          <w:t>7.5</w:t>
        </w:r>
        <w:r>
          <w:rPr>
            <w:rFonts w:eastAsiaTheme="minorEastAsia"/>
            <w:noProof/>
            <w:kern w:val="2"/>
            <w:sz w:val="24"/>
            <w:szCs w:val="24"/>
            <w:lang w:eastAsia="cs-CZ"/>
            <w14:ligatures w14:val="standardContextual"/>
          </w:rPr>
          <w:tab/>
        </w:r>
        <w:r w:rsidRPr="009E373D">
          <w:rPr>
            <w:rStyle w:val="Hypertextovodkaz"/>
            <w:noProof/>
          </w:rPr>
          <w:t>Integrace</w:t>
        </w:r>
        <w:r>
          <w:rPr>
            <w:noProof/>
            <w:webHidden/>
          </w:rPr>
          <w:tab/>
        </w:r>
        <w:r>
          <w:rPr>
            <w:noProof/>
            <w:webHidden/>
          </w:rPr>
          <w:fldChar w:fldCharType="begin"/>
        </w:r>
        <w:r>
          <w:rPr>
            <w:noProof/>
            <w:webHidden/>
          </w:rPr>
          <w:instrText xml:space="preserve"> PAGEREF _Toc184388926 \h </w:instrText>
        </w:r>
        <w:r>
          <w:rPr>
            <w:noProof/>
            <w:webHidden/>
          </w:rPr>
        </w:r>
        <w:r>
          <w:rPr>
            <w:noProof/>
            <w:webHidden/>
          </w:rPr>
          <w:fldChar w:fldCharType="separate"/>
        </w:r>
        <w:r>
          <w:rPr>
            <w:noProof/>
            <w:webHidden/>
          </w:rPr>
          <w:t>50</w:t>
        </w:r>
        <w:r>
          <w:rPr>
            <w:noProof/>
            <w:webHidden/>
          </w:rPr>
          <w:fldChar w:fldCharType="end"/>
        </w:r>
      </w:hyperlink>
    </w:p>
    <w:p w14:paraId="03800CE1" w14:textId="2D903450"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27" w:history="1">
        <w:r w:rsidRPr="009E373D">
          <w:rPr>
            <w:rStyle w:val="Hypertextovodkaz"/>
            <w:noProof/>
          </w:rPr>
          <w:t>7.6</w:t>
        </w:r>
        <w:r>
          <w:rPr>
            <w:rFonts w:eastAsiaTheme="minorEastAsia"/>
            <w:noProof/>
            <w:kern w:val="2"/>
            <w:sz w:val="24"/>
            <w:szCs w:val="24"/>
            <w:lang w:eastAsia="cs-CZ"/>
            <w14:ligatures w14:val="standardContextual"/>
          </w:rPr>
          <w:tab/>
        </w:r>
        <w:r w:rsidRPr="009E373D">
          <w:rPr>
            <w:rStyle w:val="Hypertextovodkaz"/>
            <w:noProof/>
          </w:rPr>
          <w:t>Migrace dat</w:t>
        </w:r>
        <w:r>
          <w:rPr>
            <w:noProof/>
            <w:webHidden/>
          </w:rPr>
          <w:tab/>
        </w:r>
        <w:r>
          <w:rPr>
            <w:noProof/>
            <w:webHidden/>
          </w:rPr>
          <w:fldChar w:fldCharType="begin"/>
        </w:r>
        <w:r>
          <w:rPr>
            <w:noProof/>
            <w:webHidden/>
          </w:rPr>
          <w:instrText xml:space="preserve"> PAGEREF _Toc184388927 \h </w:instrText>
        </w:r>
        <w:r>
          <w:rPr>
            <w:noProof/>
            <w:webHidden/>
          </w:rPr>
        </w:r>
        <w:r>
          <w:rPr>
            <w:noProof/>
            <w:webHidden/>
          </w:rPr>
          <w:fldChar w:fldCharType="separate"/>
        </w:r>
        <w:r>
          <w:rPr>
            <w:noProof/>
            <w:webHidden/>
          </w:rPr>
          <w:t>50</w:t>
        </w:r>
        <w:r>
          <w:rPr>
            <w:noProof/>
            <w:webHidden/>
          </w:rPr>
          <w:fldChar w:fldCharType="end"/>
        </w:r>
      </w:hyperlink>
    </w:p>
    <w:p w14:paraId="627AC0C5" w14:textId="161B5C03"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28" w:history="1">
        <w:r w:rsidRPr="009E373D">
          <w:rPr>
            <w:rStyle w:val="Hypertextovodkaz"/>
            <w:noProof/>
          </w:rPr>
          <w:t>7.7</w:t>
        </w:r>
        <w:r>
          <w:rPr>
            <w:rFonts w:eastAsiaTheme="minorEastAsia"/>
            <w:noProof/>
            <w:kern w:val="2"/>
            <w:sz w:val="24"/>
            <w:szCs w:val="24"/>
            <w:lang w:eastAsia="cs-CZ"/>
            <w14:ligatures w14:val="standardContextual"/>
          </w:rPr>
          <w:tab/>
        </w:r>
        <w:r w:rsidRPr="009E373D">
          <w:rPr>
            <w:rStyle w:val="Hypertextovodkaz"/>
            <w:noProof/>
          </w:rPr>
          <w:t>Skladové žádanky a Nákupní limity</w:t>
        </w:r>
        <w:r>
          <w:rPr>
            <w:noProof/>
            <w:webHidden/>
          </w:rPr>
          <w:tab/>
        </w:r>
        <w:r>
          <w:rPr>
            <w:noProof/>
            <w:webHidden/>
          </w:rPr>
          <w:fldChar w:fldCharType="begin"/>
        </w:r>
        <w:r>
          <w:rPr>
            <w:noProof/>
            <w:webHidden/>
          </w:rPr>
          <w:instrText xml:space="preserve"> PAGEREF _Toc184388928 \h </w:instrText>
        </w:r>
        <w:r>
          <w:rPr>
            <w:noProof/>
            <w:webHidden/>
          </w:rPr>
        </w:r>
        <w:r>
          <w:rPr>
            <w:noProof/>
            <w:webHidden/>
          </w:rPr>
          <w:fldChar w:fldCharType="separate"/>
        </w:r>
        <w:r>
          <w:rPr>
            <w:noProof/>
            <w:webHidden/>
          </w:rPr>
          <w:t>51</w:t>
        </w:r>
        <w:r>
          <w:rPr>
            <w:noProof/>
            <w:webHidden/>
          </w:rPr>
          <w:fldChar w:fldCharType="end"/>
        </w:r>
      </w:hyperlink>
    </w:p>
    <w:p w14:paraId="1A4225C7" w14:textId="685B1096"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29" w:history="1">
        <w:r w:rsidRPr="009E373D">
          <w:rPr>
            <w:rStyle w:val="Hypertextovodkaz"/>
            <w:noProof/>
          </w:rPr>
          <w:t>7.8</w:t>
        </w:r>
        <w:r>
          <w:rPr>
            <w:rFonts w:eastAsiaTheme="minorEastAsia"/>
            <w:noProof/>
            <w:kern w:val="2"/>
            <w:sz w:val="24"/>
            <w:szCs w:val="24"/>
            <w:lang w:eastAsia="cs-CZ"/>
            <w14:ligatures w14:val="standardContextual"/>
          </w:rPr>
          <w:tab/>
        </w:r>
        <w:r w:rsidRPr="009E373D">
          <w:rPr>
            <w:rStyle w:val="Hypertextovodkaz"/>
            <w:noProof/>
          </w:rPr>
          <w:t>Nákupní proces - s dopadem na Logistiku</w:t>
        </w:r>
        <w:r>
          <w:rPr>
            <w:noProof/>
            <w:webHidden/>
          </w:rPr>
          <w:tab/>
        </w:r>
        <w:r>
          <w:rPr>
            <w:noProof/>
            <w:webHidden/>
          </w:rPr>
          <w:fldChar w:fldCharType="begin"/>
        </w:r>
        <w:r>
          <w:rPr>
            <w:noProof/>
            <w:webHidden/>
          </w:rPr>
          <w:instrText xml:space="preserve"> PAGEREF _Toc184388929 \h </w:instrText>
        </w:r>
        <w:r>
          <w:rPr>
            <w:noProof/>
            <w:webHidden/>
          </w:rPr>
        </w:r>
        <w:r>
          <w:rPr>
            <w:noProof/>
            <w:webHidden/>
          </w:rPr>
          <w:fldChar w:fldCharType="separate"/>
        </w:r>
        <w:r>
          <w:rPr>
            <w:noProof/>
            <w:webHidden/>
          </w:rPr>
          <w:t>52</w:t>
        </w:r>
        <w:r>
          <w:rPr>
            <w:noProof/>
            <w:webHidden/>
          </w:rPr>
          <w:fldChar w:fldCharType="end"/>
        </w:r>
      </w:hyperlink>
    </w:p>
    <w:p w14:paraId="76AFFF75" w14:textId="45BCDDDF" w:rsidR="007C71F6" w:rsidRDefault="007C71F6">
      <w:pPr>
        <w:pStyle w:val="Obsah1"/>
        <w:tabs>
          <w:tab w:val="left" w:pos="400"/>
          <w:tab w:val="right" w:leader="dot" w:pos="9628"/>
        </w:tabs>
        <w:rPr>
          <w:rFonts w:eastAsiaTheme="minorEastAsia"/>
          <w:noProof/>
          <w:kern w:val="2"/>
          <w:sz w:val="24"/>
          <w:szCs w:val="24"/>
          <w:lang w:eastAsia="cs-CZ"/>
          <w14:ligatures w14:val="standardContextual"/>
        </w:rPr>
      </w:pPr>
      <w:hyperlink w:anchor="_Toc184388930" w:history="1">
        <w:r w:rsidRPr="009E373D">
          <w:rPr>
            <w:rStyle w:val="Hypertextovodkaz"/>
            <w:noProof/>
          </w:rPr>
          <w:t>8</w:t>
        </w:r>
        <w:r>
          <w:rPr>
            <w:rFonts w:eastAsiaTheme="minorEastAsia"/>
            <w:noProof/>
            <w:kern w:val="2"/>
            <w:sz w:val="24"/>
            <w:szCs w:val="24"/>
            <w:lang w:eastAsia="cs-CZ"/>
            <w14:ligatures w14:val="standardContextual"/>
          </w:rPr>
          <w:tab/>
        </w:r>
        <w:r w:rsidRPr="009E373D">
          <w:rPr>
            <w:rStyle w:val="Hypertextovodkaz"/>
            <w:noProof/>
          </w:rPr>
          <w:t>Mzdy a personalistika</w:t>
        </w:r>
        <w:r>
          <w:rPr>
            <w:noProof/>
            <w:webHidden/>
          </w:rPr>
          <w:tab/>
        </w:r>
        <w:r>
          <w:rPr>
            <w:noProof/>
            <w:webHidden/>
          </w:rPr>
          <w:fldChar w:fldCharType="begin"/>
        </w:r>
        <w:r>
          <w:rPr>
            <w:noProof/>
            <w:webHidden/>
          </w:rPr>
          <w:instrText xml:space="preserve"> PAGEREF _Toc184388930 \h </w:instrText>
        </w:r>
        <w:r>
          <w:rPr>
            <w:noProof/>
            <w:webHidden/>
          </w:rPr>
        </w:r>
        <w:r>
          <w:rPr>
            <w:noProof/>
            <w:webHidden/>
          </w:rPr>
          <w:fldChar w:fldCharType="separate"/>
        </w:r>
        <w:r>
          <w:rPr>
            <w:noProof/>
            <w:webHidden/>
          </w:rPr>
          <w:t>55</w:t>
        </w:r>
        <w:r>
          <w:rPr>
            <w:noProof/>
            <w:webHidden/>
          </w:rPr>
          <w:fldChar w:fldCharType="end"/>
        </w:r>
      </w:hyperlink>
    </w:p>
    <w:p w14:paraId="58E8263C" w14:textId="26C06050"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31" w:history="1">
        <w:r w:rsidRPr="009E373D">
          <w:rPr>
            <w:rStyle w:val="Hypertextovodkaz"/>
            <w:rFonts w:eastAsia="Arial"/>
            <w:noProof/>
          </w:rPr>
          <w:t>8.1</w:t>
        </w:r>
        <w:r>
          <w:rPr>
            <w:rFonts w:eastAsiaTheme="minorEastAsia"/>
            <w:noProof/>
            <w:kern w:val="2"/>
            <w:sz w:val="24"/>
            <w:szCs w:val="24"/>
            <w:lang w:eastAsia="cs-CZ"/>
            <w14:ligatures w14:val="standardContextual"/>
          </w:rPr>
          <w:tab/>
        </w:r>
        <w:r w:rsidRPr="009E373D">
          <w:rPr>
            <w:rStyle w:val="Hypertextovodkaz"/>
            <w:rFonts w:eastAsia="Arial"/>
            <w:noProof/>
          </w:rPr>
          <w:t>Společné</w:t>
        </w:r>
        <w:r>
          <w:rPr>
            <w:noProof/>
            <w:webHidden/>
          </w:rPr>
          <w:tab/>
        </w:r>
        <w:r>
          <w:rPr>
            <w:noProof/>
            <w:webHidden/>
          </w:rPr>
          <w:fldChar w:fldCharType="begin"/>
        </w:r>
        <w:r>
          <w:rPr>
            <w:noProof/>
            <w:webHidden/>
          </w:rPr>
          <w:instrText xml:space="preserve"> PAGEREF _Toc184388931 \h </w:instrText>
        </w:r>
        <w:r>
          <w:rPr>
            <w:noProof/>
            <w:webHidden/>
          </w:rPr>
        </w:r>
        <w:r>
          <w:rPr>
            <w:noProof/>
            <w:webHidden/>
          </w:rPr>
          <w:fldChar w:fldCharType="separate"/>
        </w:r>
        <w:r>
          <w:rPr>
            <w:noProof/>
            <w:webHidden/>
          </w:rPr>
          <w:t>55</w:t>
        </w:r>
        <w:r>
          <w:rPr>
            <w:noProof/>
            <w:webHidden/>
          </w:rPr>
          <w:fldChar w:fldCharType="end"/>
        </w:r>
      </w:hyperlink>
    </w:p>
    <w:p w14:paraId="5D0FBA04" w14:textId="5DFBC5EC"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32" w:history="1">
        <w:r w:rsidRPr="009E373D">
          <w:rPr>
            <w:rStyle w:val="Hypertextovodkaz"/>
            <w:rFonts w:eastAsia="Arial"/>
            <w:noProof/>
          </w:rPr>
          <w:t>8.2</w:t>
        </w:r>
        <w:r>
          <w:rPr>
            <w:rFonts w:eastAsiaTheme="minorEastAsia"/>
            <w:noProof/>
            <w:kern w:val="2"/>
            <w:sz w:val="24"/>
            <w:szCs w:val="24"/>
            <w:lang w:eastAsia="cs-CZ"/>
            <w14:ligatures w14:val="standardContextual"/>
          </w:rPr>
          <w:tab/>
        </w:r>
        <w:r w:rsidRPr="009E373D">
          <w:rPr>
            <w:rStyle w:val="Hypertextovodkaz"/>
            <w:noProof/>
          </w:rPr>
          <w:t xml:space="preserve">Integrace na externí </w:t>
        </w:r>
        <w:r w:rsidRPr="009E373D">
          <w:rPr>
            <w:rStyle w:val="Hypertextovodkaz"/>
            <w:rFonts w:eastAsia="Arial"/>
            <w:noProof/>
          </w:rPr>
          <w:t>systémy</w:t>
        </w:r>
        <w:r>
          <w:rPr>
            <w:noProof/>
            <w:webHidden/>
          </w:rPr>
          <w:tab/>
        </w:r>
        <w:r>
          <w:rPr>
            <w:noProof/>
            <w:webHidden/>
          </w:rPr>
          <w:fldChar w:fldCharType="begin"/>
        </w:r>
        <w:r>
          <w:rPr>
            <w:noProof/>
            <w:webHidden/>
          </w:rPr>
          <w:instrText xml:space="preserve"> PAGEREF _Toc184388932 \h </w:instrText>
        </w:r>
        <w:r>
          <w:rPr>
            <w:noProof/>
            <w:webHidden/>
          </w:rPr>
        </w:r>
        <w:r>
          <w:rPr>
            <w:noProof/>
            <w:webHidden/>
          </w:rPr>
          <w:fldChar w:fldCharType="separate"/>
        </w:r>
        <w:r>
          <w:rPr>
            <w:noProof/>
            <w:webHidden/>
          </w:rPr>
          <w:t>56</w:t>
        </w:r>
        <w:r>
          <w:rPr>
            <w:noProof/>
            <w:webHidden/>
          </w:rPr>
          <w:fldChar w:fldCharType="end"/>
        </w:r>
      </w:hyperlink>
    </w:p>
    <w:p w14:paraId="3F600CB6" w14:textId="5E8027B0"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33" w:history="1">
        <w:r w:rsidRPr="009E373D">
          <w:rPr>
            <w:rStyle w:val="Hypertextovodkaz"/>
            <w:noProof/>
          </w:rPr>
          <w:t>8.3</w:t>
        </w:r>
        <w:r>
          <w:rPr>
            <w:rFonts w:eastAsiaTheme="minorEastAsia"/>
            <w:noProof/>
            <w:kern w:val="2"/>
            <w:sz w:val="24"/>
            <w:szCs w:val="24"/>
            <w:lang w:eastAsia="cs-CZ"/>
            <w14:ligatures w14:val="standardContextual"/>
          </w:rPr>
          <w:tab/>
        </w:r>
        <w:r w:rsidRPr="009E373D">
          <w:rPr>
            <w:rStyle w:val="Hypertextovodkaz"/>
            <w:noProof/>
          </w:rPr>
          <w:t>Mzdy a personalistika</w:t>
        </w:r>
        <w:r>
          <w:rPr>
            <w:noProof/>
            <w:webHidden/>
          </w:rPr>
          <w:tab/>
        </w:r>
        <w:r>
          <w:rPr>
            <w:noProof/>
            <w:webHidden/>
          </w:rPr>
          <w:fldChar w:fldCharType="begin"/>
        </w:r>
        <w:r>
          <w:rPr>
            <w:noProof/>
            <w:webHidden/>
          </w:rPr>
          <w:instrText xml:space="preserve"> PAGEREF _Toc184388933 \h </w:instrText>
        </w:r>
        <w:r>
          <w:rPr>
            <w:noProof/>
            <w:webHidden/>
          </w:rPr>
        </w:r>
        <w:r>
          <w:rPr>
            <w:noProof/>
            <w:webHidden/>
          </w:rPr>
          <w:fldChar w:fldCharType="separate"/>
        </w:r>
        <w:r>
          <w:rPr>
            <w:noProof/>
            <w:webHidden/>
          </w:rPr>
          <w:t>60</w:t>
        </w:r>
        <w:r>
          <w:rPr>
            <w:noProof/>
            <w:webHidden/>
          </w:rPr>
          <w:fldChar w:fldCharType="end"/>
        </w:r>
      </w:hyperlink>
    </w:p>
    <w:p w14:paraId="62D4731D" w14:textId="29AFAD08"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34" w:history="1">
        <w:r w:rsidRPr="009E373D">
          <w:rPr>
            <w:rStyle w:val="Hypertextovodkaz"/>
            <w:noProof/>
          </w:rPr>
          <w:t>8.4</w:t>
        </w:r>
        <w:r>
          <w:rPr>
            <w:rFonts w:eastAsiaTheme="minorEastAsia"/>
            <w:noProof/>
            <w:kern w:val="2"/>
            <w:sz w:val="24"/>
            <w:szCs w:val="24"/>
            <w:lang w:eastAsia="cs-CZ"/>
            <w14:ligatures w14:val="standardContextual"/>
          </w:rPr>
          <w:tab/>
        </w:r>
        <w:r w:rsidRPr="009E373D">
          <w:rPr>
            <w:rStyle w:val="Hypertextovodkaz"/>
            <w:noProof/>
          </w:rPr>
          <w:t>Vzdělávání</w:t>
        </w:r>
        <w:r>
          <w:rPr>
            <w:noProof/>
            <w:webHidden/>
          </w:rPr>
          <w:tab/>
        </w:r>
        <w:r>
          <w:rPr>
            <w:noProof/>
            <w:webHidden/>
          </w:rPr>
          <w:fldChar w:fldCharType="begin"/>
        </w:r>
        <w:r>
          <w:rPr>
            <w:noProof/>
            <w:webHidden/>
          </w:rPr>
          <w:instrText xml:space="preserve"> PAGEREF _Toc184388934 \h </w:instrText>
        </w:r>
        <w:r>
          <w:rPr>
            <w:noProof/>
            <w:webHidden/>
          </w:rPr>
        </w:r>
        <w:r>
          <w:rPr>
            <w:noProof/>
            <w:webHidden/>
          </w:rPr>
          <w:fldChar w:fldCharType="separate"/>
        </w:r>
        <w:r>
          <w:rPr>
            <w:noProof/>
            <w:webHidden/>
          </w:rPr>
          <w:t>76</w:t>
        </w:r>
        <w:r>
          <w:rPr>
            <w:noProof/>
            <w:webHidden/>
          </w:rPr>
          <w:fldChar w:fldCharType="end"/>
        </w:r>
      </w:hyperlink>
    </w:p>
    <w:p w14:paraId="0B5106F1" w14:textId="3FB07653"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35" w:history="1">
        <w:r w:rsidRPr="009E373D">
          <w:rPr>
            <w:rStyle w:val="Hypertextovodkaz"/>
            <w:noProof/>
          </w:rPr>
          <w:t>8.5</w:t>
        </w:r>
        <w:r>
          <w:rPr>
            <w:rFonts w:eastAsiaTheme="minorEastAsia"/>
            <w:noProof/>
            <w:kern w:val="2"/>
            <w:sz w:val="24"/>
            <w:szCs w:val="24"/>
            <w:lang w:eastAsia="cs-CZ"/>
            <w14:ligatures w14:val="standardContextual"/>
          </w:rPr>
          <w:tab/>
        </w:r>
        <w:r w:rsidRPr="009E373D">
          <w:rPr>
            <w:rStyle w:val="Hypertextovodkaz"/>
            <w:noProof/>
          </w:rPr>
          <w:t>Organizace řízení</w:t>
        </w:r>
        <w:r>
          <w:rPr>
            <w:noProof/>
            <w:webHidden/>
          </w:rPr>
          <w:tab/>
        </w:r>
        <w:r>
          <w:rPr>
            <w:noProof/>
            <w:webHidden/>
          </w:rPr>
          <w:fldChar w:fldCharType="begin"/>
        </w:r>
        <w:r>
          <w:rPr>
            <w:noProof/>
            <w:webHidden/>
          </w:rPr>
          <w:instrText xml:space="preserve"> PAGEREF _Toc184388935 \h </w:instrText>
        </w:r>
        <w:r>
          <w:rPr>
            <w:noProof/>
            <w:webHidden/>
          </w:rPr>
        </w:r>
        <w:r>
          <w:rPr>
            <w:noProof/>
            <w:webHidden/>
          </w:rPr>
          <w:fldChar w:fldCharType="separate"/>
        </w:r>
        <w:r>
          <w:rPr>
            <w:noProof/>
            <w:webHidden/>
          </w:rPr>
          <w:t>83</w:t>
        </w:r>
        <w:r>
          <w:rPr>
            <w:noProof/>
            <w:webHidden/>
          </w:rPr>
          <w:fldChar w:fldCharType="end"/>
        </w:r>
      </w:hyperlink>
    </w:p>
    <w:p w14:paraId="3E83F224" w14:textId="1473EDD4"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36" w:history="1">
        <w:r w:rsidRPr="009E373D">
          <w:rPr>
            <w:rStyle w:val="Hypertextovodkaz"/>
            <w:noProof/>
          </w:rPr>
          <w:t>8.6</w:t>
        </w:r>
        <w:r>
          <w:rPr>
            <w:rFonts w:eastAsiaTheme="minorEastAsia"/>
            <w:noProof/>
            <w:kern w:val="2"/>
            <w:sz w:val="24"/>
            <w:szCs w:val="24"/>
            <w:lang w:eastAsia="cs-CZ"/>
            <w14:ligatures w14:val="standardContextual"/>
          </w:rPr>
          <w:tab/>
        </w:r>
        <w:r w:rsidRPr="009E373D">
          <w:rPr>
            <w:rStyle w:val="Hypertextovodkaz"/>
            <w:noProof/>
          </w:rPr>
          <w:t>Analýzy dat</w:t>
        </w:r>
        <w:r>
          <w:rPr>
            <w:noProof/>
            <w:webHidden/>
          </w:rPr>
          <w:tab/>
        </w:r>
        <w:r>
          <w:rPr>
            <w:noProof/>
            <w:webHidden/>
          </w:rPr>
          <w:fldChar w:fldCharType="begin"/>
        </w:r>
        <w:r>
          <w:rPr>
            <w:noProof/>
            <w:webHidden/>
          </w:rPr>
          <w:instrText xml:space="preserve"> PAGEREF _Toc184388936 \h </w:instrText>
        </w:r>
        <w:r>
          <w:rPr>
            <w:noProof/>
            <w:webHidden/>
          </w:rPr>
        </w:r>
        <w:r>
          <w:rPr>
            <w:noProof/>
            <w:webHidden/>
          </w:rPr>
          <w:fldChar w:fldCharType="separate"/>
        </w:r>
        <w:r>
          <w:rPr>
            <w:noProof/>
            <w:webHidden/>
          </w:rPr>
          <w:t>88</w:t>
        </w:r>
        <w:r>
          <w:rPr>
            <w:noProof/>
            <w:webHidden/>
          </w:rPr>
          <w:fldChar w:fldCharType="end"/>
        </w:r>
      </w:hyperlink>
    </w:p>
    <w:p w14:paraId="66ED1775" w14:textId="6B79AF4C"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37" w:history="1">
        <w:r w:rsidRPr="009E373D">
          <w:rPr>
            <w:rStyle w:val="Hypertextovodkaz"/>
            <w:noProof/>
          </w:rPr>
          <w:t>8.7</w:t>
        </w:r>
        <w:r>
          <w:rPr>
            <w:rFonts w:eastAsiaTheme="minorEastAsia"/>
            <w:noProof/>
            <w:kern w:val="2"/>
            <w:sz w:val="24"/>
            <w:szCs w:val="24"/>
            <w:lang w:eastAsia="cs-CZ"/>
            <w14:ligatures w14:val="standardContextual"/>
          </w:rPr>
          <w:tab/>
        </w:r>
        <w:r w:rsidRPr="009E373D">
          <w:rPr>
            <w:rStyle w:val="Hypertextovodkaz"/>
            <w:noProof/>
          </w:rPr>
          <w:t>Personální abeceda managera</w:t>
        </w:r>
        <w:r>
          <w:rPr>
            <w:noProof/>
            <w:webHidden/>
          </w:rPr>
          <w:tab/>
        </w:r>
        <w:r>
          <w:rPr>
            <w:noProof/>
            <w:webHidden/>
          </w:rPr>
          <w:fldChar w:fldCharType="begin"/>
        </w:r>
        <w:r>
          <w:rPr>
            <w:noProof/>
            <w:webHidden/>
          </w:rPr>
          <w:instrText xml:space="preserve"> PAGEREF _Toc184388937 \h </w:instrText>
        </w:r>
        <w:r>
          <w:rPr>
            <w:noProof/>
            <w:webHidden/>
          </w:rPr>
        </w:r>
        <w:r>
          <w:rPr>
            <w:noProof/>
            <w:webHidden/>
          </w:rPr>
          <w:fldChar w:fldCharType="separate"/>
        </w:r>
        <w:r>
          <w:rPr>
            <w:noProof/>
            <w:webHidden/>
          </w:rPr>
          <w:t>90</w:t>
        </w:r>
        <w:r>
          <w:rPr>
            <w:noProof/>
            <w:webHidden/>
          </w:rPr>
          <w:fldChar w:fldCharType="end"/>
        </w:r>
      </w:hyperlink>
    </w:p>
    <w:p w14:paraId="30A9CF2D" w14:textId="6390B36E"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38" w:history="1">
        <w:r w:rsidRPr="009E373D">
          <w:rPr>
            <w:rStyle w:val="Hypertextovodkaz"/>
            <w:noProof/>
          </w:rPr>
          <w:t>8.8</w:t>
        </w:r>
        <w:r>
          <w:rPr>
            <w:rFonts w:eastAsiaTheme="minorEastAsia"/>
            <w:noProof/>
            <w:kern w:val="2"/>
            <w:sz w:val="24"/>
            <w:szCs w:val="24"/>
            <w:lang w:eastAsia="cs-CZ"/>
            <w14:ligatures w14:val="standardContextual"/>
          </w:rPr>
          <w:tab/>
        </w:r>
        <w:r w:rsidRPr="009E373D">
          <w:rPr>
            <w:rStyle w:val="Hypertextovodkaz"/>
            <w:noProof/>
          </w:rPr>
          <w:t>Migrace dat</w:t>
        </w:r>
        <w:r>
          <w:rPr>
            <w:noProof/>
            <w:webHidden/>
          </w:rPr>
          <w:tab/>
        </w:r>
        <w:r>
          <w:rPr>
            <w:noProof/>
            <w:webHidden/>
          </w:rPr>
          <w:fldChar w:fldCharType="begin"/>
        </w:r>
        <w:r>
          <w:rPr>
            <w:noProof/>
            <w:webHidden/>
          </w:rPr>
          <w:instrText xml:space="preserve"> PAGEREF _Toc184388938 \h </w:instrText>
        </w:r>
        <w:r>
          <w:rPr>
            <w:noProof/>
            <w:webHidden/>
          </w:rPr>
        </w:r>
        <w:r>
          <w:rPr>
            <w:noProof/>
            <w:webHidden/>
          </w:rPr>
          <w:fldChar w:fldCharType="separate"/>
        </w:r>
        <w:r>
          <w:rPr>
            <w:noProof/>
            <w:webHidden/>
          </w:rPr>
          <w:t>92</w:t>
        </w:r>
        <w:r>
          <w:rPr>
            <w:noProof/>
            <w:webHidden/>
          </w:rPr>
          <w:fldChar w:fldCharType="end"/>
        </w:r>
      </w:hyperlink>
    </w:p>
    <w:p w14:paraId="7D7DCBDC" w14:textId="1BE650B1" w:rsidR="007C71F6" w:rsidRDefault="007C71F6">
      <w:pPr>
        <w:pStyle w:val="Obsah1"/>
        <w:tabs>
          <w:tab w:val="left" w:pos="400"/>
          <w:tab w:val="right" w:leader="dot" w:pos="9628"/>
        </w:tabs>
        <w:rPr>
          <w:rFonts w:eastAsiaTheme="minorEastAsia"/>
          <w:noProof/>
          <w:kern w:val="2"/>
          <w:sz w:val="24"/>
          <w:szCs w:val="24"/>
          <w:lang w:eastAsia="cs-CZ"/>
          <w14:ligatures w14:val="standardContextual"/>
        </w:rPr>
      </w:pPr>
      <w:hyperlink w:anchor="_Toc184388939" w:history="1">
        <w:r w:rsidRPr="009E373D">
          <w:rPr>
            <w:rStyle w:val="Hypertextovodkaz"/>
            <w:noProof/>
          </w:rPr>
          <w:t>9</w:t>
        </w:r>
        <w:r>
          <w:rPr>
            <w:rFonts w:eastAsiaTheme="minorEastAsia"/>
            <w:noProof/>
            <w:kern w:val="2"/>
            <w:sz w:val="24"/>
            <w:szCs w:val="24"/>
            <w:lang w:eastAsia="cs-CZ"/>
            <w14:ligatures w14:val="standardContextual"/>
          </w:rPr>
          <w:tab/>
        </w:r>
        <w:r w:rsidRPr="009E373D">
          <w:rPr>
            <w:rStyle w:val="Hypertextovodkaz"/>
            <w:noProof/>
          </w:rPr>
          <w:t>Integrace</w:t>
        </w:r>
        <w:r>
          <w:rPr>
            <w:noProof/>
            <w:webHidden/>
          </w:rPr>
          <w:tab/>
        </w:r>
        <w:r>
          <w:rPr>
            <w:noProof/>
            <w:webHidden/>
          </w:rPr>
          <w:fldChar w:fldCharType="begin"/>
        </w:r>
        <w:r>
          <w:rPr>
            <w:noProof/>
            <w:webHidden/>
          </w:rPr>
          <w:instrText xml:space="preserve"> PAGEREF _Toc184388939 \h </w:instrText>
        </w:r>
        <w:r>
          <w:rPr>
            <w:noProof/>
            <w:webHidden/>
          </w:rPr>
        </w:r>
        <w:r>
          <w:rPr>
            <w:noProof/>
            <w:webHidden/>
          </w:rPr>
          <w:fldChar w:fldCharType="separate"/>
        </w:r>
        <w:r>
          <w:rPr>
            <w:noProof/>
            <w:webHidden/>
          </w:rPr>
          <w:t>92</w:t>
        </w:r>
        <w:r>
          <w:rPr>
            <w:noProof/>
            <w:webHidden/>
          </w:rPr>
          <w:fldChar w:fldCharType="end"/>
        </w:r>
      </w:hyperlink>
    </w:p>
    <w:p w14:paraId="5E02A0F2" w14:textId="0300B563"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40" w:history="1">
        <w:r w:rsidRPr="009E373D">
          <w:rPr>
            <w:rStyle w:val="Hypertextovodkaz"/>
            <w:noProof/>
          </w:rPr>
          <w:t>9.1</w:t>
        </w:r>
        <w:r>
          <w:rPr>
            <w:rFonts w:eastAsiaTheme="minorEastAsia"/>
            <w:noProof/>
            <w:kern w:val="2"/>
            <w:sz w:val="24"/>
            <w:szCs w:val="24"/>
            <w:lang w:eastAsia="cs-CZ"/>
            <w14:ligatures w14:val="standardContextual"/>
          </w:rPr>
          <w:tab/>
        </w:r>
        <w:r w:rsidRPr="009E373D">
          <w:rPr>
            <w:rStyle w:val="Hypertextovodkaz"/>
            <w:noProof/>
          </w:rPr>
          <w:t>Integrace - Lékárenský informační systém</w:t>
        </w:r>
        <w:r>
          <w:rPr>
            <w:noProof/>
            <w:webHidden/>
          </w:rPr>
          <w:tab/>
        </w:r>
        <w:r>
          <w:rPr>
            <w:noProof/>
            <w:webHidden/>
          </w:rPr>
          <w:fldChar w:fldCharType="begin"/>
        </w:r>
        <w:r>
          <w:rPr>
            <w:noProof/>
            <w:webHidden/>
          </w:rPr>
          <w:instrText xml:space="preserve"> PAGEREF _Toc184388940 \h </w:instrText>
        </w:r>
        <w:r>
          <w:rPr>
            <w:noProof/>
            <w:webHidden/>
          </w:rPr>
        </w:r>
        <w:r>
          <w:rPr>
            <w:noProof/>
            <w:webHidden/>
          </w:rPr>
          <w:fldChar w:fldCharType="separate"/>
        </w:r>
        <w:r>
          <w:rPr>
            <w:noProof/>
            <w:webHidden/>
          </w:rPr>
          <w:t>92</w:t>
        </w:r>
        <w:r>
          <w:rPr>
            <w:noProof/>
            <w:webHidden/>
          </w:rPr>
          <w:fldChar w:fldCharType="end"/>
        </w:r>
      </w:hyperlink>
    </w:p>
    <w:p w14:paraId="25E53EA7" w14:textId="76CCB921"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41" w:history="1">
        <w:r w:rsidRPr="009E373D">
          <w:rPr>
            <w:rStyle w:val="Hypertextovodkaz"/>
            <w:noProof/>
          </w:rPr>
          <w:t>9.2</w:t>
        </w:r>
        <w:r>
          <w:rPr>
            <w:rFonts w:eastAsiaTheme="minorEastAsia"/>
            <w:noProof/>
            <w:kern w:val="2"/>
            <w:sz w:val="24"/>
            <w:szCs w:val="24"/>
            <w:lang w:eastAsia="cs-CZ"/>
            <w14:ligatures w14:val="standardContextual"/>
          </w:rPr>
          <w:tab/>
        </w:r>
        <w:r w:rsidRPr="009E373D">
          <w:rPr>
            <w:rStyle w:val="Hypertextovodkaz"/>
            <w:noProof/>
          </w:rPr>
          <w:t>Integrace - Stravovací systém</w:t>
        </w:r>
        <w:r>
          <w:rPr>
            <w:noProof/>
            <w:webHidden/>
          </w:rPr>
          <w:tab/>
        </w:r>
        <w:r>
          <w:rPr>
            <w:noProof/>
            <w:webHidden/>
          </w:rPr>
          <w:fldChar w:fldCharType="begin"/>
        </w:r>
        <w:r>
          <w:rPr>
            <w:noProof/>
            <w:webHidden/>
          </w:rPr>
          <w:instrText xml:space="preserve"> PAGEREF _Toc184388941 \h </w:instrText>
        </w:r>
        <w:r>
          <w:rPr>
            <w:noProof/>
            <w:webHidden/>
          </w:rPr>
        </w:r>
        <w:r>
          <w:rPr>
            <w:noProof/>
            <w:webHidden/>
          </w:rPr>
          <w:fldChar w:fldCharType="separate"/>
        </w:r>
        <w:r>
          <w:rPr>
            <w:noProof/>
            <w:webHidden/>
          </w:rPr>
          <w:t>93</w:t>
        </w:r>
        <w:r>
          <w:rPr>
            <w:noProof/>
            <w:webHidden/>
          </w:rPr>
          <w:fldChar w:fldCharType="end"/>
        </w:r>
      </w:hyperlink>
    </w:p>
    <w:p w14:paraId="66A1653B" w14:textId="0D3514D5"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42" w:history="1">
        <w:r w:rsidRPr="009E373D">
          <w:rPr>
            <w:rStyle w:val="Hypertextovodkaz"/>
            <w:noProof/>
          </w:rPr>
          <w:t>9.3</w:t>
        </w:r>
        <w:r>
          <w:rPr>
            <w:rFonts w:eastAsiaTheme="minorEastAsia"/>
            <w:noProof/>
            <w:kern w:val="2"/>
            <w:sz w:val="24"/>
            <w:szCs w:val="24"/>
            <w:lang w:eastAsia="cs-CZ"/>
            <w14:ligatures w14:val="standardContextual"/>
          </w:rPr>
          <w:tab/>
        </w:r>
        <w:r w:rsidRPr="009E373D">
          <w:rPr>
            <w:rStyle w:val="Hypertextovodkaz"/>
            <w:noProof/>
          </w:rPr>
          <w:t>Integrace - Nemocniční informační systém</w:t>
        </w:r>
        <w:r>
          <w:rPr>
            <w:noProof/>
            <w:webHidden/>
          </w:rPr>
          <w:tab/>
        </w:r>
        <w:r>
          <w:rPr>
            <w:noProof/>
            <w:webHidden/>
          </w:rPr>
          <w:fldChar w:fldCharType="begin"/>
        </w:r>
        <w:r>
          <w:rPr>
            <w:noProof/>
            <w:webHidden/>
          </w:rPr>
          <w:instrText xml:space="preserve"> PAGEREF _Toc184388942 \h </w:instrText>
        </w:r>
        <w:r>
          <w:rPr>
            <w:noProof/>
            <w:webHidden/>
          </w:rPr>
        </w:r>
        <w:r>
          <w:rPr>
            <w:noProof/>
            <w:webHidden/>
          </w:rPr>
          <w:fldChar w:fldCharType="separate"/>
        </w:r>
        <w:r>
          <w:rPr>
            <w:noProof/>
            <w:webHidden/>
          </w:rPr>
          <w:t>93</w:t>
        </w:r>
        <w:r>
          <w:rPr>
            <w:noProof/>
            <w:webHidden/>
          </w:rPr>
          <w:fldChar w:fldCharType="end"/>
        </w:r>
      </w:hyperlink>
    </w:p>
    <w:p w14:paraId="58B57D19" w14:textId="73A828EB"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43" w:history="1">
        <w:r w:rsidRPr="009E373D">
          <w:rPr>
            <w:rStyle w:val="Hypertextovodkaz"/>
            <w:noProof/>
          </w:rPr>
          <w:t>9.4</w:t>
        </w:r>
        <w:r>
          <w:rPr>
            <w:rFonts w:eastAsiaTheme="minorEastAsia"/>
            <w:noProof/>
            <w:kern w:val="2"/>
            <w:sz w:val="24"/>
            <w:szCs w:val="24"/>
            <w:lang w:eastAsia="cs-CZ"/>
            <w14:ligatures w14:val="standardContextual"/>
          </w:rPr>
          <w:tab/>
        </w:r>
        <w:r w:rsidRPr="009E373D">
          <w:rPr>
            <w:rStyle w:val="Hypertextovodkaz"/>
            <w:noProof/>
          </w:rPr>
          <w:t>Integrace - Informační systém transfúzní stanice</w:t>
        </w:r>
        <w:r>
          <w:rPr>
            <w:noProof/>
            <w:webHidden/>
          </w:rPr>
          <w:tab/>
        </w:r>
        <w:r>
          <w:rPr>
            <w:noProof/>
            <w:webHidden/>
          </w:rPr>
          <w:fldChar w:fldCharType="begin"/>
        </w:r>
        <w:r>
          <w:rPr>
            <w:noProof/>
            <w:webHidden/>
          </w:rPr>
          <w:instrText xml:space="preserve"> PAGEREF _Toc184388943 \h </w:instrText>
        </w:r>
        <w:r>
          <w:rPr>
            <w:noProof/>
            <w:webHidden/>
          </w:rPr>
        </w:r>
        <w:r>
          <w:rPr>
            <w:noProof/>
            <w:webHidden/>
          </w:rPr>
          <w:fldChar w:fldCharType="separate"/>
        </w:r>
        <w:r>
          <w:rPr>
            <w:noProof/>
            <w:webHidden/>
          </w:rPr>
          <w:t>93</w:t>
        </w:r>
        <w:r>
          <w:rPr>
            <w:noProof/>
            <w:webHidden/>
          </w:rPr>
          <w:fldChar w:fldCharType="end"/>
        </w:r>
      </w:hyperlink>
    </w:p>
    <w:p w14:paraId="458CFACE" w14:textId="0BC56475"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44" w:history="1">
        <w:r w:rsidRPr="009E373D">
          <w:rPr>
            <w:rStyle w:val="Hypertextovodkaz"/>
            <w:noProof/>
          </w:rPr>
          <w:t>9.5</w:t>
        </w:r>
        <w:r>
          <w:rPr>
            <w:rFonts w:eastAsiaTheme="minorEastAsia"/>
            <w:noProof/>
            <w:kern w:val="2"/>
            <w:sz w:val="24"/>
            <w:szCs w:val="24"/>
            <w:lang w:eastAsia="cs-CZ"/>
            <w14:ligatures w14:val="standardContextual"/>
          </w:rPr>
          <w:tab/>
        </w:r>
        <w:r w:rsidRPr="009E373D">
          <w:rPr>
            <w:rStyle w:val="Hypertextovodkaz"/>
            <w:noProof/>
          </w:rPr>
          <w:t>Integrace - Manažerský informační systém</w:t>
        </w:r>
        <w:r>
          <w:rPr>
            <w:noProof/>
            <w:webHidden/>
          </w:rPr>
          <w:tab/>
        </w:r>
        <w:r>
          <w:rPr>
            <w:noProof/>
            <w:webHidden/>
          </w:rPr>
          <w:fldChar w:fldCharType="begin"/>
        </w:r>
        <w:r>
          <w:rPr>
            <w:noProof/>
            <w:webHidden/>
          </w:rPr>
          <w:instrText xml:space="preserve"> PAGEREF _Toc184388944 \h </w:instrText>
        </w:r>
        <w:r>
          <w:rPr>
            <w:noProof/>
            <w:webHidden/>
          </w:rPr>
        </w:r>
        <w:r>
          <w:rPr>
            <w:noProof/>
            <w:webHidden/>
          </w:rPr>
          <w:fldChar w:fldCharType="separate"/>
        </w:r>
        <w:r>
          <w:rPr>
            <w:noProof/>
            <w:webHidden/>
          </w:rPr>
          <w:t>94</w:t>
        </w:r>
        <w:r>
          <w:rPr>
            <w:noProof/>
            <w:webHidden/>
          </w:rPr>
          <w:fldChar w:fldCharType="end"/>
        </w:r>
      </w:hyperlink>
    </w:p>
    <w:p w14:paraId="4C7E78B1" w14:textId="61B1A6D1"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45" w:history="1">
        <w:r w:rsidRPr="009E373D">
          <w:rPr>
            <w:rStyle w:val="Hypertextovodkaz"/>
            <w:noProof/>
          </w:rPr>
          <w:t>9.6</w:t>
        </w:r>
        <w:r>
          <w:rPr>
            <w:rFonts w:eastAsiaTheme="minorEastAsia"/>
            <w:noProof/>
            <w:kern w:val="2"/>
            <w:sz w:val="24"/>
            <w:szCs w:val="24"/>
            <w:lang w:eastAsia="cs-CZ"/>
            <w14:ligatures w14:val="standardContextual"/>
          </w:rPr>
          <w:tab/>
        </w:r>
        <w:r w:rsidRPr="009E373D">
          <w:rPr>
            <w:rStyle w:val="Hypertextovodkaz"/>
            <w:noProof/>
          </w:rPr>
          <w:t>Integrace – MZSERVIS</w:t>
        </w:r>
        <w:r>
          <w:rPr>
            <w:noProof/>
            <w:webHidden/>
          </w:rPr>
          <w:tab/>
        </w:r>
        <w:r>
          <w:rPr>
            <w:noProof/>
            <w:webHidden/>
          </w:rPr>
          <w:fldChar w:fldCharType="begin"/>
        </w:r>
        <w:r>
          <w:rPr>
            <w:noProof/>
            <w:webHidden/>
          </w:rPr>
          <w:instrText xml:space="preserve"> PAGEREF _Toc184388945 \h </w:instrText>
        </w:r>
        <w:r>
          <w:rPr>
            <w:noProof/>
            <w:webHidden/>
          </w:rPr>
        </w:r>
        <w:r>
          <w:rPr>
            <w:noProof/>
            <w:webHidden/>
          </w:rPr>
          <w:fldChar w:fldCharType="separate"/>
        </w:r>
        <w:r>
          <w:rPr>
            <w:noProof/>
            <w:webHidden/>
          </w:rPr>
          <w:t>94</w:t>
        </w:r>
        <w:r>
          <w:rPr>
            <w:noProof/>
            <w:webHidden/>
          </w:rPr>
          <w:fldChar w:fldCharType="end"/>
        </w:r>
      </w:hyperlink>
    </w:p>
    <w:p w14:paraId="2AE8FF8F" w14:textId="3133092D"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46" w:history="1">
        <w:r w:rsidRPr="009E373D">
          <w:rPr>
            <w:rStyle w:val="Hypertextovodkaz"/>
            <w:noProof/>
          </w:rPr>
          <w:t>9.7</w:t>
        </w:r>
        <w:r>
          <w:rPr>
            <w:rFonts w:eastAsiaTheme="minorEastAsia"/>
            <w:noProof/>
            <w:kern w:val="2"/>
            <w:sz w:val="24"/>
            <w:szCs w:val="24"/>
            <w:lang w:eastAsia="cs-CZ"/>
            <w14:ligatures w14:val="standardContextual"/>
          </w:rPr>
          <w:tab/>
        </w:r>
        <w:r w:rsidRPr="009E373D">
          <w:rPr>
            <w:rStyle w:val="Hypertextovodkaz"/>
            <w:noProof/>
          </w:rPr>
          <w:t>Integrace – Workflow</w:t>
        </w:r>
        <w:r>
          <w:rPr>
            <w:noProof/>
            <w:webHidden/>
          </w:rPr>
          <w:tab/>
        </w:r>
        <w:r>
          <w:rPr>
            <w:noProof/>
            <w:webHidden/>
          </w:rPr>
          <w:fldChar w:fldCharType="begin"/>
        </w:r>
        <w:r>
          <w:rPr>
            <w:noProof/>
            <w:webHidden/>
          </w:rPr>
          <w:instrText xml:space="preserve"> PAGEREF _Toc184388946 \h </w:instrText>
        </w:r>
        <w:r>
          <w:rPr>
            <w:noProof/>
            <w:webHidden/>
          </w:rPr>
        </w:r>
        <w:r>
          <w:rPr>
            <w:noProof/>
            <w:webHidden/>
          </w:rPr>
          <w:fldChar w:fldCharType="separate"/>
        </w:r>
        <w:r>
          <w:rPr>
            <w:noProof/>
            <w:webHidden/>
          </w:rPr>
          <w:t>95</w:t>
        </w:r>
        <w:r>
          <w:rPr>
            <w:noProof/>
            <w:webHidden/>
          </w:rPr>
          <w:fldChar w:fldCharType="end"/>
        </w:r>
      </w:hyperlink>
    </w:p>
    <w:p w14:paraId="47A0E1F2" w14:textId="0EA154FB"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47" w:history="1">
        <w:r w:rsidRPr="009E373D">
          <w:rPr>
            <w:rStyle w:val="Hypertextovodkaz"/>
            <w:noProof/>
          </w:rPr>
          <w:t>9.8</w:t>
        </w:r>
        <w:r>
          <w:rPr>
            <w:rFonts w:eastAsiaTheme="minorEastAsia"/>
            <w:noProof/>
            <w:kern w:val="2"/>
            <w:sz w:val="24"/>
            <w:szCs w:val="24"/>
            <w:lang w:eastAsia="cs-CZ"/>
            <w14:ligatures w14:val="standardContextual"/>
          </w:rPr>
          <w:tab/>
        </w:r>
        <w:r w:rsidRPr="009E373D">
          <w:rPr>
            <w:rStyle w:val="Hypertextovodkaz"/>
            <w:noProof/>
          </w:rPr>
          <w:t>Integrace - Žádankový systém</w:t>
        </w:r>
        <w:r>
          <w:rPr>
            <w:noProof/>
            <w:webHidden/>
          </w:rPr>
          <w:tab/>
        </w:r>
        <w:r>
          <w:rPr>
            <w:noProof/>
            <w:webHidden/>
          </w:rPr>
          <w:fldChar w:fldCharType="begin"/>
        </w:r>
        <w:r>
          <w:rPr>
            <w:noProof/>
            <w:webHidden/>
          </w:rPr>
          <w:instrText xml:space="preserve"> PAGEREF _Toc184388947 \h </w:instrText>
        </w:r>
        <w:r>
          <w:rPr>
            <w:noProof/>
            <w:webHidden/>
          </w:rPr>
        </w:r>
        <w:r>
          <w:rPr>
            <w:noProof/>
            <w:webHidden/>
          </w:rPr>
          <w:fldChar w:fldCharType="separate"/>
        </w:r>
        <w:r>
          <w:rPr>
            <w:noProof/>
            <w:webHidden/>
          </w:rPr>
          <w:t>95</w:t>
        </w:r>
        <w:r>
          <w:rPr>
            <w:noProof/>
            <w:webHidden/>
          </w:rPr>
          <w:fldChar w:fldCharType="end"/>
        </w:r>
      </w:hyperlink>
    </w:p>
    <w:p w14:paraId="0208E852" w14:textId="04DC20A3" w:rsidR="007C71F6" w:rsidRDefault="007C71F6">
      <w:pPr>
        <w:pStyle w:val="Obsah2"/>
        <w:tabs>
          <w:tab w:val="left" w:pos="720"/>
          <w:tab w:val="right" w:leader="dot" w:pos="9628"/>
        </w:tabs>
        <w:rPr>
          <w:rFonts w:eastAsiaTheme="minorEastAsia"/>
          <w:noProof/>
          <w:kern w:val="2"/>
          <w:sz w:val="24"/>
          <w:szCs w:val="24"/>
          <w:lang w:eastAsia="cs-CZ"/>
          <w14:ligatures w14:val="standardContextual"/>
        </w:rPr>
      </w:pPr>
      <w:hyperlink w:anchor="_Toc184388948" w:history="1">
        <w:r w:rsidRPr="009E373D">
          <w:rPr>
            <w:rStyle w:val="Hypertextovodkaz"/>
            <w:noProof/>
          </w:rPr>
          <w:t>9.9</w:t>
        </w:r>
        <w:r>
          <w:rPr>
            <w:rFonts w:eastAsiaTheme="minorEastAsia"/>
            <w:noProof/>
            <w:kern w:val="2"/>
            <w:sz w:val="24"/>
            <w:szCs w:val="24"/>
            <w:lang w:eastAsia="cs-CZ"/>
            <w14:ligatures w14:val="standardContextual"/>
          </w:rPr>
          <w:tab/>
        </w:r>
        <w:r w:rsidRPr="009E373D">
          <w:rPr>
            <w:rStyle w:val="Hypertextovodkaz"/>
            <w:noProof/>
          </w:rPr>
          <w:t>Integrace - Veřejné zakázky, smlouvy</w:t>
        </w:r>
        <w:r>
          <w:rPr>
            <w:noProof/>
            <w:webHidden/>
          </w:rPr>
          <w:tab/>
        </w:r>
        <w:r>
          <w:rPr>
            <w:noProof/>
            <w:webHidden/>
          </w:rPr>
          <w:fldChar w:fldCharType="begin"/>
        </w:r>
        <w:r>
          <w:rPr>
            <w:noProof/>
            <w:webHidden/>
          </w:rPr>
          <w:instrText xml:space="preserve"> PAGEREF _Toc184388948 \h </w:instrText>
        </w:r>
        <w:r>
          <w:rPr>
            <w:noProof/>
            <w:webHidden/>
          </w:rPr>
        </w:r>
        <w:r>
          <w:rPr>
            <w:noProof/>
            <w:webHidden/>
          </w:rPr>
          <w:fldChar w:fldCharType="separate"/>
        </w:r>
        <w:r>
          <w:rPr>
            <w:noProof/>
            <w:webHidden/>
          </w:rPr>
          <w:t>96</w:t>
        </w:r>
        <w:r>
          <w:rPr>
            <w:noProof/>
            <w:webHidden/>
          </w:rPr>
          <w:fldChar w:fldCharType="end"/>
        </w:r>
      </w:hyperlink>
    </w:p>
    <w:p w14:paraId="2AC53861" w14:textId="418ECE1E" w:rsidR="007C71F6" w:rsidRDefault="007C71F6">
      <w:pPr>
        <w:pStyle w:val="Obsah2"/>
        <w:tabs>
          <w:tab w:val="left" w:pos="960"/>
          <w:tab w:val="right" w:leader="dot" w:pos="9628"/>
        </w:tabs>
        <w:rPr>
          <w:rFonts w:eastAsiaTheme="minorEastAsia"/>
          <w:noProof/>
          <w:kern w:val="2"/>
          <w:sz w:val="24"/>
          <w:szCs w:val="24"/>
          <w:lang w:eastAsia="cs-CZ"/>
          <w14:ligatures w14:val="standardContextual"/>
        </w:rPr>
      </w:pPr>
      <w:hyperlink w:anchor="_Toc184388949" w:history="1">
        <w:r w:rsidRPr="009E373D">
          <w:rPr>
            <w:rStyle w:val="Hypertextovodkaz"/>
            <w:noProof/>
          </w:rPr>
          <w:t>9.10</w:t>
        </w:r>
        <w:r>
          <w:rPr>
            <w:rFonts w:eastAsiaTheme="minorEastAsia"/>
            <w:noProof/>
            <w:kern w:val="2"/>
            <w:sz w:val="24"/>
            <w:szCs w:val="24"/>
            <w:lang w:eastAsia="cs-CZ"/>
            <w14:ligatures w14:val="standardContextual"/>
          </w:rPr>
          <w:tab/>
        </w:r>
        <w:r w:rsidRPr="009E373D">
          <w:rPr>
            <w:rStyle w:val="Hypertextovodkaz"/>
            <w:noProof/>
          </w:rPr>
          <w:t>Integrace - DMS + datové úložiště + vytěžování dokladů</w:t>
        </w:r>
        <w:r>
          <w:rPr>
            <w:noProof/>
            <w:webHidden/>
          </w:rPr>
          <w:tab/>
        </w:r>
        <w:r>
          <w:rPr>
            <w:noProof/>
            <w:webHidden/>
          </w:rPr>
          <w:fldChar w:fldCharType="begin"/>
        </w:r>
        <w:r>
          <w:rPr>
            <w:noProof/>
            <w:webHidden/>
          </w:rPr>
          <w:instrText xml:space="preserve"> PAGEREF _Toc184388949 \h </w:instrText>
        </w:r>
        <w:r>
          <w:rPr>
            <w:noProof/>
            <w:webHidden/>
          </w:rPr>
        </w:r>
        <w:r>
          <w:rPr>
            <w:noProof/>
            <w:webHidden/>
          </w:rPr>
          <w:fldChar w:fldCharType="separate"/>
        </w:r>
        <w:r>
          <w:rPr>
            <w:noProof/>
            <w:webHidden/>
          </w:rPr>
          <w:t>96</w:t>
        </w:r>
        <w:r>
          <w:rPr>
            <w:noProof/>
            <w:webHidden/>
          </w:rPr>
          <w:fldChar w:fldCharType="end"/>
        </w:r>
      </w:hyperlink>
    </w:p>
    <w:p w14:paraId="6B10A99E" w14:textId="24A8518E" w:rsidR="007C71F6" w:rsidRDefault="007C71F6">
      <w:pPr>
        <w:pStyle w:val="Obsah2"/>
        <w:tabs>
          <w:tab w:val="left" w:pos="960"/>
          <w:tab w:val="right" w:leader="dot" w:pos="9628"/>
        </w:tabs>
        <w:rPr>
          <w:rFonts w:eastAsiaTheme="minorEastAsia"/>
          <w:noProof/>
          <w:kern w:val="2"/>
          <w:sz w:val="24"/>
          <w:szCs w:val="24"/>
          <w:lang w:eastAsia="cs-CZ"/>
          <w14:ligatures w14:val="standardContextual"/>
        </w:rPr>
      </w:pPr>
      <w:hyperlink w:anchor="_Toc184388950" w:history="1">
        <w:r w:rsidRPr="009E373D">
          <w:rPr>
            <w:rStyle w:val="Hypertextovodkaz"/>
            <w:noProof/>
          </w:rPr>
          <w:t>9.11</w:t>
        </w:r>
        <w:r>
          <w:rPr>
            <w:rFonts w:eastAsiaTheme="minorEastAsia"/>
            <w:noProof/>
            <w:kern w:val="2"/>
            <w:sz w:val="24"/>
            <w:szCs w:val="24"/>
            <w:lang w:eastAsia="cs-CZ"/>
            <w14:ligatures w14:val="standardContextual"/>
          </w:rPr>
          <w:tab/>
        </w:r>
        <w:r w:rsidRPr="009E373D">
          <w:rPr>
            <w:rStyle w:val="Hypertextovodkaz"/>
            <w:noProof/>
          </w:rPr>
          <w:t>Integrace - popis požadované technologie</w:t>
        </w:r>
        <w:r>
          <w:rPr>
            <w:noProof/>
            <w:webHidden/>
          </w:rPr>
          <w:tab/>
        </w:r>
        <w:r>
          <w:rPr>
            <w:noProof/>
            <w:webHidden/>
          </w:rPr>
          <w:fldChar w:fldCharType="begin"/>
        </w:r>
        <w:r>
          <w:rPr>
            <w:noProof/>
            <w:webHidden/>
          </w:rPr>
          <w:instrText xml:space="preserve"> PAGEREF _Toc184388950 \h </w:instrText>
        </w:r>
        <w:r>
          <w:rPr>
            <w:noProof/>
            <w:webHidden/>
          </w:rPr>
        </w:r>
        <w:r>
          <w:rPr>
            <w:noProof/>
            <w:webHidden/>
          </w:rPr>
          <w:fldChar w:fldCharType="separate"/>
        </w:r>
        <w:r>
          <w:rPr>
            <w:noProof/>
            <w:webHidden/>
          </w:rPr>
          <w:t>97</w:t>
        </w:r>
        <w:r>
          <w:rPr>
            <w:noProof/>
            <w:webHidden/>
          </w:rPr>
          <w:fldChar w:fldCharType="end"/>
        </w:r>
      </w:hyperlink>
    </w:p>
    <w:p w14:paraId="79481512" w14:textId="2283A2D0" w:rsidR="007C71F6" w:rsidRDefault="007C71F6">
      <w:pPr>
        <w:pStyle w:val="Obsah1"/>
        <w:tabs>
          <w:tab w:val="left" w:pos="720"/>
          <w:tab w:val="right" w:leader="dot" w:pos="9628"/>
        </w:tabs>
        <w:rPr>
          <w:rFonts w:eastAsiaTheme="minorEastAsia"/>
          <w:noProof/>
          <w:kern w:val="2"/>
          <w:sz w:val="24"/>
          <w:szCs w:val="24"/>
          <w:lang w:eastAsia="cs-CZ"/>
          <w14:ligatures w14:val="standardContextual"/>
        </w:rPr>
      </w:pPr>
      <w:hyperlink w:anchor="_Toc184388951" w:history="1">
        <w:r w:rsidRPr="009E373D">
          <w:rPr>
            <w:rStyle w:val="Hypertextovodkaz"/>
            <w:noProof/>
          </w:rPr>
          <w:t>10</w:t>
        </w:r>
        <w:r>
          <w:rPr>
            <w:rFonts w:eastAsiaTheme="minorEastAsia"/>
            <w:noProof/>
            <w:kern w:val="2"/>
            <w:sz w:val="24"/>
            <w:szCs w:val="24"/>
            <w:lang w:eastAsia="cs-CZ"/>
            <w14:ligatures w14:val="standardContextual"/>
          </w:rPr>
          <w:tab/>
        </w:r>
        <w:r w:rsidRPr="009E373D">
          <w:rPr>
            <w:rStyle w:val="Hypertextovodkaz"/>
            <w:noProof/>
          </w:rPr>
          <w:t>Návrh možného rozšíření</w:t>
        </w:r>
        <w:r>
          <w:rPr>
            <w:noProof/>
            <w:webHidden/>
          </w:rPr>
          <w:tab/>
        </w:r>
        <w:r>
          <w:rPr>
            <w:noProof/>
            <w:webHidden/>
          </w:rPr>
          <w:fldChar w:fldCharType="begin"/>
        </w:r>
        <w:r>
          <w:rPr>
            <w:noProof/>
            <w:webHidden/>
          </w:rPr>
          <w:instrText xml:space="preserve"> PAGEREF _Toc184388951 \h </w:instrText>
        </w:r>
        <w:r>
          <w:rPr>
            <w:noProof/>
            <w:webHidden/>
          </w:rPr>
        </w:r>
        <w:r>
          <w:rPr>
            <w:noProof/>
            <w:webHidden/>
          </w:rPr>
          <w:fldChar w:fldCharType="separate"/>
        </w:r>
        <w:r>
          <w:rPr>
            <w:noProof/>
            <w:webHidden/>
          </w:rPr>
          <w:t>97</w:t>
        </w:r>
        <w:r>
          <w:rPr>
            <w:noProof/>
            <w:webHidden/>
          </w:rPr>
          <w:fldChar w:fldCharType="end"/>
        </w:r>
      </w:hyperlink>
    </w:p>
    <w:p w14:paraId="3B85262E" w14:textId="5D5D4B59" w:rsidR="00852694" w:rsidRDefault="006F2286">
      <w:r>
        <w:fldChar w:fldCharType="end"/>
      </w:r>
    </w:p>
    <w:p w14:paraId="7E167611" w14:textId="77777777" w:rsidR="00A75E9B" w:rsidRDefault="00A75E9B" w:rsidP="00CE0997"/>
    <w:p w14:paraId="3EBC75B1" w14:textId="77777777" w:rsidR="00CE0997" w:rsidRDefault="00CE0997" w:rsidP="00CE0997"/>
    <w:p w14:paraId="5EFBE988" w14:textId="77777777" w:rsidR="00CE0997" w:rsidRDefault="00CE0997" w:rsidP="00CE0997"/>
    <w:p w14:paraId="013AE545" w14:textId="77777777" w:rsidR="00CE0997" w:rsidRPr="00CE0997" w:rsidRDefault="00CE0997" w:rsidP="00CE0997"/>
    <w:p w14:paraId="4B7A39E5" w14:textId="77777777" w:rsidR="001B56E3" w:rsidRDefault="001B56E3">
      <w:pPr>
        <w:spacing w:after="160" w:line="259" w:lineRule="auto"/>
        <w:jc w:val="left"/>
        <w:rPr>
          <w:rFonts w:asciiTheme="majorHAnsi" w:eastAsiaTheme="majorEastAsia" w:hAnsiTheme="majorHAnsi" w:cstheme="majorBidi"/>
          <w:b/>
          <w:color w:val="0066CC" w:themeColor="accent1"/>
          <w:sz w:val="28"/>
          <w:szCs w:val="32"/>
        </w:rPr>
      </w:pPr>
      <w:r>
        <w:br w:type="page"/>
      </w:r>
    </w:p>
    <w:p w14:paraId="2B0BD804" w14:textId="136575B6" w:rsidR="00852694" w:rsidRDefault="00E878AF" w:rsidP="00852694">
      <w:pPr>
        <w:pStyle w:val="Nadpis1"/>
      </w:pPr>
      <w:bookmarkStart w:id="8" w:name="_Toc183431545"/>
      <w:bookmarkStart w:id="9" w:name="_Toc183431835"/>
      <w:bookmarkStart w:id="10" w:name="_Toc184388869"/>
      <w:r>
        <w:lastRenderedPageBreak/>
        <w:t>Úvod</w:t>
      </w:r>
      <w:bookmarkEnd w:id="8"/>
      <w:bookmarkEnd w:id="9"/>
      <w:bookmarkEnd w:id="10"/>
    </w:p>
    <w:p w14:paraId="284700FB" w14:textId="610EB7BB" w:rsidR="00625D65" w:rsidRDefault="004E766B" w:rsidP="00E878AF">
      <w:r w:rsidRPr="00CF304F">
        <w:t>Dokument „</w:t>
      </w:r>
      <w:r w:rsidR="000B5026" w:rsidRPr="00CF304F">
        <w:t>POLOŽKOVÝ SOUPIS POŽADOVANÝCH FUNKCIONALIT ERP A MODULU MEZD</w:t>
      </w:r>
      <w:r w:rsidRPr="00CF304F">
        <w:t xml:space="preserve">“ obsahuje </w:t>
      </w:r>
      <w:r w:rsidR="000F61C3" w:rsidRPr="00CF304F">
        <w:t xml:space="preserve">souhrn </w:t>
      </w:r>
      <w:r w:rsidRPr="00CF304F">
        <w:t>výstup</w:t>
      </w:r>
      <w:r w:rsidR="000F61C3" w:rsidRPr="00CF304F">
        <w:t>ů</w:t>
      </w:r>
      <w:r w:rsidR="00234C67" w:rsidRPr="00CF304F">
        <w:t>, které vzešly</w:t>
      </w:r>
      <w:r w:rsidRPr="00CF304F">
        <w:t xml:space="preserve"> z analytických a konzultačních schůzek za účasti konzultant</w:t>
      </w:r>
      <w:r w:rsidR="002055E1" w:rsidRPr="00CF304F">
        <w:t>ů</w:t>
      </w:r>
      <w:r w:rsidRPr="00CF304F">
        <w:t xml:space="preserve"> </w:t>
      </w:r>
      <w:r w:rsidR="00297E25" w:rsidRPr="00CF304F">
        <w:t xml:space="preserve">společnosti Konica Minolta IT </w:t>
      </w:r>
      <w:proofErr w:type="spellStart"/>
      <w:r w:rsidR="00297E25" w:rsidRPr="00CF304F">
        <w:t>Solutions</w:t>
      </w:r>
      <w:proofErr w:type="spellEnd"/>
      <w:r w:rsidR="00297E25" w:rsidRPr="00CF304F">
        <w:t xml:space="preserve"> Czech s.r.o.</w:t>
      </w:r>
      <w:r w:rsidRPr="00CF304F">
        <w:t xml:space="preserve"> (dále jen </w:t>
      </w:r>
      <w:r w:rsidR="00297E25" w:rsidRPr="00CF304F">
        <w:t>KMITS</w:t>
      </w:r>
      <w:r w:rsidRPr="00CF304F">
        <w:t xml:space="preserve">) a pracovníků Fakultní nemocnice </w:t>
      </w:r>
      <w:r w:rsidR="00297E25" w:rsidRPr="00CF304F">
        <w:t>Brno</w:t>
      </w:r>
      <w:r w:rsidRPr="00CF304F">
        <w:t xml:space="preserve"> (dále jen FN</w:t>
      </w:r>
      <w:r w:rsidR="00297E25" w:rsidRPr="00CF304F">
        <w:t>B</w:t>
      </w:r>
      <w:r w:rsidRPr="00CF304F">
        <w:t xml:space="preserve">), kde se probíraly jednotlivé funkcionality systému </w:t>
      </w:r>
      <w:r w:rsidR="00F52A20" w:rsidRPr="00CF304F">
        <w:t xml:space="preserve">Dynamics 365 Business </w:t>
      </w:r>
      <w:proofErr w:type="spellStart"/>
      <w:r w:rsidR="00F52A20" w:rsidRPr="00CF304F">
        <w:t>Central</w:t>
      </w:r>
      <w:proofErr w:type="spellEnd"/>
      <w:r w:rsidR="00F52A20" w:rsidRPr="00CF304F">
        <w:t xml:space="preserve"> (dále jen D365BC)</w:t>
      </w:r>
      <w:r w:rsidRPr="00CF304F">
        <w:t xml:space="preserve"> v porovnání s požadavky uživatelů na funkčnosti systému. Byly formulovány a diskutovány specifické požadavky </w:t>
      </w:r>
      <w:r w:rsidR="00656625" w:rsidRPr="00CF304F">
        <w:t>FNB</w:t>
      </w:r>
      <w:r w:rsidR="007324B7" w:rsidRPr="00CF304F">
        <w:t xml:space="preserve"> na budoucí </w:t>
      </w:r>
      <w:r w:rsidR="00830DBE" w:rsidRPr="00CF304F">
        <w:t>funkcionality systému</w:t>
      </w:r>
      <w:r w:rsidRPr="00CF304F">
        <w:t xml:space="preserve">. Každý takový požadavek je doplněn popisem řešení pomocí standardních nástrojů </w:t>
      </w:r>
      <w:r w:rsidR="00C85D94" w:rsidRPr="00CF304F">
        <w:t>D365BC</w:t>
      </w:r>
      <w:r w:rsidR="00A840DD" w:rsidRPr="00CF304F">
        <w:t xml:space="preserve"> nebo</w:t>
      </w:r>
      <w:r w:rsidRPr="00CF304F">
        <w:t xml:space="preserve"> </w:t>
      </w:r>
      <w:r w:rsidR="00197385" w:rsidRPr="00CF304F">
        <w:t>d</w:t>
      </w:r>
      <w:r w:rsidR="00C85D94" w:rsidRPr="00CF304F">
        <w:t>efinicí požadavku</w:t>
      </w:r>
      <w:r w:rsidRPr="00CF304F">
        <w:t>, který vyžaduje specifickou programovou úpravu</w:t>
      </w:r>
      <w:r w:rsidR="00C85D94" w:rsidRPr="00CF304F">
        <w:t>.</w:t>
      </w:r>
      <w:r w:rsidR="00625D65">
        <w:t xml:space="preserve"> </w:t>
      </w:r>
    </w:p>
    <w:p w14:paraId="14419476" w14:textId="1DC96982" w:rsidR="00B315D0" w:rsidRPr="00E878AF" w:rsidRDefault="00100B26" w:rsidP="00E878AF">
      <w:r>
        <w:t>Tento dokument</w:t>
      </w:r>
      <w:r w:rsidR="00CE14AE">
        <w:t xml:space="preserve"> </w:t>
      </w:r>
      <w:r w:rsidR="00637DAC">
        <w:t xml:space="preserve">vznikl na základě </w:t>
      </w:r>
      <w:r w:rsidR="000E465C">
        <w:t xml:space="preserve">potřeby FNB a v souladu se zněním </w:t>
      </w:r>
      <w:r w:rsidR="008C0BEA">
        <w:t xml:space="preserve">smlouvy o dílo č.j. </w:t>
      </w:r>
      <w:r w:rsidR="007370A1" w:rsidRPr="007370A1">
        <w:t>O/3281/2024</w:t>
      </w:r>
      <w:r w:rsidR="00900DE5">
        <w:t>.</w:t>
      </w:r>
    </w:p>
    <w:p w14:paraId="006ADDE2" w14:textId="4FEC4943" w:rsidR="00852694" w:rsidRPr="00D65C4B" w:rsidRDefault="00E878AF" w:rsidP="00852694">
      <w:pPr>
        <w:pStyle w:val="Nadpis2"/>
      </w:pPr>
      <w:bookmarkStart w:id="11" w:name="_Toc183431546"/>
      <w:bookmarkStart w:id="12" w:name="_Toc183431836"/>
      <w:bookmarkStart w:id="13" w:name="_Toc184388870"/>
      <w:r>
        <w:t>Seznam zkratek</w:t>
      </w:r>
      <w:bookmarkEnd w:id="11"/>
      <w:bookmarkEnd w:id="12"/>
      <w:bookmarkEnd w:id="13"/>
    </w:p>
    <w:p w14:paraId="3A3B42BF" w14:textId="3EC6C316" w:rsidR="0053478A" w:rsidRPr="002D7865" w:rsidRDefault="0053478A" w:rsidP="0053478A">
      <w:pPr>
        <w:pStyle w:val="Normlnweb"/>
        <w:shd w:val="clear" w:color="auto" w:fill="FFFFFF"/>
        <w:spacing w:before="0" w:beforeAutospacing="0" w:after="240" w:afterAutospacing="0"/>
        <w:rPr>
          <w:rFonts w:asciiTheme="minorHAnsi" w:eastAsiaTheme="minorHAnsi" w:hAnsiTheme="minorHAnsi" w:cstheme="minorBidi"/>
          <w:sz w:val="20"/>
          <w:szCs w:val="22"/>
          <w:lang w:eastAsia="en-US"/>
        </w:rPr>
      </w:pPr>
      <w:r w:rsidRPr="002D7865">
        <w:rPr>
          <w:rFonts w:asciiTheme="minorHAnsi" w:eastAsiaTheme="minorHAnsi" w:hAnsiTheme="minorHAnsi" w:cstheme="minorBidi"/>
          <w:sz w:val="20"/>
          <w:szCs w:val="22"/>
          <w:lang w:eastAsia="en-US"/>
        </w:rPr>
        <w:t>Seznam zkratek</w:t>
      </w:r>
      <w:r w:rsidR="00C35A5B" w:rsidRPr="002D7865">
        <w:rPr>
          <w:rFonts w:asciiTheme="minorHAnsi" w:eastAsiaTheme="minorHAnsi" w:hAnsiTheme="minorHAnsi" w:cstheme="minorBidi"/>
          <w:sz w:val="20"/>
          <w:szCs w:val="22"/>
          <w:lang w:eastAsia="en-US"/>
        </w:rPr>
        <w:t xml:space="preserve"> a</w:t>
      </w:r>
      <w:r w:rsidRPr="002D7865">
        <w:rPr>
          <w:rFonts w:asciiTheme="minorHAnsi" w:eastAsiaTheme="minorHAnsi" w:hAnsiTheme="minorHAnsi" w:cstheme="minorBidi"/>
          <w:sz w:val="20"/>
          <w:szCs w:val="22"/>
          <w:lang w:eastAsia="en-US"/>
        </w:rPr>
        <w:t xml:space="preserve"> názvosloví použ</w:t>
      </w:r>
      <w:r w:rsidR="00C35A5B" w:rsidRPr="002D7865">
        <w:rPr>
          <w:rFonts w:asciiTheme="minorHAnsi" w:eastAsiaTheme="minorHAnsi" w:hAnsiTheme="minorHAnsi" w:cstheme="minorBidi"/>
          <w:sz w:val="20"/>
          <w:szCs w:val="22"/>
          <w:lang w:eastAsia="en-US"/>
        </w:rPr>
        <w:t>itých</w:t>
      </w:r>
      <w:r w:rsidRPr="002D7865">
        <w:rPr>
          <w:rFonts w:asciiTheme="minorHAnsi" w:eastAsiaTheme="minorHAnsi" w:hAnsiTheme="minorHAnsi" w:cstheme="minorBidi"/>
          <w:sz w:val="20"/>
          <w:szCs w:val="22"/>
          <w:lang w:eastAsia="en-US"/>
        </w:rPr>
        <w:t xml:space="preserve"> </w:t>
      </w:r>
      <w:r w:rsidR="00C35A5B" w:rsidRPr="002D7865">
        <w:rPr>
          <w:rFonts w:asciiTheme="minorHAnsi" w:eastAsiaTheme="minorHAnsi" w:hAnsiTheme="minorHAnsi" w:cstheme="minorBidi"/>
          <w:sz w:val="20"/>
          <w:szCs w:val="22"/>
          <w:lang w:eastAsia="en-US"/>
        </w:rPr>
        <w:t>v</w:t>
      </w:r>
      <w:r w:rsidRPr="002D7865">
        <w:rPr>
          <w:rFonts w:asciiTheme="minorHAnsi" w:eastAsiaTheme="minorHAnsi" w:hAnsiTheme="minorHAnsi" w:cstheme="minorBidi"/>
          <w:sz w:val="20"/>
          <w:szCs w:val="22"/>
          <w:lang w:eastAsia="en-US"/>
        </w:rPr>
        <w:t xml:space="preserve"> tomto </w:t>
      </w:r>
      <w:r w:rsidR="00C35A5B" w:rsidRPr="002D7865">
        <w:rPr>
          <w:rFonts w:asciiTheme="minorHAnsi" w:eastAsiaTheme="minorHAnsi" w:hAnsiTheme="minorHAnsi" w:cstheme="minorBidi"/>
          <w:sz w:val="20"/>
          <w:szCs w:val="22"/>
          <w:lang w:eastAsia="en-US"/>
        </w:rPr>
        <w:t>dokumentu</w:t>
      </w:r>
      <w:r w:rsidRPr="002D7865">
        <w:rPr>
          <w:rFonts w:asciiTheme="minorHAnsi" w:eastAsiaTheme="minorHAnsi" w:hAnsiTheme="minorHAnsi" w:cstheme="minorBidi"/>
          <w:sz w:val="20"/>
          <w:szCs w:val="22"/>
          <w:lang w:eastAsia="en-US"/>
        </w:rPr>
        <w:t>:</w:t>
      </w:r>
    </w:p>
    <w:p w14:paraId="0E7C7181" w14:textId="57388F76" w:rsidR="0053478A" w:rsidRPr="00E95C05" w:rsidRDefault="0053478A" w:rsidP="00E95C05">
      <w:pPr>
        <w:jc w:val="left"/>
      </w:pPr>
      <w:r w:rsidRPr="00E95C05">
        <w:rPr>
          <w:b/>
          <w:bCs/>
        </w:rPr>
        <w:t>ABO-K</w:t>
      </w:r>
      <w:r w:rsidRPr="00E95C05">
        <w:t> - software pro zpracování importů a exportu souborů s bankovními výpisy a platebními příkazy ČNB</w:t>
      </w:r>
      <w:r w:rsidRPr="00E95C05">
        <w:br/>
      </w:r>
      <w:r w:rsidRPr="00E95C05">
        <w:rPr>
          <w:b/>
          <w:bCs/>
        </w:rPr>
        <w:t>AD</w:t>
      </w:r>
      <w:r w:rsidRPr="00E95C05">
        <w:t xml:space="preserve"> - </w:t>
      </w:r>
      <w:proofErr w:type="spellStart"/>
      <w:r w:rsidRPr="00E95C05">
        <w:t>Active</w:t>
      </w:r>
      <w:proofErr w:type="spellEnd"/>
      <w:r w:rsidRPr="00E95C05">
        <w:t xml:space="preserve"> </w:t>
      </w:r>
      <w:proofErr w:type="spellStart"/>
      <w:r w:rsidRPr="00E95C05">
        <w:t>Directory</w:t>
      </w:r>
      <w:proofErr w:type="spellEnd"/>
      <w:r w:rsidRPr="00E95C05">
        <w:br/>
      </w:r>
      <w:r w:rsidRPr="00E95C05">
        <w:rPr>
          <w:b/>
          <w:bCs/>
        </w:rPr>
        <w:t>AMIS</w:t>
      </w:r>
      <w:r w:rsidRPr="00E95C05">
        <w:t> - AMIS*H - Nemocniční informační systém FNB</w:t>
      </w:r>
      <w:r w:rsidRPr="00E95C05">
        <w:br/>
      </w:r>
      <w:r w:rsidRPr="00E95C05">
        <w:rPr>
          <w:b/>
          <w:bCs/>
        </w:rPr>
        <w:t>API rozhraní</w:t>
      </w:r>
      <w:r w:rsidRPr="00E95C05">
        <w:t xml:space="preserve"> - </w:t>
      </w:r>
      <w:proofErr w:type="spellStart"/>
      <w:r w:rsidRPr="00E95C05">
        <w:t>Application</w:t>
      </w:r>
      <w:proofErr w:type="spellEnd"/>
      <w:r w:rsidRPr="00E95C05">
        <w:t xml:space="preserve"> </w:t>
      </w:r>
      <w:proofErr w:type="spellStart"/>
      <w:r w:rsidRPr="00E95C05">
        <w:t>Programming</w:t>
      </w:r>
      <w:proofErr w:type="spellEnd"/>
      <w:r w:rsidRPr="00E95C05">
        <w:t xml:space="preserve"> Interface - rozhraní pro programování aplikací</w:t>
      </w:r>
      <w:r w:rsidRPr="00E95C05">
        <w:br/>
      </w:r>
      <w:r w:rsidRPr="00E95C05">
        <w:rPr>
          <w:b/>
          <w:bCs/>
        </w:rPr>
        <w:t>ARES</w:t>
      </w:r>
      <w:r w:rsidRPr="00E95C05">
        <w:t> - Administrativní registr ekonomických subjektů</w:t>
      </w:r>
      <w:r w:rsidRPr="00E95C05">
        <w:br/>
      </w:r>
      <w:r w:rsidRPr="00E95C05">
        <w:rPr>
          <w:b/>
          <w:bCs/>
        </w:rPr>
        <w:t>CF</w:t>
      </w:r>
      <w:r w:rsidRPr="00E95C05">
        <w:t xml:space="preserve"> - Cash </w:t>
      </w:r>
      <w:proofErr w:type="spellStart"/>
      <w:r w:rsidRPr="00E95C05">
        <w:t>flow</w:t>
      </w:r>
      <w:proofErr w:type="spellEnd"/>
      <w:r w:rsidRPr="00E95C05">
        <w:br/>
      </w:r>
      <w:r w:rsidRPr="00E95C05">
        <w:rPr>
          <w:b/>
          <w:bCs/>
        </w:rPr>
        <w:t>CI</w:t>
      </w:r>
      <w:r w:rsidRPr="00E95C05">
        <w:t> - Oddělení informatiky</w:t>
      </w:r>
      <w:r w:rsidRPr="00E95C05">
        <w:br/>
      </w:r>
      <w:r w:rsidRPr="00E95C05">
        <w:rPr>
          <w:b/>
          <w:bCs/>
        </w:rPr>
        <w:t>CPV kódy</w:t>
      </w:r>
      <w:r w:rsidRPr="00E95C05">
        <w:t> - jednotný klasifikační systém pro veřejné zakázky</w:t>
      </w:r>
      <w:r w:rsidRPr="00E95C05">
        <w:br/>
      </w:r>
      <w:r w:rsidRPr="00E95C05">
        <w:rPr>
          <w:b/>
          <w:bCs/>
        </w:rPr>
        <w:t>CSV</w:t>
      </w:r>
      <w:r w:rsidRPr="00E95C05">
        <w:t xml:space="preserve"> - </w:t>
      </w:r>
      <w:proofErr w:type="spellStart"/>
      <w:r w:rsidRPr="00E95C05">
        <w:t>Comma-Separated</w:t>
      </w:r>
      <w:proofErr w:type="spellEnd"/>
      <w:r w:rsidRPr="00E95C05">
        <w:t xml:space="preserve"> </w:t>
      </w:r>
      <w:proofErr w:type="spellStart"/>
      <w:r w:rsidRPr="00E95C05">
        <w:t>Values</w:t>
      </w:r>
      <w:proofErr w:type="spellEnd"/>
      <w:r w:rsidRPr="00E95C05">
        <w:t xml:space="preserve"> - textový soubor s hodnotami oddělenými čárkami</w:t>
      </w:r>
      <w:r w:rsidRPr="00E95C05">
        <w:br/>
      </w:r>
      <w:r w:rsidRPr="00E95C05">
        <w:rPr>
          <w:b/>
          <w:bCs/>
        </w:rPr>
        <w:t>CZ - CPA</w:t>
      </w:r>
      <w:r w:rsidRPr="00E95C05">
        <w:t> - Klasifikace produkce - statistická klasifikace produkce podle činností</w:t>
      </w:r>
      <w:r w:rsidRPr="00E95C05">
        <w:br/>
      </w:r>
      <w:r w:rsidRPr="00E95C05">
        <w:rPr>
          <w:b/>
          <w:bCs/>
        </w:rPr>
        <w:t>CSÚIS</w:t>
      </w:r>
      <w:r w:rsidRPr="00E95C05">
        <w:t> - Centrální systém účetních informací státu</w:t>
      </w:r>
      <w:r w:rsidRPr="00E95C05">
        <w:br/>
      </w:r>
      <w:r w:rsidRPr="00E95C05">
        <w:rPr>
          <w:b/>
          <w:bCs/>
        </w:rPr>
        <w:t>ČK</w:t>
      </w:r>
      <w:r w:rsidRPr="00E95C05">
        <w:t> - Čárový kód</w:t>
      </w:r>
      <w:r w:rsidRPr="00E95C05">
        <w:br/>
      </w:r>
      <w:r w:rsidRPr="00E95C05">
        <w:rPr>
          <w:b/>
          <w:bCs/>
        </w:rPr>
        <w:t>ČLK</w:t>
      </w:r>
      <w:r w:rsidRPr="00E95C05">
        <w:t> - Česká lékařská komora</w:t>
      </w:r>
      <w:r w:rsidRPr="00E95C05">
        <w:br/>
      </w:r>
      <w:r w:rsidRPr="00E95C05">
        <w:rPr>
          <w:b/>
          <w:bCs/>
        </w:rPr>
        <w:t>ČNB</w:t>
      </w:r>
      <w:r w:rsidRPr="00E95C05">
        <w:t> - Česká národní banka</w:t>
      </w:r>
      <w:r w:rsidRPr="00E95C05">
        <w:br/>
      </w:r>
      <w:r w:rsidRPr="00E95C05">
        <w:rPr>
          <w:b/>
          <w:bCs/>
        </w:rPr>
        <w:t>ČP</w:t>
      </w:r>
      <w:r w:rsidRPr="00E95C05">
        <w:t> - Česká pošta</w:t>
      </w:r>
      <w:r w:rsidRPr="00E95C05">
        <w:br/>
      </w:r>
      <w:r w:rsidRPr="00E95C05">
        <w:rPr>
          <w:b/>
          <w:bCs/>
        </w:rPr>
        <w:t>D365BC, BC</w:t>
      </w:r>
      <w:r w:rsidRPr="00E95C05">
        <w:t xml:space="preserve"> - Dynamics 365 Business </w:t>
      </w:r>
      <w:proofErr w:type="spellStart"/>
      <w:r w:rsidRPr="00E95C05">
        <w:t>Central</w:t>
      </w:r>
      <w:proofErr w:type="spellEnd"/>
      <w:r w:rsidRPr="00E95C05">
        <w:t xml:space="preserve">, Business </w:t>
      </w:r>
      <w:proofErr w:type="spellStart"/>
      <w:r w:rsidRPr="00E95C05">
        <w:t>Central</w:t>
      </w:r>
      <w:proofErr w:type="spellEnd"/>
      <w:r w:rsidRPr="00E95C05">
        <w:br/>
      </w:r>
      <w:r w:rsidRPr="00E95C05">
        <w:rPr>
          <w:b/>
          <w:bCs/>
        </w:rPr>
        <w:t>DPH</w:t>
      </w:r>
      <w:r w:rsidRPr="00E95C05">
        <w:t> - Daň z přidané hodnoty</w:t>
      </w:r>
      <w:r w:rsidRPr="00E95C05">
        <w:br/>
      </w:r>
      <w:r w:rsidRPr="00E95C05">
        <w:rPr>
          <w:b/>
          <w:bCs/>
        </w:rPr>
        <w:t>DIČ</w:t>
      </w:r>
      <w:r w:rsidRPr="00E95C05">
        <w:t> - Daňové identifikační číslo</w:t>
      </w:r>
      <w:r w:rsidRPr="00E95C05">
        <w:br/>
      </w:r>
      <w:r w:rsidRPr="00E95C05">
        <w:rPr>
          <w:b/>
          <w:bCs/>
        </w:rPr>
        <w:t>DM</w:t>
      </w:r>
      <w:r w:rsidRPr="00E95C05">
        <w:t> - Dlouhodobý majetek</w:t>
      </w:r>
      <w:r w:rsidRPr="00E95C05">
        <w:br/>
      </w:r>
      <w:r w:rsidRPr="00E95C05">
        <w:rPr>
          <w:b/>
          <w:bCs/>
        </w:rPr>
        <w:t>DMS</w:t>
      </w:r>
      <w:r w:rsidRPr="00E95C05">
        <w:t xml:space="preserve"> - </w:t>
      </w:r>
      <w:proofErr w:type="spellStart"/>
      <w:r w:rsidRPr="00E95C05">
        <w:t>Document</w:t>
      </w:r>
      <w:proofErr w:type="spellEnd"/>
      <w:r w:rsidRPr="00E95C05">
        <w:t xml:space="preserve"> Management </w:t>
      </w:r>
      <w:proofErr w:type="spellStart"/>
      <w:r w:rsidRPr="00E95C05">
        <w:t>System</w:t>
      </w:r>
      <w:proofErr w:type="spellEnd"/>
      <w:r w:rsidRPr="00E95C05">
        <w:t xml:space="preserve"> - systém pro správu dokumentů</w:t>
      </w:r>
      <w:r w:rsidRPr="00E95C05">
        <w:br/>
      </w:r>
      <w:r w:rsidRPr="00E95C05">
        <w:rPr>
          <w:b/>
          <w:bCs/>
        </w:rPr>
        <w:t>DPČ</w:t>
      </w:r>
      <w:r w:rsidRPr="00E95C05">
        <w:t> - Dohoda o provedení pracovní činnosti</w:t>
      </w:r>
      <w:r w:rsidRPr="00E95C05">
        <w:br/>
      </w:r>
      <w:r w:rsidRPr="00E95C05">
        <w:rPr>
          <w:b/>
          <w:bCs/>
        </w:rPr>
        <w:t>DPP</w:t>
      </w:r>
      <w:r w:rsidRPr="00E95C05">
        <w:t> - Dohoda o provedení práce</w:t>
      </w:r>
      <w:r w:rsidRPr="00E95C05">
        <w:br/>
      </w:r>
      <w:r w:rsidRPr="00E95C05">
        <w:rPr>
          <w:b/>
          <w:bCs/>
        </w:rPr>
        <w:t>DRG</w:t>
      </w:r>
      <w:r w:rsidRPr="00E95C05">
        <w:t xml:space="preserve"> - </w:t>
      </w:r>
      <w:proofErr w:type="spellStart"/>
      <w:r w:rsidRPr="00E95C05">
        <w:t>Diagnosis-related</w:t>
      </w:r>
      <w:proofErr w:type="spellEnd"/>
      <w:r w:rsidRPr="00E95C05">
        <w:t xml:space="preserve"> </w:t>
      </w:r>
      <w:proofErr w:type="spellStart"/>
      <w:r w:rsidRPr="00E95C05">
        <w:t>group</w:t>
      </w:r>
      <w:proofErr w:type="spellEnd"/>
      <w:r w:rsidRPr="00E95C05">
        <w:t xml:space="preserve"> - systém klasifikace klinických případů</w:t>
      </w:r>
      <w:r w:rsidRPr="00E95C05">
        <w:br/>
      </w:r>
      <w:r w:rsidRPr="00E95C05">
        <w:rPr>
          <w:b/>
          <w:bCs/>
        </w:rPr>
        <w:t>FNB</w:t>
      </w:r>
      <w:r w:rsidRPr="00E95C05">
        <w:t> - Fakultní nemocnice Brno</w:t>
      </w:r>
      <w:r w:rsidRPr="00E95C05">
        <w:br/>
      </w:r>
      <w:r w:rsidRPr="00E95C05">
        <w:rPr>
          <w:b/>
          <w:bCs/>
        </w:rPr>
        <w:t>FARMIS</w:t>
      </w:r>
      <w:r w:rsidRPr="00E95C05">
        <w:t> - Lékárenský systém FNB</w:t>
      </w:r>
      <w:r w:rsidRPr="00E95C05">
        <w:br/>
      </w:r>
      <w:r w:rsidRPr="00E95C05">
        <w:rPr>
          <w:b/>
          <w:bCs/>
        </w:rPr>
        <w:t>FD</w:t>
      </w:r>
      <w:r w:rsidRPr="00E95C05">
        <w:t> - Finanční deník</w:t>
      </w:r>
      <w:r w:rsidRPr="00E95C05">
        <w:br/>
      </w:r>
      <w:r w:rsidRPr="00E95C05">
        <w:rPr>
          <w:b/>
          <w:bCs/>
        </w:rPr>
        <w:t>FIFO</w:t>
      </w:r>
      <w:r w:rsidRPr="00E95C05">
        <w:t xml:space="preserve"> - </w:t>
      </w:r>
      <w:proofErr w:type="spellStart"/>
      <w:r w:rsidRPr="00E95C05">
        <w:t>First</w:t>
      </w:r>
      <w:proofErr w:type="spellEnd"/>
      <w:r w:rsidRPr="00E95C05">
        <w:t xml:space="preserve"> In - </w:t>
      </w:r>
      <w:proofErr w:type="spellStart"/>
      <w:r w:rsidRPr="00E95C05">
        <w:t>First</w:t>
      </w:r>
      <w:proofErr w:type="spellEnd"/>
      <w:r w:rsidRPr="00E95C05">
        <w:t xml:space="preserve"> Out - metoda ocenění zásob</w:t>
      </w:r>
      <w:r w:rsidRPr="00E95C05">
        <w:br/>
      </w:r>
      <w:r w:rsidRPr="00E95C05">
        <w:rPr>
          <w:b/>
          <w:bCs/>
        </w:rPr>
        <w:t>FKSP</w:t>
      </w:r>
      <w:r w:rsidRPr="00E95C05">
        <w:t> - Fond kulturních a sociálních potřeb</w:t>
      </w:r>
      <w:r w:rsidRPr="00E95C05">
        <w:br/>
      </w:r>
      <w:r w:rsidRPr="00E95C05">
        <w:rPr>
          <w:b/>
          <w:bCs/>
        </w:rPr>
        <w:lastRenderedPageBreak/>
        <w:t>FS5</w:t>
      </w:r>
      <w:r w:rsidRPr="00E95C05">
        <w:t> - Formát datových souborů ABO-K ČNB</w:t>
      </w:r>
      <w:r w:rsidRPr="00E95C05">
        <w:br/>
      </w:r>
      <w:r w:rsidRPr="00E95C05">
        <w:rPr>
          <w:b/>
          <w:bCs/>
        </w:rPr>
        <w:t>GDPR</w:t>
      </w:r>
      <w:r w:rsidRPr="00E95C05">
        <w:t xml:space="preserve"> - General Data </w:t>
      </w:r>
      <w:proofErr w:type="spellStart"/>
      <w:r w:rsidRPr="00E95C05">
        <w:t>Protection</w:t>
      </w:r>
      <w:proofErr w:type="spellEnd"/>
      <w:r w:rsidRPr="00E95C05">
        <w:t xml:space="preserve"> </w:t>
      </w:r>
      <w:proofErr w:type="spellStart"/>
      <w:r w:rsidRPr="00E95C05">
        <w:t>Regulation</w:t>
      </w:r>
      <w:proofErr w:type="spellEnd"/>
      <w:r w:rsidRPr="00E95C05">
        <w:t xml:space="preserve"> - Obecné nařízení o ochraně osobních údajů EU</w:t>
      </w:r>
      <w:r w:rsidRPr="00E95C05">
        <w:br/>
      </w:r>
      <w:r w:rsidRPr="00E95C05">
        <w:rPr>
          <w:b/>
          <w:bCs/>
        </w:rPr>
        <w:t>HNO</w:t>
      </w:r>
      <w:r w:rsidRPr="00E95C05">
        <w:t> - Hromadná nákupní objednávka</w:t>
      </w:r>
      <w:r w:rsidRPr="00E95C05">
        <w:br/>
      </w:r>
      <w:r w:rsidRPr="00E95C05">
        <w:rPr>
          <w:b/>
          <w:bCs/>
        </w:rPr>
        <w:t xml:space="preserve">CHIP </w:t>
      </w:r>
      <w:proofErr w:type="spellStart"/>
      <w:r w:rsidRPr="00E95C05">
        <w:rPr>
          <w:b/>
          <w:bCs/>
        </w:rPr>
        <w:t>cards</w:t>
      </w:r>
      <w:proofErr w:type="spellEnd"/>
      <w:r w:rsidRPr="00E95C05">
        <w:t> - Systém náhradního stravování pro zaměstnance FNB</w:t>
      </w:r>
      <w:r w:rsidRPr="00E95C05">
        <w:br/>
      </w:r>
      <w:r w:rsidRPr="00E95C05">
        <w:rPr>
          <w:b/>
          <w:bCs/>
        </w:rPr>
        <w:t>IČ</w:t>
      </w:r>
      <w:r w:rsidRPr="00E95C05">
        <w:t> - Identifikační číslo</w:t>
      </w:r>
      <w:r w:rsidRPr="00E95C05">
        <w:br/>
      </w:r>
      <w:r w:rsidRPr="00E95C05">
        <w:rPr>
          <w:b/>
          <w:bCs/>
        </w:rPr>
        <w:t>ISDOC</w:t>
      </w:r>
      <w:r w:rsidRPr="00E95C05">
        <w:t xml:space="preserve"> - </w:t>
      </w:r>
      <w:proofErr w:type="spellStart"/>
      <w:r w:rsidRPr="00E95C05">
        <w:t>Information</w:t>
      </w:r>
      <w:proofErr w:type="spellEnd"/>
      <w:r w:rsidRPr="00E95C05">
        <w:t xml:space="preserve"> </w:t>
      </w:r>
      <w:proofErr w:type="spellStart"/>
      <w:r w:rsidRPr="00E95C05">
        <w:t>System</w:t>
      </w:r>
      <w:proofErr w:type="spellEnd"/>
      <w:r w:rsidRPr="00E95C05">
        <w:t xml:space="preserve"> </w:t>
      </w:r>
      <w:proofErr w:type="spellStart"/>
      <w:r w:rsidRPr="00E95C05">
        <w:t>Document</w:t>
      </w:r>
      <w:proofErr w:type="spellEnd"/>
      <w:r w:rsidRPr="00E95C05">
        <w:t xml:space="preserve"> - standard pro elektronickou fakturaci v ČR</w:t>
      </w:r>
      <w:r w:rsidRPr="00E95C05">
        <w:br/>
      </w:r>
      <w:r w:rsidRPr="00E95C05">
        <w:rPr>
          <w:b/>
          <w:bCs/>
        </w:rPr>
        <w:t>ISIR</w:t>
      </w:r>
      <w:r w:rsidRPr="00E95C05">
        <w:t> - Insolvenční rejstřík</w:t>
      </w:r>
      <w:r w:rsidRPr="00E95C05">
        <w:br/>
      </w:r>
      <w:r w:rsidRPr="00E95C05">
        <w:rPr>
          <w:b/>
          <w:bCs/>
        </w:rPr>
        <w:t>KČ</w:t>
      </w:r>
      <w:r w:rsidRPr="00E95C05">
        <w:t> - Koruna česká</w:t>
      </w:r>
      <w:r w:rsidRPr="00E95C05">
        <w:br/>
      </w:r>
      <w:r w:rsidRPr="00E95C05">
        <w:rPr>
          <w:b/>
          <w:bCs/>
        </w:rPr>
        <w:t>KDF</w:t>
      </w:r>
      <w:r w:rsidRPr="00E95C05">
        <w:t> - Kniha došlých faktur</w:t>
      </w:r>
      <w:r w:rsidRPr="00E95C05">
        <w:br/>
      </w:r>
      <w:r w:rsidRPr="00E95C05">
        <w:rPr>
          <w:b/>
          <w:bCs/>
        </w:rPr>
        <w:t>KH</w:t>
      </w:r>
      <w:r w:rsidRPr="00E95C05">
        <w:t> - Kontrolní hlášení</w:t>
      </w:r>
      <w:r w:rsidRPr="00E95C05">
        <w:br/>
      </w:r>
      <w:r w:rsidRPr="00E95C05">
        <w:rPr>
          <w:b/>
          <w:bCs/>
        </w:rPr>
        <w:t>KM, KMITS</w:t>
      </w:r>
      <w:r w:rsidRPr="00E95C05">
        <w:t xml:space="preserve"> - Společnost Konica Minolta IT </w:t>
      </w:r>
      <w:proofErr w:type="spellStart"/>
      <w:r w:rsidRPr="00E95C05">
        <w:t>Solutions</w:t>
      </w:r>
      <w:proofErr w:type="spellEnd"/>
      <w:r w:rsidRPr="00E95C05">
        <w:t xml:space="preserve"> Czech s.r.o.</w:t>
      </w:r>
      <w:r w:rsidRPr="00E95C05">
        <w:br/>
      </w:r>
      <w:r w:rsidRPr="00E95C05">
        <w:rPr>
          <w:b/>
          <w:bCs/>
        </w:rPr>
        <w:t>KS</w:t>
      </w:r>
      <w:r w:rsidRPr="00E95C05">
        <w:t> - Konstantní symbol</w:t>
      </w:r>
      <w:r w:rsidRPr="00E95C05">
        <w:br/>
      </w:r>
      <w:r w:rsidRPr="00E95C05">
        <w:rPr>
          <w:b/>
          <w:bCs/>
        </w:rPr>
        <w:t>LEIS</w:t>
      </w:r>
      <w:r w:rsidRPr="00E95C05">
        <w:t> - Lékárenský informační systém</w:t>
      </w:r>
      <w:r w:rsidRPr="00E95C05">
        <w:br/>
      </w:r>
      <w:r w:rsidRPr="00E95C05">
        <w:rPr>
          <w:b/>
          <w:bCs/>
        </w:rPr>
        <w:t>NIS, KIS</w:t>
      </w:r>
      <w:r w:rsidRPr="00E95C05">
        <w:t> - Nemocniční (klinický) informační systém</w:t>
      </w:r>
      <w:r w:rsidRPr="00E95C05">
        <w:br/>
      </w:r>
      <w:r w:rsidRPr="00E95C05">
        <w:rPr>
          <w:b/>
          <w:bCs/>
        </w:rPr>
        <w:t>NIPEZ</w:t>
      </w:r>
      <w:r w:rsidRPr="00E95C05">
        <w:t> - číselník tvořící část Národní infrastruktury pro elektronické zadávání veřejných zakázek</w:t>
      </w:r>
      <w:r w:rsidRPr="00E95C05">
        <w:br/>
      </w:r>
      <w:r w:rsidRPr="00E95C05">
        <w:rPr>
          <w:b/>
          <w:bCs/>
        </w:rPr>
        <w:t>NO</w:t>
      </w:r>
      <w:r w:rsidRPr="00E95C05">
        <w:t> - Nákupní objednávka</w:t>
      </w:r>
      <w:r w:rsidRPr="00E95C05">
        <w:br/>
      </w:r>
      <w:r w:rsidRPr="00E95C05">
        <w:rPr>
          <w:b/>
          <w:bCs/>
        </w:rPr>
        <w:t>NS</w:t>
      </w:r>
      <w:r w:rsidRPr="00E95C05">
        <w:t> - Nákladové středisko</w:t>
      </w:r>
      <w:r w:rsidRPr="00E95C05">
        <w:br/>
      </w:r>
      <w:r w:rsidRPr="00E95C05">
        <w:rPr>
          <w:b/>
          <w:bCs/>
        </w:rPr>
        <w:t>MD</w:t>
      </w:r>
      <w:r w:rsidRPr="00E95C05">
        <w:t> - Mateřská dovolená</w:t>
      </w:r>
      <w:r w:rsidRPr="00E95C05">
        <w:br/>
      </w:r>
      <w:r w:rsidRPr="00E95C05">
        <w:rPr>
          <w:b/>
          <w:bCs/>
        </w:rPr>
        <w:t>MD NAV, NAV</w:t>
      </w:r>
      <w:r w:rsidRPr="00E95C05">
        <w:t> - Microsoft Dynamics NAV, NAV - Navision - označení současného ekonomického systému FNB</w:t>
      </w:r>
      <w:r w:rsidRPr="00E95C05">
        <w:br/>
      </w:r>
      <w:r w:rsidRPr="00E95C05">
        <w:rPr>
          <w:b/>
          <w:bCs/>
        </w:rPr>
        <w:t>MIS</w:t>
      </w:r>
      <w:r w:rsidRPr="00E95C05">
        <w:t> - Manažerský informační systém</w:t>
      </w:r>
      <w:r w:rsidRPr="00E95C05">
        <w:br/>
      </w:r>
      <w:r w:rsidRPr="00E95C05">
        <w:rPr>
          <w:b/>
          <w:bCs/>
        </w:rPr>
        <w:t>MS</w:t>
      </w:r>
      <w:r w:rsidRPr="00E95C05">
        <w:t> - Mzdová složka</w:t>
      </w:r>
      <w:r w:rsidRPr="00E95C05">
        <w:br/>
      </w:r>
      <w:r w:rsidRPr="00E95C05">
        <w:rPr>
          <w:b/>
          <w:bCs/>
        </w:rPr>
        <w:t>MTZ</w:t>
      </w:r>
      <w:r w:rsidRPr="00E95C05">
        <w:t> - Materiálově technické zásobování</w:t>
      </w:r>
      <w:r w:rsidRPr="00E95C05">
        <w:br/>
      </w:r>
      <w:r w:rsidRPr="00E95C05">
        <w:rPr>
          <w:b/>
          <w:bCs/>
        </w:rPr>
        <w:t>MZSERVIS</w:t>
      </w:r>
      <w:r w:rsidRPr="00E95C05">
        <w:t> - Datové rozhraní systemizace FNB</w:t>
      </w:r>
      <w:r w:rsidRPr="00E95C05">
        <w:br/>
      </w:r>
      <w:r w:rsidRPr="00E95C05">
        <w:rPr>
          <w:b/>
          <w:bCs/>
        </w:rPr>
        <w:t>NL</w:t>
      </w:r>
      <w:r w:rsidRPr="00E95C05">
        <w:t> - Nemocničn</w:t>
      </w:r>
      <w:r w:rsidR="00C35A5B" w:rsidRPr="00E95C05">
        <w:t>í</w:t>
      </w:r>
      <w:r w:rsidRPr="00E95C05">
        <w:t xml:space="preserve"> lékárna</w:t>
      </w:r>
      <w:r w:rsidRPr="00E95C05">
        <w:br/>
      </w:r>
      <w:r w:rsidRPr="00E95C05">
        <w:rPr>
          <w:b/>
          <w:bCs/>
        </w:rPr>
        <w:t>OOPP</w:t>
      </w:r>
      <w:r w:rsidRPr="00E95C05">
        <w:t> - Osobní ochranné pracovní pomůcky</w:t>
      </w:r>
      <w:r w:rsidRPr="00E95C05">
        <w:br/>
      </w:r>
      <w:proofErr w:type="spellStart"/>
      <w:r w:rsidRPr="00E95C05">
        <w:rPr>
          <w:b/>
          <w:bCs/>
        </w:rPr>
        <w:t>PaM</w:t>
      </w:r>
      <w:proofErr w:type="spellEnd"/>
      <w:r w:rsidRPr="00E95C05">
        <w:rPr>
          <w:b/>
          <w:bCs/>
        </w:rPr>
        <w:t xml:space="preserve">, </w:t>
      </w:r>
      <w:proofErr w:type="spellStart"/>
      <w:r w:rsidRPr="00E95C05">
        <w:rPr>
          <w:b/>
          <w:bCs/>
        </w:rPr>
        <w:t>MaP</w:t>
      </w:r>
      <w:proofErr w:type="spellEnd"/>
      <w:r w:rsidRPr="00E95C05">
        <w:t> - Personalistika a mzdy, Mzdy a personalistika</w:t>
      </w:r>
      <w:r w:rsidRPr="00E95C05">
        <w:br/>
      </w:r>
      <w:r w:rsidRPr="00E95C05">
        <w:rPr>
          <w:b/>
          <w:bCs/>
        </w:rPr>
        <w:t>PAP</w:t>
      </w:r>
      <w:r w:rsidRPr="00E95C05">
        <w:t> - Pomocný analytický přehled</w:t>
      </w:r>
      <w:r w:rsidRPr="00E95C05">
        <w:br/>
      </w:r>
      <w:r w:rsidRPr="00E95C05">
        <w:rPr>
          <w:b/>
          <w:bCs/>
        </w:rPr>
        <w:t>PDF</w:t>
      </w:r>
      <w:r w:rsidRPr="00E95C05">
        <w:t xml:space="preserve"> - Portable </w:t>
      </w:r>
      <w:proofErr w:type="spellStart"/>
      <w:r w:rsidRPr="00E95C05">
        <w:t>Document</w:t>
      </w:r>
      <w:proofErr w:type="spellEnd"/>
      <w:r w:rsidRPr="00E95C05">
        <w:t xml:space="preserve"> </w:t>
      </w:r>
      <w:proofErr w:type="spellStart"/>
      <w:r w:rsidRPr="00E95C05">
        <w:t>Format</w:t>
      </w:r>
      <w:proofErr w:type="spellEnd"/>
      <w:r w:rsidRPr="00E95C05">
        <w:t xml:space="preserve"> - Přenosný souborový formát dokumentů</w:t>
      </w:r>
      <w:r w:rsidRPr="00E95C05">
        <w:br/>
      </w:r>
      <w:r w:rsidRPr="00E95C05">
        <w:rPr>
          <w:b/>
          <w:bCs/>
        </w:rPr>
        <w:t>PKZ</w:t>
      </w:r>
      <w:r w:rsidRPr="00E95C05">
        <w:t> - Pomocný konsolidační záznam</w:t>
      </w:r>
      <w:r w:rsidRPr="00E95C05">
        <w:br/>
      </w:r>
      <w:r w:rsidRPr="00E95C05">
        <w:rPr>
          <w:b/>
          <w:bCs/>
        </w:rPr>
        <w:t>PL</w:t>
      </w:r>
      <w:r w:rsidRPr="00E95C05">
        <w:t> - Pozitivní list</w:t>
      </w:r>
      <w:r w:rsidRPr="00E95C05">
        <w:br/>
      </w:r>
      <w:r w:rsidRPr="00E95C05">
        <w:rPr>
          <w:b/>
          <w:bCs/>
        </w:rPr>
        <w:t>PP</w:t>
      </w:r>
      <w:r w:rsidRPr="00E95C05">
        <w:t> - Pracovní poměr</w:t>
      </w:r>
      <w:r w:rsidRPr="00E95C05">
        <w:br/>
      </w:r>
      <w:r w:rsidRPr="00E95C05">
        <w:rPr>
          <w:b/>
          <w:bCs/>
        </w:rPr>
        <w:t>QR kód</w:t>
      </w:r>
      <w:r w:rsidRPr="00E95C05">
        <w:t xml:space="preserve"> - </w:t>
      </w:r>
      <w:proofErr w:type="spellStart"/>
      <w:r w:rsidRPr="00E95C05">
        <w:t>Quick</w:t>
      </w:r>
      <w:proofErr w:type="spellEnd"/>
      <w:r w:rsidRPr="00E95C05">
        <w:t xml:space="preserve"> Response </w:t>
      </w:r>
      <w:proofErr w:type="spellStart"/>
      <w:r w:rsidRPr="00E95C05">
        <w:t>Code</w:t>
      </w:r>
      <w:proofErr w:type="spellEnd"/>
      <w:r w:rsidRPr="00E95C05">
        <w:t xml:space="preserve"> - prostředek pro automatizovaný sběr dat</w:t>
      </w:r>
      <w:r w:rsidRPr="00E95C05">
        <w:br/>
      </w:r>
      <w:r w:rsidRPr="00E95C05">
        <w:rPr>
          <w:b/>
          <w:bCs/>
        </w:rPr>
        <w:t>RČ</w:t>
      </w:r>
      <w:r w:rsidRPr="00E95C05">
        <w:t> - Rodné číslo</w:t>
      </w:r>
      <w:r w:rsidRPr="00E95C05">
        <w:br/>
      </w:r>
      <w:r w:rsidRPr="00E95C05">
        <w:rPr>
          <w:b/>
          <w:bCs/>
        </w:rPr>
        <w:t>RD</w:t>
      </w:r>
      <w:r w:rsidRPr="00E95C05">
        <w:t> - Rodičovská dovolená</w:t>
      </w:r>
      <w:r w:rsidRPr="00E95C05">
        <w:br/>
      </w:r>
      <w:r w:rsidRPr="00E95C05">
        <w:rPr>
          <w:b/>
          <w:bCs/>
        </w:rPr>
        <w:t>REST API</w:t>
      </w:r>
      <w:r w:rsidRPr="00E95C05">
        <w:t xml:space="preserve"> - </w:t>
      </w:r>
      <w:proofErr w:type="spellStart"/>
      <w:r w:rsidRPr="00E95C05">
        <w:t>Representational</w:t>
      </w:r>
      <w:proofErr w:type="spellEnd"/>
      <w:r w:rsidRPr="00E95C05">
        <w:t xml:space="preserve"> </w:t>
      </w:r>
      <w:proofErr w:type="spellStart"/>
      <w:r w:rsidRPr="00E95C05">
        <w:t>State</w:t>
      </w:r>
      <w:proofErr w:type="spellEnd"/>
      <w:r w:rsidRPr="00E95C05">
        <w:t xml:space="preserve"> Transfer API - rozhraní pro distribuované prostředí orientované na data</w:t>
      </w:r>
      <w:r w:rsidRPr="00E95C05">
        <w:br/>
      </w:r>
      <w:r w:rsidRPr="00E95C05">
        <w:rPr>
          <w:b/>
          <w:bCs/>
        </w:rPr>
        <w:t>SM</w:t>
      </w:r>
      <w:r w:rsidRPr="00E95C05">
        <w:t xml:space="preserve"> - </w:t>
      </w:r>
      <w:proofErr w:type="spellStart"/>
      <w:r w:rsidRPr="00E95C05">
        <w:t>Shiftmaster</w:t>
      </w:r>
      <w:proofErr w:type="spellEnd"/>
      <w:r w:rsidRPr="00E95C05">
        <w:t xml:space="preserve"> - program pro plánování a evidenci směn a výkazy práce ve zdravotnických provozech FNB</w:t>
      </w:r>
      <w:r w:rsidRPr="00E95C05">
        <w:br/>
      </w:r>
      <w:r w:rsidRPr="00E95C05">
        <w:rPr>
          <w:b/>
          <w:bCs/>
        </w:rPr>
        <w:t>SQL</w:t>
      </w:r>
      <w:r w:rsidRPr="00E95C05">
        <w:t xml:space="preserve"> - </w:t>
      </w:r>
      <w:proofErr w:type="spellStart"/>
      <w:r w:rsidRPr="00E95C05">
        <w:t>Structured</w:t>
      </w:r>
      <w:proofErr w:type="spellEnd"/>
      <w:r w:rsidRPr="00E95C05">
        <w:t xml:space="preserve"> </w:t>
      </w:r>
      <w:proofErr w:type="spellStart"/>
      <w:r w:rsidRPr="00E95C05">
        <w:t>Query</w:t>
      </w:r>
      <w:proofErr w:type="spellEnd"/>
      <w:r w:rsidRPr="00E95C05">
        <w:t xml:space="preserve"> </w:t>
      </w:r>
      <w:proofErr w:type="spellStart"/>
      <w:r w:rsidRPr="00E95C05">
        <w:t>Language</w:t>
      </w:r>
      <w:proofErr w:type="spellEnd"/>
      <w:r w:rsidRPr="00E95C05">
        <w:t xml:space="preserve"> - standardizovaný strukturovaný dotazovací jazyk</w:t>
      </w:r>
      <w:r w:rsidRPr="00E95C05">
        <w:br/>
      </w:r>
      <w:r w:rsidRPr="00E95C05">
        <w:rPr>
          <w:b/>
          <w:bCs/>
        </w:rPr>
        <w:t>SÚKL</w:t>
      </w:r>
      <w:r w:rsidRPr="00E95C05">
        <w:t> - Státní ústav pro kontrolu léčiv</w:t>
      </w:r>
      <w:r w:rsidRPr="00E95C05">
        <w:br/>
      </w:r>
      <w:r w:rsidRPr="00E95C05">
        <w:rPr>
          <w:b/>
          <w:bCs/>
        </w:rPr>
        <w:lastRenderedPageBreak/>
        <w:t>SZM</w:t>
      </w:r>
      <w:r w:rsidRPr="00E95C05">
        <w:t> - Sklad zdravotnického materiálu</w:t>
      </w:r>
      <w:r w:rsidRPr="00E95C05">
        <w:br/>
      </w:r>
      <w:r w:rsidRPr="00E95C05">
        <w:rPr>
          <w:b/>
          <w:bCs/>
        </w:rPr>
        <w:t>SW</w:t>
      </w:r>
      <w:r w:rsidRPr="00E95C05">
        <w:t> - Software</w:t>
      </w:r>
      <w:r w:rsidRPr="00E95C05">
        <w:br/>
      </w:r>
      <w:r w:rsidRPr="00E95C05">
        <w:rPr>
          <w:b/>
          <w:bCs/>
        </w:rPr>
        <w:t>THP</w:t>
      </w:r>
      <w:r w:rsidRPr="00E95C05">
        <w:t> - Technicko-hospodářský pracovník</w:t>
      </w:r>
      <w:r w:rsidRPr="00E95C05">
        <w:br/>
      </w:r>
      <w:r w:rsidRPr="00E95C05">
        <w:rPr>
          <w:b/>
          <w:bCs/>
        </w:rPr>
        <w:t>UDI kód</w:t>
      </w:r>
      <w:r w:rsidRPr="00E95C05">
        <w:t xml:space="preserve"> - </w:t>
      </w:r>
      <w:proofErr w:type="spellStart"/>
      <w:r w:rsidRPr="00E95C05">
        <w:t>Unique</w:t>
      </w:r>
      <w:proofErr w:type="spellEnd"/>
      <w:r w:rsidRPr="00E95C05">
        <w:t xml:space="preserve"> </w:t>
      </w:r>
      <w:proofErr w:type="spellStart"/>
      <w:r w:rsidRPr="00E95C05">
        <w:t>Device</w:t>
      </w:r>
      <w:proofErr w:type="spellEnd"/>
      <w:r w:rsidRPr="00E95C05">
        <w:t xml:space="preserve"> </w:t>
      </w:r>
      <w:proofErr w:type="spellStart"/>
      <w:r w:rsidRPr="00E95C05">
        <w:t>Identifier</w:t>
      </w:r>
      <w:proofErr w:type="spellEnd"/>
      <w:r w:rsidRPr="00E95C05">
        <w:t xml:space="preserve"> - jedinečný identifikátor zdravotnických prostředků</w:t>
      </w:r>
      <w:r w:rsidRPr="00E95C05">
        <w:br/>
      </w:r>
      <w:r w:rsidRPr="00E95C05">
        <w:rPr>
          <w:b/>
          <w:bCs/>
        </w:rPr>
        <w:t>ÚZIS</w:t>
      </w:r>
      <w:r w:rsidRPr="00E95C05">
        <w:t> - Ústav zdravotnických informací a statistiky ČR</w:t>
      </w:r>
      <w:r w:rsidRPr="00E95C05">
        <w:br/>
      </w:r>
      <w:r w:rsidRPr="00E95C05">
        <w:rPr>
          <w:b/>
          <w:bCs/>
        </w:rPr>
        <w:t>VS</w:t>
      </w:r>
      <w:r w:rsidRPr="00E95C05">
        <w:t> - Variabilní symbol</w:t>
      </w:r>
      <w:r w:rsidRPr="00E95C05">
        <w:br/>
      </w:r>
      <w:r w:rsidRPr="00E95C05">
        <w:rPr>
          <w:b/>
          <w:bCs/>
        </w:rPr>
        <w:t>VZ</w:t>
      </w:r>
      <w:r w:rsidRPr="00E95C05">
        <w:t> - Veřejná zakázka</w:t>
      </w:r>
      <w:r w:rsidRPr="00E95C05">
        <w:br/>
      </w:r>
      <w:r w:rsidRPr="00E95C05">
        <w:rPr>
          <w:b/>
          <w:bCs/>
        </w:rPr>
        <w:t>VZP kód</w:t>
      </w:r>
      <w:r w:rsidRPr="00E95C05">
        <w:t> - číselník zdravotnických prostředků</w:t>
      </w:r>
      <w:r w:rsidRPr="00E95C05">
        <w:br/>
      </w:r>
      <w:r w:rsidRPr="00E95C05">
        <w:rPr>
          <w:b/>
          <w:bCs/>
        </w:rPr>
        <w:t>WF</w:t>
      </w:r>
      <w:r w:rsidRPr="00E95C05">
        <w:t xml:space="preserve"> - </w:t>
      </w:r>
      <w:proofErr w:type="spellStart"/>
      <w:r w:rsidRPr="00E95C05">
        <w:t>Workflow</w:t>
      </w:r>
      <w:proofErr w:type="spellEnd"/>
      <w:r w:rsidRPr="00E95C05">
        <w:t>, systém či technologie pro automatizaci procesu</w:t>
      </w:r>
      <w:r w:rsidRPr="00E95C05">
        <w:br/>
      </w:r>
      <w:r w:rsidRPr="00E95C05">
        <w:rPr>
          <w:b/>
          <w:bCs/>
        </w:rPr>
        <w:t>XML</w:t>
      </w:r>
      <w:r w:rsidRPr="00E95C05">
        <w:t xml:space="preserve"> - </w:t>
      </w:r>
      <w:proofErr w:type="spellStart"/>
      <w:r w:rsidRPr="00E95C05">
        <w:t>eXtensible</w:t>
      </w:r>
      <w:proofErr w:type="spellEnd"/>
      <w:r w:rsidRPr="00E95C05">
        <w:t xml:space="preserve"> </w:t>
      </w:r>
      <w:proofErr w:type="spellStart"/>
      <w:r w:rsidRPr="00E95C05">
        <w:t>Markup</w:t>
      </w:r>
      <w:proofErr w:type="spellEnd"/>
      <w:r w:rsidRPr="00E95C05">
        <w:t xml:space="preserve"> </w:t>
      </w:r>
      <w:proofErr w:type="spellStart"/>
      <w:r w:rsidRPr="00E95C05">
        <w:t>Language</w:t>
      </w:r>
      <w:proofErr w:type="spellEnd"/>
      <w:r w:rsidRPr="00E95C05">
        <w:t xml:space="preserve"> - standardní souborový formát pro výměnu informací</w:t>
      </w:r>
      <w:r w:rsidRPr="00E95C05">
        <w:br/>
      </w:r>
      <w:r w:rsidRPr="00E95C05">
        <w:rPr>
          <w:b/>
          <w:bCs/>
        </w:rPr>
        <w:t>ZP</w:t>
      </w:r>
      <w:r w:rsidRPr="00E95C05">
        <w:t> - Zdravotní pojišťovna</w:t>
      </w:r>
    </w:p>
    <w:p w14:paraId="048B6346" w14:textId="3C4F007A" w:rsidR="00852694" w:rsidRPr="00CF6184" w:rsidRDefault="00852694" w:rsidP="00852694"/>
    <w:p w14:paraId="37F564A5" w14:textId="63610D76" w:rsidR="00852694" w:rsidRPr="008865DF" w:rsidRDefault="00E878AF" w:rsidP="00852694">
      <w:pPr>
        <w:pStyle w:val="Nadpis1"/>
        <w:rPr>
          <w:i/>
          <w:iCs/>
        </w:rPr>
      </w:pPr>
      <w:bookmarkStart w:id="14" w:name="_Toc183431547"/>
      <w:bookmarkStart w:id="15" w:name="_Toc183431837"/>
      <w:bookmarkStart w:id="16" w:name="_Toc184388871"/>
      <w:r>
        <w:t>Finance</w:t>
      </w:r>
      <w:bookmarkEnd w:id="14"/>
      <w:bookmarkEnd w:id="15"/>
      <w:bookmarkEnd w:id="16"/>
    </w:p>
    <w:p w14:paraId="5C22E861" w14:textId="6BB17ACB" w:rsidR="00852694" w:rsidRDefault="00822995" w:rsidP="00852694">
      <w:r w:rsidRPr="00061469">
        <w:t>Tento modul zastřešuje veškeré finanční řízení napříč celou organizací. Efektivně poskytuje nejdůležitější data z účetní osnovy a rozpočtů, pomocí kterých lze sledovat finanční zdraví podniku. Spravuje hlavní knihu, pohledávky, závazky, zásoby a peněžní toky. Díky této funkcionalitě získáte plnou kontrolu nad finanční situací ve vaší organizaci.</w:t>
      </w:r>
      <w:r w:rsidR="00852694" w:rsidRPr="00D65C4B">
        <w:t xml:space="preserve"> </w:t>
      </w:r>
    </w:p>
    <w:p w14:paraId="025B4E40" w14:textId="1045C7C5" w:rsidR="00536944" w:rsidRDefault="00536944" w:rsidP="00536944">
      <w:pPr>
        <w:pStyle w:val="Nadpis2"/>
        <w:ind w:left="567" w:hanging="567"/>
      </w:pPr>
      <w:r>
        <w:tab/>
      </w:r>
      <w:bookmarkStart w:id="17" w:name="_Toc183431548"/>
      <w:bookmarkStart w:id="18" w:name="_Toc183431838"/>
      <w:bookmarkStart w:id="19" w:name="_Toc184388872"/>
      <w:r w:rsidR="0074282F" w:rsidRPr="0074282F">
        <w:t>Účetní osnova a věcné položky</w:t>
      </w:r>
      <w:bookmarkEnd w:id="17"/>
      <w:bookmarkEnd w:id="18"/>
      <w:bookmarkEnd w:id="19"/>
    </w:p>
    <w:p w14:paraId="1A037EE0" w14:textId="77777777" w:rsidR="00285FCA" w:rsidRPr="00396D02" w:rsidRDefault="00285FCA" w:rsidP="00285FCA">
      <w:r w:rsidRPr="00396D02">
        <w:rPr>
          <w:b/>
          <w:bCs/>
        </w:rPr>
        <w:t>Požadavek zákazníka</w:t>
      </w:r>
      <w:r w:rsidRPr="00396D02">
        <w:t xml:space="preserve"> </w:t>
      </w:r>
    </w:p>
    <w:p w14:paraId="13270F80" w14:textId="77777777" w:rsidR="00285FCA" w:rsidRPr="00396D02" w:rsidRDefault="00285FCA" w:rsidP="00285FCA">
      <w:r w:rsidRPr="00396D02">
        <w:t xml:space="preserve">Umožnit evidovat účetní osnovu v požadované struktuře </w:t>
      </w:r>
    </w:p>
    <w:p w14:paraId="5C8A56D9" w14:textId="77777777" w:rsidR="00285FCA" w:rsidRPr="00396D02" w:rsidRDefault="00285FCA" w:rsidP="00285FCA"/>
    <w:p w14:paraId="4232A942" w14:textId="77777777" w:rsidR="00285FCA" w:rsidRPr="00396D02" w:rsidRDefault="00285FCA" w:rsidP="00285FCA">
      <w:r w:rsidRPr="00396D02">
        <w:rPr>
          <w:b/>
          <w:bCs/>
        </w:rPr>
        <w:t>Požadavky, které budou pokryty standardní funkcionalitou D365BC: </w:t>
      </w:r>
    </w:p>
    <w:p w14:paraId="2C942E6E" w14:textId="77777777" w:rsidR="00285FCA" w:rsidRPr="00396D02" w:rsidRDefault="00285FCA" w:rsidP="00285FCA">
      <w:r w:rsidRPr="00396D02">
        <w:t xml:space="preserve">Standardní funkcionalitou D365BC budou pokryty agendy: </w:t>
      </w:r>
    </w:p>
    <w:p w14:paraId="4BC6098D" w14:textId="77777777" w:rsidR="00285FCA" w:rsidRPr="00396D02" w:rsidRDefault="00285FCA" w:rsidP="007C71F6">
      <w:pPr>
        <w:numPr>
          <w:ilvl w:val="0"/>
          <w:numId w:val="5"/>
        </w:numPr>
        <w:spacing w:before="100" w:beforeAutospacing="1" w:after="100" w:afterAutospacing="1"/>
        <w:jc w:val="left"/>
      </w:pPr>
      <w:r w:rsidRPr="00396D02">
        <w:t xml:space="preserve">Účetní osnova </w:t>
      </w:r>
    </w:p>
    <w:p w14:paraId="07694D07" w14:textId="77777777" w:rsidR="00285FCA" w:rsidRPr="00396D02" w:rsidRDefault="00285FCA" w:rsidP="007C71F6">
      <w:pPr>
        <w:numPr>
          <w:ilvl w:val="1"/>
          <w:numId w:val="5"/>
        </w:numPr>
        <w:spacing w:before="100" w:beforeAutospacing="1" w:after="100" w:afterAutospacing="1"/>
        <w:jc w:val="left"/>
      </w:pPr>
      <w:r w:rsidRPr="00396D02">
        <w:t xml:space="preserve">Struktura syntetik, analytik účtů zůstane zachována </w:t>
      </w:r>
    </w:p>
    <w:p w14:paraId="6DBCC11C" w14:textId="77777777" w:rsidR="00285FCA" w:rsidRPr="00396D02" w:rsidRDefault="00285FCA" w:rsidP="007C71F6">
      <w:pPr>
        <w:numPr>
          <w:ilvl w:val="1"/>
          <w:numId w:val="5"/>
        </w:numPr>
        <w:spacing w:before="100" w:beforeAutospacing="1" w:after="100" w:afterAutospacing="1"/>
        <w:jc w:val="left"/>
      </w:pPr>
      <w:r w:rsidRPr="00396D02">
        <w:t xml:space="preserve">V současné době je v D365BC ve věcných položkách zobrazeno 8 dimenzí dle Nastavení financí </w:t>
      </w:r>
    </w:p>
    <w:p w14:paraId="7D493885" w14:textId="77777777" w:rsidR="00285FCA" w:rsidRPr="00396D02" w:rsidRDefault="00285FCA" w:rsidP="007C71F6">
      <w:pPr>
        <w:numPr>
          <w:ilvl w:val="1"/>
          <w:numId w:val="5"/>
        </w:numPr>
        <w:spacing w:before="100" w:beforeAutospacing="1" w:after="100" w:afterAutospacing="1"/>
        <w:jc w:val="left"/>
      </w:pPr>
      <w:r w:rsidRPr="00396D02">
        <w:t xml:space="preserve">Popis s náplní účtů bude přenesen při migraci do standardní poznámky k finančnímu účtu. </w:t>
      </w:r>
    </w:p>
    <w:p w14:paraId="7D0A2F23" w14:textId="77777777" w:rsidR="00285FCA" w:rsidRPr="00396D02" w:rsidRDefault="00285FCA" w:rsidP="007C71F6">
      <w:pPr>
        <w:numPr>
          <w:ilvl w:val="0"/>
          <w:numId w:val="5"/>
        </w:numPr>
        <w:spacing w:before="100" w:beforeAutospacing="1" w:after="100" w:afterAutospacing="1"/>
        <w:jc w:val="left"/>
      </w:pPr>
      <w:r w:rsidRPr="00396D02">
        <w:t xml:space="preserve">Věcné položky </w:t>
      </w:r>
    </w:p>
    <w:p w14:paraId="0ABF566B" w14:textId="77777777" w:rsidR="00285FCA" w:rsidRPr="00396D02" w:rsidRDefault="00285FCA" w:rsidP="007C71F6">
      <w:pPr>
        <w:numPr>
          <w:ilvl w:val="1"/>
          <w:numId w:val="5"/>
        </w:numPr>
        <w:spacing w:before="100" w:beforeAutospacing="1" w:after="100" w:afterAutospacing="1"/>
        <w:jc w:val="left"/>
      </w:pPr>
      <w:r w:rsidRPr="00396D02">
        <w:t xml:space="preserve">Pro evidenci věcných položek bude využita standardní funkčnost BC </w:t>
      </w:r>
    </w:p>
    <w:p w14:paraId="6962EE5B" w14:textId="77777777" w:rsidR="00285FCA" w:rsidRPr="00396D02" w:rsidRDefault="00285FCA" w:rsidP="007C71F6">
      <w:pPr>
        <w:numPr>
          <w:ilvl w:val="0"/>
          <w:numId w:val="5"/>
        </w:numPr>
        <w:spacing w:before="100" w:beforeAutospacing="1" w:after="100" w:afterAutospacing="1"/>
        <w:jc w:val="left"/>
      </w:pPr>
      <w:r w:rsidRPr="00396D02">
        <w:t xml:space="preserve">Vyrovnání věcných položek </w:t>
      </w:r>
    </w:p>
    <w:p w14:paraId="135F0EB3" w14:textId="77777777" w:rsidR="00285FCA" w:rsidRPr="00396D02" w:rsidRDefault="00285FCA" w:rsidP="007C71F6">
      <w:pPr>
        <w:numPr>
          <w:ilvl w:val="1"/>
          <w:numId w:val="5"/>
        </w:numPr>
        <w:spacing w:before="100" w:beforeAutospacing="1" w:after="100" w:afterAutospacing="1"/>
        <w:jc w:val="left"/>
      </w:pPr>
      <w:r w:rsidRPr="00396D02">
        <w:t xml:space="preserve">Pro účely vyrovnání věcných položek je možné využít standardní funkčnost vyrovnávání účetních zápisů přímo při účtování finanční operace, následného ručního vyrovnávání ve věcných položkách nebo úlohy pro hromadné vyrovnání položek podle připraveného nastavení </w:t>
      </w:r>
    </w:p>
    <w:p w14:paraId="311C39F3" w14:textId="77777777" w:rsidR="007C71F6" w:rsidRDefault="007C71F6" w:rsidP="00285FCA">
      <w:pPr>
        <w:pStyle w:val="Normlnweb"/>
        <w:spacing w:before="0" w:beforeAutospacing="0" w:after="0" w:afterAutospacing="0" w:line="360" w:lineRule="auto"/>
        <w:jc w:val="both"/>
        <w:rPr>
          <w:rFonts w:ascii="Arial" w:hAnsi="Arial" w:cs="Arial"/>
          <w:b/>
          <w:bCs/>
          <w:sz w:val="20"/>
          <w:szCs w:val="20"/>
        </w:rPr>
      </w:pPr>
    </w:p>
    <w:p w14:paraId="37B74C4C" w14:textId="77777777" w:rsidR="007C71F6" w:rsidRDefault="007C71F6" w:rsidP="00285FCA">
      <w:pPr>
        <w:pStyle w:val="Normlnweb"/>
        <w:spacing w:before="0" w:beforeAutospacing="0" w:after="0" w:afterAutospacing="0" w:line="360" w:lineRule="auto"/>
        <w:jc w:val="both"/>
        <w:rPr>
          <w:rFonts w:ascii="Arial" w:hAnsi="Arial" w:cs="Arial"/>
          <w:b/>
          <w:bCs/>
          <w:sz w:val="20"/>
          <w:szCs w:val="20"/>
        </w:rPr>
      </w:pPr>
    </w:p>
    <w:p w14:paraId="40C3A33F" w14:textId="22E7F539" w:rsidR="00285FCA" w:rsidRPr="00396D02" w:rsidRDefault="00285FCA" w:rsidP="00285FCA">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lastRenderedPageBreak/>
        <w:t>Požadavky, které budou řešeny programovou úpravou:</w:t>
      </w:r>
      <w:r w:rsidRPr="00396D02">
        <w:rPr>
          <w:rFonts w:ascii="Arial" w:hAnsi="Arial" w:cs="Arial"/>
          <w:sz w:val="20"/>
          <w:szCs w:val="20"/>
        </w:rPr>
        <w:t xml:space="preserve"> </w:t>
      </w:r>
    </w:p>
    <w:p w14:paraId="2C5A86E6" w14:textId="6E775528" w:rsidR="00285FCA" w:rsidRPr="00396D02" w:rsidRDefault="007C71F6" w:rsidP="007C71F6">
      <w:pPr>
        <w:numPr>
          <w:ilvl w:val="0"/>
          <w:numId w:val="6"/>
        </w:numPr>
        <w:spacing w:after="100" w:afterAutospacing="1"/>
        <w:jc w:val="left"/>
        <w:rPr>
          <w:rFonts w:ascii="Times New Roman" w:hAnsi="Times New Roman" w:cs="Times New Roman"/>
          <w:sz w:val="24"/>
          <w:szCs w:val="24"/>
        </w:rPr>
      </w:pPr>
      <w:r>
        <w:t>D</w:t>
      </w:r>
      <w:r w:rsidR="00285FCA" w:rsidRPr="00396D02">
        <w:t xml:space="preserve">oplnění pole Popis 2 do věcných položek, volně editovatelné </w:t>
      </w:r>
    </w:p>
    <w:p w14:paraId="10221D8B" w14:textId="7EAF9515" w:rsidR="00285FCA" w:rsidRPr="00285FCA" w:rsidRDefault="007C71F6" w:rsidP="007C71F6">
      <w:pPr>
        <w:numPr>
          <w:ilvl w:val="0"/>
          <w:numId w:val="6"/>
        </w:numPr>
        <w:spacing w:before="100" w:beforeAutospacing="1" w:after="100" w:afterAutospacing="1"/>
        <w:jc w:val="left"/>
      </w:pPr>
      <w:r>
        <w:t>D</w:t>
      </w:r>
      <w:r w:rsidR="00285FCA" w:rsidRPr="00396D02">
        <w:t xml:space="preserve">oplnění pole Variabilní symbol a jeho automatické plnění při účtování nákupních a prodejních dokladů  </w:t>
      </w:r>
    </w:p>
    <w:p w14:paraId="5F397B94" w14:textId="1B031881" w:rsidR="0074282F" w:rsidRPr="00285FCA" w:rsidRDefault="007C71F6" w:rsidP="007C71F6">
      <w:pPr>
        <w:numPr>
          <w:ilvl w:val="0"/>
          <w:numId w:val="6"/>
        </w:numPr>
        <w:spacing w:before="100" w:beforeAutospacing="1" w:after="100" w:afterAutospacing="1"/>
        <w:jc w:val="left"/>
      </w:pPr>
      <w:r>
        <w:t>V</w:t>
      </w:r>
      <w:r w:rsidR="00285FCA" w:rsidRPr="00396D02">
        <w:t>yrovnávání věcných položek podle variabilního symbolu</w:t>
      </w:r>
    </w:p>
    <w:p w14:paraId="7AFBC697" w14:textId="25080323" w:rsidR="00221E1A" w:rsidRDefault="008865DF" w:rsidP="00221E1A">
      <w:pPr>
        <w:pStyle w:val="Nadpis2"/>
        <w:ind w:left="567" w:hanging="567"/>
      </w:pPr>
      <w:bookmarkStart w:id="20" w:name="_Toc181280326"/>
      <w:bookmarkStart w:id="21" w:name="_Toc183431549"/>
      <w:bookmarkStart w:id="22" w:name="_Toc183431839"/>
      <w:bookmarkStart w:id="23" w:name="_Toc184388873"/>
      <w:r w:rsidRPr="00396D02">
        <w:t>Číselníky oblasti</w:t>
      </w:r>
      <w:bookmarkEnd w:id="20"/>
      <w:bookmarkEnd w:id="21"/>
      <w:bookmarkEnd w:id="22"/>
      <w:bookmarkEnd w:id="23"/>
    </w:p>
    <w:p w14:paraId="3A479215" w14:textId="77777777" w:rsidR="009564E5" w:rsidRPr="00396D02" w:rsidRDefault="009564E5" w:rsidP="009564E5">
      <w:pPr>
        <w:pStyle w:val="Normlnweb"/>
        <w:spacing w:before="0" w:beforeAutospacing="0" w:after="0" w:afterAutospacing="0"/>
        <w:rPr>
          <w:rFonts w:ascii="Arial" w:hAnsi="Arial" w:cs="Arial"/>
          <w:sz w:val="20"/>
          <w:szCs w:val="20"/>
        </w:rPr>
      </w:pPr>
      <w:r w:rsidRPr="00396D02">
        <w:rPr>
          <w:rFonts w:ascii="Arial" w:hAnsi="Arial" w:cs="Arial"/>
          <w:b/>
          <w:bCs/>
          <w:sz w:val="20"/>
          <w:szCs w:val="20"/>
        </w:rPr>
        <w:t>Požadavek zákazníka</w:t>
      </w:r>
      <w:r w:rsidRPr="00396D02">
        <w:rPr>
          <w:rFonts w:ascii="Arial" w:hAnsi="Arial" w:cs="Arial"/>
          <w:sz w:val="20"/>
          <w:szCs w:val="20"/>
        </w:rPr>
        <w:t xml:space="preserve"> </w:t>
      </w:r>
    </w:p>
    <w:p w14:paraId="66BC0DE3" w14:textId="77777777" w:rsidR="009564E5" w:rsidRPr="00396D02" w:rsidRDefault="009564E5" w:rsidP="009564E5">
      <w:pPr>
        <w:pStyle w:val="Normlnweb"/>
        <w:spacing w:before="0" w:beforeAutospacing="0" w:after="0" w:afterAutospacing="0" w:line="360" w:lineRule="auto"/>
        <w:jc w:val="both"/>
        <w:rPr>
          <w:rFonts w:ascii="Arial" w:hAnsi="Arial" w:cs="Arial"/>
          <w:sz w:val="20"/>
          <w:szCs w:val="20"/>
        </w:rPr>
      </w:pPr>
      <w:r w:rsidRPr="00396D02">
        <w:rPr>
          <w:rFonts w:ascii="Arial" w:hAnsi="Arial" w:cs="Arial"/>
          <w:sz w:val="20"/>
          <w:szCs w:val="20"/>
        </w:rPr>
        <w:t xml:space="preserve">V systému D365BC budou využity standardní číselníky oblasti Finance. Bude se jednat zejména o číselníky </w:t>
      </w:r>
    </w:p>
    <w:p w14:paraId="576DAAA2" w14:textId="77777777" w:rsidR="009564E5" w:rsidRPr="00396D02" w:rsidRDefault="009564E5" w:rsidP="00F136ED">
      <w:pPr>
        <w:numPr>
          <w:ilvl w:val="0"/>
          <w:numId w:val="7"/>
        </w:numPr>
        <w:spacing w:after="160" w:line="259" w:lineRule="auto"/>
        <w:jc w:val="left"/>
        <w:rPr>
          <w:rFonts w:ascii="Arial" w:hAnsi="Arial" w:cs="Arial"/>
          <w:szCs w:val="20"/>
        </w:rPr>
      </w:pPr>
      <w:r w:rsidRPr="00396D02">
        <w:rPr>
          <w:rFonts w:ascii="Arial" w:hAnsi="Arial" w:cs="Arial"/>
          <w:szCs w:val="20"/>
        </w:rPr>
        <w:t>Dimenze</w:t>
      </w:r>
    </w:p>
    <w:p w14:paraId="2537FBA5" w14:textId="77777777" w:rsidR="009564E5" w:rsidRPr="00396D02" w:rsidRDefault="009564E5" w:rsidP="00F136ED">
      <w:pPr>
        <w:numPr>
          <w:ilvl w:val="0"/>
          <w:numId w:val="7"/>
        </w:numPr>
        <w:spacing w:after="160" w:line="259" w:lineRule="auto"/>
        <w:jc w:val="left"/>
        <w:rPr>
          <w:rFonts w:ascii="Arial" w:hAnsi="Arial" w:cs="Arial"/>
          <w:szCs w:val="20"/>
        </w:rPr>
      </w:pPr>
      <w:r w:rsidRPr="00396D02">
        <w:rPr>
          <w:rFonts w:ascii="Arial" w:hAnsi="Arial" w:cs="Arial"/>
          <w:szCs w:val="20"/>
        </w:rPr>
        <w:t xml:space="preserve">Hodnoty dimenzí </w:t>
      </w:r>
    </w:p>
    <w:p w14:paraId="6FBDA6E8" w14:textId="77777777" w:rsidR="009564E5" w:rsidRPr="00396D02" w:rsidRDefault="009564E5" w:rsidP="00F136ED">
      <w:pPr>
        <w:numPr>
          <w:ilvl w:val="0"/>
          <w:numId w:val="7"/>
        </w:numPr>
        <w:spacing w:after="160" w:line="259" w:lineRule="auto"/>
        <w:jc w:val="left"/>
        <w:rPr>
          <w:rFonts w:ascii="Arial" w:hAnsi="Arial" w:cs="Arial"/>
          <w:szCs w:val="20"/>
        </w:rPr>
      </w:pPr>
      <w:r w:rsidRPr="00396D02">
        <w:rPr>
          <w:rFonts w:ascii="Arial" w:hAnsi="Arial" w:cs="Arial"/>
          <w:szCs w:val="20"/>
        </w:rPr>
        <w:t xml:space="preserve">Výchozí dimenze, povinností dimenzí </w:t>
      </w:r>
    </w:p>
    <w:p w14:paraId="59B8F470" w14:textId="77777777" w:rsidR="009564E5" w:rsidRPr="00396D02" w:rsidRDefault="009564E5" w:rsidP="00F136ED">
      <w:pPr>
        <w:numPr>
          <w:ilvl w:val="0"/>
          <w:numId w:val="7"/>
        </w:numPr>
        <w:spacing w:after="160" w:line="259" w:lineRule="auto"/>
        <w:jc w:val="left"/>
        <w:rPr>
          <w:rFonts w:ascii="Arial" w:hAnsi="Arial" w:cs="Arial"/>
          <w:szCs w:val="20"/>
        </w:rPr>
      </w:pPr>
      <w:proofErr w:type="spellStart"/>
      <w:r w:rsidRPr="00396D02">
        <w:rPr>
          <w:rFonts w:ascii="Arial" w:hAnsi="Arial" w:cs="Arial"/>
          <w:szCs w:val="20"/>
        </w:rPr>
        <w:t>Účto</w:t>
      </w:r>
      <w:proofErr w:type="spellEnd"/>
      <w:r w:rsidRPr="00396D02">
        <w:rPr>
          <w:rFonts w:ascii="Arial" w:hAnsi="Arial" w:cs="Arial"/>
          <w:szCs w:val="20"/>
        </w:rPr>
        <w:t xml:space="preserve"> skupiny </w:t>
      </w:r>
    </w:p>
    <w:p w14:paraId="278644BB" w14:textId="77777777" w:rsidR="009564E5" w:rsidRPr="00396D02" w:rsidRDefault="009564E5" w:rsidP="00F136ED">
      <w:pPr>
        <w:numPr>
          <w:ilvl w:val="1"/>
          <w:numId w:val="7"/>
        </w:numPr>
        <w:spacing w:after="160" w:line="259" w:lineRule="auto"/>
        <w:jc w:val="left"/>
        <w:rPr>
          <w:rFonts w:ascii="Arial" w:hAnsi="Arial" w:cs="Arial"/>
          <w:szCs w:val="20"/>
        </w:rPr>
      </w:pPr>
      <w:r w:rsidRPr="00396D02">
        <w:rPr>
          <w:rFonts w:ascii="Arial" w:hAnsi="Arial" w:cs="Arial"/>
          <w:szCs w:val="20"/>
        </w:rPr>
        <w:t xml:space="preserve">Bankovního účtu </w:t>
      </w:r>
    </w:p>
    <w:p w14:paraId="65077DD1" w14:textId="77777777" w:rsidR="009564E5" w:rsidRPr="00396D02" w:rsidRDefault="009564E5" w:rsidP="00F136ED">
      <w:pPr>
        <w:numPr>
          <w:ilvl w:val="1"/>
          <w:numId w:val="7"/>
        </w:numPr>
        <w:spacing w:after="160" w:line="259" w:lineRule="auto"/>
        <w:jc w:val="left"/>
        <w:rPr>
          <w:rFonts w:ascii="Arial" w:hAnsi="Arial" w:cs="Arial"/>
          <w:szCs w:val="20"/>
        </w:rPr>
      </w:pPr>
      <w:r w:rsidRPr="00396D02">
        <w:rPr>
          <w:rFonts w:ascii="Arial" w:hAnsi="Arial" w:cs="Arial"/>
          <w:szCs w:val="20"/>
        </w:rPr>
        <w:t xml:space="preserve">Zákazníka </w:t>
      </w:r>
    </w:p>
    <w:p w14:paraId="6B72AA7E" w14:textId="77777777" w:rsidR="009564E5" w:rsidRPr="00396D02" w:rsidRDefault="009564E5" w:rsidP="00F136ED">
      <w:pPr>
        <w:numPr>
          <w:ilvl w:val="1"/>
          <w:numId w:val="7"/>
        </w:numPr>
        <w:spacing w:after="160" w:line="259" w:lineRule="auto"/>
        <w:jc w:val="left"/>
        <w:rPr>
          <w:rFonts w:ascii="Arial" w:hAnsi="Arial" w:cs="Arial"/>
          <w:szCs w:val="20"/>
        </w:rPr>
      </w:pPr>
      <w:r w:rsidRPr="00396D02">
        <w:rPr>
          <w:rFonts w:ascii="Arial" w:hAnsi="Arial" w:cs="Arial"/>
          <w:szCs w:val="20"/>
        </w:rPr>
        <w:t xml:space="preserve">Dodavatele </w:t>
      </w:r>
    </w:p>
    <w:p w14:paraId="29038F5F" w14:textId="77777777" w:rsidR="009564E5" w:rsidRPr="00396D02" w:rsidRDefault="009564E5" w:rsidP="00F136ED">
      <w:pPr>
        <w:numPr>
          <w:ilvl w:val="1"/>
          <w:numId w:val="7"/>
        </w:numPr>
        <w:spacing w:after="160" w:line="259" w:lineRule="auto"/>
        <w:jc w:val="left"/>
        <w:rPr>
          <w:rFonts w:ascii="Arial" w:hAnsi="Arial" w:cs="Arial"/>
          <w:szCs w:val="20"/>
        </w:rPr>
      </w:pPr>
      <w:r w:rsidRPr="00396D02">
        <w:rPr>
          <w:rFonts w:ascii="Arial" w:hAnsi="Arial" w:cs="Arial"/>
          <w:szCs w:val="20"/>
        </w:rPr>
        <w:t xml:space="preserve">Obecné </w:t>
      </w:r>
      <w:proofErr w:type="spellStart"/>
      <w:r w:rsidRPr="00396D02">
        <w:rPr>
          <w:rFonts w:ascii="Arial" w:hAnsi="Arial" w:cs="Arial"/>
          <w:szCs w:val="20"/>
        </w:rPr>
        <w:t>účto</w:t>
      </w:r>
      <w:proofErr w:type="spellEnd"/>
      <w:r w:rsidRPr="00396D02">
        <w:rPr>
          <w:rFonts w:ascii="Arial" w:hAnsi="Arial" w:cs="Arial"/>
          <w:szCs w:val="20"/>
        </w:rPr>
        <w:t xml:space="preserve"> skupiny </w:t>
      </w:r>
    </w:p>
    <w:p w14:paraId="08A0030F" w14:textId="77777777" w:rsidR="009564E5" w:rsidRPr="00396D02" w:rsidRDefault="009564E5" w:rsidP="00F136ED">
      <w:pPr>
        <w:numPr>
          <w:ilvl w:val="1"/>
          <w:numId w:val="7"/>
        </w:numPr>
        <w:spacing w:after="160" w:line="259" w:lineRule="auto"/>
        <w:jc w:val="left"/>
        <w:rPr>
          <w:rFonts w:ascii="Arial" w:hAnsi="Arial" w:cs="Arial"/>
          <w:szCs w:val="20"/>
        </w:rPr>
      </w:pPr>
      <w:r w:rsidRPr="00396D02">
        <w:rPr>
          <w:rFonts w:ascii="Arial" w:hAnsi="Arial" w:cs="Arial"/>
          <w:szCs w:val="20"/>
        </w:rPr>
        <w:t xml:space="preserve">DPH </w:t>
      </w:r>
      <w:proofErr w:type="spellStart"/>
      <w:r w:rsidRPr="00396D02">
        <w:rPr>
          <w:rFonts w:ascii="Arial" w:hAnsi="Arial" w:cs="Arial"/>
          <w:szCs w:val="20"/>
        </w:rPr>
        <w:t>účto</w:t>
      </w:r>
      <w:proofErr w:type="spellEnd"/>
      <w:r w:rsidRPr="00396D02">
        <w:rPr>
          <w:rFonts w:ascii="Arial" w:hAnsi="Arial" w:cs="Arial"/>
          <w:szCs w:val="20"/>
        </w:rPr>
        <w:t xml:space="preserve"> skupiny </w:t>
      </w:r>
    </w:p>
    <w:p w14:paraId="7DA21E3A" w14:textId="77777777" w:rsidR="009564E5" w:rsidRPr="00396D02" w:rsidRDefault="009564E5" w:rsidP="00F136ED">
      <w:pPr>
        <w:numPr>
          <w:ilvl w:val="1"/>
          <w:numId w:val="7"/>
        </w:numPr>
        <w:spacing w:after="160" w:line="259" w:lineRule="auto"/>
        <w:jc w:val="left"/>
        <w:rPr>
          <w:rFonts w:ascii="Arial" w:hAnsi="Arial" w:cs="Arial"/>
          <w:szCs w:val="20"/>
        </w:rPr>
      </w:pPr>
      <w:proofErr w:type="spellStart"/>
      <w:r w:rsidRPr="00396D02">
        <w:rPr>
          <w:rFonts w:ascii="Arial" w:hAnsi="Arial" w:cs="Arial"/>
          <w:szCs w:val="20"/>
        </w:rPr>
        <w:t>Účto</w:t>
      </w:r>
      <w:proofErr w:type="spellEnd"/>
      <w:r w:rsidRPr="00396D02">
        <w:rPr>
          <w:rFonts w:ascii="Arial" w:hAnsi="Arial" w:cs="Arial"/>
          <w:szCs w:val="20"/>
        </w:rPr>
        <w:t xml:space="preserve"> skupiny DM </w:t>
      </w:r>
    </w:p>
    <w:p w14:paraId="4F6E97B9" w14:textId="77777777" w:rsidR="009564E5" w:rsidRPr="00396D02" w:rsidRDefault="009564E5" w:rsidP="00F136ED">
      <w:pPr>
        <w:numPr>
          <w:ilvl w:val="0"/>
          <w:numId w:val="8"/>
        </w:numPr>
        <w:spacing w:after="160" w:line="259" w:lineRule="auto"/>
        <w:jc w:val="left"/>
        <w:rPr>
          <w:rFonts w:ascii="Arial" w:hAnsi="Arial" w:cs="Arial"/>
          <w:szCs w:val="20"/>
        </w:rPr>
      </w:pPr>
      <w:r w:rsidRPr="00396D02">
        <w:rPr>
          <w:rFonts w:ascii="Arial" w:hAnsi="Arial" w:cs="Arial"/>
          <w:szCs w:val="20"/>
        </w:rPr>
        <w:t xml:space="preserve">Číselné řady </w:t>
      </w:r>
    </w:p>
    <w:p w14:paraId="60BF6966" w14:textId="77777777" w:rsidR="009564E5" w:rsidRPr="00396D02" w:rsidRDefault="009564E5" w:rsidP="00F136ED">
      <w:pPr>
        <w:numPr>
          <w:ilvl w:val="1"/>
          <w:numId w:val="8"/>
        </w:numPr>
        <w:spacing w:after="160" w:line="259" w:lineRule="auto"/>
        <w:jc w:val="left"/>
        <w:rPr>
          <w:rFonts w:ascii="Arial" w:hAnsi="Arial" w:cs="Arial"/>
          <w:szCs w:val="20"/>
        </w:rPr>
      </w:pPr>
      <w:r w:rsidRPr="00396D02">
        <w:rPr>
          <w:rFonts w:ascii="Arial" w:hAnsi="Arial" w:cs="Arial"/>
          <w:szCs w:val="20"/>
        </w:rPr>
        <w:t xml:space="preserve">Řádky číselných řad </w:t>
      </w:r>
    </w:p>
    <w:p w14:paraId="2A3B5C0D" w14:textId="77777777" w:rsidR="009564E5" w:rsidRPr="00396D02" w:rsidRDefault="009564E5" w:rsidP="00F136ED">
      <w:pPr>
        <w:numPr>
          <w:ilvl w:val="1"/>
          <w:numId w:val="8"/>
        </w:numPr>
        <w:spacing w:after="160" w:line="259" w:lineRule="auto"/>
        <w:jc w:val="left"/>
        <w:rPr>
          <w:rFonts w:ascii="Arial" w:hAnsi="Arial" w:cs="Arial"/>
          <w:szCs w:val="20"/>
        </w:rPr>
      </w:pPr>
      <w:r w:rsidRPr="00396D02">
        <w:rPr>
          <w:rFonts w:ascii="Arial" w:hAnsi="Arial" w:cs="Arial"/>
          <w:szCs w:val="20"/>
        </w:rPr>
        <w:t xml:space="preserve">Masky číselný řad </w:t>
      </w:r>
    </w:p>
    <w:p w14:paraId="42472B13" w14:textId="77777777" w:rsidR="009564E5" w:rsidRPr="00396D02" w:rsidRDefault="009564E5" w:rsidP="00F136ED">
      <w:pPr>
        <w:numPr>
          <w:ilvl w:val="0"/>
          <w:numId w:val="8"/>
        </w:numPr>
        <w:spacing w:after="160" w:line="259" w:lineRule="auto"/>
        <w:jc w:val="left"/>
        <w:rPr>
          <w:rFonts w:ascii="Arial" w:hAnsi="Arial" w:cs="Arial"/>
          <w:szCs w:val="20"/>
        </w:rPr>
      </w:pPr>
      <w:r w:rsidRPr="00396D02">
        <w:rPr>
          <w:rFonts w:ascii="Arial" w:hAnsi="Arial" w:cs="Arial"/>
          <w:szCs w:val="20"/>
        </w:rPr>
        <w:t xml:space="preserve">Centra odpovědnosti </w:t>
      </w:r>
    </w:p>
    <w:p w14:paraId="3F4C5543" w14:textId="77777777" w:rsidR="009564E5" w:rsidRDefault="009564E5" w:rsidP="00F136ED">
      <w:pPr>
        <w:numPr>
          <w:ilvl w:val="0"/>
          <w:numId w:val="8"/>
        </w:numPr>
        <w:spacing w:after="160" w:line="259" w:lineRule="auto"/>
        <w:jc w:val="left"/>
        <w:rPr>
          <w:rFonts w:ascii="Arial" w:hAnsi="Arial" w:cs="Arial"/>
          <w:szCs w:val="20"/>
        </w:rPr>
      </w:pPr>
      <w:r w:rsidRPr="00396D02">
        <w:rPr>
          <w:rFonts w:ascii="Arial" w:hAnsi="Arial" w:cs="Arial"/>
          <w:szCs w:val="20"/>
        </w:rPr>
        <w:t xml:space="preserve">Prodejce/nákupčí </w:t>
      </w:r>
    </w:p>
    <w:p w14:paraId="6E6FD19D" w14:textId="77777777" w:rsidR="009564E5" w:rsidRPr="00396D02" w:rsidRDefault="009564E5" w:rsidP="009564E5">
      <w:pPr>
        <w:ind w:left="720"/>
        <w:rPr>
          <w:rFonts w:ascii="Arial" w:hAnsi="Arial" w:cs="Arial"/>
          <w:szCs w:val="20"/>
        </w:rPr>
      </w:pPr>
    </w:p>
    <w:p w14:paraId="52C971EA" w14:textId="77777777" w:rsidR="009564E5" w:rsidRPr="00396D02" w:rsidRDefault="009564E5" w:rsidP="009564E5">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Požadavky, které budou pokryty standardní funkcionalitou D365BC: </w:t>
      </w:r>
    </w:p>
    <w:p w14:paraId="1523FDD8" w14:textId="77777777" w:rsidR="009564E5" w:rsidRPr="00396D02" w:rsidRDefault="009564E5" w:rsidP="009564E5">
      <w:pPr>
        <w:pStyle w:val="Normlnweb"/>
        <w:spacing w:before="0" w:beforeAutospacing="0" w:after="0" w:afterAutospacing="0" w:line="360" w:lineRule="auto"/>
        <w:jc w:val="both"/>
        <w:rPr>
          <w:rFonts w:ascii="Arial" w:hAnsi="Arial" w:cs="Arial"/>
          <w:sz w:val="20"/>
          <w:szCs w:val="20"/>
        </w:rPr>
      </w:pPr>
      <w:r w:rsidRPr="00396D02">
        <w:rPr>
          <w:rFonts w:ascii="Arial" w:hAnsi="Arial" w:cs="Arial"/>
          <w:sz w:val="20"/>
          <w:szCs w:val="20"/>
        </w:rPr>
        <w:t xml:space="preserve">Standardní funkcionalitou D365BC budou pokryty agendy: </w:t>
      </w:r>
    </w:p>
    <w:p w14:paraId="20CE0729" w14:textId="77777777" w:rsidR="009564E5" w:rsidRPr="00396D02" w:rsidRDefault="009564E5" w:rsidP="00F136ED">
      <w:pPr>
        <w:numPr>
          <w:ilvl w:val="0"/>
          <w:numId w:val="9"/>
        </w:numPr>
        <w:spacing w:after="160" w:line="259" w:lineRule="auto"/>
        <w:jc w:val="left"/>
        <w:rPr>
          <w:rFonts w:ascii="Arial" w:hAnsi="Arial" w:cs="Arial"/>
          <w:szCs w:val="20"/>
        </w:rPr>
      </w:pPr>
      <w:r w:rsidRPr="00396D02">
        <w:rPr>
          <w:rFonts w:ascii="Arial" w:hAnsi="Arial" w:cs="Arial"/>
          <w:szCs w:val="20"/>
        </w:rPr>
        <w:t>Dimenze</w:t>
      </w:r>
    </w:p>
    <w:p w14:paraId="1AF57282"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t xml:space="preserve">Hodnoty dimenze Zaměstnanec budou zakládány při zakládání Karty zaměstnance v agendě Personalistiky a mezd </w:t>
      </w:r>
    </w:p>
    <w:p w14:paraId="5536AB0F"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t xml:space="preserve">Hodnoty dimenze VZ (veřejná zakázka) budou zakládány z Karty veřejné zakázky, která je součástí oblasti výkaznictví </w:t>
      </w:r>
    </w:p>
    <w:p w14:paraId="2D4D4361" w14:textId="77777777" w:rsidR="009564E5" w:rsidRPr="00396D02" w:rsidRDefault="009564E5" w:rsidP="00F136ED">
      <w:pPr>
        <w:numPr>
          <w:ilvl w:val="0"/>
          <w:numId w:val="9"/>
        </w:numPr>
        <w:spacing w:after="160" w:line="259" w:lineRule="auto"/>
        <w:jc w:val="left"/>
        <w:rPr>
          <w:rFonts w:ascii="Arial" w:hAnsi="Arial" w:cs="Arial"/>
          <w:szCs w:val="20"/>
        </w:rPr>
      </w:pPr>
      <w:r w:rsidRPr="00396D02">
        <w:rPr>
          <w:rFonts w:ascii="Arial" w:hAnsi="Arial" w:cs="Arial"/>
          <w:szCs w:val="20"/>
        </w:rPr>
        <w:t xml:space="preserve">Hodnoty dimenzí </w:t>
      </w:r>
    </w:p>
    <w:p w14:paraId="081EAD6B" w14:textId="77777777" w:rsidR="009564E5" w:rsidRPr="00396D02" w:rsidRDefault="009564E5" w:rsidP="00F136ED">
      <w:pPr>
        <w:numPr>
          <w:ilvl w:val="0"/>
          <w:numId w:val="9"/>
        </w:numPr>
        <w:spacing w:after="160" w:line="259" w:lineRule="auto"/>
        <w:jc w:val="left"/>
        <w:rPr>
          <w:rFonts w:ascii="Arial" w:hAnsi="Arial" w:cs="Arial"/>
          <w:szCs w:val="20"/>
        </w:rPr>
      </w:pPr>
      <w:r w:rsidRPr="00396D02">
        <w:rPr>
          <w:rFonts w:ascii="Arial" w:hAnsi="Arial" w:cs="Arial"/>
          <w:szCs w:val="20"/>
        </w:rPr>
        <w:t xml:space="preserve">Výchozí dimenze </w:t>
      </w:r>
    </w:p>
    <w:p w14:paraId="1BEF98CC" w14:textId="77777777" w:rsidR="009564E5" w:rsidRPr="00396D02" w:rsidRDefault="009564E5" w:rsidP="00F136ED">
      <w:pPr>
        <w:numPr>
          <w:ilvl w:val="0"/>
          <w:numId w:val="9"/>
        </w:numPr>
        <w:spacing w:after="160" w:line="259" w:lineRule="auto"/>
        <w:jc w:val="left"/>
        <w:rPr>
          <w:rFonts w:ascii="Arial" w:hAnsi="Arial" w:cs="Arial"/>
          <w:szCs w:val="20"/>
        </w:rPr>
      </w:pPr>
      <w:proofErr w:type="spellStart"/>
      <w:r w:rsidRPr="00396D02">
        <w:rPr>
          <w:rFonts w:ascii="Arial" w:hAnsi="Arial" w:cs="Arial"/>
          <w:szCs w:val="20"/>
        </w:rPr>
        <w:t>Účto</w:t>
      </w:r>
      <w:proofErr w:type="spellEnd"/>
      <w:r w:rsidRPr="00396D02">
        <w:rPr>
          <w:rFonts w:ascii="Arial" w:hAnsi="Arial" w:cs="Arial"/>
          <w:szCs w:val="20"/>
        </w:rPr>
        <w:t xml:space="preserve"> skupiny </w:t>
      </w:r>
    </w:p>
    <w:p w14:paraId="51C5830E"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t xml:space="preserve">Bankovního účtu </w:t>
      </w:r>
    </w:p>
    <w:p w14:paraId="21418BBA"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lastRenderedPageBreak/>
        <w:t xml:space="preserve">Zákazníka </w:t>
      </w:r>
    </w:p>
    <w:p w14:paraId="6A9A17AA"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t xml:space="preserve">Dodavatele </w:t>
      </w:r>
    </w:p>
    <w:p w14:paraId="348ABE55"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t xml:space="preserve">Obecné </w:t>
      </w:r>
      <w:proofErr w:type="spellStart"/>
      <w:r w:rsidRPr="00396D02">
        <w:rPr>
          <w:rFonts w:ascii="Arial" w:hAnsi="Arial" w:cs="Arial"/>
          <w:szCs w:val="20"/>
        </w:rPr>
        <w:t>účto</w:t>
      </w:r>
      <w:proofErr w:type="spellEnd"/>
      <w:r w:rsidRPr="00396D02">
        <w:rPr>
          <w:rFonts w:ascii="Arial" w:hAnsi="Arial" w:cs="Arial"/>
          <w:szCs w:val="20"/>
        </w:rPr>
        <w:t xml:space="preserve"> skupiny </w:t>
      </w:r>
    </w:p>
    <w:p w14:paraId="49B49A18"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t xml:space="preserve">DPH </w:t>
      </w:r>
      <w:proofErr w:type="spellStart"/>
      <w:r w:rsidRPr="00396D02">
        <w:rPr>
          <w:rFonts w:ascii="Arial" w:hAnsi="Arial" w:cs="Arial"/>
          <w:szCs w:val="20"/>
        </w:rPr>
        <w:t>účto</w:t>
      </w:r>
      <w:proofErr w:type="spellEnd"/>
      <w:r w:rsidRPr="00396D02">
        <w:rPr>
          <w:rFonts w:ascii="Arial" w:hAnsi="Arial" w:cs="Arial"/>
          <w:szCs w:val="20"/>
        </w:rPr>
        <w:t xml:space="preserve"> skupiny </w:t>
      </w:r>
    </w:p>
    <w:p w14:paraId="3088750B" w14:textId="77777777" w:rsidR="009564E5" w:rsidRPr="00396D02" w:rsidRDefault="009564E5" w:rsidP="00F136ED">
      <w:pPr>
        <w:numPr>
          <w:ilvl w:val="1"/>
          <w:numId w:val="9"/>
        </w:numPr>
        <w:spacing w:after="160" w:line="259" w:lineRule="auto"/>
        <w:jc w:val="left"/>
        <w:rPr>
          <w:rFonts w:ascii="Arial" w:hAnsi="Arial" w:cs="Arial"/>
          <w:szCs w:val="20"/>
        </w:rPr>
      </w:pPr>
      <w:proofErr w:type="spellStart"/>
      <w:r w:rsidRPr="00396D02">
        <w:rPr>
          <w:rFonts w:ascii="Arial" w:hAnsi="Arial" w:cs="Arial"/>
          <w:szCs w:val="20"/>
        </w:rPr>
        <w:t>Účto</w:t>
      </w:r>
      <w:proofErr w:type="spellEnd"/>
      <w:r w:rsidRPr="00396D02">
        <w:rPr>
          <w:rFonts w:ascii="Arial" w:hAnsi="Arial" w:cs="Arial"/>
          <w:szCs w:val="20"/>
        </w:rPr>
        <w:t xml:space="preserve"> skupiny DM </w:t>
      </w:r>
    </w:p>
    <w:p w14:paraId="7DFEF72A"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t xml:space="preserve">Rozšířené </w:t>
      </w:r>
      <w:proofErr w:type="spellStart"/>
      <w:r w:rsidRPr="00396D02">
        <w:rPr>
          <w:rFonts w:ascii="Arial" w:hAnsi="Arial" w:cs="Arial"/>
          <w:szCs w:val="20"/>
        </w:rPr>
        <w:t>účto</w:t>
      </w:r>
      <w:proofErr w:type="spellEnd"/>
      <w:r w:rsidRPr="00396D02">
        <w:rPr>
          <w:rFonts w:ascii="Arial" w:hAnsi="Arial" w:cs="Arial"/>
          <w:szCs w:val="20"/>
        </w:rPr>
        <w:t xml:space="preserve"> skupiny DM </w:t>
      </w:r>
    </w:p>
    <w:p w14:paraId="395D1419" w14:textId="77777777" w:rsidR="009564E5" w:rsidRPr="00396D02" w:rsidRDefault="009564E5" w:rsidP="00F136ED">
      <w:pPr>
        <w:numPr>
          <w:ilvl w:val="0"/>
          <w:numId w:val="9"/>
        </w:numPr>
        <w:spacing w:after="160" w:line="259" w:lineRule="auto"/>
        <w:jc w:val="left"/>
        <w:rPr>
          <w:rFonts w:ascii="Arial" w:hAnsi="Arial" w:cs="Arial"/>
          <w:szCs w:val="20"/>
        </w:rPr>
      </w:pPr>
      <w:r w:rsidRPr="00396D02">
        <w:rPr>
          <w:rFonts w:ascii="Arial" w:hAnsi="Arial" w:cs="Arial"/>
          <w:szCs w:val="20"/>
        </w:rPr>
        <w:t xml:space="preserve">Číselné řady </w:t>
      </w:r>
    </w:p>
    <w:p w14:paraId="42D8D714"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t xml:space="preserve">Řádky číselných řad </w:t>
      </w:r>
    </w:p>
    <w:p w14:paraId="13BFE57F"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t xml:space="preserve">Masky číselný řad </w:t>
      </w:r>
    </w:p>
    <w:p w14:paraId="43D3FAB3" w14:textId="77777777" w:rsidR="009564E5" w:rsidRPr="00396D02" w:rsidRDefault="009564E5" w:rsidP="00F136ED">
      <w:pPr>
        <w:numPr>
          <w:ilvl w:val="0"/>
          <w:numId w:val="9"/>
        </w:numPr>
        <w:spacing w:after="160" w:line="259" w:lineRule="auto"/>
        <w:jc w:val="left"/>
        <w:rPr>
          <w:rFonts w:ascii="Arial" w:hAnsi="Arial" w:cs="Arial"/>
          <w:szCs w:val="20"/>
        </w:rPr>
      </w:pPr>
      <w:r w:rsidRPr="00396D02">
        <w:rPr>
          <w:rFonts w:ascii="Arial" w:hAnsi="Arial" w:cs="Arial"/>
          <w:szCs w:val="20"/>
        </w:rPr>
        <w:t xml:space="preserve">Centra odpovědnosti </w:t>
      </w:r>
    </w:p>
    <w:p w14:paraId="36457C65"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t xml:space="preserve">pozn. Požadavkem zákazníka je vazba tiskových sestav na konkrétní centrum odpovědnosti </w:t>
      </w:r>
    </w:p>
    <w:p w14:paraId="22C20097" w14:textId="77777777" w:rsidR="009564E5" w:rsidRPr="00396D02" w:rsidRDefault="009564E5" w:rsidP="00F136ED">
      <w:pPr>
        <w:numPr>
          <w:ilvl w:val="1"/>
          <w:numId w:val="9"/>
        </w:numPr>
        <w:spacing w:after="160" w:line="259" w:lineRule="auto"/>
        <w:jc w:val="left"/>
        <w:rPr>
          <w:rFonts w:ascii="Arial" w:hAnsi="Arial" w:cs="Arial"/>
          <w:szCs w:val="20"/>
        </w:rPr>
      </w:pPr>
      <w:r w:rsidRPr="00396D02">
        <w:rPr>
          <w:rFonts w:ascii="Arial" w:hAnsi="Arial" w:cs="Arial"/>
          <w:szCs w:val="20"/>
        </w:rPr>
        <w:t xml:space="preserve">Přiřazení Centra odpovědnosti v Nastavení uživatele </w:t>
      </w:r>
    </w:p>
    <w:p w14:paraId="079D68CA" w14:textId="77777777" w:rsidR="009564E5" w:rsidRPr="00396D02" w:rsidRDefault="009564E5" w:rsidP="00F136ED">
      <w:pPr>
        <w:numPr>
          <w:ilvl w:val="0"/>
          <w:numId w:val="9"/>
        </w:numPr>
        <w:spacing w:after="160" w:line="259" w:lineRule="auto"/>
        <w:jc w:val="left"/>
        <w:rPr>
          <w:rFonts w:ascii="Arial" w:hAnsi="Arial" w:cs="Arial"/>
          <w:szCs w:val="20"/>
        </w:rPr>
      </w:pPr>
      <w:r w:rsidRPr="00396D02">
        <w:rPr>
          <w:rFonts w:ascii="Arial" w:hAnsi="Arial" w:cs="Arial"/>
          <w:szCs w:val="20"/>
        </w:rPr>
        <w:t xml:space="preserve">Prodejce/nákupčí </w:t>
      </w:r>
    </w:p>
    <w:p w14:paraId="3CC9CF3F" w14:textId="77777777" w:rsidR="009564E5" w:rsidRPr="00396D02" w:rsidRDefault="009564E5" w:rsidP="009564E5">
      <w:pPr>
        <w:pStyle w:val="Normlnweb"/>
        <w:spacing w:before="0" w:beforeAutospacing="0" w:after="0" w:afterAutospacing="0" w:line="360" w:lineRule="auto"/>
        <w:jc w:val="both"/>
        <w:rPr>
          <w:rFonts w:ascii="Arial" w:hAnsi="Arial" w:cs="Arial"/>
          <w:sz w:val="20"/>
          <w:szCs w:val="20"/>
        </w:rPr>
      </w:pPr>
    </w:p>
    <w:p w14:paraId="252070C4" w14:textId="77777777" w:rsidR="009564E5" w:rsidRPr="00396D02" w:rsidRDefault="009564E5" w:rsidP="009564E5">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Požadavky, které budou řešeny programovou úpravou: </w:t>
      </w:r>
      <w:r w:rsidRPr="00396D02">
        <w:rPr>
          <w:rFonts w:ascii="Arial" w:hAnsi="Arial" w:cs="Arial"/>
          <w:sz w:val="20"/>
          <w:szCs w:val="20"/>
        </w:rPr>
        <w:t xml:space="preserve"> </w:t>
      </w:r>
    </w:p>
    <w:p w14:paraId="3043F62B" w14:textId="6892D09D" w:rsidR="009564E5" w:rsidRPr="007F4DE0" w:rsidRDefault="009564E5" w:rsidP="00F136ED">
      <w:pPr>
        <w:pStyle w:val="Odstavecseseznamem"/>
        <w:numPr>
          <w:ilvl w:val="0"/>
          <w:numId w:val="12"/>
        </w:numPr>
        <w:rPr>
          <w:rFonts w:ascii="Arial" w:hAnsi="Arial" w:cs="Arial"/>
          <w:i/>
          <w:iCs/>
          <w:szCs w:val="20"/>
        </w:rPr>
      </w:pPr>
      <w:r w:rsidRPr="00C00538">
        <w:rPr>
          <w:rFonts w:ascii="Arial" w:hAnsi="Arial" w:cs="Arial"/>
          <w:szCs w:val="20"/>
        </w:rPr>
        <w:t xml:space="preserve">Centrum </w:t>
      </w:r>
      <w:proofErr w:type="gramStart"/>
      <w:r w:rsidRPr="00C00538">
        <w:rPr>
          <w:rFonts w:ascii="Arial" w:hAnsi="Arial" w:cs="Arial"/>
          <w:szCs w:val="20"/>
        </w:rPr>
        <w:t>odpovědnosti - navázání</w:t>
      </w:r>
      <w:proofErr w:type="gramEnd"/>
      <w:r w:rsidRPr="00C00538">
        <w:rPr>
          <w:rFonts w:ascii="Arial" w:hAnsi="Arial" w:cs="Arial"/>
          <w:szCs w:val="20"/>
        </w:rPr>
        <w:t xml:space="preserve"> reportů pro tisk nákupních objednávek</w:t>
      </w:r>
    </w:p>
    <w:p w14:paraId="4A526724" w14:textId="066C7EC7" w:rsidR="007F4DE0" w:rsidRDefault="00C404C9" w:rsidP="00A878D8">
      <w:pPr>
        <w:pStyle w:val="Nadpis2"/>
        <w:ind w:left="567" w:hanging="567"/>
      </w:pPr>
      <w:bookmarkStart w:id="24" w:name="_Toc181280329"/>
      <w:bookmarkStart w:id="25" w:name="_Toc183431550"/>
      <w:bookmarkStart w:id="26" w:name="_Toc183431840"/>
      <w:bookmarkStart w:id="27" w:name="_Toc184388874"/>
      <w:r w:rsidRPr="00396D02">
        <w:t>Finanční deníky</w:t>
      </w:r>
      <w:bookmarkEnd w:id="24"/>
      <w:bookmarkEnd w:id="25"/>
      <w:bookmarkEnd w:id="26"/>
      <w:bookmarkEnd w:id="27"/>
    </w:p>
    <w:p w14:paraId="371D9E85" w14:textId="77777777" w:rsidR="00CA45E9" w:rsidRPr="00396D02" w:rsidRDefault="00CA45E9" w:rsidP="00CA45E9">
      <w:pPr>
        <w:pStyle w:val="Normlnweb"/>
        <w:spacing w:before="0" w:beforeAutospacing="0" w:after="0" w:afterAutospacing="0"/>
        <w:rPr>
          <w:rFonts w:ascii="Arial" w:hAnsi="Arial" w:cs="Arial"/>
          <w:sz w:val="20"/>
          <w:szCs w:val="20"/>
        </w:rPr>
      </w:pPr>
      <w:r w:rsidRPr="00396D02">
        <w:rPr>
          <w:rFonts w:ascii="Arial" w:hAnsi="Arial" w:cs="Arial"/>
          <w:b/>
          <w:bCs/>
          <w:sz w:val="20"/>
          <w:szCs w:val="20"/>
        </w:rPr>
        <w:t>Požadavek zákazníka</w:t>
      </w:r>
      <w:r w:rsidRPr="00396D02">
        <w:rPr>
          <w:rFonts w:ascii="Arial" w:hAnsi="Arial" w:cs="Arial"/>
          <w:sz w:val="20"/>
          <w:szCs w:val="20"/>
        </w:rPr>
        <w:t xml:space="preserve"> </w:t>
      </w:r>
    </w:p>
    <w:p w14:paraId="06571F8C" w14:textId="77777777" w:rsidR="00CA45E9" w:rsidRPr="00396D02" w:rsidRDefault="00CA45E9" w:rsidP="00CA45E9">
      <w:pPr>
        <w:pStyle w:val="Normlnweb"/>
        <w:spacing w:before="0" w:beforeAutospacing="0" w:after="0" w:afterAutospacing="0" w:line="360" w:lineRule="auto"/>
        <w:jc w:val="both"/>
        <w:rPr>
          <w:rFonts w:ascii="Arial" w:hAnsi="Arial" w:cs="Arial"/>
          <w:sz w:val="20"/>
          <w:szCs w:val="20"/>
        </w:rPr>
      </w:pPr>
      <w:r w:rsidRPr="00396D02">
        <w:rPr>
          <w:rFonts w:ascii="Arial" w:hAnsi="Arial" w:cs="Arial"/>
          <w:sz w:val="20"/>
          <w:szCs w:val="20"/>
        </w:rPr>
        <w:t xml:space="preserve">V systému D365BC zajistit zpracování interních dokladů (Finanční deníky, Finanční doklady). </w:t>
      </w:r>
    </w:p>
    <w:p w14:paraId="5761FF6C" w14:textId="77777777" w:rsidR="00CA45E9" w:rsidRPr="00396D02" w:rsidRDefault="00CA45E9" w:rsidP="00CA45E9">
      <w:pPr>
        <w:pStyle w:val="Normlnweb"/>
        <w:spacing w:before="0" w:beforeAutospacing="0" w:after="0" w:afterAutospacing="0" w:line="360" w:lineRule="auto"/>
        <w:jc w:val="both"/>
        <w:rPr>
          <w:rFonts w:ascii="Arial" w:hAnsi="Arial" w:cs="Arial"/>
          <w:sz w:val="20"/>
          <w:szCs w:val="20"/>
        </w:rPr>
      </w:pPr>
      <w:r w:rsidRPr="00396D02">
        <w:rPr>
          <w:rFonts w:ascii="Arial" w:hAnsi="Arial" w:cs="Arial"/>
          <w:sz w:val="20"/>
          <w:szCs w:val="20"/>
        </w:rPr>
        <w:t xml:space="preserve">Současně FNB požaduje níže uvedené zákaznické funkcionality: </w:t>
      </w:r>
    </w:p>
    <w:p w14:paraId="6590A999" w14:textId="77777777" w:rsidR="00CA45E9" w:rsidRPr="00396D02" w:rsidRDefault="00CA45E9" w:rsidP="00F136ED">
      <w:pPr>
        <w:numPr>
          <w:ilvl w:val="0"/>
          <w:numId w:val="13"/>
        </w:numPr>
        <w:spacing w:after="160" w:line="259" w:lineRule="auto"/>
        <w:jc w:val="left"/>
        <w:rPr>
          <w:rFonts w:ascii="Arial" w:hAnsi="Arial" w:cs="Arial"/>
          <w:szCs w:val="20"/>
        </w:rPr>
      </w:pPr>
      <w:r w:rsidRPr="00396D02">
        <w:rPr>
          <w:rFonts w:ascii="Arial" w:hAnsi="Arial" w:cs="Arial"/>
          <w:szCs w:val="20"/>
        </w:rPr>
        <w:t xml:space="preserve">Obecný import dat do finančního deníku z excelu </w:t>
      </w:r>
    </w:p>
    <w:p w14:paraId="79C74AD7" w14:textId="77777777" w:rsidR="00CA45E9" w:rsidRPr="00396D02" w:rsidRDefault="00CA45E9" w:rsidP="00F136ED">
      <w:pPr>
        <w:numPr>
          <w:ilvl w:val="0"/>
          <w:numId w:val="13"/>
        </w:numPr>
        <w:spacing w:after="160" w:line="259" w:lineRule="auto"/>
        <w:jc w:val="left"/>
        <w:rPr>
          <w:rFonts w:ascii="Arial" w:hAnsi="Arial" w:cs="Arial"/>
          <w:szCs w:val="20"/>
        </w:rPr>
      </w:pPr>
      <w:r w:rsidRPr="00396D02">
        <w:rPr>
          <w:rFonts w:ascii="Arial" w:hAnsi="Arial" w:cs="Arial"/>
          <w:szCs w:val="20"/>
        </w:rPr>
        <w:t xml:space="preserve">Import předpisů mezd </w:t>
      </w:r>
    </w:p>
    <w:p w14:paraId="6D8F0866" w14:textId="4BAD868E" w:rsidR="00CA45E9" w:rsidRPr="00396D02" w:rsidRDefault="00CA45E9" w:rsidP="00F136ED">
      <w:pPr>
        <w:numPr>
          <w:ilvl w:val="0"/>
          <w:numId w:val="13"/>
        </w:numPr>
        <w:spacing w:after="160" w:line="259" w:lineRule="auto"/>
        <w:jc w:val="left"/>
        <w:rPr>
          <w:rFonts w:ascii="Arial" w:hAnsi="Arial" w:cs="Arial"/>
          <w:szCs w:val="20"/>
        </w:rPr>
      </w:pPr>
      <w:r w:rsidRPr="00396D02">
        <w:rPr>
          <w:rFonts w:ascii="Arial" w:hAnsi="Arial" w:cs="Arial"/>
          <w:szCs w:val="20"/>
        </w:rPr>
        <w:t>Import AMIS</w:t>
      </w:r>
      <w:r w:rsidR="00F72290">
        <w:rPr>
          <w:rFonts w:ascii="Arial" w:hAnsi="Arial" w:cs="Arial"/>
          <w:szCs w:val="20"/>
        </w:rPr>
        <w:t>*H</w:t>
      </w:r>
      <w:r w:rsidRPr="00396D02">
        <w:rPr>
          <w:rFonts w:ascii="Arial" w:hAnsi="Arial" w:cs="Arial"/>
          <w:szCs w:val="20"/>
        </w:rPr>
        <w:t xml:space="preserve"> (zjednodušené prodejní </w:t>
      </w:r>
      <w:proofErr w:type="gramStart"/>
      <w:r w:rsidRPr="00396D02">
        <w:rPr>
          <w:rFonts w:ascii="Arial" w:hAnsi="Arial" w:cs="Arial"/>
          <w:szCs w:val="20"/>
        </w:rPr>
        <w:t>doklady - faktury</w:t>
      </w:r>
      <w:proofErr w:type="gramEnd"/>
      <w:r w:rsidRPr="00396D02">
        <w:rPr>
          <w:rFonts w:ascii="Arial" w:hAnsi="Arial" w:cs="Arial"/>
          <w:szCs w:val="20"/>
        </w:rPr>
        <w:t xml:space="preserve">, dobropisy) </w:t>
      </w:r>
    </w:p>
    <w:p w14:paraId="23421948" w14:textId="77777777" w:rsidR="00CA45E9" w:rsidRPr="00396D02" w:rsidRDefault="00CA45E9" w:rsidP="00F136ED">
      <w:pPr>
        <w:numPr>
          <w:ilvl w:val="0"/>
          <w:numId w:val="13"/>
        </w:numPr>
        <w:spacing w:after="160" w:line="259" w:lineRule="auto"/>
        <w:jc w:val="left"/>
        <w:rPr>
          <w:rFonts w:ascii="Arial" w:hAnsi="Arial" w:cs="Arial"/>
          <w:szCs w:val="20"/>
        </w:rPr>
      </w:pPr>
      <w:r w:rsidRPr="00396D02">
        <w:rPr>
          <w:rFonts w:ascii="Arial" w:hAnsi="Arial" w:cs="Arial"/>
          <w:szCs w:val="20"/>
        </w:rPr>
        <w:t xml:space="preserve">Import CHIP </w:t>
      </w:r>
      <w:proofErr w:type="spellStart"/>
      <w:r w:rsidRPr="00396D02">
        <w:rPr>
          <w:rFonts w:ascii="Arial" w:hAnsi="Arial" w:cs="Arial"/>
          <w:szCs w:val="20"/>
        </w:rPr>
        <w:t>cards</w:t>
      </w:r>
      <w:proofErr w:type="spellEnd"/>
      <w:r w:rsidRPr="00396D02">
        <w:rPr>
          <w:rFonts w:ascii="Arial" w:hAnsi="Arial" w:cs="Arial"/>
          <w:szCs w:val="20"/>
        </w:rPr>
        <w:t xml:space="preserve"> (systém náhradního stravování pro zaměstnance) </w:t>
      </w:r>
    </w:p>
    <w:p w14:paraId="39D0AC1C" w14:textId="77777777" w:rsidR="00CA45E9" w:rsidRPr="00396D02" w:rsidRDefault="00CA45E9" w:rsidP="00F136ED">
      <w:pPr>
        <w:numPr>
          <w:ilvl w:val="0"/>
          <w:numId w:val="13"/>
        </w:numPr>
        <w:spacing w:after="160" w:line="259" w:lineRule="auto"/>
        <w:jc w:val="left"/>
        <w:rPr>
          <w:rFonts w:ascii="Arial" w:hAnsi="Arial" w:cs="Arial"/>
          <w:szCs w:val="20"/>
        </w:rPr>
      </w:pPr>
      <w:r w:rsidRPr="00396D02">
        <w:rPr>
          <w:rFonts w:ascii="Arial" w:hAnsi="Arial" w:cs="Arial"/>
          <w:szCs w:val="20"/>
        </w:rPr>
        <w:t xml:space="preserve">Import FARMIS (položky faktury a finanční položky skladů a platby na kasách) </w:t>
      </w:r>
    </w:p>
    <w:p w14:paraId="1567768E" w14:textId="77777777" w:rsidR="00CA45E9" w:rsidRPr="00396D02" w:rsidRDefault="00CA45E9" w:rsidP="00CA45E9">
      <w:pPr>
        <w:pStyle w:val="Normlnweb"/>
        <w:spacing w:before="0" w:beforeAutospacing="0" w:after="0" w:afterAutospacing="0" w:line="360" w:lineRule="auto"/>
        <w:jc w:val="both"/>
        <w:rPr>
          <w:rFonts w:ascii="Arial" w:hAnsi="Arial" w:cs="Arial"/>
          <w:sz w:val="20"/>
          <w:szCs w:val="20"/>
        </w:rPr>
      </w:pPr>
    </w:p>
    <w:p w14:paraId="3D3BEAE5" w14:textId="77777777" w:rsidR="00CA45E9" w:rsidRPr="00396D02" w:rsidRDefault="00CA45E9" w:rsidP="00CA45E9">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Požadavky, které budou pokryty standardní funkcionalitou D365BC:</w:t>
      </w:r>
      <w:r w:rsidRPr="00396D02">
        <w:rPr>
          <w:rFonts w:ascii="Arial" w:hAnsi="Arial" w:cs="Arial"/>
          <w:sz w:val="20"/>
          <w:szCs w:val="20"/>
        </w:rPr>
        <w:t xml:space="preserve"> </w:t>
      </w:r>
    </w:p>
    <w:p w14:paraId="3EAF2DB5" w14:textId="77777777" w:rsidR="00CA45E9" w:rsidRPr="00396D02" w:rsidRDefault="00CA45E9" w:rsidP="00CA45E9">
      <w:pPr>
        <w:pStyle w:val="Normlnweb"/>
        <w:spacing w:before="0" w:beforeAutospacing="0" w:after="0" w:afterAutospacing="0" w:line="360" w:lineRule="auto"/>
        <w:jc w:val="both"/>
        <w:rPr>
          <w:rFonts w:ascii="Arial" w:hAnsi="Arial" w:cs="Arial"/>
          <w:sz w:val="20"/>
          <w:szCs w:val="20"/>
        </w:rPr>
      </w:pPr>
      <w:r w:rsidRPr="00396D02">
        <w:rPr>
          <w:rFonts w:ascii="Arial" w:hAnsi="Arial" w:cs="Arial"/>
          <w:sz w:val="20"/>
          <w:szCs w:val="20"/>
        </w:rPr>
        <w:t xml:space="preserve">Interní doklady budou v D365BC zpracovány pomocí standardní funkcionality Finančních deníků, případně Finančních dokladů. </w:t>
      </w:r>
    </w:p>
    <w:p w14:paraId="61793C6A" w14:textId="77777777" w:rsidR="00CA45E9" w:rsidRPr="00396D02" w:rsidRDefault="00CA45E9" w:rsidP="00CA45E9">
      <w:pPr>
        <w:pStyle w:val="Normlnweb"/>
        <w:spacing w:before="0" w:beforeAutospacing="0" w:after="0" w:afterAutospacing="0" w:line="360" w:lineRule="auto"/>
        <w:jc w:val="both"/>
        <w:rPr>
          <w:rFonts w:ascii="Arial" w:hAnsi="Arial" w:cs="Arial"/>
          <w:sz w:val="20"/>
          <w:szCs w:val="20"/>
        </w:rPr>
      </w:pPr>
    </w:p>
    <w:p w14:paraId="030F892D" w14:textId="77777777" w:rsidR="00CA45E9" w:rsidRPr="00396D02" w:rsidRDefault="00CA45E9" w:rsidP="00CA45E9">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Finanční deníky</w:t>
      </w:r>
      <w:r w:rsidRPr="00396D02">
        <w:rPr>
          <w:rFonts w:ascii="Arial" w:hAnsi="Arial" w:cs="Arial"/>
          <w:sz w:val="20"/>
          <w:szCs w:val="20"/>
        </w:rPr>
        <w:t xml:space="preserve"> </w:t>
      </w:r>
    </w:p>
    <w:p w14:paraId="060E2E96" w14:textId="77777777" w:rsidR="00CA45E9" w:rsidRPr="00396D02" w:rsidRDefault="00CA45E9" w:rsidP="00F136ED">
      <w:pPr>
        <w:numPr>
          <w:ilvl w:val="0"/>
          <w:numId w:val="14"/>
        </w:numPr>
        <w:spacing w:after="160" w:line="259" w:lineRule="auto"/>
        <w:jc w:val="left"/>
        <w:rPr>
          <w:rFonts w:ascii="Arial" w:hAnsi="Arial" w:cs="Arial"/>
          <w:szCs w:val="20"/>
        </w:rPr>
      </w:pPr>
      <w:r w:rsidRPr="00396D02">
        <w:rPr>
          <w:rFonts w:ascii="Arial" w:hAnsi="Arial" w:cs="Arial"/>
          <w:szCs w:val="20"/>
        </w:rPr>
        <w:t>Bude zachována struktura Šablon a Listů deníků</w:t>
      </w:r>
    </w:p>
    <w:p w14:paraId="691DDC8D" w14:textId="77777777" w:rsidR="00CA45E9" w:rsidRPr="00396D02" w:rsidRDefault="00CA45E9" w:rsidP="00F136ED">
      <w:pPr>
        <w:numPr>
          <w:ilvl w:val="0"/>
          <w:numId w:val="14"/>
        </w:numPr>
        <w:spacing w:after="160" w:line="259" w:lineRule="auto"/>
        <w:jc w:val="left"/>
        <w:rPr>
          <w:rFonts w:ascii="Arial" w:hAnsi="Arial" w:cs="Arial"/>
          <w:szCs w:val="20"/>
        </w:rPr>
      </w:pPr>
      <w:r w:rsidRPr="00396D02">
        <w:rPr>
          <w:rFonts w:ascii="Arial" w:hAnsi="Arial" w:cs="Arial"/>
          <w:szCs w:val="20"/>
        </w:rPr>
        <w:t xml:space="preserve">Na stránce Finanční deníky budou zakládány a účtovány interní doklady </w:t>
      </w:r>
    </w:p>
    <w:p w14:paraId="39A2F690" w14:textId="77777777" w:rsidR="00CA45E9" w:rsidRPr="00396D02" w:rsidRDefault="00CA45E9" w:rsidP="00F136ED">
      <w:pPr>
        <w:numPr>
          <w:ilvl w:val="0"/>
          <w:numId w:val="14"/>
        </w:numPr>
        <w:spacing w:after="160" w:line="259" w:lineRule="auto"/>
        <w:jc w:val="left"/>
        <w:rPr>
          <w:rFonts w:ascii="Arial" w:hAnsi="Arial" w:cs="Arial"/>
          <w:szCs w:val="20"/>
        </w:rPr>
      </w:pPr>
      <w:r w:rsidRPr="00396D02">
        <w:rPr>
          <w:rFonts w:ascii="Arial" w:hAnsi="Arial" w:cs="Arial"/>
          <w:szCs w:val="20"/>
        </w:rPr>
        <w:t xml:space="preserve">Před zaúčtováním dokladu lze spustit kontrolní funkci "Náhled účtování", která zobrazí budoucí data účtovaného dokladu ve všech položkových evidencích - Věcné položky, DPH </w:t>
      </w:r>
      <w:proofErr w:type="gramStart"/>
      <w:r w:rsidRPr="00396D02">
        <w:rPr>
          <w:rFonts w:ascii="Arial" w:hAnsi="Arial" w:cs="Arial"/>
          <w:szCs w:val="20"/>
        </w:rPr>
        <w:t>položky,...</w:t>
      </w:r>
      <w:proofErr w:type="gramEnd"/>
      <w:r w:rsidRPr="00396D02">
        <w:rPr>
          <w:rFonts w:ascii="Arial" w:hAnsi="Arial" w:cs="Arial"/>
          <w:szCs w:val="20"/>
        </w:rPr>
        <w:t xml:space="preserve"> </w:t>
      </w:r>
    </w:p>
    <w:p w14:paraId="3BD9CBB4" w14:textId="77777777" w:rsidR="00CA45E9" w:rsidRPr="00396D02" w:rsidRDefault="00CA45E9" w:rsidP="00F136ED">
      <w:pPr>
        <w:numPr>
          <w:ilvl w:val="0"/>
          <w:numId w:val="14"/>
        </w:numPr>
        <w:spacing w:after="160" w:line="259" w:lineRule="auto"/>
        <w:jc w:val="left"/>
        <w:rPr>
          <w:rFonts w:ascii="Arial" w:hAnsi="Arial" w:cs="Arial"/>
          <w:szCs w:val="20"/>
        </w:rPr>
      </w:pPr>
      <w:r w:rsidRPr="00396D02">
        <w:rPr>
          <w:rFonts w:ascii="Arial" w:hAnsi="Arial" w:cs="Arial"/>
          <w:szCs w:val="20"/>
        </w:rPr>
        <w:lastRenderedPageBreak/>
        <w:t xml:space="preserve">Bude využita funkcionalita Periodických deníků, která umožní evidovat opakující se předpisy interních dokladů </w:t>
      </w:r>
    </w:p>
    <w:p w14:paraId="2D68869E" w14:textId="77777777" w:rsidR="00CA45E9" w:rsidRPr="00396D02" w:rsidRDefault="00CA45E9" w:rsidP="00F136ED">
      <w:pPr>
        <w:numPr>
          <w:ilvl w:val="0"/>
          <w:numId w:val="14"/>
        </w:numPr>
        <w:spacing w:after="160" w:line="259" w:lineRule="auto"/>
        <w:jc w:val="left"/>
        <w:rPr>
          <w:rFonts w:ascii="Arial" w:hAnsi="Arial" w:cs="Arial"/>
          <w:szCs w:val="20"/>
        </w:rPr>
      </w:pPr>
      <w:r w:rsidRPr="00396D02">
        <w:rPr>
          <w:rFonts w:ascii="Arial" w:hAnsi="Arial" w:cs="Arial"/>
          <w:szCs w:val="20"/>
        </w:rPr>
        <w:t xml:space="preserve">Při parametrizaci šablon Finančních deníků lze v novém parametru "Kopírovat do účtovaného finančního deníku" určit, zda po zaúčtování dat z příslušné šablony Finančního deníku budou vznikat data v tabulce "Účtovaný finanční deník". </w:t>
      </w:r>
    </w:p>
    <w:p w14:paraId="1E012727" w14:textId="77777777" w:rsidR="00CA45E9" w:rsidRPr="00396D02" w:rsidRDefault="00CA45E9" w:rsidP="00CA45E9">
      <w:pPr>
        <w:pStyle w:val="Normlnweb"/>
        <w:spacing w:before="0" w:beforeAutospacing="0" w:after="0" w:afterAutospacing="0" w:line="360" w:lineRule="auto"/>
        <w:jc w:val="both"/>
        <w:rPr>
          <w:rFonts w:ascii="Arial" w:hAnsi="Arial" w:cs="Arial"/>
          <w:sz w:val="20"/>
          <w:szCs w:val="20"/>
        </w:rPr>
      </w:pPr>
    </w:p>
    <w:p w14:paraId="7EC265B7" w14:textId="2D47CF26" w:rsidR="00C404C9" w:rsidRDefault="00CA45E9" w:rsidP="00CA45E9">
      <w:pPr>
        <w:rPr>
          <w:rFonts w:ascii="Arial" w:hAnsi="Arial" w:cs="Arial"/>
          <w:b/>
          <w:bCs/>
          <w:szCs w:val="20"/>
        </w:rPr>
      </w:pPr>
      <w:r w:rsidRPr="00396D02">
        <w:rPr>
          <w:rFonts w:ascii="Arial" w:hAnsi="Arial" w:cs="Arial"/>
          <w:b/>
          <w:bCs/>
          <w:szCs w:val="20"/>
        </w:rPr>
        <w:t>Finanční doklady</w:t>
      </w:r>
    </w:p>
    <w:p w14:paraId="459A48B5" w14:textId="77777777" w:rsidR="00AA18FF" w:rsidRPr="00396D02" w:rsidRDefault="00AA18FF" w:rsidP="00F136ED">
      <w:pPr>
        <w:numPr>
          <w:ilvl w:val="0"/>
          <w:numId w:val="15"/>
        </w:numPr>
        <w:spacing w:after="160" w:line="259" w:lineRule="auto"/>
        <w:jc w:val="left"/>
        <w:rPr>
          <w:rFonts w:ascii="Arial" w:hAnsi="Arial" w:cs="Arial"/>
          <w:szCs w:val="20"/>
        </w:rPr>
      </w:pPr>
      <w:r w:rsidRPr="00396D02">
        <w:rPr>
          <w:rFonts w:ascii="Arial" w:hAnsi="Arial" w:cs="Arial"/>
          <w:szCs w:val="20"/>
        </w:rPr>
        <w:t xml:space="preserve">Pro vybrané agendy interních dokladů je možné vydefinovat šablonu finančního deníku Typu </w:t>
      </w:r>
      <w:proofErr w:type="gramStart"/>
      <w:r w:rsidRPr="00396D02">
        <w:rPr>
          <w:rFonts w:ascii="Arial" w:hAnsi="Arial" w:cs="Arial"/>
          <w:szCs w:val="20"/>
        </w:rPr>
        <w:t>Doklad - to</w:t>
      </w:r>
      <w:proofErr w:type="gramEnd"/>
      <w:r w:rsidRPr="00396D02">
        <w:rPr>
          <w:rFonts w:ascii="Arial" w:hAnsi="Arial" w:cs="Arial"/>
          <w:szCs w:val="20"/>
        </w:rPr>
        <w:t xml:space="preserve"> umožní pro tuto agendu evidovat interní doklady ve tvaru Hlavička/ řádky </w:t>
      </w:r>
    </w:p>
    <w:p w14:paraId="4AE41441" w14:textId="77777777" w:rsidR="00AA18FF" w:rsidRPr="00396D02" w:rsidRDefault="00AA18FF" w:rsidP="00F136ED">
      <w:pPr>
        <w:numPr>
          <w:ilvl w:val="0"/>
          <w:numId w:val="15"/>
        </w:numPr>
        <w:spacing w:after="160" w:line="259" w:lineRule="auto"/>
        <w:jc w:val="left"/>
        <w:rPr>
          <w:rFonts w:ascii="Arial" w:hAnsi="Arial" w:cs="Arial"/>
          <w:szCs w:val="20"/>
        </w:rPr>
      </w:pPr>
      <w:r w:rsidRPr="00396D02">
        <w:rPr>
          <w:rFonts w:ascii="Arial" w:hAnsi="Arial" w:cs="Arial"/>
          <w:szCs w:val="20"/>
        </w:rPr>
        <w:t xml:space="preserve">Po zaúčtování dokladu vznikne Účtovaný finanční doklad </w:t>
      </w:r>
    </w:p>
    <w:p w14:paraId="2AE9ECEA" w14:textId="77777777" w:rsidR="00AA18FF" w:rsidRPr="00396D02" w:rsidRDefault="00AA18FF" w:rsidP="00AA18FF">
      <w:pPr>
        <w:rPr>
          <w:rFonts w:ascii="Times New Roman" w:hAnsi="Times New Roman" w:cs="Times New Roman"/>
          <w:sz w:val="24"/>
          <w:szCs w:val="24"/>
        </w:rPr>
      </w:pPr>
      <w:r w:rsidRPr="00396D02">
        <w:rPr>
          <w:rFonts w:ascii="Arial" w:hAnsi="Arial" w:cs="Arial"/>
          <w:b/>
          <w:bCs/>
          <w:szCs w:val="20"/>
        </w:rPr>
        <w:t>Požadavky, které budou řešeny programovou úpravou: </w:t>
      </w:r>
      <w:r w:rsidRPr="00396D02">
        <w:t xml:space="preserve"> </w:t>
      </w:r>
    </w:p>
    <w:p w14:paraId="6B3284AD" w14:textId="77777777" w:rsidR="00AA18FF" w:rsidRPr="00396D02" w:rsidRDefault="00AA18FF" w:rsidP="00F136ED">
      <w:pPr>
        <w:numPr>
          <w:ilvl w:val="0"/>
          <w:numId w:val="16"/>
        </w:numPr>
        <w:spacing w:after="160" w:line="259" w:lineRule="auto"/>
        <w:jc w:val="left"/>
        <w:rPr>
          <w:rFonts w:ascii="Arial" w:hAnsi="Arial" w:cs="Arial"/>
          <w:szCs w:val="20"/>
        </w:rPr>
      </w:pPr>
      <w:r w:rsidRPr="00396D02">
        <w:rPr>
          <w:rFonts w:ascii="Arial" w:hAnsi="Arial" w:cs="Arial"/>
          <w:szCs w:val="20"/>
        </w:rPr>
        <w:t xml:space="preserve">Obecný import dat do finančního deníku z excelu </w:t>
      </w:r>
    </w:p>
    <w:p w14:paraId="0C18DF7B" w14:textId="77777777" w:rsidR="00AA18FF" w:rsidRPr="00396D02" w:rsidRDefault="00AA18FF" w:rsidP="00F136ED">
      <w:pPr>
        <w:numPr>
          <w:ilvl w:val="0"/>
          <w:numId w:val="16"/>
        </w:numPr>
        <w:spacing w:after="160" w:line="259" w:lineRule="auto"/>
        <w:jc w:val="left"/>
        <w:rPr>
          <w:rFonts w:ascii="Arial" w:hAnsi="Arial" w:cs="Arial"/>
          <w:szCs w:val="20"/>
        </w:rPr>
      </w:pPr>
      <w:r w:rsidRPr="00396D02">
        <w:rPr>
          <w:rFonts w:ascii="Arial" w:hAnsi="Arial" w:cs="Arial"/>
          <w:szCs w:val="20"/>
        </w:rPr>
        <w:t xml:space="preserve">Import předpisů mezd </w:t>
      </w:r>
    </w:p>
    <w:p w14:paraId="31422443" w14:textId="09B4CD57" w:rsidR="00AA18FF" w:rsidRPr="00396D02" w:rsidRDefault="00AA18FF" w:rsidP="00F136ED">
      <w:pPr>
        <w:numPr>
          <w:ilvl w:val="0"/>
          <w:numId w:val="16"/>
        </w:numPr>
        <w:spacing w:after="160" w:line="259" w:lineRule="auto"/>
        <w:jc w:val="left"/>
        <w:rPr>
          <w:rFonts w:ascii="Arial" w:hAnsi="Arial" w:cs="Arial"/>
          <w:szCs w:val="20"/>
        </w:rPr>
      </w:pPr>
      <w:r w:rsidRPr="00396D02">
        <w:rPr>
          <w:rFonts w:ascii="Arial" w:hAnsi="Arial" w:cs="Arial"/>
          <w:szCs w:val="20"/>
        </w:rPr>
        <w:t>Import AMIS</w:t>
      </w:r>
      <w:r w:rsidR="00F72290">
        <w:rPr>
          <w:rFonts w:ascii="Arial" w:hAnsi="Arial" w:cs="Arial"/>
          <w:szCs w:val="20"/>
        </w:rPr>
        <w:t>*H</w:t>
      </w:r>
      <w:r w:rsidRPr="00396D02">
        <w:rPr>
          <w:rFonts w:ascii="Arial" w:hAnsi="Arial" w:cs="Arial"/>
          <w:szCs w:val="20"/>
        </w:rPr>
        <w:t xml:space="preserve"> (zjednodušené prodejní </w:t>
      </w:r>
      <w:proofErr w:type="gramStart"/>
      <w:r w:rsidRPr="00396D02">
        <w:rPr>
          <w:rFonts w:ascii="Arial" w:hAnsi="Arial" w:cs="Arial"/>
          <w:szCs w:val="20"/>
        </w:rPr>
        <w:t>doklady - faktury</w:t>
      </w:r>
      <w:proofErr w:type="gramEnd"/>
      <w:r w:rsidRPr="00396D02">
        <w:rPr>
          <w:rFonts w:ascii="Arial" w:hAnsi="Arial" w:cs="Arial"/>
          <w:szCs w:val="20"/>
        </w:rPr>
        <w:t xml:space="preserve">, dobropisy) </w:t>
      </w:r>
    </w:p>
    <w:p w14:paraId="5360B81F" w14:textId="77777777" w:rsidR="00AA18FF" w:rsidRPr="00AA18FF" w:rsidRDefault="00AA18FF" w:rsidP="00F136ED">
      <w:pPr>
        <w:numPr>
          <w:ilvl w:val="0"/>
          <w:numId w:val="16"/>
        </w:numPr>
        <w:spacing w:after="160" w:line="259" w:lineRule="auto"/>
        <w:jc w:val="left"/>
        <w:rPr>
          <w:rFonts w:ascii="Arial" w:hAnsi="Arial" w:cs="Arial"/>
          <w:szCs w:val="20"/>
        </w:rPr>
      </w:pPr>
      <w:r w:rsidRPr="00396D02">
        <w:rPr>
          <w:rFonts w:ascii="Arial" w:hAnsi="Arial" w:cs="Arial"/>
          <w:szCs w:val="20"/>
        </w:rPr>
        <w:t xml:space="preserve">Import CHIP </w:t>
      </w:r>
      <w:proofErr w:type="spellStart"/>
      <w:r w:rsidRPr="00396D02">
        <w:rPr>
          <w:rFonts w:ascii="Arial" w:hAnsi="Arial" w:cs="Arial"/>
          <w:szCs w:val="20"/>
        </w:rPr>
        <w:t>cards</w:t>
      </w:r>
      <w:proofErr w:type="spellEnd"/>
      <w:r w:rsidRPr="00396D02">
        <w:rPr>
          <w:rFonts w:ascii="Arial" w:hAnsi="Arial" w:cs="Arial"/>
          <w:szCs w:val="20"/>
        </w:rPr>
        <w:t xml:space="preserve"> (systém náhradního stravování pro zaměstnance) </w:t>
      </w:r>
    </w:p>
    <w:p w14:paraId="29AC974B" w14:textId="4A4EFD85" w:rsidR="00CA45E9" w:rsidRPr="004C2A74" w:rsidRDefault="00AA18FF" w:rsidP="00F136ED">
      <w:pPr>
        <w:numPr>
          <w:ilvl w:val="0"/>
          <w:numId w:val="16"/>
        </w:numPr>
        <w:spacing w:after="160" w:line="259" w:lineRule="auto"/>
        <w:jc w:val="left"/>
        <w:rPr>
          <w:rFonts w:ascii="Arial" w:hAnsi="Arial" w:cs="Arial"/>
          <w:szCs w:val="20"/>
        </w:rPr>
      </w:pPr>
      <w:r w:rsidRPr="00AA18FF">
        <w:rPr>
          <w:rFonts w:ascii="Arial" w:hAnsi="Arial" w:cs="Arial"/>
          <w:szCs w:val="20"/>
        </w:rPr>
        <w:t>Import FARMIS (položky faktury a finanční položky skladů a platby na kasách)</w:t>
      </w:r>
    </w:p>
    <w:p w14:paraId="4EE21EAE" w14:textId="6450C590" w:rsidR="004C2A74" w:rsidRDefault="008C0A0F" w:rsidP="008C0A0F">
      <w:pPr>
        <w:pStyle w:val="Nadpis2"/>
        <w:ind w:left="567" w:hanging="567"/>
        <w:rPr>
          <w:i/>
          <w:iCs/>
        </w:rPr>
      </w:pPr>
      <w:bookmarkStart w:id="28" w:name="_Toc181280335"/>
      <w:bookmarkStart w:id="29" w:name="_Toc183431551"/>
      <w:bookmarkStart w:id="30" w:name="_Toc183431841"/>
      <w:bookmarkStart w:id="31" w:name="_Toc184388875"/>
      <w:r w:rsidRPr="00396D02">
        <w:t>Vykazování DPH</w:t>
      </w:r>
      <w:bookmarkEnd w:id="28"/>
      <w:bookmarkEnd w:id="29"/>
      <w:bookmarkEnd w:id="30"/>
      <w:bookmarkEnd w:id="31"/>
    </w:p>
    <w:p w14:paraId="398982D1" w14:textId="77777777" w:rsidR="000E574A" w:rsidRPr="00396D02" w:rsidRDefault="000E574A" w:rsidP="000E574A">
      <w:pPr>
        <w:pStyle w:val="Normlnweb"/>
        <w:spacing w:before="0" w:beforeAutospacing="0" w:after="0" w:afterAutospacing="0"/>
        <w:rPr>
          <w:rFonts w:ascii="Arial" w:hAnsi="Arial" w:cs="Arial"/>
          <w:sz w:val="20"/>
          <w:szCs w:val="20"/>
        </w:rPr>
      </w:pPr>
      <w:r w:rsidRPr="00396D02">
        <w:rPr>
          <w:rFonts w:ascii="Arial" w:hAnsi="Arial" w:cs="Arial"/>
          <w:b/>
          <w:bCs/>
          <w:sz w:val="20"/>
          <w:szCs w:val="20"/>
        </w:rPr>
        <w:t>Požadavek zákazníka</w:t>
      </w:r>
      <w:r w:rsidRPr="00396D02">
        <w:rPr>
          <w:rFonts w:ascii="Arial" w:hAnsi="Arial" w:cs="Arial"/>
          <w:sz w:val="20"/>
          <w:szCs w:val="20"/>
        </w:rPr>
        <w:t xml:space="preserve"> </w:t>
      </w:r>
    </w:p>
    <w:p w14:paraId="6B6C4B9D" w14:textId="77777777" w:rsidR="000E574A" w:rsidRPr="00396D02" w:rsidRDefault="000E574A" w:rsidP="00F136ED">
      <w:pPr>
        <w:numPr>
          <w:ilvl w:val="0"/>
          <w:numId w:val="17"/>
        </w:numPr>
        <w:spacing w:after="160" w:line="259" w:lineRule="auto"/>
        <w:jc w:val="left"/>
        <w:rPr>
          <w:rFonts w:ascii="Arial" w:hAnsi="Arial" w:cs="Arial"/>
          <w:szCs w:val="20"/>
        </w:rPr>
      </w:pPr>
      <w:r w:rsidRPr="00396D02">
        <w:rPr>
          <w:rFonts w:ascii="Arial" w:hAnsi="Arial" w:cs="Arial"/>
          <w:szCs w:val="20"/>
        </w:rPr>
        <w:t xml:space="preserve">Evidovat krátící koeficient DPH  </w:t>
      </w:r>
    </w:p>
    <w:p w14:paraId="349DAF03" w14:textId="77777777" w:rsidR="000E574A" w:rsidRPr="00396D02" w:rsidRDefault="000E574A" w:rsidP="00F136ED">
      <w:pPr>
        <w:numPr>
          <w:ilvl w:val="0"/>
          <w:numId w:val="17"/>
        </w:numPr>
        <w:spacing w:after="160" w:line="259" w:lineRule="auto"/>
        <w:jc w:val="left"/>
        <w:rPr>
          <w:rFonts w:ascii="Arial" w:hAnsi="Arial" w:cs="Arial"/>
          <w:szCs w:val="20"/>
        </w:rPr>
      </w:pPr>
      <w:r w:rsidRPr="00396D02">
        <w:rPr>
          <w:rFonts w:ascii="Arial" w:hAnsi="Arial" w:cs="Arial"/>
          <w:szCs w:val="20"/>
        </w:rPr>
        <w:t xml:space="preserve">Zpracovat výkaz DPH </w:t>
      </w:r>
    </w:p>
    <w:p w14:paraId="204FCC00" w14:textId="77777777" w:rsidR="000E574A" w:rsidRPr="00396D02" w:rsidRDefault="000E574A" w:rsidP="00F136ED">
      <w:pPr>
        <w:numPr>
          <w:ilvl w:val="0"/>
          <w:numId w:val="17"/>
        </w:numPr>
        <w:spacing w:after="160" w:line="259" w:lineRule="auto"/>
        <w:jc w:val="left"/>
        <w:rPr>
          <w:rFonts w:ascii="Arial" w:hAnsi="Arial" w:cs="Arial"/>
          <w:szCs w:val="20"/>
        </w:rPr>
      </w:pPr>
      <w:r w:rsidRPr="00396D02">
        <w:rPr>
          <w:rFonts w:ascii="Arial" w:hAnsi="Arial" w:cs="Arial"/>
          <w:szCs w:val="20"/>
        </w:rPr>
        <w:t xml:space="preserve">Zpracovat výkaz Kontrolního hlášení </w:t>
      </w:r>
    </w:p>
    <w:p w14:paraId="3051E189" w14:textId="77777777" w:rsidR="000E574A" w:rsidRPr="00396D02" w:rsidRDefault="000E574A" w:rsidP="00F136ED">
      <w:pPr>
        <w:numPr>
          <w:ilvl w:val="0"/>
          <w:numId w:val="17"/>
        </w:numPr>
        <w:spacing w:after="160" w:line="259" w:lineRule="auto"/>
        <w:jc w:val="left"/>
        <w:rPr>
          <w:rFonts w:ascii="Arial" w:hAnsi="Arial" w:cs="Arial"/>
          <w:szCs w:val="20"/>
        </w:rPr>
      </w:pPr>
      <w:r w:rsidRPr="00396D02">
        <w:rPr>
          <w:rFonts w:ascii="Arial" w:hAnsi="Arial" w:cs="Arial"/>
          <w:szCs w:val="20"/>
        </w:rPr>
        <w:t xml:space="preserve">Zpracovat výkaz Souhrnného hlášení </w:t>
      </w:r>
    </w:p>
    <w:p w14:paraId="50460DD3" w14:textId="77777777" w:rsidR="000E574A" w:rsidRPr="00396D02" w:rsidRDefault="000E574A" w:rsidP="00F136ED">
      <w:pPr>
        <w:numPr>
          <w:ilvl w:val="0"/>
          <w:numId w:val="17"/>
        </w:numPr>
        <w:spacing w:after="160" w:line="259" w:lineRule="auto"/>
        <w:jc w:val="left"/>
        <w:rPr>
          <w:rFonts w:ascii="Arial" w:hAnsi="Arial" w:cs="Arial"/>
          <w:szCs w:val="20"/>
        </w:rPr>
      </w:pPr>
      <w:r w:rsidRPr="00396D02">
        <w:rPr>
          <w:rFonts w:ascii="Arial" w:hAnsi="Arial" w:cs="Arial"/>
          <w:szCs w:val="20"/>
        </w:rPr>
        <w:t xml:space="preserve">Vypočítat a účtovat vyrovnání DPH </w:t>
      </w:r>
    </w:p>
    <w:p w14:paraId="2A8D3550" w14:textId="77777777" w:rsidR="000E574A" w:rsidRPr="00396D02" w:rsidRDefault="000E574A" w:rsidP="00F136ED">
      <w:pPr>
        <w:numPr>
          <w:ilvl w:val="0"/>
          <w:numId w:val="17"/>
        </w:numPr>
        <w:spacing w:after="160" w:line="259" w:lineRule="auto"/>
        <w:jc w:val="left"/>
        <w:rPr>
          <w:rFonts w:ascii="Arial" w:hAnsi="Arial" w:cs="Arial"/>
          <w:szCs w:val="20"/>
        </w:rPr>
      </w:pPr>
      <w:r w:rsidRPr="00396D02">
        <w:rPr>
          <w:rFonts w:ascii="Arial" w:hAnsi="Arial" w:cs="Arial"/>
          <w:szCs w:val="20"/>
        </w:rPr>
        <w:t xml:space="preserve">Využívat DPH období </w:t>
      </w:r>
    </w:p>
    <w:p w14:paraId="5743873A" w14:textId="5500197F" w:rsidR="000E574A" w:rsidRPr="00396D02" w:rsidRDefault="000E574A" w:rsidP="000E574A">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Požadavky, které budou řešeny standardní funkcionalitou D365BC: </w:t>
      </w:r>
      <w:r w:rsidRPr="00396D02">
        <w:rPr>
          <w:rFonts w:ascii="Arial" w:hAnsi="Arial" w:cs="Arial"/>
          <w:sz w:val="20"/>
          <w:szCs w:val="20"/>
        </w:rPr>
        <w:t xml:space="preserve"> </w:t>
      </w:r>
    </w:p>
    <w:p w14:paraId="54A79D67" w14:textId="77777777" w:rsidR="000E574A" w:rsidRPr="00396D02" w:rsidRDefault="000E574A" w:rsidP="000E574A">
      <w:pPr>
        <w:pStyle w:val="Normlnweb"/>
        <w:spacing w:before="0" w:beforeAutospacing="0" w:after="0" w:afterAutospacing="0" w:line="360" w:lineRule="auto"/>
        <w:jc w:val="both"/>
        <w:rPr>
          <w:rFonts w:ascii="Arial" w:hAnsi="Arial" w:cs="Arial"/>
          <w:sz w:val="20"/>
          <w:szCs w:val="20"/>
        </w:rPr>
      </w:pPr>
      <w:r w:rsidRPr="00396D02">
        <w:rPr>
          <w:rFonts w:ascii="Arial" w:hAnsi="Arial" w:cs="Arial"/>
          <w:sz w:val="20"/>
          <w:szCs w:val="20"/>
        </w:rPr>
        <w:t xml:space="preserve">V systému D365BC bude využita standardní funkcionalita agendy DPH. </w:t>
      </w:r>
    </w:p>
    <w:p w14:paraId="3D4E5062" w14:textId="77777777" w:rsidR="000E574A" w:rsidRPr="00396D02" w:rsidRDefault="000E574A" w:rsidP="00F136ED">
      <w:pPr>
        <w:numPr>
          <w:ilvl w:val="0"/>
          <w:numId w:val="18"/>
        </w:numPr>
        <w:spacing w:after="160" w:line="259" w:lineRule="auto"/>
        <w:jc w:val="left"/>
        <w:rPr>
          <w:rFonts w:ascii="Arial" w:hAnsi="Arial" w:cs="Arial"/>
          <w:szCs w:val="20"/>
        </w:rPr>
      </w:pPr>
      <w:r w:rsidRPr="00396D02">
        <w:rPr>
          <w:rFonts w:ascii="Arial" w:hAnsi="Arial" w:cs="Arial"/>
          <w:b/>
          <w:bCs/>
          <w:szCs w:val="20"/>
        </w:rPr>
        <w:t>Krátící koeficient DPH</w:t>
      </w:r>
      <w:r w:rsidRPr="00396D02">
        <w:rPr>
          <w:rFonts w:ascii="Arial" w:hAnsi="Arial" w:cs="Arial"/>
          <w:szCs w:val="20"/>
        </w:rPr>
        <w:t xml:space="preserve"> </w:t>
      </w:r>
    </w:p>
    <w:p w14:paraId="006EA2E3" w14:textId="77777777" w:rsidR="000E574A" w:rsidRPr="00396D02" w:rsidRDefault="000E574A" w:rsidP="00F136ED">
      <w:pPr>
        <w:numPr>
          <w:ilvl w:val="1"/>
          <w:numId w:val="18"/>
        </w:numPr>
        <w:spacing w:after="160" w:line="259" w:lineRule="auto"/>
        <w:jc w:val="left"/>
        <w:rPr>
          <w:rFonts w:ascii="Arial" w:hAnsi="Arial" w:cs="Arial"/>
          <w:szCs w:val="20"/>
        </w:rPr>
      </w:pPr>
      <w:r w:rsidRPr="00396D02">
        <w:rPr>
          <w:rFonts w:ascii="Arial" w:hAnsi="Arial" w:cs="Arial"/>
          <w:szCs w:val="20"/>
        </w:rPr>
        <w:t xml:space="preserve">Zálohový i zúčtovací koeficient DPH bude nastaven na stránce "Nastavení koeficientu DPH" </w:t>
      </w:r>
    </w:p>
    <w:p w14:paraId="2F6B856E" w14:textId="77777777" w:rsidR="000E574A" w:rsidRPr="00396D02" w:rsidRDefault="000E574A" w:rsidP="00F136ED">
      <w:pPr>
        <w:numPr>
          <w:ilvl w:val="2"/>
          <w:numId w:val="18"/>
        </w:numPr>
        <w:spacing w:after="160" w:line="259" w:lineRule="auto"/>
        <w:jc w:val="left"/>
        <w:rPr>
          <w:rFonts w:ascii="Arial" w:hAnsi="Arial" w:cs="Arial"/>
          <w:szCs w:val="20"/>
        </w:rPr>
      </w:pPr>
      <w:r w:rsidRPr="00396D02">
        <w:rPr>
          <w:rFonts w:ascii="Arial" w:hAnsi="Arial" w:cs="Arial"/>
          <w:szCs w:val="20"/>
        </w:rPr>
        <w:t xml:space="preserve">Bude evidován v procentuální hodnotě  </w:t>
      </w:r>
    </w:p>
    <w:p w14:paraId="4AEA91D2" w14:textId="77777777" w:rsidR="000E574A" w:rsidRPr="00396D02" w:rsidRDefault="000E574A" w:rsidP="00F136ED">
      <w:pPr>
        <w:numPr>
          <w:ilvl w:val="2"/>
          <w:numId w:val="18"/>
        </w:numPr>
        <w:spacing w:after="160" w:line="259" w:lineRule="auto"/>
        <w:jc w:val="left"/>
        <w:rPr>
          <w:rFonts w:ascii="Arial" w:hAnsi="Arial" w:cs="Arial"/>
          <w:szCs w:val="20"/>
        </w:rPr>
      </w:pPr>
      <w:r w:rsidRPr="00396D02">
        <w:rPr>
          <w:rFonts w:ascii="Arial" w:hAnsi="Arial" w:cs="Arial"/>
          <w:szCs w:val="20"/>
        </w:rPr>
        <w:t xml:space="preserve">Na řádku dokladu bude automaticky vypočtena uplatněná částka DPH a zbylá část (neuplatněné DPH) bude přidána k účtu řádku dokladu (např. k účtům 518xxx, 111xxx, </w:t>
      </w:r>
      <w:proofErr w:type="gramStart"/>
      <w:r w:rsidRPr="00396D02">
        <w:rPr>
          <w:rFonts w:ascii="Arial" w:hAnsi="Arial" w:cs="Arial"/>
          <w:szCs w:val="20"/>
        </w:rPr>
        <w:t>042xxx,</w:t>
      </w:r>
      <w:proofErr w:type="gramEnd"/>
      <w:r w:rsidRPr="00396D02">
        <w:rPr>
          <w:rFonts w:ascii="Arial" w:hAnsi="Arial" w:cs="Arial"/>
          <w:szCs w:val="20"/>
        </w:rPr>
        <w:t xml:space="preserve"> apod.) </w:t>
      </w:r>
    </w:p>
    <w:p w14:paraId="23E907DC" w14:textId="77777777" w:rsidR="000E574A" w:rsidRPr="00396D02" w:rsidRDefault="000E574A" w:rsidP="00F136ED">
      <w:pPr>
        <w:numPr>
          <w:ilvl w:val="1"/>
          <w:numId w:val="18"/>
        </w:numPr>
        <w:spacing w:after="160" w:line="259" w:lineRule="auto"/>
        <w:jc w:val="left"/>
        <w:rPr>
          <w:rFonts w:ascii="Arial" w:hAnsi="Arial" w:cs="Arial"/>
          <w:szCs w:val="20"/>
        </w:rPr>
      </w:pPr>
      <w:r w:rsidRPr="00396D02">
        <w:rPr>
          <w:rFonts w:ascii="Arial" w:hAnsi="Arial" w:cs="Arial"/>
          <w:szCs w:val="20"/>
        </w:rPr>
        <w:t xml:space="preserve">Pro roční přepočet koeficientu DPH bude použita dávková úloha "Korekce DPH koeficientu" </w:t>
      </w:r>
    </w:p>
    <w:p w14:paraId="3DDF478F" w14:textId="77777777" w:rsidR="000E574A" w:rsidRPr="00396D02" w:rsidRDefault="000E574A" w:rsidP="00F136ED">
      <w:pPr>
        <w:numPr>
          <w:ilvl w:val="0"/>
          <w:numId w:val="18"/>
        </w:numPr>
        <w:spacing w:after="160" w:line="259" w:lineRule="auto"/>
        <w:jc w:val="left"/>
        <w:rPr>
          <w:rFonts w:ascii="Arial" w:hAnsi="Arial" w:cs="Arial"/>
          <w:szCs w:val="20"/>
        </w:rPr>
      </w:pPr>
      <w:r w:rsidRPr="00396D02">
        <w:rPr>
          <w:rFonts w:ascii="Arial" w:hAnsi="Arial" w:cs="Arial"/>
          <w:b/>
          <w:bCs/>
          <w:szCs w:val="20"/>
        </w:rPr>
        <w:t>Výkaz DPH</w:t>
      </w:r>
      <w:r w:rsidRPr="00396D02">
        <w:rPr>
          <w:rFonts w:ascii="Arial" w:hAnsi="Arial" w:cs="Arial"/>
          <w:szCs w:val="20"/>
        </w:rPr>
        <w:t xml:space="preserve"> </w:t>
      </w:r>
    </w:p>
    <w:p w14:paraId="39C8FB1D" w14:textId="77777777" w:rsidR="000E574A" w:rsidRPr="00396D02" w:rsidRDefault="000E574A" w:rsidP="00F136ED">
      <w:pPr>
        <w:numPr>
          <w:ilvl w:val="1"/>
          <w:numId w:val="18"/>
        </w:numPr>
        <w:spacing w:after="160" w:line="259" w:lineRule="auto"/>
        <w:jc w:val="left"/>
        <w:rPr>
          <w:rFonts w:ascii="Arial" w:hAnsi="Arial" w:cs="Arial"/>
          <w:szCs w:val="20"/>
        </w:rPr>
      </w:pPr>
      <w:r w:rsidRPr="00396D02">
        <w:rPr>
          <w:rFonts w:ascii="Arial" w:hAnsi="Arial" w:cs="Arial"/>
          <w:szCs w:val="20"/>
        </w:rPr>
        <w:t xml:space="preserve">Bude využita standardní funkcionalita výkazu DPH, která umožní definovat, zobrazovat a exportovat data DPH výkazu (do XML souboru) </w:t>
      </w:r>
    </w:p>
    <w:p w14:paraId="6E5649EB" w14:textId="77777777" w:rsidR="000E574A" w:rsidRPr="00396D02" w:rsidRDefault="000E574A" w:rsidP="00F136ED">
      <w:pPr>
        <w:numPr>
          <w:ilvl w:val="1"/>
          <w:numId w:val="18"/>
        </w:numPr>
        <w:spacing w:after="160" w:line="259" w:lineRule="auto"/>
        <w:jc w:val="left"/>
        <w:rPr>
          <w:rFonts w:ascii="Arial" w:hAnsi="Arial" w:cs="Arial"/>
          <w:szCs w:val="20"/>
        </w:rPr>
      </w:pPr>
      <w:r w:rsidRPr="00396D02">
        <w:rPr>
          <w:rFonts w:ascii="Arial" w:hAnsi="Arial" w:cs="Arial"/>
          <w:szCs w:val="20"/>
        </w:rPr>
        <w:t xml:space="preserve">Definice řádků výkazu bude korigována při parametrizaci </w:t>
      </w:r>
      <w:proofErr w:type="gramStart"/>
      <w:r w:rsidRPr="00396D02">
        <w:rPr>
          <w:rFonts w:ascii="Arial" w:hAnsi="Arial" w:cs="Arial"/>
          <w:szCs w:val="20"/>
        </w:rPr>
        <w:t>systému - zejména</w:t>
      </w:r>
      <w:proofErr w:type="gramEnd"/>
      <w:r w:rsidRPr="00396D02">
        <w:rPr>
          <w:rFonts w:ascii="Arial" w:hAnsi="Arial" w:cs="Arial"/>
          <w:szCs w:val="20"/>
        </w:rPr>
        <w:t xml:space="preserve"> ve vztahu ke krátícímu koeficientu DPH </w:t>
      </w:r>
    </w:p>
    <w:p w14:paraId="7F5EBA06" w14:textId="77777777" w:rsidR="000E574A" w:rsidRPr="00396D02" w:rsidRDefault="000E574A" w:rsidP="00F136ED">
      <w:pPr>
        <w:numPr>
          <w:ilvl w:val="0"/>
          <w:numId w:val="18"/>
        </w:numPr>
        <w:spacing w:after="160" w:line="259" w:lineRule="auto"/>
        <w:jc w:val="left"/>
        <w:rPr>
          <w:rFonts w:ascii="Arial" w:hAnsi="Arial" w:cs="Arial"/>
          <w:szCs w:val="20"/>
        </w:rPr>
      </w:pPr>
      <w:r w:rsidRPr="00396D02">
        <w:rPr>
          <w:rFonts w:ascii="Arial" w:hAnsi="Arial" w:cs="Arial"/>
          <w:b/>
          <w:bCs/>
          <w:szCs w:val="20"/>
        </w:rPr>
        <w:lastRenderedPageBreak/>
        <w:t>Kontrolní hlášení DPH</w:t>
      </w:r>
      <w:r w:rsidRPr="00396D02">
        <w:rPr>
          <w:rFonts w:ascii="Arial" w:hAnsi="Arial" w:cs="Arial"/>
          <w:szCs w:val="20"/>
        </w:rPr>
        <w:t xml:space="preserve"> </w:t>
      </w:r>
    </w:p>
    <w:p w14:paraId="7013698B" w14:textId="47711ABD" w:rsidR="000E574A" w:rsidRPr="00396D02" w:rsidRDefault="000E574A" w:rsidP="00F136ED">
      <w:pPr>
        <w:numPr>
          <w:ilvl w:val="1"/>
          <w:numId w:val="18"/>
        </w:numPr>
        <w:spacing w:after="160" w:line="259" w:lineRule="auto"/>
        <w:jc w:val="left"/>
        <w:rPr>
          <w:rFonts w:ascii="Arial" w:hAnsi="Arial" w:cs="Arial"/>
          <w:szCs w:val="20"/>
        </w:rPr>
      </w:pPr>
      <w:r w:rsidRPr="00396D02">
        <w:rPr>
          <w:rFonts w:ascii="Arial" w:hAnsi="Arial" w:cs="Arial"/>
          <w:szCs w:val="20"/>
        </w:rPr>
        <w:t xml:space="preserve">Bude využita standardní funkcionalita "Kontrolního hlášení DPH", která </w:t>
      </w:r>
      <w:proofErr w:type="gramStart"/>
      <w:r w:rsidRPr="00396D02">
        <w:rPr>
          <w:rFonts w:ascii="Arial" w:hAnsi="Arial" w:cs="Arial"/>
          <w:szCs w:val="20"/>
        </w:rPr>
        <w:t>umožní - získat</w:t>
      </w:r>
      <w:proofErr w:type="gramEnd"/>
      <w:r w:rsidRPr="00396D02">
        <w:rPr>
          <w:rFonts w:ascii="Arial" w:hAnsi="Arial" w:cs="Arial"/>
          <w:szCs w:val="20"/>
        </w:rPr>
        <w:t xml:space="preserve">, zobrazit, případně upravit data výkazu a exportovat data výkazu KH do XML souboru </w:t>
      </w:r>
    </w:p>
    <w:p w14:paraId="33C4F2F5" w14:textId="77777777" w:rsidR="000E574A" w:rsidRPr="00396D02" w:rsidRDefault="000E574A" w:rsidP="00F136ED">
      <w:pPr>
        <w:numPr>
          <w:ilvl w:val="1"/>
          <w:numId w:val="18"/>
        </w:numPr>
        <w:spacing w:after="160" w:line="259" w:lineRule="auto"/>
        <w:jc w:val="left"/>
        <w:rPr>
          <w:rFonts w:ascii="Arial" w:hAnsi="Arial" w:cs="Arial"/>
          <w:szCs w:val="20"/>
        </w:rPr>
      </w:pPr>
      <w:r w:rsidRPr="00396D02">
        <w:rPr>
          <w:rFonts w:ascii="Arial" w:hAnsi="Arial" w:cs="Arial"/>
          <w:szCs w:val="20"/>
        </w:rPr>
        <w:t xml:space="preserve">Bude možné využít funkce </w:t>
      </w:r>
    </w:p>
    <w:p w14:paraId="25A9656A" w14:textId="77777777" w:rsidR="000E574A" w:rsidRPr="00396D02" w:rsidRDefault="000E574A" w:rsidP="00F136ED">
      <w:pPr>
        <w:numPr>
          <w:ilvl w:val="2"/>
          <w:numId w:val="18"/>
        </w:numPr>
        <w:spacing w:after="160" w:line="259" w:lineRule="auto"/>
        <w:jc w:val="left"/>
        <w:rPr>
          <w:rFonts w:ascii="Arial" w:hAnsi="Arial" w:cs="Arial"/>
          <w:szCs w:val="20"/>
        </w:rPr>
      </w:pPr>
      <w:r w:rsidRPr="00396D02">
        <w:rPr>
          <w:rFonts w:ascii="Arial" w:hAnsi="Arial" w:cs="Arial"/>
          <w:szCs w:val="20"/>
        </w:rPr>
        <w:t xml:space="preserve">"Navrhnout řádky" - umožní přidat nebo přepsat řádky daného KH </w:t>
      </w:r>
    </w:p>
    <w:p w14:paraId="6EA46720" w14:textId="77777777" w:rsidR="000E574A" w:rsidRPr="00396D02" w:rsidRDefault="000E574A" w:rsidP="00F136ED">
      <w:pPr>
        <w:numPr>
          <w:ilvl w:val="2"/>
          <w:numId w:val="18"/>
        </w:numPr>
        <w:spacing w:after="160" w:line="259" w:lineRule="auto"/>
        <w:jc w:val="left"/>
        <w:rPr>
          <w:rFonts w:ascii="Arial" w:hAnsi="Arial" w:cs="Arial"/>
          <w:szCs w:val="20"/>
        </w:rPr>
      </w:pPr>
      <w:r w:rsidRPr="00396D02">
        <w:rPr>
          <w:rFonts w:ascii="Arial" w:hAnsi="Arial" w:cs="Arial"/>
          <w:szCs w:val="20"/>
        </w:rPr>
        <w:t xml:space="preserve">"Statistika" - zobrazí výkaz KH po jednotlivých sekcích </w:t>
      </w:r>
    </w:p>
    <w:p w14:paraId="34152BBD" w14:textId="77777777" w:rsidR="000E574A" w:rsidRPr="00396D02" w:rsidRDefault="000E574A" w:rsidP="00F136ED">
      <w:pPr>
        <w:numPr>
          <w:ilvl w:val="2"/>
          <w:numId w:val="18"/>
        </w:numPr>
        <w:spacing w:after="160" w:line="259" w:lineRule="auto"/>
        <w:jc w:val="left"/>
        <w:rPr>
          <w:rFonts w:ascii="Arial" w:hAnsi="Arial" w:cs="Arial"/>
          <w:szCs w:val="20"/>
        </w:rPr>
      </w:pPr>
      <w:r w:rsidRPr="00396D02">
        <w:rPr>
          <w:rFonts w:ascii="Arial" w:hAnsi="Arial" w:cs="Arial"/>
          <w:szCs w:val="20"/>
        </w:rPr>
        <w:t xml:space="preserve">"Testovací sestava" - upozorní na chyby v řádcích výkazu </w:t>
      </w:r>
    </w:p>
    <w:p w14:paraId="2B3BC7E7" w14:textId="77777777" w:rsidR="000E574A" w:rsidRPr="00396D02" w:rsidRDefault="000E574A" w:rsidP="00F136ED">
      <w:pPr>
        <w:numPr>
          <w:ilvl w:val="2"/>
          <w:numId w:val="18"/>
        </w:numPr>
        <w:spacing w:after="160" w:line="259" w:lineRule="auto"/>
        <w:jc w:val="left"/>
        <w:rPr>
          <w:rFonts w:ascii="Arial" w:hAnsi="Arial" w:cs="Arial"/>
          <w:szCs w:val="20"/>
        </w:rPr>
      </w:pPr>
      <w:r w:rsidRPr="00396D02">
        <w:rPr>
          <w:rFonts w:ascii="Arial" w:hAnsi="Arial" w:cs="Arial"/>
          <w:szCs w:val="20"/>
        </w:rPr>
        <w:t>"</w:t>
      </w:r>
      <w:proofErr w:type="gramStart"/>
      <w:r w:rsidRPr="00396D02">
        <w:rPr>
          <w:rFonts w:ascii="Arial" w:hAnsi="Arial" w:cs="Arial"/>
          <w:szCs w:val="20"/>
        </w:rPr>
        <w:t>Kontrola - interní</w:t>
      </w:r>
      <w:proofErr w:type="gramEnd"/>
      <w:r w:rsidRPr="00396D02">
        <w:rPr>
          <w:rFonts w:ascii="Arial" w:hAnsi="Arial" w:cs="Arial"/>
          <w:szCs w:val="20"/>
        </w:rPr>
        <w:t xml:space="preserve"> doklady" - zobrazí návrh dokladů, které by mohly být interními doklady a které by bylo možné potenciálně vyloučit z KH </w:t>
      </w:r>
    </w:p>
    <w:p w14:paraId="2F70C561" w14:textId="77777777" w:rsidR="000E574A" w:rsidRPr="00396D02" w:rsidRDefault="000E574A" w:rsidP="00F136ED">
      <w:pPr>
        <w:numPr>
          <w:ilvl w:val="0"/>
          <w:numId w:val="18"/>
        </w:numPr>
        <w:spacing w:after="160" w:line="259" w:lineRule="auto"/>
        <w:jc w:val="left"/>
        <w:rPr>
          <w:rFonts w:ascii="Arial" w:hAnsi="Arial" w:cs="Arial"/>
          <w:szCs w:val="20"/>
        </w:rPr>
      </w:pPr>
      <w:r w:rsidRPr="00396D02">
        <w:rPr>
          <w:rFonts w:ascii="Arial" w:hAnsi="Arial" w:cs="Arial"/>
          <w:b/>
          <w:bCs/>
          <w:szCs w:val="20"/>
        </w:rPr>
        <w:t>Souhrnné hlášení DPH</w:t>
      </w:r>
      <w:r w:rsidRPr="00396D02">
        <w:rPr>
          <w:rFonts w:ascii="Arial" w:hAnsi="Arial" w:cs="Arial"/>
          <w:szCs w:val="20"/>
        </w:rPr>
        <w:t xml:space="preserve"> </w:t>
      </w:r>
    </w:p>
    <w:p w14:paraId="1450F9A0" w14:textId="77777777" w:rsidR="000E574A" w:rsidRPr="00396D02" w:rsidRDefault="000E574A" w:rsidP="00F136ED">
      <w:pPr>
        <w:numPr>
          <w:ilvl w:val="1"/>
          <w:numId w:val="18"/>
        </w:numPr>
        <w:spacing w:after="160" w:line="259" w:lineRule="auto"/>
        <w:jc w:val="left"/>
        <w:rPr>
          <w:rFonts w:ascii="Arial" w:hAnsi="Arial" w:cs="Arial"/>
          <w:szCs w:val="20"/>
        </w:rPr>
      </w:pPr>
      <w:r w:rsidRPr="00396D02">
        <w:rPr>
          <w:rFonts w:ascii="Arial" w:hAnsi="Arial" w:cs="Arial"/>
          <w:szCs w:val="20"/>
        </w:rPr>
        <w:t xml:space="preserve">Bude využita standardní funkcionalita "Souhrnného hlášení", která umožní navrhnout řádky výkazu, vydat výkaz a exportovat jej do XML souboru </w:t>
      </w:r>
    </w:p>
    <w:p w14:paraId="01852B5F" w14:textId="77777777" w:rsidR="000E574A" w:rsidRPr="00396D02" w:rsidRDefault="000E574A" w:rsidP="00F136ED">
      <w:pPr>
        <w:numPr>
          <w:ilvl w:val="0"/>
          <w:numId w:val="18"/>
        </w:numPr>
        <w:spacing w:after="160" w:line="259" w:lineRule="auto"/>
        <w:jc w:val="left"/>
        <w:rPr>
          <w:rFonts w:ascii="Arial" w:hAnsi="Arial" w:cs="Arial"/>
          <w:szCs w:val="20"/>
        </w:rPr>
      </w:pPr>
      <w:r w:rsidRPr="00396D02">
        <w:rPr>
          <w:rFonts w:ascii="Arial" w:hAnsi="Arial" w:cs="Arial"/>
          <w:b/>
          <w:bCs/>
          <w:szCs w:val="20"/>
        </w:rPr>
        <w:t>Vypočítat a účtovat vyrovnání DPH</w:t>
      </w:r>
      <w:r w:rsidRPr="00396D02">
        <w:rPr>
          <w:rFonts w:ascii="Arial" w:hAnsi="Arial" w:cs="Arial"/>
          <w:szCs w:val="20"/>
        </w:rPr>
        <w:t xml:space="preserve"> </w:t>
      </w:r>
    </w:p>
    <w:p w14:paraId="6CDD907C" w14:textId="77777777" w:rsidR="000E574A" w:rsidRPr="00396D02" w:rsidRDefault="000E574A" w:rsidP="00F136ED">
      <w:pPr>
        <w:numPr>
          <w:ilvl w:val="1"/>
          <w:numId w:val="18"/>
        </w:numPr>
        <w:spacing w:after="160" w:line="259" w:lineRule="auto"/>
        <w:jc w:val="left"/>
        <w:rPr>
          <w:rFonts w:ascii="Arial" w:hAnsi="Arial" w:cs="Arial"/>
          <w:szCs w:val="20"/>
        </w:rPr>
      </w:pPr>
      <w:r w:rsidRPr="00396D02">
        <w:rPr>
          <w:rFonts w:ascii="Arial" w:hAnsi="Arial" w:cs="Arial"/>
          <w:szCs w:val="20"/>
        </w:rPr>
        <w:t xml:space="preserve">Bude využita standardní funkce D365BC pro vypočtení a uzavření Položek DPH </w:t>
      </w:r>
    </w:p>
    <w:p w14:paraId="0AFCCF00" w14:textId="77777777" w:rsidR="000E574A" w:rsidRPr="00396D02" w:rsidRDefault="000E574A" w:rsidP="00F136ED">
      <w:pPr>
        <w:numPr>
          <w:ilvl w:val="0"/>
          <w:numId w:val="18"/>
        </w:numPr>
        <w:spacing w:after="160" w:line="259" w:lineRule="auto"/>
        <w:jc w:val="left"/>
        <w:rPr>
          <w:rFonts w:ascii="Arial" w:hAnsi="Arial" w:cs="Arial"/>
          <w:szCs w:val="20"/>
        </w:rPr>
      </w:pPr>
      <w:r w:rsidRPr="00396D02">
        <w:rPr>
          <w:rFonts w:ascii="Arial" w:hAnsi="Arial" w:cs="Arial"/>
          <w:b/>
          <w:bCs/>
          <w:szCs w:val="20"/>
        </w:rPr>
        <w:t>DPH období</w:t>
      </w:r>
      <w:r w:rsidRPr="00396D02">
        <w:rPr>
          <w:rFonts w:ascii="Arial" w:hAnsi="Arial" w:cs="Arial"/>
          <w:szCs w:val="20"/>
        </w:rPr>
        <w:t xml:space="preserve"> </w:t>
      </w:r>
    </w:p>
    <w:p w14:paraId="1F9DEBDF" w14:textId="77777777" w:rsidR="000E574A" w:rsidRPr="00396D02" w:rsidRDefault="000E574A" w:rsidP="00F136ED">
      <w:pPr>
        <w:numPr>
          <w:ilvl w:val="1"/>
          <w:numId w:val="18"/>
        </w:numPr>
        <w:spacing w:after="160" w:line="259" w:lineRule="auto"/>
        <w:jc w:val="left"/>
        <w:rPr>
          <w:rFonts w:ascii="Arial" w:hAnsi="Arial" w:cs="Arial"/>
          <w:szCs w:val="20"/>
        </w:rPr>
      </w:pPr>
      <w:r w:rsidRPr="00396D02">
        <w:rPr>
          <w:rFonts w:ascii="Arial" w:hAnsi="Arial" w:cs="Arial"/>
          <w:szCs w:val="20"/>
        </w:rPr>
        <w:t xml:space="preserve">Bude využita funkcionalita pro definici a uzavření DPH období </w:t>
      </w:r>
    </w:p>
    <w:p w14:paraId="086E9EAF" w14:textId="77777777" w:rsidR="000E574A" w:rsidRPr="00396D02" w:rsidRDefault="000E574A" w:rsidP="00F136ED">
      <w:pPr>
        <w:numPr>
          <w:ilvl w:val="1"/>
          <w:numId w:val="18"/>
        </w:numPr>
        <w:spacing w:after="160" w:line="259" w:lineRule="auto"/>
        <w:jc w:val="left"/>
        <w:rPr>
          <w:rFonts w:ascii="Arial" w:hAnsi="Arial" w:cs="Arial"/>
          <w:szCs w:val="20"/>
        </w:rPr>
      </w:pPr>
      <w:r w:rsidRPr="00396D02">
        <w:rPr>
          <w:rFonts w:ascii="Arial" w:hAnsi="Arial" w:cs="Arial"/>
          <w:szCs w:val="20"/>
        </w:rPr>
        <w:t xml:space="preserve">Na stránce "Nastavení uživatelů" bude možné určit období DPH, do kterého může daný uživatel účtovat doklady </w:t>
      </w:r>
    </w:p>
    <w:p w14:paraId="16CA5CCB" w14:textId="77777777" w:rsidR="000E574A" w:rsidRPr="00396D02" w:rsidRDefault="000E574A" w:rsidP="000E574A">
      <w:pPr>
        <w:rPr>
          <w:rFonts w:ascii="Times New Roman" w:hAnsi="Times New Roman" w:cs="Times New Roman"/>
          <w:sz w:val="24"/>
          <w:szCs w:val="24"/>
        </w:rPr>
      </w:pPr>
    </w:p>
    <w:p w14:paraId="6C569A94" w14:textId="77777777" w:rsidR="000E574A" w:rsidRPr="00396D02" w:rsidRDefault="000E574A" w:rsidP="000E574A">
      <w:r w:rsidRPr="00396D02">
        <w:rPr>
          <w:rFonts w:ascii="Arial" w:hAnsi="Arial" w:cs="Arial"/>
          <w:b/>
          <w:bCs/>
          <w:szCs w:val="20"/>
        </w:rPr>
        <w:t>Požadavky, které budou řešeny programovou úpravou:</w:t>
      </w:r>
      <w:r w:rsidRPr="00396D02">
        <w:t xml:space="preserve"> </w:t>
      </w:r>
    </w:p>
    <w:p w14:paraId="517520DE" w14:textId="77777777" w:rsidR="000E574A" w:rsidRPr="00396D02" w:rsidRDefault="000E574A" w:rsidP="00E24E88">
      <w:pPr>
        <w:numPr>
          <w:ilvl w:val="0"/>
          <w:numId w:val="19"/>
        </w:numPr>
        <w:spacing w:after="100" w:afterAutospacing="1"/>
        <w:jc w:val="left"/>
      </w:pPr>
      <w:r w:rsidRPr="00396D02">
        <w:t>FNB požaduje řešit dodatečná KH za období, kdy se bude již účtovat v BC, ale řádné KH DPH bylo podáváno v NAV. Zvážit možnost doplňovat do NAV do KH DPH ručně položky z BC tak, aby bylo možné dodatečné KH DPH podat celé z původního NAV.</w:t>
      </w:r>
    </w:p>
    <w:p w14:paraId="157ABD4B" w14:textId="77777777" w:rsidR="000E574A" w:rsidRPr="00396D02" w:rsidRDefault="000E574A" w:rsidP="00E24E88">
      <w:pPr>
        <w:numPr>
          <w:ilvl w:val="0"/>
          <w:numId w:val="19"/>
        </w:numPr>
        <w:spacing w:before="100" w:beforeAutospacing="1" w:after="100" w:afterAutospacing="1"/>
        <w:jc w:val="left"/>
      </w:pPr>
      <w:r w:rsidRPr="00396D02">
        <w:t xml:space="preserve">vyřešit odlišný způsob účtování krátícího koeficientu v oblasti MTZ, LEIS, stravovacího provozu a skladu krve a krevních derivátů. Aktuálně je v MD NAV krátící koeficient závislý na skladové lokaci a nákladovém středisku. </w:t>
      </w:r>
    </w:p>
    <w:p w14:paraId="392CDB49" w14:textId="77777777" w:rsidR="000E574A" w:rsidRPr="000E574A" w:rsidRDefault="000E574A" w:rsidP="00E24E88">
      <w:pPr>
        <w:numPr>
          <w:ilvl w:val="0"/>
          <w:numId w:val="19"/>
        </w:numPr>
        <w:spacing w:before="100" w:beforeAutospacing="1" w:after="100" w:afterAutospacing="1"/>
        <w:jc w:val="left"/>
      </w:pPr>
      <w:r w:rsidRPr="00396D02">
        <w:t xml:space="preserve">doplnění pole číslo účtu základu DPH do položky DPH </w:t>
      </w:r>
    </w:p>
    <w:p w14:paraId="2A31066B" w14:textId="235F6651" w:rsidR="002E4651" w:rsidRPr="002E4651" w:rsidRDefault="000E574A" w:rsidP="00E24E88">
      <w:pPr>
        <w:numPr>
          <w:ilvl w:val="0"/>
          <w:numId w:val="19"/>
        </w:numPr>
        <w:spacing w:before="100" w:beforeAutospacing="1" w:after="100" w:afterAutospacing="1"/>
        <w:jc w:val="left"/>
      </w:pPr>
      <w:r w:rsidRPr="00396D02">
        <w:t>doplnění sestavy tisku výkazu DPH podle jednotlivých řádků výkazu a položek DPH s možností exportu do excelu</w:t>
      </w:r>
    </w:p>
    <w:p w14:paraId="72E32FEE" w14:textId="12AB870B" w:rsidR="002E4651" w:rsidRDefault="002E4651" w:rsidP="002E4651">
      <w:pPr>
        <w:pStyle w:val="Nadpis2"/>
        <w:rPr>
          <w:i/>
          <w:iCs/>
        </w:rPr>
      </w:pPr>
      <w:bookmarkStart w:id="32" w:name="_Toc181280340"/>
      <w:bookmarkStart w:id="33" w:name="_Toc183431552"/>
      <w:bookmarkStart w:id="34" w:name="_Toc183431842"/>
      <w:bookmarkStart w:id="35" w:name="_Toc184388876"/>
      <w:r w:rsidRPr="00396D02">
        <w:t>Banky</w:t>
      </w:r>
      <w:bookmarkEnd w:id="32"/>
      <w:bookmarkEnd w:id="33"/>
      <w:bookmarkEnd w:id="34"/>
      <w:bookmarkEnd w:id="35"/>
    </w:p>
    <w:p w14:paraId="3A255F59" w14:textId="77777777" w:rsidR="00772388" w:rsidRPr="00396D02" w:rsidRDefault="00772388" w:rsidP="00772388">
      <w:pPr>
        <w:pStyle w:val="Normlnweb"/>
        <w:spacing w:before="0" w:beforeAutospacing="0" w:after="0" w:afterAutospacing="0"/>
        <w:rPr>
          <w:rFonts w:ascii="Arial" w:hAnsi="Arial" w:cs="Arial"/>
          <w:sz w:val="20"/>
          <w:szCs w:val="20"/>
        </w:rPr>
      </w:pPr>
      <w:r w:rsidRPr="00396D02">
        <w:rPr>
          <w:rFonts w:ascii="Arial" w:hAnsi="Arial" w:cs="Arial"/>
          <w:b/>
          <w:bCs/>
          <w:sz w:val="20"/>
          <w:szCs w:val="20"/>
        </w:rPr>
        <w:t>Požadavek zákazníka</w:t>
      </w:r>
      <w:r w:rsidRPr="00396D02">
        <w:rPr>
          <w:rFonts w:ascii="Arial" w:hAnsi="Arial" w:cs="Arial"/>
          <w:sz w:val="20"/>
          <w:szCs w:val="20"/>
        </w:rPr>
        <w:t xml:space="preserve"> </w:t>
      </w:r>
    </w:p>
    <w:p w14:paraId="46C7A6F6" w14:textId="77777777" w:rsidR="00772388" w:rsidRPr="00396D02" w:rsidRDefault="00772388" w:rsidP="00F136ED">
      <w:pPr>
        <w:numPr>
          <w:ilvl w:val="0"/>
          <w:numId w:val="20"/>
        </w:numPr>
        <w:spacing w:after="160" w:line="259" w:lineRule="auto"/>
        <w:jc w:val="left"/>
        <w:rPr>
          <w:rFonts w:ascii="Arial" w:hAnsi="Arial" w:cs="Arial"/>
          <w:szCs w:val="20"/>
        </w:rPr>
      </w:pPr>
      <w:r w:rsidRPr="00396D02">
        <w:rPr>
          <w:rFonts w:ascii="Arial" w:hAnsi="Arial" w:cs="Arial"/>
          <w:szCs w:val="20"/>
        </w:rPr>
        <w:t xml:space="preserve">Umožnit evidovat Bankovní účty </w:t>
      </w:r>
    </w:p>
    <w:p w14:paraId="745CF41F" w14:textId="77777777" w:rsidR="00772388" w:rsidRPr="00396D02" w:rsidRDefault="00772388" w:rsidP="00F136ED">
      <w:pPr>
        <w:numPr>
          <w:ilvl w:val="0"/>
          <w:numId w:val="20"/>
        </w:numPr>
        <w:spacing w:after="160" w:line="259" w:lineRule="auto"/>
        <w:jc w:val="left"/>
        <w:rPr>
          <w:rFonts w:ascii="Arial" w:hAnsi="Arial" w:cs="Arial"/>
          <w:szCs w:val="20"/>
        </w:rPr>
      </w:pPr>
      <w:r w:rsidRPr="00396D02">
        <w:rPr>
          <w:rFonts w:ascii="Arial" w:hAnsi="Arial" w:cs="Arial"/>
          <w:szCs w:val="20"/>
        </w:rPr>
        <w:t xml:space="preserve">Umožnit exportovat Platební příkazy ČNB </w:t>
      </w:r>
    </w:p>
    <w:p w14:paraId="2D0E316A" w14:textId="77777777" w:rsidR="00772388" w:rsidRPr="00396D02" w:rsidRDefault="00772388" w:rsidP="00F136ED">
      <w:pPr>
        <w:numPr>
          <w:ilvl w:val="0"/>
          <w:numId w:val="20"/>
        </w:numPr>
        <w:spacing w:after="160" w:line="259" w:lineRule="auto"/>
        <w:jc w:val="left"/>
        <w:rPr>
          <w:rFonts w:ascii="Arial" w:hAnsi="Arial" w:cs="Arial"/>
          <w:szCs w:val="20"/>
        </w:rPr>
      </w:pPr>
      <w:r w:rsidRPr="00396D02">
        <w:rPr>
          <w:rFonts w:ascii="Arial" w:hAnsi="Arial" w:cs="Arial"/>
          <w:szCs w:val="20"/>
        </w:rPr>
        <w:t xml:space="preserve">Umožnit importovat Bankovní výpisy ČNB </w:t>
      </w:r>
    </w:p>
    <w:p w14:paraId="148A7592" w14:textId="77777777" w:rsidR="00772388" w:rsidRPr="00396D02" w:rsidRDefault="00772388" w:rsidP="00F136ED">
      <w:pPr>
        <w:numPr>
          <w:ilvl w:val="1"/>
          <w:numId w:val="20"/>
        </w:numPr>
        <w:spacing w:after="160" w:line="259" w:lineRule="auto"/>
        <w:jc w:val="left"/>
        <w:rPr>
          <w:rFonts w:ascii="Arial" w:hAnsi="Arial" w:cs="Arial"/>
          <w:szCs w:val="20"/>
        </w:rPr>
      </w:pPr>
      <w:r w:rsidRPr="00396D02">
        <w:rPr>
          <w:rFonts w:ascii="Arial" w:hAnsi="Arial" w:cs="Arial"/>
          <w:szCs w:val="20"/>
        </w:rPr>
        <w:t xml:space="preserve">V případě ČNB hromadné bankovní výpisy </w:t>
      </w:r>
    </w:p>
    <w:p w14:paraId="1ECD0F26" w14:textId="77777777" w:rsidR="00772388" w:rsidRPr="00396D02" w:rsidRDefault="00772388" w:rsidP="00F136ED">
      <w:pPr>
        <w:numPr>
          <w:ilvl w:val="0"/>
          <w:numId w:val="20"/>
        </w:numPr>
        <w:spacing w:after="160" w:line="259" w:lineRule="auto"/>
        <w:jc w:val="left"/>
        <w:rPr>
          <w:rFonts w:ascii="Arial" w:hAnsi="Arial" w:cs="Arial"/>
          <w:szCs w:val="20"/>
        </w:rPr>
      </w:pPr>
      <w:r w:rsidRPr="00396D02">
        <w:rPr>
          <w:rFonts w:ascii="Arial" w:hAnsi="Arial" w:cs="Arial"/>
          <w:szCs w:val="20"/>
        </w:rPr>
        <w:t xml:space="preserve">Umožnit párovat bankovní výpisy oproti položkám zákazníka a dodavatele </w:t>
      </w:r>
    </w:p>
    <w:p w14:paraId="3BCAE59E" w14:textId="77777777" w:rsidR="00772388" w:rsidRPr="00396D02" w:rsidRDefault="00772388" w:rsidP="00F136ED">
      <w:pPr>
        <w:numPr>
          <w:ilvl w:val="0"/>
          <w:numId w:val="20"/>
        </w:numPr>
        <w:spacing w:after="160" w:line="259" w:lineRule="auto"/>
        <w:jc w:val="left"/>
        <w:rPr>
          <w:rFonts w:ascii="Arial" w:hAnsi="Arial" w:cs="Arial"/>
          <w:szCs w:val="20"/>
        </w:rPr>
      </w:pPr>
      <w:r w:rsidRPr="00396D02">
        <w:rPr>
          <w:rFonts w:ascii="Arial" w:hAnsi="Arial" w:cs="Arial"/>
          <w:szCs w:val="20"/>
        </w:rPr>
        <w:lastRenderedPageBreak/>
        <w:t xml:space="preserve">Stahovat směnný kurz ČNB </w:t>
      </w:r>
    </w:p>
    <w:p w14:paraId="71D7BCCE" w14:textId="77777777" w:rsidR="00772388" w:rsidRPr="00396D02" w:rsidRDefault="00772388" w:rsidP="00772388">
      <w:pPr>
        <w:rPr>
          <w:rFonts w:ascii="Times New Roman" w:hAnsi="Times New Roman" w:cs="Times New Roman"/>
          <w:sz w:val="24"/>
          <w:szCs w:val="24"/>
        </w:rPr>
      </w:pPr>
    </w:p>
    <w:p w14:paraId="7C7325F1"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Požadavky, které budou řešeny standardní funkcionalitou D365BC:</w:t>
      </w:r>
    </w:p>
    <w:p w14:paraId="6883792C"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r w:rsidRPr="00396D02">
        <w:rPr>
          <w:rFonts w:ascii="Arial" w:hAnsi="Arial" w:cs="Arial"/>
          <w:sz w:val="20"/>
          <w:szCs w:val="20"/>
        </w:rPr>
        <w:t xml:space="preserve">V systému D365BC bude využita standardní funkcionalita oblasti Bank. </w:t>
      </w:r>
    </w:p>
    <w:p w14:paraId="16CC791C"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r w:rsidRPr="00396D02">
        <w:rPr>
          <w:rFonts w:ascii="Arial" w:hAnsi="Arial" w:cs="Arial"/>
          <w:sz w:val="20"/>
          <w:szCs w:val="20"/>
        </w:rPr>
        <w:t xml:space="preserve">  </w:t>
      </w:r>
    </w:p>
    <w:p w14:paraId="3D4EDEC5"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Bankovní účty</w:t>
      </w:r>
      <w:r w:rsidRPr="00396D02">
        <w:rPr>
          <w:rFonts w:ascii="Arial" w:hAnsi="Arial" w:cs="Arial"/>
          <w:sz w:val="20"/>
          <w:szCs w:val="20"/>
        </w:rPr>
        <w:t xml:space="preserve"> </w:t>
      </w:r>
    </w:p>
    <w:p w14:paraId="15C4FCDE" w14:textId="77777777" w:rsidR="00772388" w:rsidRPr="00396D02" w:rsidRDefault="00772388" w:rsidP="00F136ED">
      <w:pPr>
        <w:numPr>
          <w:ilvl w:val="0"/>
          <w:numId w:val="21"/>
        </w:numPr>
        <w:spacing w:after="160" w:line="259" w:lineRule="auto"/>
        <w:jc w:val="left"/>
        <w:rPr>
          <w:rFonts w:ascii="Arial" w:hAnsi="Arial" w:cs="Arial"/>
          <w:szCs w:val="20"/>
        </w:rPr>
      </w:pPr>
      <w:r w:rsidRPr="00396D02">
        <w:rPr>
          <w:rFonts w:ascii="Arial" w:hAnsi="Arial" w:cs="Arial"/>
          <w:szCs w:val="20"/>
        </w:rPr>
        <w:t xml:space="preserve">Na stránce "Bankovní účty" budou evidovány bankovní účty ČNB </w:t>
      </w:r>
    </w:p>
    <w:p w14:paraId="41258732"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p>
    <w:p w14:paraId="57C06BFE"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Platební příkazy</w:t>
      </w:r>
      <w:r w:rsidRPr="00396D02">
        <w:rPr>
          <w:rFonts w:ascii="Arial" w:hAnsi="Arial" w:cs="Arial"/>
          <w:sz w:val="20"/>
          <w:szCs w:val="20"/>
        </w:rPr>
        <w:t xml:space="preserve"> </w:t>
      </w:r>
    </w:p>
    <w:p w14:paraId="0BFBDF85" w14:textId="77777777" w:rsidR="00772388" w:rsidRPr="00396D02" w:rsidRDefault="00772388" w:rsidP="00F136ED">
      <w:pPr>
        <w:numPr>
          <w:ilvl w:val="0"/>
          <w:numId w:val="22"/>
        </w:numPr>
        <w:spacing w:after="160" w:line="259" w:lineRule="auto"/>
        <w:jc w:val="left"/>
        <w:rPr>
          <w:rFonts w:ascii="Arial" w:hAnsi="Arial" w:cs="Arial"/>
          <w:szCs w:val="20"/>
        </w:rPr>
      </w:pPr>
      <w:r w:rsidRPr="00396D02">
        <w:rPr>
          <w:rFonts w:ascii="Arial" w:hAnsi="Arial" w:cs="Arial"/>
          <w:szCs w:val="20"/>
        </w:rPr>
        <w:t xml:space="preserve">Na stránce "Platební příkaz" bude možné založit Platební příkaz a zadat jeho řádky </w:t>
      </w:r>
    </w:p>
    <w:p w14:paraId="58BAA88A" w14:textId="77777777" w:rsidR="00772388" w:rsidRPr="00396D02" w:rsidRDefault="00772388" w:rsidP="00F136ED">
      <w:pPr>
        <w:numPr>
          <w:ilvl w:val="1"/>
          <w:numId w:val="22"/>
        </w:numPr>
        <w:spacing w:after="160" w:line="259" w:lineRule="auto"/>
        <w:jc w:val="left"/>
        <w:rPr>
          <w:rFonts w:ascii="Arial" w:hAnsi="Arial" w:cs="Arial"/>
          <w:szCs w:val="20"/>
        </w:rPr>
      </w:pPr>
      <w:r w:rsidRPr="00396D02">
        <w:rPr>
          <w:rFonts w:ascii="Arial" w:hAnsi="Arial" w:cs="Arial"/>
          <w:szCs w:val="20"/>
        </w:rPr>
        <w:t xml:space="preserve">Pro naplnění řádků příkazu bude možné využít funkci "Navrhni platby", která na základě zadaných filtrů uživatelem navrhne řádky platebního příkazu </w:t>
      </w:r>
    </w:p>
    <w:p w14:paraId="0BE08AF5" w14:textId="77777777" w:rsidR="00772388" w:rsidRPr="00396D02" w:rsidRDefault="00772388" w:rsidP="00F136ED">
      <w:pPr>
        <w:numPr>
          <w:ilvl w:val="1"/>
          <w:numId w:val="22"/>
        </w:numPr>
        <w:spacing w:after="160" w:line="259" w:lineRule="auto"/>
        <w:jc w:val="left"/>
        <w:rPr>
          <w:rFonts w:ascii="Arial" w:hAnsi="Arial" w:cs="Arial"/>
          <w:szCs w:val="20"/>
        </w:rPr>
      </w:pPr>
      <w:r w:rsidRPr="00396D02">
        <w:rPr>
          <w:rFonts w:ascii="Arial" w:hAnsi="Arial" w:cs="Arial"/>
          <w:szCs w:val="20"/>
        </w:rPr>
        <w:t xml:space="preserve">Řádky platebního příkazu bude možné zkontrolovat webovou službu Nespolehlivosti plátce </w:t>
      </w:r>
    </w:p>
    <w:p w14:paraId="403F7DCB" w14:textId="77777777" w:rsidR="00772388" w:rsidRPr="00396D02" w:rsidRDefault="00772388" w:rsidP="00F136ED">
      <w:pPr>
        <w:numPr>
          <w:ilvl w:val="1"/>
          <w:numId w:val="22"/>
        </w:numPr>
        <w:spacing w:after="160" w:line="259" w:lineRule="auto"/>
        <w:jc w:val="left"/>
        <w:rPr>
          <w:rFonts w:ascii="Arial" w:hAnsi="Arial" w:cs="Arial"/>
          <w:szCs w:val="20"/>
        </w:rPr>
      </w:pPr>
      <w:r w:rsidRPr="00396D02">
        <w:rPr>
          <w:rFonts w:ascii="Arial" w:hAnsi="Arial" w:cs="Arial"/>
          <w:szCs w:val="20"/>
        </w:rPr>
        <w:t xml:space="preserve">Platební příkaz bude možné vydat a exportovat </w:t>
      </w:r>
    </w:p>
    <w:p w14:paraId="5EC9B5B4" w14:textId="77777777" w:rsidR="00772388" w:rsidRPr="00396D02" w:rsidRDefault="00772388" w:rsidP="00F136ED">
      <w:pPr>
        <w:numPr>
          <w:ilvl w:val="0"/>
          <w:numId w:val="22"/>
        </w:numPr>
        <w:spacing w:after="160" w:line="259" w:lineRule="auto"/>
        <w:jc w:val="left"/>
        <w:rPr>
          <w:rFonts w:ascii="Arial" w:hAnsi="Arial" w:cs="Arial"/>
          <w:szCs w:val="20"/>
        </w:rPr>
      </w:pPr>
      <w:r w:rsidRPr="00396D02">
        <w:rPr>
          <w:rFonts w:ascii="Arial" w:hAnsi="Arial" w:cs="Arial"/>
          <w:szCs w:val="20"/>
        </w:rPr>
        <w:t xml:space="preserve">Podpis platebního příkazu osobním certifikátem uživatele </w:t>
      </w:r>
    </w:p>
    <w:p w14:paraId="7B4C95E0"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p>
    <w:p w14:paraId="441EAA43"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Bankovní výpisy</w:t>
      </w:r>
      <w:r w:rsidRPr="00396D02">
        <w:rPr>
          <w:rFonts w:ascii="Arial" w:hAnsi="Arial" w:cs="Arial"/>
          <w:sz w:val="20"/>
          <w:szCs w:val="20"/>
        </w:rPr>
        <w:t xml:space="preserve"> </w:t>
      </w:r>
    </w:p>
    <w:p w14:paraId="677697CA" w14:textId="77777777" w:rsidR="00772388" w:rsidRPr="00396D02" w:rsidRDefault="00772388" w:rsidP="00F136ED">
      <w:pPr>
        <w:numPr>
          <w:ilvl w:val="0"/>
          <w:numId w:val="23"/>
        </w:numPr>
        <w:spacing w:after="160" w:line="259" w:lineRule="auto"/>
        <w:jc w:val="left"/>
        <w:rPr>
          <w:rFonts w:ascii="Arial" w:hAnsi="Arial" w:cs="Arial"/>
          <w:szCs w:val="20"/>
        </w:rPr>
      </w:pPr>
      <w:r w:rsidRPr="00396D02">
        <w:rPr>
          <w:rFonts w:ascii="Arial" w:hAnsi="Arial" w:cs="Arial"/>
          <w:szCs w:val="20"/>
        </w:rPr>
        <w:t xml:space="preserve">Na stránce Bankovní výpisy je možné ručně zadat bankovní výpis nebo je možné použít funkci pro import dat výpisu ze souboru </w:t>
      </w:r>
    </w:p>
    <w:p w14:paraId="4BAA1D37" w14:textId="77777777" w:rsidR="00772388" w:rsidRPr="00396D02" w:rsidRDefault="00772388" w:rsidP="00E24E88">
      <w:pPr>
        <w:numPr>
          <w:ilvl w:val="1"/>
          <w:numId w:val="23"/>
        </w:numPr>
        <w:spacing w:after="160"/>
        <w:jc w:val="left"/>
        <w:rPr>
          <w:rFonts w:ascii="Arial" w:hAnsi="Arial" w:cs="Arial"/>
          <w:szCs w:val="20"/>
        </w:rPr>
      </w:pPr>
      <w:r w:rsidRPr="00396D02">
        <w:rPr>
          <w:rFonts w:ascii="Arial" w:hAnsi="Arial" w:cs="Arial"/>
          <w:szCs w:val="20"/>
        </w:rPr>
        <w:t xml:space="preserve">Pro banku ČNB bude možné použít funkci "Import hromadného bankovního výpisu", která umožní hromadně založit hlavičky bankovních výpisů (pro jednotlivé bankovní účty ČNB) a jejich řádky. Bude se jednat o import dat ABO-K, formát FS5 </w:t>
      </w:r>
    </w:p>
    <w:p w14:paraId="582F91FC" w14:textId="77777777" w:rsidR="00772388" w:rsidRPr="00396D02" w:rsidRDefault="00772388" w:rsidP="00E24E88">
      <w:pPr>
        <w:numPr>
          <w:ilvl w:val="1"/>
          <w:numId w:val="23"/>
        </w:numPr>
        <w:spacing w:after="160"/>
        <w:jc w:val="left"/>
        <w:rPr>
          <w:rFonts w:ascii="Arial" w:hAnsi="Arial" w:cs="Arial"/>
          <w:szCs w:val="20"/>
        </w:rPr>
      </w:pPr>
      <w:r w:rsidRPr="00396D02">
        <w:rPr>
          <w:rFonts w:ascii="Arial" w:hAnsi="Arial" w:cs="Arial"/>
          <w:szCs w:val="20"/>
        </w:rPr>
        <w:t xml:space="preserve">Po kontrole dat výpisu bude možné použít funkci Vydat, která přesune data výpisu na stránku Vydaný bankovní výpis </w:t>
      </w:r>
    </w:p>
    <w:p w14:paraId="34004392" w14:textId="77777777" w:rsidR="00772388" w:rsidRPr="00396D02" w:rsidRDefault="00772388" w:rsidP="00E24E88">
      <w:pPr>
        <w:numPr>
          <w:ilvl w:val="1"/>
          <w:numId w:val="23"/>
        </w:numPr>
        <w:spacing w:after="160"/>
        <w:jc w:val="left"/>
        <w:rPr>
          <w:rFonts w:ascii="Arial" w:hAnsi="Arial" w:cs="Arial"/>
          <w:szCs w:val="20"/>
        </w:rPr>
      </w:pPr>
      <w:r w:rsidRPr="00396D02">
        <w:rPr>
          <w:rFonts w:ascii="Arial" w:hAnsi="Arial" w:cs="Arial"/>
          <w:szCs w:val="20"/>
        </w:rPr>
        <w:t xml:space="preserve">U Vydaného bankovního výpisu bude možné použít funkci "Vytvořit deník". Tato funkce naplní data bankovního výpisu do Deníku plateb a prostřednictvím definovaného "Kódu pravidla hledání" provede párování na položky zákazníka a dodavatele   </w:t>
      </w:r>
    </w:p>
    <w:p w14:paraId="092CF569"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p>
    <w:p w14:paraId="1CCF678E"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 xml:space="preserve">Párování bankovních </w:t>
      </w:r>
      <w:proofErr w:type="gramStart"/>
      <w:r w:rsidRPr="00396D02">
        <w:rPr>
          <w:rFonts w:ascii="Arial" w:hAnsi="Arial" w:cs="Arial"/>
          <w:b/>
          <w:bCs/>
          <w:sz w:val="20"/>
          <w:szCs w:val="20"/>
        </w:rPr>
        <w:t>výpisů - Pravidla</w:t>
      </w:r>
      <w:proofErr w:type="gramEnd"/>
      <w:r w:rsidRPr="00396D02">
        <w:rPr>
          <w:rFonts w:ascii="Arial" w:hAnsi="Arial" w:cs="Arial"/>
          <w:b/>
          <w:bCs/>
          <w:sz w:val="20"/>
          <w:szCs w:val="20"/>
        </w:rPr>
        <w:t xml:space="preserve"> hledání</w:t>
      </w:r>
      <w:r w:rsidRPr="00396D02">
        <w:rPr>
          <w:rFonts w:ascii="Arial" w:hAnsi="Arial" w:cs="Arial"/>
          <w:sz w:val="20"/>
          <w:szCs w:val="20"/>
        </w:rPr>
        <w:t xml:space="preserve"> </w:t>
      </w:r>
    </w:p>
    <w:p w14:paraId="5BC48515" w14:textId="77777777" w:rsidR="00772388" w:rsidRPr="00396D02" w:rsidRDefault="00772388" w:rsidP="00F136ED">
      <w:pPr>
        <w:numPr>
          <w:ilvl w:val="0"/>
          <w:numId w:val="24"/>
        </w:numPr>
        <w:spacing w:after="160" w:line="259" w:lineRule="auto"/>
        <w:jc w:val="left"/>
        <w:rPr>
          <w:rFonts w:ascii="Arial" w:hAnsi="Arial" w:cs="Arial"/>
          <w:szCs w:val="20"/>
        </w:rPr>
      </w:pPr>
      <w:r w:rsidRPr="00396D02">
        <w:rPr>
          <w:rFonts w:ascii="Arial" w:hAnsi="Arial" w:cs="Arial"/>
          <w:szCs w:val="20"/>
        </w:rPr>
        <w:t xml:space="preserve">Kód pravidla hledání umožní určit pravidla pro párování bankovního </w:t>
      </w:r>
      <w:proofErr w:type="gramStart"/>
      <w:r w:rsidRPr="00396D02">
        <w:rPr>
          <w:rFonts w:ascii="Arial" w:hAnsi="Arial" w:cs="Arial"/>
          <w:szCs w:val="20"/>
        </w:rPr>
        <w:t>výpisu - jak</w:t>
      </w:r>
      <w:proofErr w:type="gramEnd"/>
      <w:r w:rsidRPr="00396D02">
        <w:rPr>
          <w:rFonts w:ascii="Arial" w:hAnsi="Arial" w:cs="Arial"/>
          <w:szCs w:val="20"/>
        </w:rPr>
        <w:t xml:space="preserve"> pro doklady salda, tak i pro ostatní řádky bankovního výpisu - např. párování dle filtru VS, KS, filtru popisu apod. </w:t>
      </w:r>
    </w:p>
    <w:p w14:paraId="1D324FF2" w14:textId="77777777" w:rsidR="00772388" w:rsidRPr="00396D02" w:rsidRDefault="00772388" w:rsidP="00F136ED">
      <w:pPr>
        <w:numPr>
          <w:ilvl w:val="1"/>
          <w:numId w:val="24"/>
        </w:numPr>
        <w:spacing w:after="160" w:line="259" w:lineRule="auto"/>
        <w:jc w:val="left"/>
        <w:rPr>
          <w:rFonts w:ascii="Arial" w:hAnsi="Arial" w:cs="Arial"/>
          <w:szCs w:val="20"/>
        </w:rPr>
      </w:pPr>
      <w:r w:rsidRPr="00396D02">
        <w:rPr>
          <w:rFonts w:ascii="Arial" w:hAnsi="Arial" w:cs="Arial"/>
          <w:szCs w:val="20"/>
        </w:rPr>
        <w:t xml:space="preserve">Kód pravidla hledání je možné individuálně určit pro jednotlivé karty bankovního účtu, případně pro jednotlivý Bankovní výpis </w:t>
      </w:r>
    </w:p>
    <w:p w14:paraId="2E31BE2C"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p>
    <w:p w14:paraId="45596DDC"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Směnné kurzy ČNB</w:t>
      </w:r>
      <w:r w:rsidRPr="00396D02">
        <w:rPr>
          <w:rFonts w:ascii="Arial" w:hAnsi="Arial" w:cs="Arial"/>
          <w:sz w:val="20"/>
          <w:szCs w:val="20"/>
        </w:rPr>
        <w:t xml:space="preserve"> </w:t>
      </w:r>
    </w:p>
    <w:p w14:paraId="12D85C87" w14:textId="77777777" w:rsidR="00772388" w:rsidRPr="00396D02" w:rsidRDefault="00772388" w:rsidP="00F136ED">
      <w:pPr>
        <w:numPr>
          <w:ilvl w:val="0"/>
          <w:numId w:val="25"/>
        </w:numPr>
        <w:spacing w:after="160" w:line="259" w:lineRule="auto"/>
        <w:jc w:val="left"/>
        <w:rPr>
          <w:rFonts w:ascii="Arial" w:hAnsi="Arial" w:cs="Arial"/>
          <w:szCs w:val="20"/>
        </w:rPr>
      </w:pPr>
      <w:r w:rsidRPr="00396D02">
        <w:rPr>
          <w:rFonts w:ascii="Arial" w:hAnsi="Arial" w:cs="Arial"/>
          <w:szCs w:val="20"/>
        </w:rPr>
        <w:t xml:space="preserve">Pro automatické stahování kurzovního lístku ČNB je možné využít Službu směnných kurzů </w:t>
      </w:r>
    </w:p>
    <w:p w14:paraId="11626516" w14:textId="77777777" w:rsidR="00772388" w:rsidRPr="00396D02" w:rsidRDefault="00772388" w:rsidP="00F136ED">
      <w:pPr>
        <w:numPr>
          <w:ilvl w:val="1"/>
          <w:numId w:val="25"/>
        </w:numPr>
        <w:spacing w:after="160" w:line="259" w:lineRule="auto"/>
        <w:jc w:val="left"/>
        <w:rPr>
          <w:rFonts w:ascii="Arial" w:hAnsi="Arial" w:cs="Arial"/>
          <w:szCs w:val="20"/>
        </w:rPr>
      </w:pPr>
      <w:r w:rsidRPr="00396D02">
        <w:rPr>
          <w:rFonts w:ascii="Arial" w:hAnsi="Arial" w:cs="Arial"/>
          <w:szCs w:val="20"/>
        </w:rPr>
        <w:t xml:space="preserve">Uvedená úloha umožní v definované periodě (např. 1 den) stahovat kurzovní lístek ČNB a v D365BC zakládat data směnných kurzů dané měny </w:t>
      </w:r>
    </w:p>
    <w:p w14:paraId="06CCBFC2" w14:textId="77777777" w:rsidR="00772388" w:rsidRPr="00396D02" w:rsidRDefault="00772388" w:rsidP="00772388">
      <w:pPr>
        <w:rPr>
          <w:rFonts w:ascii="Times New Roman" w:hAnsi="Times New Roman" w:cs="Times New Roman"/>
          <w:sz w:val="24"/>
          <w:szCs w:val="24"/>
        </w:rPr>
      </w:pPr>
    </w:p>
    <w:p w14:paraId="77E522E1" w14:textId="77777777" w:rsidR="00772388" w:rsidRPr="00396D02" w:rsidRDefault="00772388" w:rsidP="00772388">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Požadavky, které budou řešené pomocí zákaznické úpravy v D365BC:</w:t>
      </w:r>
      <w:r w:rsidRPr="00396D02">
        <w:rPr>
          <w:rFonts w:ascii="Arial" w:hAnsi="Arial" w:cs="Arial"/>
          <w:sz w:val="20"/>
          <w:szCs w:val="20"/>
        </w:rPr>
        <w:t xml:space="preserve"> </w:t>
      </w:r>
    </w:p>
    <w:p w14:paraId="2C7814CA" w14:textId="4D9D3B69" w:rsidR="00772388" w:rsidRPr="00396D02" w:rsidRDefault="003D4EB7" w:rsidP="00E24E88">
      <w:pPr>
        <w:numPr>
          <w:ilvl w:val="0"/>
          <w:numId w:val="26"/>
        </w:numPr>
        <w:spacing w:after="100" w:afterAutospacing="1"/>
        <w:jc w:val="left"/>
        <w:rPr>
          <w:rFonts w:ascii="Arial" w:hAnsi="Arial" w:cs="Arial"/>
          <w:szCs w:val="20"/>
        </w:rPr>
      </w:pPr>
      <w:r>
        <w:rPr>
          <w:rFonts w:ascii="Arial" w:hAnsi="Arial" w:cs="Arial"/>
          <w:szCs w:val="20"/>
        </w:rPr>
        <w:t>I</w:t>
      </w:r>
      <w:r w:rsidR="00772388" w:rsidRPr="00396D02">
        <w:rPr>
          <w:rFonts w:ascii="Arial" w:hAnsi="Arial" w:cs="Arial"/>
          <w:szCs w:val="20"/>
        </w:rPr>
        <w:t xml:space="preserve">mport výpisu z platebních terminálů od karetní společnosti </w:t>
      </w:r>
      <w:proofErr w:type="spellStart"/>
      <w:r w:rsidR="00772388" w:rsidRPr="00396D02">
        <w:rPr>
          <w:rFonts w:ascii="Arial" w:hAnsi="Arial" w:cs="Arial"/>
          <w:szCs w:val="20"/>
        </w:rPr>
        <w:t>SmartPay</w:t>
      </w:r>
      <w:proofErr w:type="spellEnd"/>
      <w:r w:rsidR="00772388" w:rsidRPr="00396D02">
        <w:rPr>
          <w:rFonts w:ascii="Arial" w:hAnsi="Arial" w:cs="Arial"/>
          <w:szCs w:val="20"/>
        </w:rPr>
        <w:t xml:space="preserve">. Vytvoření funkce na rozpad dat dle výpisu do finančního deníku </w:t>
      </w:r>
    </w:p>
    <w:p w14:paraId="44D0D9C5" w14:textId="3F94E81D" w:rsidR="00772388" w:rsidRPr="00772388" w:rsidRDefault="003D4EB7" w:rsidP="00E24E88">
      <w:pPr>
        <w:numPr>
          <w:ilvl w:val="0"/>
          <w:numId w:val="26"/>
        </w:numPr>
        <w:spacing w:before="100" w:beforeAutospacing="1" w:after="100" w:afterAutospacing="1"/>
        <w:jc w:val="left"/>
        <w:rPr>
          <w:rFonts w:ascii="Arial" w:hAnsi="Arial" w:cs="Arial"/>
          <w:szCs w:val="20"/>
        </w:rPr>
      </w:pPr>
      <w:r>
        <w:rPr>
          <w:rFonts w:ascii="Arial" w:hAnsi="Arial" w:cs="Arial"/>
          <w:szCs w:val="20"/>
        </w:rPr>
        <w:t>I</w:t>
      </w:r>
      <w:r w:rsidR="00772388" w:rsidRPr="00396D02">
        <w:rPr>
          <w:rFonts w:ascii="Arial" w:hAnsi="Arial" w:cs="Arial"/>
          <w:szCs w:val="20"/>
        </w:rPr>
        <w:t xml:space="preserve">mport úhrad složenkami z České pošty, rozpad souhrnné platby na jednotlivé položky s možností jejich párování na položky zákazníka </w:t>
      </w:r>
    </w:p>
    <w:p w14:paraId="4C8F9808" w14:textId="6E07686D" w:rsidR="002E4651" w:rsidRPr="00F7083E" w:rsidRDefault="003D4EB7" w:rsidP="00E24E88">
      <w:pPr>
        <w:numPr>
          <w:ilvl w:val="0"/>
          <w:numId w:val="26"/>
        </w:numPr>
        <w:spacing w:before="100" w:beforeAutospacing="1" w:after="100" w:afterAutospacing="1"/>
        <w:jc w:val="left"/>
        <w:rPr>
          <w:rFonts w:ascii="Arial" w:hAnsi="Arial" w:cs="Arial"/>
          <w:szCs w:val="20"/>
        </w:rPr>
      </w:pPr>
      <w:r>
        <w:rPr>
          <w:rFonts w:ascii="Arial" w:hAnsi="Arial" w:cs="Arial"/>
          <w:szCs w:val="20"/>
        </w:rPr>
        <w:t>P</w:t>
      </w:r>
      <w:r w:rsidR="00772388" w:rsidRPr="00772388">
        <w:rPr>
          <w:rFonts w:ascii="Arial" w:hAnsi="Arial" w:cs="Arial"/>
          <w:szCs w:val="20"/>
        </w:rPr>
        <w:t>árování plateb od pacientů (např. za regulační poplatky) dle variabilního/specifického symbolu</w:t>
      </w:r>
    </w:p>
    <w:p w14:paraId="4F9BFFC1" w14:textId="37650EFB" w:rsidR="00F7083E" w:rsidRDefault="005F6E99" w:rsidP="005F6E99">
      <w:pPr>
        <w:pStyle w:val="Nadpis2"/>
        <w:rPr>
          <w:i/>
          <w:iCs/>
        </w:rPr>
      </w:pPr>
      <w:bookmarkStart w:id="36" w:name="_Toc181280344"/>
      <w:bookmarkStart w:id="37" w:name="_Toc183431553"/>
      <w:bookmarkStart w:id="38" w:name="_Toc183431843"/>
      <w:bookmarkStart w:id="39" w:name="_Toc184388877"/>
      <w:r w:rsidRPr="00396D02">
        <w:t>Hodnocení dodavatelů</w:t>
      </w:r>
      <w:bookmarkEnd w:id="36"/>
      <w:bookmarkEnd w:id="37"/>
      <w:bookmarkEnd w:id="38"/>
      <w:bookmarkEnd w:id="39"/>
    </w:p>
    <w:p w14:paraId="13C0CF54" w14:textId="77777777" w:rsidR="00DF09D0" w:rsidRPr="00396D02" w:rsidRDefault="00DF09D0" w:rsidP="00DF09D0">
      <w:r w:rsidRPr="00396D02">
        <w:rPr>
          <w:b/>
          <w:bCs/>
        </w:rPr>
        <w:t xml:space="preserve">Požadavek zákazníka </w:t>
      </w:r>
    </w:p>
    <w:p w14:paraId="66DE836F" w14:textId="77777777" w:rsidR="00DF09D0" w:rsidRPr="00396D02" w:rsidRDefault="00DF09D0" w:rsidP="00E24E88">
      <w:pPr>
        <w:numPr>
          <w:ilvl w:val="0"/>
          <w:numId w:val="27"/>
        </w:numPr>
        <w:spacing w:before="100" w:beforeAutospacing="1" w:after="100" w:afterAutospacing="1"/>
        <w:jc w:val="left"/>
      </w:pPr>
      <w:r w:rsidRPr="00396D02">
        <w:t xml:space="preserve">Možnost převodu aplikace pro Hodnocení dodavatelů. Funkčnost je postavena nad profilovými dotazníky ve Správci vztahů  </w:t>
      </w:r>
    </w:p>
    <w:p w14:paraId="016522D4" w14:textId="77777777" w:rsidR="00DF09D0" w:rsidRPr="00396D02" w:rsidRDefault="00DF09D0" w:rsidP="00E24E88">
      <w:pPr>
        <w:numPr>
          <w:ilvl w:val="0"/>
          <w:numId w:val="27"/>
        </w:numPr>
        <w:spacing w:before="100" w:beforeAutospacing="1" w:after="100" w:afterAutospacing="1"/>
        <w:jc w:val="left"/>
      </w:pPr>
      <w:r w:rsidRPr="00396D02">
        <w:t xml:space="preserve">Dodavatelé jsou hodnoceni dle centra odpovědnosti a následně za FNB jako celek </w:t>
      </w:r>
    </w:p>
    <w:p w14:paraId="1FF5C8E7" w14:textId="77777777" w:rsidR="00DF09D0" w:rsidRPr="00396D02" w:rsidRDefault="00DF09D0" w:rsidP="00E24E88">
      <w:pPr>
        <w:numPr>
          <w:ilvl w:val="0"/>
          <w:numId w:val="27"/>
        </w:numPr>
        <w:spacing w:before="100" w:beforeAutospacing="1" w:after="100" w:afterAutospacing="1"/>
        <w:jc w:val="left"/>
      </w:pPr>
      <w:r w:rsidRPr="00396D02">
        <w:t xml:space="preserve">Uživatelé hodnotí dodavatele vygenerované sestavou Přehled dodavatelů k hodnocení.  </w:t>
      </w:r>
    </w:p>
    <w:p w14:paraId="33290E00" w14:textId="77777777" w:rsidR="00DF09D0" w:rsidRPr="00396D02" w:rsidRDefault="00DF09D0" w:rsidP="00E24E88">
      <w:pPr>
        <w:numPr>
          <w:ilvl w:val="0"/>
          <w:numId w:val="27"/>
        </w:numPr>
        <w:spacing w:before="100" w:beforeAutospacing="1" w:after="100" w:afterAutospacing="1"/>
        <w:jc w:val="left"/>
      </w:pPr>
      <w:r w:rsidRPr="00396D02">
        <w:t xml:space="preserve">Po provedení hodnocení se sestava Hodnocení dodavatelů zasílá dodavatelům e-mailem s vysvětlujícím dopisem </w:t>
      </w:r>
    </w:p>
    <w:p w14:paraId="490AF14D" w14:textId="007A3C36" w:rsidR="00DF09D0" w:rsidRPr="00396D02" w:rsidRDefault="00DF09D0" w:rsidP="00DF09D0">
      <w:r w:rsidRPr="00396D02">
        <w:rPr>
          <w:rFonts w:ascii="Arial" w:hAnsi="Arial" w:cs="Arial"/>
          <w:b/>
          <w:bCs/>
          <w:szCs w:val="20"/>
        </w:rPr>
        <w:t>Požadavky, které budou řešeny standardní funkcionalitou D365BC: </w:t>
      </w:r>
    </w:p>
    <w:p w14:paraId="43D7EA41" w14:textId="23412A22" w:rsidR="00DF09D0" w:rsidRPr="00396D02" w:rsidRDefault="0029549F" w:rsidP="00E24E88">
      <w:pPr>
        <w:numPr>
          <w:ilvl w:val="0"/>
          <w:numId w:val="28"/>
        </w:numPr>
        <w:spacing w:after="100" w:afterAutospacing="1"/>
      </w:pPr>
      <w:r>
        <w:t>P</w:t>
      </w:r>
      <w:r w:rsidR="00DF09D0" w:rsidRPr="00396D02">
        <w:t xml:space="preserve">rofilové dotazníky je možné řešit standardní funkcionalitou </w:t>
      </w:r>
    </w:p>
    <w:p w14:paraId="4D42A883" w14:textId="37EDED4A" w:rsidR="00DF09D0" w:rsidRPr="00396D02" w:rsidRDefault="0029549F" w:rsidP="00E24E88">
      <w:pPr>
        <w:numPr>
          <w:ilvl w:val="0"/>
          <w:numId w:val="28"/>
        </w:numPr>
        <w:spacing w:before="100" w:beforeAutospacing="1" w:after="100" w:afterAutospacing="1"/>
      </w:pPr>
      <w:r>
        <w:t>B</w:t>
      </w:r>
      <w:r w:rsidR="00DF09D0" w:rsidRPr="00396D02">
        <w:t xml:space="preserve">ude třeba provést detailní analýzu zákaznické aplikace a případně doplnit chybějící pole </w:t>
      </w:r>
    </w:p>
    <w:p w14:paraId="11478ED2" w14:textId="77777777" w:rsidR="00DF09D0" w:rsidRPr="00396D02" w:rsidRDefault="00DF09D0" w:rsidP="00DF09D0">
      <w:r w:rsidRPr="00396D02">
        <w:rPr>
          <w:rFonts w:ascii="Arial" w:hAnsi="Arial" w:cs="Arial"/>
          <w:b/>
          <w:bCs/>
          <w:szCs w:val="20"/>
        </w:rPr>
        <w:t>Požadavky, které budou řešeny zákaznickou úpravou:</w:t>
      </w:r>
    </w:p>
    <w:p w14:paraId="5FF17E13" w14:textId="61AE189A" w:rsidR="00860425" w:rsidRPr="00860425" w:rsidRDefault="00B728D9" w:rsidP="00E24E88">
      <w:pPr>
        <w:numPr>
          <w:ilvl w:val="0"/>
          <w:numId w:val="29"/>
        </w:numPr>
        <w:spacing w:after="100" w:afterAutospacing="1"/>
      </w:pPr>
      <w:r>
        <w:rPr>
          <w:rFonts w:ascii="Arial" w:hAnsi="Arial" w:cs="Arial"/>
          <w:szCs w:val="20"/>
        </w:rPr>
        <w:t>V</w:t>
      </w:r>
      <w:r w:rsidR="00DF09D0" w:rsidRPr="00396D02">
        <w:rPr>
          <w:rFonts w:ascii="Arial" w:hAnsi="Arial" w:cs="Arial"/>
          <w:szCs w:val="20"/>
        </w:rPr>
        <w:t>ytvoření sestav před a po hodnocení</w:t>
      </w:r>
      <w:r w:rsidR="00DF09D0" w:rsidRPr="00396D02">
        <w:t xml:space="preserve"> </w:t>
      </w:r>
    </w:p>
    <w:p w14:paraId="7C761C60" w14:textId="72668CCB" w:rsidR="005F6E99" w:rsidRPr="00E64E58" w:rsidRDefault="00B728D9" w:rsidP="00E24E88">
      <w:pPr>
        <w:numPr>
          <w:ilvl w:val="0"/>
          <w:numId w:val="29"/>
        </w:numPr>
        <w:spacing w:before="100" w:beforeAutospacing="1" w:after="100" w:afterAutospacing="1"/>
      </w:pPr>
      <w:r>
        <w:rPr>
          <w:rFonts w:ascii="Arial" w:hAnsi="Arial" w:cs="Arial"/>
          <w:szCs w:val="20"/>
        </w:rPr>
        <w:t>V</w:t>
      </w:r>
      <w:r w:rsidR="00DF09D0" w:rsidRPr="00860425">
        <w:rPr>
          <w:rFonts w:ascii="Arial" w:hAnsi="Arial" w:cs="Arial"/>
          <w:szCs w:val="20"/>
        </w:rPr>
        <w:t>azba hodnocení na centrum odpovědnosti</w:t>
      </w:r>
    </w:p>
    <w:p w14:paraId="62C8307A" w14:textId="1CF01DBD" w:rsidR="00E64E58" w:rsidRDefault="00F71569" w:rsidP="00F71569">
      <w:pPr>
        <w:pStyle w:val="Nadpis2"/>
        <w:rPr>
          <w:i/>
          <w:iCs/>
        </w:rPr>
      </w:pPr>
      <w:bookmarkStart w:id="40" w:name="_Toc181280346"/>
      <w:bookmarkStart w:id="41" w:name="_Toc183431554"/>
      <w:bookmarkStart w:id="42" w:name="_Toc183431844"/>
      <w:bookmarkStart w:id="43" w:name="_Toc184388878"/>
      <w:r w:rsidRPr="00396D02">
        <w:t>Finanční výkazy a analýzy</w:t>
      </w:r>
      <w:bookmarkEnd w:id="40"/>
      <w:bookmarkEnd w:id="41"/>
      <w:bookmarkEnd w:id="42"/>
      <w:bookmarkEnd w:id="43"/>
    </w:p>
    <w:p w14:paraId="58E1C6EE" w14:textId="77777777" w:rsidR="005F3BFF" w:rsidRPr="00396D02" w:rsidRDefault="005F3BFF" w:rsidP="005F3BFF">
      <w:pPr>
        <w:pStyle w:val="Normlnweb"/>
        <w:spacing w:before="0" w:beforeAutospacing="0" w:after="0" w:afterAutospacing="0"/>
        <w:rPr>
          <w:rFonts w:ascii="Arial" w:hAnsi="Arial" w:cs="Arial"/>
          <w:sz w:val="20"/>
          <w:szCs w:val="20"/>
        </w:rPr>
      </w:pPr>
      <w:r w:rsidRPr="00396D02">
        <w:rPr>
          <w:rFonts w:ascii="Arial" w:hAnsi="Arial" w:cs="Arial"/>
          <w:b/>
          <w:bCs/>
          <w:sz w:val="20"/>
          <w:szCs w:val="20"/>
        </w:rPr>
        <w:t>Požadavek zákazníka</w:t>
      </w:r>
      <w:r w:rsidRPr="00396D02">
        <w:rPr>
          <w:rFonts w:ascii="Arial" w:hAnsi="Arial" w:cs="Arial"/>
          <w:sz w:val="20"/>
          <w:szCs w:val="20"/>
        </w:rPr>
        <w:t xml:space="preserve"> </w:t>
      </w:r>
    </w:p>
    <w:p w14:paraId="68997332" w14:textId="77777777" w:rsidR="005F3BFF" w:rsidRPr="00396D02" w:rsidRDefault="005F3BFF" w:rsidP="005F3BFF">
      <w:pPr>
        <w:pStyle w:val="Normlnweb"/>
        <w:spacing w:before="0" w:beforeAutospacing="0" w:after="0" w:afterAutospacing="0" w:line="360" w:lineRule="auto"/>
        <w:jc w:val="both"/>
        <w:rPr>
          <w:rFonts w:ascii="Arial" w:hAnsi="Arial" w:cs="Arial"/>
          <w:sz w:val="20"/>
          <w:szCs w:val="20"/>
        </w:rPr>
      </w:pPr>
      <w:r w:rsidRPr="00396D02">
        <w:rPr>
          <w:rFonts w:ascii="Arial" w:hAnsi="Arial" w:cs="Arial"/>
          <w:sz w:val="20"/>
          <w:szCs w:val="20"/>
        </w:rPr>
        <w:t xml:space="preserve">Pro analytické zobrazení dat z D365BC bude FNB požadovat níže uvedené nástroje: </w:t>
      </w:r>
    </w:p>
    <w:p w14:paraId="61E54417" w14:textId="77777777" w:rsidR="005F3BFF" w:rsidRPr="00396D02" w:rsidRDefault="005F3BFF" w:rsidP="00F136ED">
      <w:pPr>
        <w:numPr>
          <w:ilvl w:val="0"/>
          <w:numId w:val="30"/>
        </w:numPr>
        <w:spacing w:after="160" w:line="259" w:lineRule="auto"/>
        <w:jc w:val="left"/>
        <w:rPr>
          <w:rFonts w:ascii="Arial" w:hAnsi="Arial" w:cs="Arial"/>
          <w:szCs w:val="20"/>
        </w:rPr>
      </w:pPr>
      <w:r w:rsidRPr="00396D02">
        <w:rPr>
          <w:rFonts w:ascii="Arial" w:hAnsi="Arial" w:cs="Arial"/>
          <w:szCs w:val="20"/>
        </w:rPr>
        <w:t xml:space="preserve">Účetní osnova </w:t>
      </w:r>
    </w:p>
    <w:p w14:paraId="33721B05" w14:textId="77777777" w:rsidR="005F3BFF" w:rsidRPr="00396D02" w:rsidRDefault="005F3BFF" w:rsidP="00F136ED">
      <w:pPr>
        <w:numPr>
          <w:ilvl w:val="0"/>
          <w:numId w:val="30"/>
        </w:numPr>
        <w:spacing w:after="160" w:line="259" w:lineRule="auto"/>
        <w:jc w:val="left"/>
        <w:rPr>
          <w:rFonts w:ascii="Arial" w:hAnsi="Arial" w:cs="Arial"/>
          <w:szCs w:val="20"/>
        </w:rPr>
      </w:pPr>
      <w:r w:rsidRPr="00396D02">
        <w:rPr>
          <w:rFonts w:ascii="Arial" w:hAnsi="Arial" w:cs="Arial"/>
          <w:szCs w:val="20"/>
        </w:rPr>
        <w:t xml:space="preserve">Finanční výkazy </w:t>
      </w:r>
    </w:p>
    <w:p w14:paraId="3B83618A" w14:textId="77777777" w:rsidR="005F3BFF" w:rsidRPr="00396D02" w:rsidRDefault="005F3BFF" w:rsidP="00F136ED">
      <w:pPr>
        <w:numPr>
          <w:ilvl w:val="0"/>
          <w:numId w:val="30"/>
        </w:numPr>
        <w:spacing w:after="160" w:line="259" w:lineRule="auto"/>
        <w:jc w:val="left"/>
        <w:rPr>
          <w:rFonts w:ascii="Arial" w:hAnsi="Arial" w:cs="Arial"/>
          <w:szCs w:val="20"/>
        </w:rPr>
      </w:pPr>
      <w:r w:rsidRPr="00396D02">
        <w:rPr>
          <w:rFonts w:ascii="Arial" w:hAnsi="Arial" w:cs="Arial"/>
          <w:szCs w:val="20"/>
        </w:rPr>
        <w:t xml:space="preserve">Analýzy dle dimenzí </w:t>
      </w:r>
    </w:p>
    <w:p w14:paraId="3A41B2FD" w14:textId="77777777" w:rsidR="005F3BFF" w:rsidRPr="00396D02" w:rsidRDefault="005F3BFF" w:rsidP="005F3BFF">
      <w:pPr>
        <w:pStyle w:val="Normlnweb"/>
        <w:spacing w:before="0" w:beforeAutospacing="0" w:after="0" w:afterAutospacing="0" w:line="360" w:lineRule="auto"/>
        <w:jc w:val="both"/>
        <w:rPr>
          <w:rFonts w:ascii="Arial" w:hAnsi="Arial" w:cs="Arial"/>
          <w:sz w:val="20"/>
          <w:szCs w:val="20"/>
        </w:rPr>
      </w:pPr>
    </w:p>
    <w:p w14:paraId="057C752C" w14:textId="77777777" w:rsidR="005F3BFF" w:rsidRPr="00396D02" w:rsidRDefault="005F3BFF" w:rsidP="005F3BFF">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Požadavky, které budou řešeny standardní funkcionalitou D365BC: </w:t>
      </w:r>
    </w:p>
    <w:p w14:paraId="12A7C39F" w14:textId="77777777" w:rsidR="005F3BFF" w:rsidRPr="00396D02" w:rsidRDefault="005F3BFF" w:rsidP="005F3BFF">
      <w:pPr>
        <w:pStyle w:val="Normlnweb"/>
        <w:spacing w:before="0" w:beforeAutospacing="0" w:after="0" w:afterAutospacing="0" w:line="360" w:lineRule="auto"/>
        <w:jc w:val="both"/>
        <w:rPr>
          <w:rFonts w:ascii="Arial" w:hAnsi="Arial" w:cs="Arial"/>
          <w:sz w:val="20"/>
          <w:szCs w:val="20"/>
        </w:rPr>
      </w:pPr>
      <w:r w:rsidRPr="00396D02">
        <w:rPr>
          <w:rFonts w:ascii="Arial" w:hAnsi="Arial" w:cs="Arial"/>
          <w:sz w:val="20"/>
          <w:szCs w:val="20"/>
        </w:rPr>
        <w:t xml:space="preserve">Standardní funkcionalita D365BC, v oblasti Financí, umožňuje využít níže uvedené standardní analytické nástroje: </w:t>
      </w:r>
    </w:p>
    <w:p w14:paraId="49086BCD" w14:textId="77777777" w:rsidR="005F3BFF" w:rsidRPr="00396D02" w:rsidRDefault="005F3BFF" w:rsidP="00F136ED">
      <w:pPr>
        <w:numPr>
          <w:ilvl w:val="0"/>
          <w:numId w:val="31"/>
        </w:numPr>
        <w:spacing w:after="160" w:line="259" w:lineRule="auto"/>
        <w:jc w:val="left"/>
        <w:rPr>
          <w:rFonts w:ascii="Arial" w:hAnsi="Arial" w:cs="Arial"/>
          <w:szCs w:val="20"/>
        </w:rPr>
      </w:pPr>
      <w:r w:rsidRPr="00396D02">
        <w:rPr>
          <w:rFonts w:ascii="Arial" w:hAnsi="Arial" w:cs="Arial"/>
          <w:b/>
          <w:bCs/>
          <w:szCs w:val="20"/>
        </w:rPr>
        <w:t>Účetní osnova</w:t>
      </w:r>
      <w:r w:rsidRPr="00396D02">
        <w:rPr>
          <w:rFonts w:ascii="Arial" w:hAnsi="Arial" w:cs="Arial"/>
          <w:szCs w:val="20"/>
        </w:rPr>
        <w:t xml:space="preserve"> </w:t>
      </w:r>
    </w:p>
    <w:p w14:paraId="631C646C" w14:textId="77777777" w:rsidR="005F3BFF" w:rsidRPr="00396D02"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t xml:space="preserve">Možnost pohledu na kalkulovaná pole - např. Saldo, Pohyb, Saldo do data </w:t>
      </w:r>
    </w:p>
    <w:p w14:paraId="534571FA" w14:textId="77777777" w:rsidR="005F3BFF" w:rsidRPr="00396D02"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t xml:space="preserve">Možnost filtrovat data za kalkulovaná pole - např. za dimenzi Středisko, Zdroj </w:t>
      </w:r>
    </w:p>
    <w:p w14:paraId="2A326F7E" w14:textId="77777777" w:rsidR="005F3BFF" w:rsidRPr="00396D02"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lastRenderedPageBreak/>
        <w:t xml:space="preserve">Možnost zobrazit a filtrovat data souvisejících Věcných položek na 8 dimenzí (dle definice na stránce Nastavení financí)  </w:t>
      </w:r>
    </w:p>
    <w:p w14:paraId="6BEC0F49" w14:textId="77777777" w:rsidR="005F3BFF" w:rsidRPr="00396D02" w:rsidRDefault="005F3BFF" w:rsidP="00F136ED">
      <w:pPr>
        <w:numPr>
          <w:ilvl w:val="0"/>
          <w:numId w:val="31"/>
        </w:numPr>
        <w:spacing w:after="160" w:line="259" w:lineRule="auto"/>
        <w:jc w:val="left"/>
        <w:rPr>
          <w:rFonts w:ascii="Arial" w:hAnsi="Arial" w:cs="Arial"/>
          <w:szCs w:val="20"/>
        </w:rPr>
      </w:pPr>
      <w:r w:rsidRPr="00396D02">
        <w:rPr>
          <w:rFonts w:ascii="Arial" w:hAnsi="Arial" w:cs="Arial"/>
          <w:b/>
          <w:bCs/>
          <w:szCs w:val="20"/>
        </w:rPr>
        <w:t>Finanční výkazy</w:t>
      </w:r>
      <w:r w:rsidRPr="00396D02">
        <w:rPr>
          <w:rFonts w:ascii="Arial" w:hAnsi="Arial" w:cs="Arial"/>
          <w:szCs w:val="20"/>
        </w:rPr>
        <w:t xml:space="preserve"> </w:t>
      </w:r>
    </w:p>
    <w:p w14:paraId="5A134D8B" w14:textId="77777777" w:rsidR="005F3BFF" w:rsidRPr="00396D02"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t xml:space="preserve">Jde o definiční místo, ve kterém lze do Finančního výkazu nadefinovat Řádky výkazu a definici Sloupců výkazu </w:t>
      </w:r>
    </w:p>
    <w:p w14:paraId="3192A83C" w14:textId="77777777" w:rsidR="005F3BFF" w:rsidRPr="00396D02"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t xml:space="preserve">Lze propojit definici Finančního výkazu s Kartou analýzy dle dimenzí </w:t>
      </w:r>
    </w:p>
    <w:p w14:paraId="624CDE5C" w14:textId="77777777" w:rsidR="005F3BFF" w:rsidRPr="00396D02"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t xml:space="preserve">Možnost uživatelsky definovat sestavu nad účetními daty </w:t>
      </w:r>
    </w:p>
    <w:p w14:paraId="39FB6416" w14:textId="77777777" w:rsidR="005F3BFF" w:rsidRPr="00396D02"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t xml:space="preserve">Možnost porovnání skutečných výsledků s rozpočty </w:t>
      </w:r>
    </w:p>
    <w:p w14:paraId="7C3B72B6" w14:textId="77777777" w:rsidR="005F3BFF" w:rsidRPr="00396D02"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t xml:space="preserve">Možnost nastavení mapování buněk Finančního výkazu pro účely adresného kopírování dat ze systému D365BC do aplikace Excel </w:t>
      </w:r>
    </w:p>
    <w:p w14:paraId="0FAC9E57" w14:textId="77777777" w:rsidR="005F3BFF" w:rsidRPr="00396D02"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t xml:space="preserve">Možnost uložit šablony aplikace Excel, do kterých je možné exportovat uživatelsky nastavené výkazy </w:t>
      </w:r>
    </w:p>
    <w:p w14:paraId="6C432A92" w14:textId="77777777" w:rsidR="005F3BFF" w:rsidRPr="00396D02"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t xml:space="preserve">Možnost exportovat data do šablony aplikace Excel pro výkaz zisků a ztrát nebo rozvahy </w:t>
      </w:r>
    </w:p>
    <w:p w14:paraId="67C5215E" w14:textId="77777777" w:rsidR="005F3BFF" w:rsidRPr="00396D02" w:rsidRDefault="005F3BFF" w:rsidP="00F136ED">
      <w:pPr>
        <w:numPr>
          <w:ilvl w:val="0"/>
          <w:numId w:val="31"/>
        </w:numPr>
        <w:spacing w:after="160" w:line="259" w:lineRule="auto"/>
        <w:jc w:val="left"/>
        <w:rPr>
          <w:rFonts w:ascii="Arial" w:hAnsi="Arial" w:cs="Arial"/>
          <w:szCs w:val="20"/>
        </w:rPr>
      </w:pPr>
      <w:r w:rsidRPr="00396D02">
        <w:rPr>
          <w:rFonts w:ascii="Arial" w:hAnsi="Arial" w:cs="Arial"/>
          <w:b/>
          <w:bCs/>
          <w:szCs w:val="20"/>
        </w:rPr>
        <w:t>Analýzy dle dimenzí</w:t>
      </w:r>
      <w:r w:rsidRPr="00396D02">
        <w:rPr>
          <w:rFonts w:ascii="Arial" w:hAnsi="Arial" w:cs="Arial"/>
          <w:szCs w:val="20"/>
        </w:rPr>
        <w:t xml:space="preserve"> </w:t>
      </w:r>
    </w:p>
    <w:p w14:paraId="109DF695" w14:textId="77777777" w:rsidR="005F3BFF" w:rsidRPr="00396D02"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t xml:space="preserve">Možnost definice Zobrazení analýz (až za 4 dimenze) </w:t>
      </w:r>
    </w:p>
    <w:p w14:paraId="6DAE7F22" w14:textId="77777777" w:rsidR="005F3BFF" w:rsidRPr="005F3BFF" w:rsidRDefault="005F3BFF" w:rsidP="00F136ED">
      <w:pPr>
        <w:numPr>
          <w:ilvl w:val="1"/>
          <w:numId w:val="31"/>
        </w:numPr>
        <w:spacing w:after="160" w:line="259" w:lineRule="auto"/>
        <w:jc w:val="left"/>
        <w:rPr>
          <w:rFonts w:ascii="Arial" w:hAnsi="Arial" w:cs="Arial"/>
          <w:szCs w:val="20"/>
        </w:rPr>
      </w:pPr>
      <w:r w:rsidRPr="00396D02">
        <w:rPr>
          <w:rFonts w:ascii="Arial" w:hAnsi="Arial" w:cs="Arial"/>
          <w:szCs w:val="20"/>
        </w:rPr>
        <w:t xml:space="preserve">Definice pohledu analýzy dle dimenzí </w:t>
      </w:r>
    </w:p>
    <w:p w14:paraId="4109DB2E" w14:textId="4CEAFB10" w:rsidR="00F71569" w:rsidRPr="008B619A" w:rsidRDefault="005F3BFF" w:rsidP="00F136ED">
      <w:pPr>
        <w:numPr>
          <w:ilvl w:val="2"/>
          <w:numId w:val="31"/>
        </w:numPr>
        <w:spacing w:after="160" w:line="259" w:lineRule="auto"/>
        <w:jc w:val="left"/>
        <w:rPr>
          <w:rFonts w:ascii="Arial" w:hAnsi="Arial" w:cs="Arial"/>
          <w:szCs w:val="20"/>
        </w:rPr>
      </w:pPr>
      <w:r w:rsidRPr="005F3BFF">
        <w:rPr>
          <w:rFonts w:ascii="Arial" w:hAnsi="Arial" w:cs="Arial"/>
          <w:szCs w:val="20"/>
        </w:rPr>
        <w:t xml:space="preserve">Možnost exportu do aplikace Excel. V souboru MS Excel pak lze vytvořit kontingenční tabulku, </w:t>
      </w:r>
      <w:proofErr w:type="gramStart"/>
      <w:r w:rsidRPr="005F3BFF">
        <w:rPr>
          <w:rFonts w:ascii="Arial" w:hAnsi="Arial" w:cs="Arial"/>
          <w:szCs w:val="20"/>
        </w:rPr>
        <w:t>grafy,</w:t>
      </w:r>
      <w:proofErr w:type="gramEnd"/>
      <w:r w:rsidRPr="005F3BFF">
        <w:rPr>
          <w:rFonts w:ascii="Arial" w:hAnsi="Arial" w:cs="Arial"/>
          <w:szCs w:val="20"/>
        </w:rPr>
        <w:t xml:space="preserve"> apod.</w:t>
      </w:r>
    </w:p>
    <w:p w14:paraId="4E278C43" w14:textId="24D9E399" w:rsidR="008B619A" w:rsidRDefault="008B619A" w:rsidP="008B619A">
      <w:pPr>
        <w:pStyle w:val="Nadpis2"/>
        <w:rPr>
          <w:i/>
          <w:iCs/>
        </w:rPr>
      </w:pPr>
      <w:bookmarkStart w:id="44" w:name="_Toc181280347"/>
      <w:bookmarkStart w:id="45" w:name="_Toc183431555"/>
      <w:bookmarkStart w:id="46" w:name="_Toc183431845"/>
      <w:bookmarkStart w:id="47" w:name="_Toc184388879"/>
      <w:r w:rsidRPr="00396D02">
        <w:t>Evidence půjček FKSP</w:t>
      </w:r>
      <w:bookmarkEnd w:id="44"/>
      <w:bookmarkEnd w:id="45"/>
      <w:bookmarkEnd w:id="46"/>
      <w:bookmarkEnd w:id="47"/>
    </w:p>
    <w:p w14:paraId="0B0DEA71" w14:textId="77777777" w:rsidR="005F2EEC" w:rsidRPr="00396D02" w:rsidRDefault="005F2EEC" w:rsidP="005F2EEC">
      <w:r w:rsidRPr="00396D02">
        <w:rPr>
          <w:b/>
          <w:bCs/>
        </w:rPr>
        <w:t>Požadavek zákazníka</w:t>
      </w:r>
      <w:r w:rsidRPr="00396D02">
        <w:t xml:space="preserve"> </w:t>
      </w:r>
    </w:p>
    <w:p w14:paraId="2FE7A50D" w14:textId="77777777" w:rsidR="005F2EEC" w:rsidRPr="00396D02" w:rsidRDefault="005F2EEC" w:rsidP="00E24E88">
      <w:pPr>
        <w:numPr>
          <w:ilvl w:val="0"/>
          <w:numId w:val="32"/>
        </w:numPr>
        <w:spacing w:after="100" w:afterAutospacing="1"/>
        <w:jc w:val="left"/>
      </w:pPr>
      <w:r w:rsidRPr="00396D02">
        <w:t xml:space="preserve">Zaměstnanec může žádat o půjčku z FKSP, v systému NAV se eviduje ručně přes dimenzi Nákladová skupina s prefixem P*. V textu dokladu se zaznamená, o jakou půjčku se jedná, evidují se postupné splátky (srážkou z mezd). </w:t>
      </w:r>
    </w:p>
    <w:p w14:paraId="64B3BFCF" w14:textId="77777777" w:rsidR="005F2EEC" w:rsidRPr="00396D02" w:rsidRDefault="005F2EEC" w:rsidP="005F2EEC">
      <w:r w:rsidRPr="00396D02">
        <w:rPr>
          <w:b/>
          <w:bCs/>
        </w:rPr>
        <w:t>Požadavky, které budou pokryty standardní funkcionalitou D365BC:</w:t>
      </w:r>
    </w:p>
    <w:p w14:paraId="3CD323B7" w14:textId="5ED24B1A" w:rsidR="005F2EEC" w:rsidRPr="00583148" w:rsidRDefault="005F2EEC" w:rsidP="00E24E88">
      <w:pPr>
        <w:numPr>
          <w:ilvl w:val="0"/>
          <w:numId w:val="32"/>
        </w:numPr>
        <w:spacing w:after="100" w:afterAutospacing="1"/>
        <w:jc w:val="left"/>
      </w:pPr>
      <w:r w:rsidRPr="00396D02">
        <w:t>V D365BC je možné řešit jako předpis závazku zaměstnance. Je třeba zvážit jednoznačnou identifikaci půjčky (číslo ext. dokladu, variabilní symbol atp.). Na to následně navázat i předpisu mezd.</w:t>
      </w:r>
    </w:p>
    <w:p w14:paraId="5BF4EE9A" w14:textId="0FF85909" w:rsidR="00583148" w:rsidRDefault="00B20244" w:rsidP="00B20244">
      <w:pPr>
        <w:pStyle w:val="Nadpis2"/>
        <w:rPr>
          <w:i/>
          <w:iCs/>
        </w:rPr>
      </w:pPr>
      <w:bookmarkStart w:id="48" w:name="_Toc181280348"/>
      <w:bookmarkStart w:id="49" w:name="_Toc183431556"/>
      <w:bookmarkStart w:id="50" w:name="_Toc183431846"/>
      <w:bookmarkStart w:id="51" w:name="_Toc184388880"/>
      <w:r w:rsidRPr="00396D02">
        <w:t>Právní evidence pohledávek</w:t>
      </w:r>
      <w:bookmarkEnd w:id="48"/>
      <w:bookmarkEnd w:id="49"/>
      <w:bookmarkEnd w:id="50"/>
      <w:bookmarkEnd w:id="51"/>
    </w:p>
    <w:p w14:paraId="1FF6A298" w14:textId="77777777" w:rsidR="00940E1D" w:rsidRPr="00396D02" w:rsidRDefault="00940E1D" w:rsidP="00940E1D">
      <w:r w:rsidRPr="00396D02">
        <w:rPr>
          <w:b/>
          <w:bCs/>
        </w:rPr>
        <w:t>Požadavek zákazníka</w:t>
      </w:r>
      <w:r w:rsidRPr="00396D02">
        <w:t xml:space="preserve"> </w:t>
      </w:r>
    </w:p>
    <w:p w14:paraId="53C8730A" w14:textId="77777777" w:rsidR="00940E1D" w:rsidRPr="00396D02" w:rsidRDefault="00940E1D" w:rsidP="00940E1D">
      <w:r w:rsidRPr="00396D02">
        <w:t xml:space="preserve">Vytvořit zákaznické řešení pro sledování pohledávek FNB. </w:t>
      </w:r>
    </w:p>
    <w:p w14:paraId="4BF22DF5" w14:textId="77777777" w:rsidR="00940E1D" w:rsidRPr="00396D02" w:rsidRDefault="00940E1D" w:rsidP="00940E1D"/>
    <w:p w14:paraId="24D9FC5A" w14:textId="77777777" w:rsidR="00940E1D" w:rsidRPr="00396D02" w:rsidRDefault="00940E1D" w:rsidP="00940E1D">
      <w:r w:rsidRPr="00396D02">
        <w:rPr>
          <w:b/>
          <w:bCs/>
        </w:rPr>
        <w:t>Kompletní požadavek bude řešen programovou úpravou</w:t>
      </w:r>
    </w:p>
    <w:p w14:paraId="59B2D532" w14:textId="77777777" w:rsidR="00940E1D" w:rsidRPr="00396D02" w:rsidRDefault="00940E1D" w:rsidP="00E24E88">
      <w:pPr>
        <w:numPr>
          <w:ilvl w:val="0"/>
          <w:numId w:val="33"/>
        </w:numPr>
        <w:spacing w:after="100" w:afterAutospacing="1"/>
        <w:jc w:val="left"/>
      </w:pPr>
      <w:r w:rsidRPr="00396D02">
        <w:t xml:space="preserve">Evidence Karty pohledávky </w:t>
      </w:r>
    </w:p>
    <w:p w14:paraId="3CA9CA76" w14:textId="77777777" w:rsidR="00940E1D" w:rsidRPr="00396D02" w:rsidRDefault="00940E1D" w:rsidP="00E24E88">
      <w:pPr>
        <w:numPr>
          <w:ilvl w:val="0"/>
          <w:numId w:val="33"/>
        </w:numPr>
        <w:spacing w:before="100" w:beforeAutospacing="1" w:after="100" w:afterAutospacing="1"/>
        <w:jc w:val="left"/>
      </w:pPr>
      <w:r w:rsidRPr="00396D02">
        <w:t xml:space="preserve">Předání pohledávky na právní oddělení </w:t>
      </w:r>
    </w:p>
    <w:p w14:paraId="4B274371" w14:textId="77777777" w:rsidR="00940E1D" w:rsidRPr="00940E1D" w:rsidRDefault="00940E1D" w:rsidP="00E24E88">
      <w:pPr>
        <w:numPr>
          <w:ilvl w:val="0"/>
          <w:numId w:val="33"/>
        </w:numPr>
        <w:spacing w:before="100" w:beforeAutospacing="1" w:after="100" w:afterAutospacing="1"/>
        <w:jc w:val="left"/>
      </w:pPr>
      <w:r w:rsidRPr="00396D02">
        <w:t xml:space="preserve">Aktualizace Karty pohledávky </w:t>
      </w:r>
    </w:p>
    <w:p w14:paraId="51009F93" w14:textId="6ED3B72E" w:rsidR="00940E1D" w:rsidRPr="005A1CA4" w:rsidRDefault="00940E1D" w:rsidP="00E24E88">
      <w:pPr>
        <w:numPr>
          <w:ilvl w:val="0"/>
          <w:numId w:val="33"/>
        </w:numPr>
        <w:spacing w:before="100" w:beforeAutospacing="1" w:after="100" w:afterAutospacing="1"/>
        <w:jc w:val="left"/>
      </w:pPr>
      <w:r w:rsidRPr="00396D02">
        <w:t>Tiskové výstupy</w:t>
      </w:r>
    </w:p>
    <w:p w14:paraId="4BBEEFD0" w14:textId="7702D1CE" w:rsidR="005A1CA4" w:rsidRPr="00940E1D" w:rsidRDefault="005A1CA4" w:rsidP="005A1CA4">
      <w:pPr>
        <w:pStyle w:val="Nadpis2"/>
      </w:pPr>
      <w:bookmarkStart w:id="52" w:name="_Toc181280350"/>
      <w:bookmarkStart w:id="53" w:name="_Toc183431557"/>
      <w:bookmarkStart w:id="54" w:name="_Toc183431847"/>
      <w:bookmarkStart w:id="55" w:name="_Toc184388881"/>
      <w:r w:rsidRPr="00396D02">
        <w:lastRenderedPageBreak/>
        <w:t>Uzávěrkové operace</w:t>
      </w:r>
      <w:bookmarkEnd w:id="52"/>
      <w:bookmarkEnd w:id="53"/>
      <w:bookmarkEnd w:id="54"/>
      <w:bookmarkEnd w:id="55"/>
    </w:p>
    <w:p w14:paraId="55E3EEDD" w14:textId="77777777" w:rsidR="00D152D3" w:rsidRPr="00396D02" w:rsidRDefault="00D152D3" w:rsidP="00D152D3">
      <w:r w:rsidRPr="00396D02">
        <w:rPr>
          <w:b/>
          <w:bCs/>
        </w:rPr>
        <w:t>Požadavek zákazníka: </w:t>
      </w:r>
      <w:r w:rsidRPr="00396D02">
        <w:t xml:space="preserve"> </w:t>
      </w:r>
    </w:p>
    <w:p w14:paraId="244F7C66" w14:textId="77777777" w:rsidR="00D152D3" w:rsidRPr="00396D02" w:rsidRDefault="00D152D3" w:rsidP="00E24E88">
      <w:r w:rsidRPr="00396D02">
        <w:t xml:space="preserve">Možnost zpracovat následující účetní operace: </w:t>
      </w:r>
    </w:p>
    <w:p w14:paraId="18642AA0" w14:textId="77777777" w:rsidR="00D152D3" w:rsidRPr="00396D02" w:rsidRDefault="00D152D3" w:rsidP="00E24E88">
      <w:pPr>
        <w:numPr>
          <w:ilvl w:val="0"/>
          <w:numId w:val="34"/>
        </w:numPr>
        <w:spacing w:after="100" w:afterAutospacing="1"/>
        <w:jc w:val="left"/>
      </w:pPr>
      <w:r w:rsidRPr="00396D02">
        <w:t xml:space="preserve">Uzavření účtů zisků a ztrát </w:t>
      </w:r>
    </w:p>
    <w:p w14:paraId="55C4003C" w14:textId="77777777" w:rsidR="00D152D3" w:rsidRPr="00396D02" w:rsidRDefault="00D152D3" w:rsidP="00E24E88">
      <w:pPr>
        <w:numPr>
          <w:ilvl w:val="0"/>
          <w:numId w:val="34"/>
        </w:numPr>
        <w:spacing w:before="100" w:beforeAutospacing="1" w:after="100" w:afterAutospacing="1"/>
        <w:jc w:val="left"/>
      </w:pPr>
      <w:r w:rsidRPr="00396D02">
        <w:t xml:space="preserve">Uzavření rozvahových účtů </w:t>
      </w:r>
    </w:p>
    <w:p w14:paraId="5B49DBE8" w14:textId="77777777" w:rsidR="00D152D3" w:rsidRPr="00396D02" w:rsidRDefault="00D152D3" w:rsidP="00E24E88">
      <w:pPr>
        <w:numPr>
          <w:ilvl w:val="0"/>
          <w:numId w:val="34"/>
        </w:numPr>
        <w:spacing w:before="100" w:beforeAutospacing="1" w:after="100" w:afterAutospacing="1"/>
        <w:jc w:val="left"/>
      </w:pPr>
      <w:r w:rsidRPr="00396D02">
        <w:t xml:space="preserve">Otevření rozvahových účtů </w:t>
      </w:r>
    </w:p>
    <w:p w14:paraId="3B863284" w14:textId="77777777" w:rsidR="00D152D3" w:rsidRPr="00396D02" w:rsidRDefault="00D152D3" w:rsidP="00E24E88">
      <w:pPr>
        <w:numPr>
          <w:ilvl w:val="0"/>
          <w:numId w:val="34"/>
        </w:numPr>
        <w:spacing w:before="100" w:beforeAutospacing="1" w:after="100" w:afterAutospacing="1"/>
        <w:jc w:val="left"/>
      </w:pPr>
      <w:r w:rsidRPr="00396D02">
        <w:t>Přepočet směnných kurzů k 31. 12. pro závazky, pohledávky, pokladní a bankovní účty</w:t>
      </w:r>
    </w:p>
    <w:p w14:paraId="264CC6A0" w14:textId="77777777" w:rsidR="00D152D3" w:rsidRPr="00396D02" w:rsidRDefault="00D152D3" w:rsidP="00D152D3">
      <w:r w:rsidRPr="00396D02">
        <w:rPr>
          <w:b/>
          <w:bCs/>
        </w:rPr>
        <w:t>Požadavky, které budou pokryty standardní funkcionalitou D365BC: </w:t>
      </w:r>
    </w:p>
    <w:p w14:paraId="6A6CA557" w14:textId="77777777" w:rsidR="00D152D3" w:rsidRPr="00396D02" w:rsidRDefault="00D152D3" w:rsidP="00E24E88">
      <w:pPr>
        <w:numPr>
          <w:ilvl w:val="0"/>
          <w:numId w:val="35"/>
        </w:numPr>
        <w:spacing w:after="100" w:afterAutospacing="1"/>
        <w:jc w:val="left"/>
      </w:pPr>
      <w:r w:rsidRPr="00396D02">
        <w:t xml:space="preserve">Uzavření výsledovky </w:t>
      </w:r>
    </w:p>
    <w:p w14:paraId="650FE3CE" w14:textId="77777777" w:rsidR="00D152D3" w:rsidRPr="00396D02" w:rsidRDefault="00D152D3" w:rsidP="00E24E88">
      <w:pPr>
        <w:numPr>
          <w:ilvl w:val="1"/>
          <w:numId w:val="35"/>
        </w:numPr>
        <w:spacing w:before="100" w:beforeAutospacing="1" w:after="100" w:afterAutospacing="1"/>
        <w:jc w:val="left"/>
      </w:pPr>
      <w:r w:rsidRPr="00396D02">
        <w:t xml:space="preserve">Dávková úloha, která umožní navrhnout řádky Finančního deníku s uzávěrkovými operacemi výsledkových účtů </w:t>
      </w:r>
    </w:p>
    <w:p w14:paraId="2DA33093" w14:textId="77777777" w:rsidR="00D152D3" w:rsidRPr="00396D02" w:rsidRDefault="00D152D3" w:rsidP="00E24E88">
      <w:pPr>
        <w:numPr>
          <w:ilvl w:val="0"/>
          <w:numId w:val="35"/>
        </w:numPr>
        <w:spacing w:before="100" w:beforeAutospacing="1" w:after="100" w:afterAutospacing="1"/>
        <w:jc w:val="left"/>
      </w:pPr>
      <w:r w:rsidRPr="00396D02">
        <w:t xml:space="preserve">Uzavření rozvahy </w:t>
      </w:r>
    </w:p>
    <w:p w14:paraId="688B4FF7" w14:textId="77777777" w:rsidR="00D152D3" w:rsidRPr="00396D02" w:rsidRDefault="00D152D3" w:rsidP="00E24E88">
      <w:pPr>
        <w:numPr>
          <w:ilvl w:val="1"/>
          <w:numId w:val="35"/>
        </w:numPr>
        <w:spacing w:before="100" w:beforeAutospacing="1" w:after="100" w:afterAutospacing="1"/>
        <w:jc w:val="left"/>
      </w:pPr>
      <w:r w:rsidRPr="00396D02">
        <w:t>dávková úloha, která umožní navrhnout řádky Finančního deníku s uzávěrkovými operacemi rozvahových účtů</w:t>
      </w:r>
    </w:p>
    <w:p w14:paraId="4387AB65" w14:textId="77777777" w:rsidR="00D152D3" w:rsidRPr="00396D02" w:rsidRDefault="00D152D3" w:rsidP="00E24E88">
      <w:pPr>
        <w:numPr>
          <w:ilvl w:val="0"/>
          <w:numId w:val="35"/>
        </w:numPr>
        <w:spacing w:before="100" w:beforeAutospacing="1" w:after="100" w:afterAutospacing="1"/>
        <w:jc w:val="left"/>
      </w:pPr>
      <w:r w:rsidRPr="00396D02">
        <w:t xml:space="preserve">Otevření rozvahových účtů </w:t>
      </w:r>
    </w:p>
    <w:p w14:paraId="46C7146A" w14:textId="77777777" w:rsidR="00D152D3" w:rsidRPr="00396D02" w:rsidRDefault="00D152D3" w:rsidP="00E24E88">
      <w:pPr>
        <w:numPr>
          <w:ilvl w:val="1"/>
          <w:numId w:val="35"/>
        </w:numPr>
        <w:spacing w:before="100" w:beforeAutospacing="1" w:after="100" w:afterAutospacing="1"/>
        <w:jc w:val="left"/>
      </w:pPr>
      <w:r w:rsidRPr="00396D02">
        <w:t xml:space="preserve">dávková úloha, která umožní navrhnout řádky Finančního deníku s uzávěrkovými operacemi rozvahových </w:t>
      </w:r>
      <w:proofErr w:type="gramStart"/>
      <w:r w:rsidRPr="00396D02">
        <w:t>účtů - pro</w:t>
      </w:r>
      <w:proofErr w:type="gramEnd"/>
      <w:r w:rsidRPr="00396D02">
        <w:t xml:space="preserve"> otevření nového období</w:t>
      </w:r>
    </w:p>
    <w:p w14:paraId="5E66EE5D" w14:textId="77777777" w:rsidR="00D152D3" w:rsidRPr="00396D02" w:rsidRDefault="00D152D3" w:rsidP="00E24E88">
      <w:pPr>
        <w:numPr>
          <w:ilvl w:val="1"/>
          <w:numId w:val="35"/>
        </w:numPr>
        <w:spacing w:before="100" w:beforeAutospacing="1" w:after="100" w:afterAutospacing="1"/>
        <w:jc w:val="left"/>
      </w:pPr>
      <w:r w:rsidRPr="00396D02">
        <w:t xml:space="preserve">Záznamy s přeúčtováním fondových účtů (účty 4*) upraví uživatel ve Finančním deníku ručně </w:t>
      </w:r>
    </w:p>
    <w:p w14:paraId="561A746E" w14:textId="77777777" w:rsidR="00DA0E4A" w:rsidRPr="00DA0E4A" w:rsidRDefault="00D152D3" w:rsidP="00E24E88">
      <w:pPr>
        <w:numPr>
          <w:ilvl w:val="0"/>
          <w:numId w:val="35"/>
        </w:numPr>
        <w:spacing w:before="100" w:beforeAutospacing="1" w:after="100" w:afterAutospacing="1"/>
        <w:jc w:val="left"/>
      </w:pPr>
      <w:r w:rsidRPr="00396D02">
        <w:t xml:space="preserve">Zúčtovacím datem uzávěrkových operací je Ultimo datum </w:t>
      </w:r>
    </w:p>
    <w:p w14:paraId="00EA6ACE" w14:textId="3942E365" w:rsidR="00B20244" w:rsidRPr="00CD6D50" w:rsidRDefault="00D152D3" w:rsidP="00E24E88">
      <w:pPr>
        <w:numPr>
          <w:ilvl w:val="0"/>
          <w:numId w:val="35"/>
        </w:numPr>
        <w:spacing w:before="100" w:beforeAutospacing="1" w:after="100" w:afterAutospacing="1"/>
        <w:jc w:val="left"/>
      </w:pPr>
      <w:r w:rsidRPr="00396D02">
        <w:t>Pro přepočet směnných kurzů (pohledávek, závazků, pokladních a bankovních účtů) bude použita standardní úloha Úprava směnných kurzů</w:t>
      </w:r>
    </w:p>
    <w:p w14:paraId="4ED7970E" w14:textId="0A87CC12" w:rsidR="00CD6D50" w:rsidRDefault="00CD6D50" w:rsidP="00CD6D50">
      <w:pPr>
        <w:pStyle w:val="Nadpis2"/>
        <w:rPr>
          <w:i/>
          <w:iCs/>
        </w:rPr>
      </w:pPr>
      <w:bookmarkStart w:id="56" w:name="_Toc181280351"/>
      <w:bookmarkStart w:id="57" w:name="_Toc183431558"/>
      <w:bookmarkStart w:id="58" w:name="_Toc183431848"/>
      <w:bookmarkStart w:id="59" w:name="_Toc184388882"/>
      <w:r w:rsidRPr="00396D02">
        <w:t>Výkaznictví státu</w:t>
      </w:r>
      <w:bookmarkEnd w:id="56"/>
      <w:bookmarkEnd w:id="57"/>
      <w:bookmarkEnd w:id="58"/>
      <w:bookmarkEnd w:id="59"/>
    </w:p>
    <w:p w14:paraId="5A1B7844" w14:textId="77777777" w:rsidR="00522893" w:rsidRPr="00396D02" w:rsidRDefault="00522893" w:rsidP="00522893">
      <w:r w:rsidRPr="00396D02">
        <w:rPr>
          <w:b/>
          <w:bCs/>
        </w:rPr>
        <w:t>Požadavek zákazníka</w:t>
      </w:r>
      <w:r w:rsidRPr="00396D02">
        <w:t xml:space="preserve"> </w:t>
      </w:r>
    </w:p>
    <w:p w14:paraId="6AE1B905" w14:textId="77777777" w:rsidR="00522893" w:rsidRPr="00396D02" w:rsidRDefault="00522893" w:rsidP="00E24E88">
      <w:pPr>
        <w:numPr>
          <w:ilvl w:val="0"/>
          <w:numId w:val="36"/>
        </w:numPr>
        <w:spacing w:after="100" w:afterAutospacing="1"/>
        <w:jc w:val="left"/>
      </w:pPr>
      <w:r w:rsidRPr="00396D02">
        <w:t xml:space="preserve">Zajistit nástroje, které v požadované periodicitě umožní sestavit účetní výkazy státu (CSÚIS) a exportovat je do požadovaného formátu souboru (XML) </w:t>
      </w:r>
    </w:p>
    <w:p w14:paraId="7083D95E" w14:textId="77777777" w:rsidR="00522893" w:rsidRPr="00396D02" w:rsidRDefault="00522893" w:rsidP="00522893">
      <w:r w:rsidRPr="00396D02">
        <w:rPr>
          <w:b/>
          <w:bCs/>
        </w:rPr>
        <w:t>Požadavky, které budou pokryty standardní funkcionalitou D365BC: </w:t>
      </w:r>
      <w:r w:rsidRPr="00396D02">
        <w:t xml:space="preserve"> </w:t>
      </w:r>
    </w:p>
    <w:p w14:paraId="0D36E25D" w14:textId="77777777" w:rsidR="00522893" w:rsidRPr="00396D02" w:rsidRDefault="00522893" w:rsidP="00E24E88">
      <w:pPr>
        <w:numPr>
          <w:ilvl w:val="0"/>
          <w:numId w:val="37"/>
        </w:numPr>
        <w:spacing w:after="100" w:afterAutospacing="1"/>
        <w:jc w:val="left"/>
      </w:pPr>
      <w:r w:rsidRPr="00396D02">
        <w:t xml:space="preserve">Oblast výkaznictví CSÚIS bude ve FNB pokryta standardní funkčností aplikace BA4Government. </w:t>
      </w:r>
    </w:p>
    <w:p w14:paraId="0D96BCF7" w14:textId="77777777" w:rsidR="00522893" w:rsidRPr="00396D02" w:rsidRDefault="00522893" w:rsidP="00E24E88">
      <w:pPr>
        <w:numPr>
          <w:ilvl w:val="1"/>
          <w:numId w:val="37"/>
        </w:numPr>
        <w:spacing w:before="100" w:beforeAutospacing="1" w:after="100" w:afterAutospacing="1"/>
        <w:jc w:val="left"/>
      </w:pPr>
      <w:r w:rsidRPr="00396D02">
        <w:t>Řešení umožňuje pořizování potřebných dat a následnou práci s výkazy PAP (pomocný analytický přehled), CF (</w:t>
      </w:r>
      <w:proofErr w:type="spellStart"/>
      <w:r w:rsidRPr="00396D02">
        <w:t>CashFlow</w:t>
      </w:r>
      <w:proofErr w:type="spellEnd"/>
      <w:r w:rsidRPr="00396D02">
        <w:t xml:space="preserve">) aj.  </w:t>
      </w:r>
    </w:p>
    <w:p w14:paraId="6ADC0587" w14:textId="77777777" w:rsidR="00522893" w:rsidRPr="00396D02" w:rsidRDefault="00522893" w:rsidP="00E24E88">
      <w:pPr>
        <w:numPr>
          <w:ilvl w:val="2"/>
          <w:numId w:val="37"/>
        </w:numPr>
        <w:spacing w:before="100" w:beforeAutospacing="1" w:after="100" w:afterAutospacing="1"/>
        <w:jc w:val="left"/>
      </w:pPr>
      <w:r w:rsidRPr="00396D02">
        <w:t xml:space="preserve">Umožňuje sběr dat napříč oblastmi systému </w:t>
      </w:r>
    </w:p>
    <w:p w14:paraId="15CCF5EB" w14:textId="77777777" w:rsidR="00522893" w:rsidRPr="00396D02" w:rsidRDefault="00522893" w:rsidP="00E24E88">
      <w:pPr>
        <w:numPr>
          <w:ilvl w:val="2"/>
          <w:numId w:val="37"/>
        </w:numPr>
        <w:spacing w:before="100" w:beforeAutospacing="1" w:after="100" w:afterAutospacing="1"/>
        <w:jc w:val="left"/>
      </w:pPr>
      <w:r w:rsidRPr="00396D02">
        <w:t xml:space="preserve">Pro výkazy PAP budou používány  </w:t>
      </w:r>
    </w:p>
    <w:p w14:paraId="7303052B" w14:textId="77777777" w:rsidR="00522893" w:rsidRPr="00396D02" w:rsidRDefault="00522893" w:rsidP="00E24E88">
      <w:pPr>
        <w:numPr>
          <w:ilvl w:val="3"/>
          <w:numId w:val="37"/>
        </w:numPr>
        <w:spacing w:before="100" w:beforeAutospacing="1" w:after="100" w:afterAutospacing="1"/>
        <w:jc w:val="left"/>
      </w:pPr>
      <w:r w:rsidRPr="00396D02">
        <w:t xml:space="preserve">Čísla partnerů (Transakce) a Čísla partnerů (Aktiva/ Pasiva) s odkazem do číselníku Kontaktů </w:t>
      </w:r>
    </w:p>
    <w:p w14:paraId="55EA49CA" w14:textId="77777777" w:rsidR="00522893" w:rsidRPr="00396D02" w:rsidRDefault="00522893" w:rsidP="00E24E88">
      <w:pPr>
        <w:numPr>
          <w:ilvl w:val="3"/>
          <w:numId w:val="37"/>
        </w:numPr>
        <w:spacing w:before="100" w:beforeAutospacing="1" w:after="100" w:afterAutospacing="1"/>
        <w:jc w:val="left"/>
      </w:pPr>
      <w:r w:rsidRPr="00396D02">
        <w:t xml:space="preserve">Veřejné zakázky s generováním hodnot dimenze VZ </w:t>
      </w:r>
    </w:p>
    <w:p w14:paraId="181DBE4D" w14:textId="77777777" w:rsidR="00522893" w:rsidRPr="00396D02" w:rsidRDefault="00522893" w:rsidP="00E24E88">
      <w:pPr>
        <w:numPr>
          <w:ilvl w:val="4"/>
          <w:numId w:val="37"/>
        </w:numPr>
        <w:spacing w:before="100" w:beforeAutospacing="1" w:after="100" w:afterAutospacing="1"/>
        <w:jc w:val="left"/>
      </w:pPr>
      <w:r w:rsidRPr="00396D02">
        <w:t xml:space="preserve">Číselník VZ při zápisu záznamu kontroluje správný formát čísla VZ dle metodiky PAP </w:t>
      </w:r>
    </w:p>
    <w:p w14:paraId="481A4360" w14:textId="77777777" w:rsidR="00522893" w:rsidRPr="00396D02" w:rsidRDefault="00522893" w:rsidP="00E24E88">
      <w:pPr>
        <w:numPr>
          <w:ilvl w:val="1"/>
          <w:numId w:val="38"/>
        </w:numPr>
        <w:spacing w:before="100" w:beforeAutospacing="1" w:after="100" w:afterAutospacing="1"/>
        <w:jc w:val="left"/>
      </w:pPr>
      <w:r w:rsidRPr="00396D02">
        <w:lastRenderedPageBreak/>
        <w:t xml:space="preserve">Aplikace obsahuje vlastní funkčnost pro kompletaci dat výkazů a nástroje pro komunikaci se systémem státní pokladny CSÚIS (Centrální systém účetních informací státu). </w:t>
      </w:r>
    </w:p>
    <w:p w14:paraId="32978494" w14:textId="77777777" w:rsidR="00522893" w:rsidRPr="00396D02" w:rsidRDefault="00522893" w:rsidP="00E24E88">
      <w:pPr>
        <w:numPr>
          <w:ilvl w:val="1"/>
          <w:numId w:val="38"/>
        </w:numPr>
        <w:spacing w:before="100" w:beforeAutospacing="1" w:after="100" w:afterAutospacing="1"/>
        <w:jc w:val="left"/>
      </w:pPr>
      <w:r w:rsidRPr="00396D02">
        <w:t xml:space="preserve">Uvedená aplikace obsahuje funkčnost potřebnou pro sestavení výkazů </w:t>
      </w:r>
    </w:p>
    <w:p w14:paraId="79C5FF46" w14:textId="77777777" w:rsidR="00522893" w:rsidRPr="00396D02" w:rsidRDefault="00522893" w:rsidP="00EB41AB">
      <w:pPr>
        <w:numPr>
          <w:ilvl w:val="2"/>
          <w:numId w:val="38"/>
        </w:numPr>
        <w:spacing w:before="100" w:beforeAutospacing="1" w:after="100" w:afterAutospacing="1" w:line="259" w:lineRule="auto"/>
        <w:jc w:val="left"/>
      </w:pPr>
      <w:r w:rsidRPr="00396D02">
        <w:t xml:space="preserve">V D365BC budou využity Položky výkazů </w:t>
      </w:r>
    </w:p>
    <w:p w14:paraId="3BDF14A5" w14:textId="77777777" w:rsidR="00522893" w:rsidRPr="00396D02" w:rsidRDefault="00522893" w:rsidP="00EB41AB">
      <w:pPr>
        <w:numPr>
          <w:ilvl w:val="1"/>
          <w:numId w:val="38"/>
        </w:numPr>
        <w:spacing w:before="100" w:beforeAutospacing="1" w:after="100" w:afterAutospacing="1" w:line="259" w:lineRule="auto"/>
        <w:jc w:val="left"/>
      </w:pPr>
      <w:r w:rsidRPr="00396D02">
        <w:t xml:space="preserve">Seznam podporovaných výkazů: </w:t>
      </w:r>
    </w:p>
    <w:p w14:paraId="7827CD4A" w14:textId="77777777" w:rsidR="00522893" w:rsidRPr="00396D02" w:rsidRDefault="00522893" w:rsidP="00E24E88">
      <w:pPr>
        <w:numPr>
          <w:ilvl w:val="2"/>
          <w:numId w:val="39"/>
        </w:numPr>
        <w:spacing w:before="100" w:beforeAutospacing="1" w:after="100" w:afterAutospacing="1"/>
        <w:jc w:val="left"/>
      </w:pPr>
      <w:r w:rsidRPr="00396D02">
        <w:t xml:space="preserve">CV01 – Rozvaha </w:t>
      </w:r>
    </w:p>
    <w:p w14:paraId="29FB776F" w14:textId="77777777" w:rsidR="00522893" w:rsidRPr="00396D02" w:rsidRDefault="00522893" w:rsidP="00E24E88">
      <w:pPr>
        <w:numPr>
          <w:ilvl w:val="2"/>
          <w:numId w:val="39"/>
        </w:numPr>
        <w:spacing w:before="100" w:beforeAutospacing="1" w:after="100" w:afterAutospacing="1"/>
        <w:jc w:val="left"/>
      </w:pPr>
      <w:r w:rsidRPr="00396D02">
        <w:t xml:space="preserve">CV02 – Výkaz zisků a ztrát </w:t>
      </w:r>
    </w:p>
    <w:p w14:paraId="2F21B85D" w14:textId="77777777" w:rsidR="00522893" w:rsidRPr="00396D02" w:rsidRDefault="00522893" w:rsidP="00E24E88">
      <w:pPr>
        <w:numPr>
          <w:ilvl w:val="2"/>
          <w:numId w:val="39"/>
        </w:numPr>
        <w:spacing w:before="100" w:beforeAutospacing="1" w:after="100" w:afterAutospacing="1"/>
        <w:jc w:val="left"/>
      </w:pPr>
      <w:r w:rsidRPr="00396D02">
        <w:t xml:space="preserve">CV03 – Peněžní toky, vlastní kapitál </w:t>
      </w:r>
    </w:p>
    <w:p w14:paraId="3BAA95DC" w14:textId="77777777" w:rsidR="00522893" w:rsidRPr="00396D02" w:rsidRDefault="00522893" w:rsidP="00E24E88">
      <w:pPr>
        <w:numPr>
          <w:ilvl w:val="2"/>
          <w:numId w:val="39"/>
        </w:numPr>
        <w:spacing w:before="100" w:beforeAutospacing="1" w:after="100" w:afterAutospacing="1"/>
        <w:jc w:val="left"/>
      </w:pPr>
      <w:r w:rsidRPr="00396D02">
        <w:t xml:space="preserve">CV04 – Příloha účetní závěrky </w:t>
      </w:r>
    </w:p>
    <w:p w14:paraId="1A43FD1B" w14:textId="77777777" w:rsidR="00522893" w:rsidRPr="00396D02" w:rsidRDefault="00522893" w:rsidP="00E24E88">
      <w:pPr>
        <w:numPr>
          <w:ilvl w:val="2"/>
          <w:numId w:val="39"/>
        </w:numPr>
        <w:spacing w:before="100" w:beforeAutospacing="1" w:after="100" w:afterAutospacing="1"/>
        <w:jc w:val="left"/>
      </w:pPr>
      <w:r w:rsidRPr="00396D02">
        <w:t xml:space="preserve">CV05 – Schvalování účetní závěrky </w:t>
      </w:r>
    </w:p>
    <w:p w14:paraId="3D51A2AA" w14:textId="77777777" w:rsidR="00522893" w:rsidRPr="00396D02" w:rsidRDefault="00522893" w:rsidP="00E24E88">
      <w:pPr>
        <w:numPr>
          <w:ilvl w:val="2"/>
          <w:numId w:val="39"/>
        </w:numPr>
        <w:spacing w:before="100" w:beforeAutospacing="1" w:after="100" w:afterAutospacing="1"/>
        <w:jc w:val="left"/>
      </w:pPr>
      <w:r w:rsidRPr="00396D02">
        <w:t>CV07 – Peněžní příjmy a výdaje (</w:t>
      </w:r>
      <w:proofErr w:type="spellStart"/>
      <w:r w:rsidRPr="00396D02">
        <w:t>CashFlow</w:t>
      </w:r>
      <w:proofErr w:type="spellEnd"/>
      <w:r w:rsidRPr="00396D02">
        <w:t xml:space="preserve">) </w:t>
      </w:r>
    </w:p>
    <w:p w14:paraId="7FDA33E3" w14:textId="77777777" w:rsidR="00522893" w:rsidRPr="00396D02" w:rsidRDefault="00522893" w:rsidP="00E24E88">
      <w:pPr>
        <w:numPr>
          <w:ilvl w:val="2"/>
          <w:numId w:val="39"/>
        </w:numPr>
        <w:spacing w:before="100" w:beforeAutospacing="1" w:after="100" w:afterAutospacing="1"/>
        <w:jc w:val="left"/>
      </w:pPr>
      <w:r w:rsidRPr="00396D02">
        <w:t xml:space="preserve">CV09 – Projekty partnerství </w:t>
      </w:r>
    </w:p>
    <w:p w14:paraId="71058D63" w14:textId="77777777" w:rsidR="00522893" w:rsidRPr="00396D02" w:rsidRDefault="00522893" w:rsidP="00E24E88">
      <w:pPr>
        <w:numPr>
          <w:ilvl w:val="2"/>
          <w:numId w:val="39"/>
        </w:numPr>
        <w:spacing w:before="100" w:beforeAutospacing="1" w:after="100" w:afterAutospacing="1"/>
        <w:jc w:val="left"/>
      </w:pPr>
      <w:r w:rsidRPr="00396D02">
        <w:t xml:space="preserve">CV30 – PAP (Pomocný analytický přehled) – souhrn (části I. až VIII.) </w:t>
      </w:r>
    </w:p>
    <w:p w14:paraId="7D0E0DF7" w14:textId="77777777" w:rsidR="00522893" w:rsidRPr="00396D02" w:rsidRDefault="00522893" w:rsidP="00E24E88">
      <w:pPr>
        <w:numPr>
          <w:ilvl w:val="2"/>
          <w:numId w:val="39"/>
        </w:numPr>
        <w:spacing w:before="100" w:beforeAutospacing="1" w:after="100" w:afterAutospacing="1"/>
        <w:jc w:val="left"/>
      </w:pPr>
      <w:r w:rsidRPr="00396D02">
        <w:t xml:space="preserve">CV31 – PAP (část X.) </w:t>
      </w:r>
    </w:p>
    <w:p w14:paraId="1F3AB870" w14:textId="77777777" w:rsidR="00522893" w:rsidRPr="00396D02" w:rsidRDefault="00522893" w:rsidP="00E24E88">
      <w:pPr>
        <w:numPr>
          <w:ilvl w:val="2"/>
          <w:numId w:val="39"/>
        </w:numPr>
        <w:spacing w:before="100" w:beforeAutospacing="1" w:after="100" w:afterAutospacing="1"/>
        <w:jc w:val="left"/>
      </w:pPr>
      <w:r w:rsidRPr="00396D02">
        <w:t xml:space="preserve">CV32 – PAP (část XI.) </w:t>
      </w:r>
    </w:p>
    <w:p w14:paraId="2AC27655" w14:textId="77777777" w:rsidR="00522893" w:rsidRPr="00396D02" w:rsidRDefault="00522893" w:rsidP="00E24E88">
      <w:pPr>
        <w:numPr>
          <w:ilvl w:val="2"/>
          <w:numId w:val="39"/>
        </w:numPr>
        <w:spacing w:before="100" w:beforeAutospacing="1" w:after="100" w:afterAutospacing="1"/>
        <w:jc w:val="left"/>
      </w:pPr>
      <w:r w:rsidRPr="00396D02">
        <w:t xml:space="preserve">CV33 – PAP (část XII.) </w:t>
      </w:r>
    </w:p>
    <w:p w14:paraId="014265F6" w14:textId="77777777" w:rsidR="00522893" w:rsidRPr="00396D02" w:rsidRDefault="00522893" w:rsidP="00E24E88">
      <w:pPr>
        <w:numPr>
          <w:ilvl w:val="2"/>
          <w:numId w:val="39"/>
        </w:numPr>
        <w:spacing w:before="100" w:beforeAutospacing="1" w:after="100" w:afterAutospacing="1"/>
        <w:jc w:val="left"/>
      </w:pPr>
      <w:r w:rsidRPr="00396D02">
        <w:t xml:space="preserve">CV34 – PAP (část XIII.) </w:t>
      </w:r>
    </w:p>
    <w:p w14:paraId="6B4E41FE" w14:textId="77777777" w:rsidR="00522893" w:rsidRPr="00396D02" w:rsidRDefault="00522893" w:rsidP="00E24E88">
      <w:pPr>
        <w:numPr>
          <w:ilvl w:val="2"/>
          <w:numId w:val="39"/>
        </w:numPr>
        <w:spacing w:before="100" w:beforeAutospacing="1" w:after="100" w:afterAutospacing="1"/>
        <w:jc w:val="left"/>
      </w:pPr>
      <w:r w:rsidRPr="00396D02">
        <w:t xml:space="preserve">CV35 – PAP (část XIV.) </w:t>
      </w:r>
    </w:p>
    <w:p w14:paraId="34468CE2" w14:textId="77777777" w:rsidR="00522893" w:rsidRPr="00396D02" w:rsidRDefault="00522893" w:rsidP="00E24E88">
      <w:pPr>
        <w:numPr>
          <w:ilvl w:val="2"/>
          <w:numId w:val="39"/>
        </w:numPr>
        <w:spacing w:before="100" w:beforeAutospacing="1" w:after="100" w:afterAutospacing="1"/>
        <w:jc w:val="left"/>
      </w:pPr>
      <w:r w:rsidRPr="00396D02">
        <w:t xml:space="preserve">CV36 – PAP (část XV.) </w:t>
      </w:r>
    </w:p>
    <w:p w14:paraId="0222E70A" w14:textId="77777777" w:rsidR="00522893" w:rsidRPr="00522893" w:rsidRDefault="00522893" w:rsidP="00E24E88">
      <w:pPr>
        <w:numPr>
          <w:ilvl w:val="2"/>
          <w:numId w:val="39"/>
        </w:numPr>
        <w:spacing w:before="100" w:beforeAutospacing="1" w:after="100" w:afterAutospacing="1"/>
        <w:jc w:val="left"/>
      </w:pPr>
      <w:r w:rsidRPr="00396D02">
        <w:t xml:space="preserve">CV37 – PAP (část XVI.) </w:t>
      </w:r>
    </w:p>
    <w:p w14:paraId="3A90A51F" w14:textId="7AED715D" w:rsidR="00522893" w:rsidRPr="00443CC2" w:rsidRDefault="00522893" w:rsidP="00E24E88">
      <w:pPr>
        <w:numPr>
          <w:ilvl w:val="2"/>
          <w:numId w:val="39"/>
        </w:numPr>
        <w:spacing w:before="100" w:beforeAutospacing="1" w:after="100" w:afterAutospacing="1"/>
        <w:jc w:val="left"/>
      </w:pPr>
      <w:r w:rsidRPr="00396D02">
        <w:t>CV76 – PKZ (Pomocný konsolidační záznam)</w:t>
      </w:r>
    </w:p>
    <w:p w14:paraId="13464BB5" w14:textId="2188BD51" w:rsidR="00443CC2" w:rsidRPr="00522893" w:rsidRDefault="00443CC2" w:rsidP="00443CC2">
      <w:pPr>
        <w:pStyle w:val="Nadpis2"/>
      </w:pPr>
      <w:bookmarkStart w:id="60" w:name="_Toc181280352"/>
      <w:bookmarkStart w:id="61" w:name="_Toc183431559"/>
      <w:bookmarkStart w:id="62" w:name="_Toc183431849"/>
      <w:bookmarkStart w:id="63" w:name="_Toc184388883"/>
      <w:r w:rsidRPr="00396D02">
        <w:t>Pokladny</w:t>
      </w:r>
      <w:bookmarkEnd w:id="60"/>
      <w:bookmarkEnd w:id="61"/>
      <w:bookmarkEnd w:id="62"/>
      <w:bookmarkEnd w:id="63"/>
    </w:p>
    <w:p w14:paraId="59FE9BD5" w14:textId="77777777" w:rsidR="00ED4947" w:rsidRPr="00396D02" w:rsidRDefault="00ED4947" w:rsidP="00ED4947">
      <w:pPr>
        <w:pStyle w:val="Normlnweb"/>
        <w:spacing w:before="0" w:beforeAutospacing="0" w:after="0" w:afterAutospacing="0"/>
        <w:rPr>
          <w:rFonts w:ascii="Arial" w:hAnsi="Arial" w:cs="Arial"/>
          <w:sz w:val="20"/>
          <w:szCs w:val="20"/>
        </w:rPr>
      </w:pPr>
      <w:r w:rsidRPr="00396D02">
        <w:rPr>
          <w:rFonts w:ascii="Arial" w:hAnsi="Arial" w:cs="Arial"/>
          <w:b/>
          <w:bCs/>
          <w:sz w:val="20"/>
          <w:szCs w:val="20"/>
        </w:rPr>
        <w:t>Požadavek zákazníka</w:t>
      </w:r>
      <w:r w:rsidRPr="00396D02">
        <w:rPr>
          <w:rFonts w:ascii="Arial" w:hAnsi="Arial" w:cs="Arial"/>
          <w:sz w:val="20"/>
          <w:szCs w:val="20"/>
        </w:rPr>
        <w:t xml:space="preserve"> </w:t>
      </w:r>
    </w:p>
    <w:p w14:paraId="17AD127F" w14:textId="77777777" w:rsidR="00ED4947" w:rsidRPr="00396D02" w:rsidRDefault="00ED4947" w:rsidP="00EB41AB">
      <w:pPr>
        <w:numPr>
          <w:ilvl w:val="0"/>
          <w:numId w:val="40"/>
        </w:numPr>
        <w:spacing w:after="160" w:line="259" w:lineRule="auto"/>
        <w:jc w:val="left"/>
        <w:rPr>
          <w:rFonts w:ascii="Arial" w:hAnsi="Arial" w:cs="Arial"/>
          <w:szCs w:val="20"/>
        </w:rPr>
      </w:pPr>
      <w:r w:rsidRPr="00396D02">
        <w:rPr>
          <w:rFonts w:ascii="Arial" w:hAnsi="Arial" w:cs="Arial"/>
          <w:szCs w:val="20"/>
        </w:rPr>
        <w:t xml:space="preserve">Umožnit evidovat Karty pokladen pro lokální i cizí měnu </w:t>
      </w:r>
    </w:p>
    <w:p w14:paraId="65AB5CFD" w14:textId="77777777" w:rsidR="00ED4947" w:rsidRPr="00396D02" w:rsidRDefault="00ED4947" w:rsidP="00EB41AB">
      <w:pPr>
        <w:numPr>
          <w:ilvl w:val="0"/>
          <w:numId w:val="40"/>
        </w:numPr>
        <w:spacing w:after="160" w:line="259" w:lineRule="auto"/>
        <w:jc w:val="left"/>
        <w:rPr>
          <w:rFonts w:ascii="Arial" w:hAnsi="Arial" w:cs="Arial"/>
          <w:szCs w:val="20"/>
        </w:rPr>
      </w:pPr>
      <w:r w:rsidRPr="00396D02">
        <w:rPr>
          <w:rFonts w:ascii="Arial" w:hAnsi="Arial" w:cs="Arial"/>
          <w:szCs w:val="20"/>
        </w:rPr>
        <w:t xml:space="preserve">Odlišit roli Pokladní a Účetní </w:t>
      </w:r>
    </w:p>
    <w:p w14:paraId="7A1B415B" w14:textId="77777777" w:rsidR="00ED4947" w:rsidRPr="00396D02" w:rsidRDefault="00ED4947" w:rsidP="00EB41AB">
      <w:pPr>
        <w:numPr>
          <w:ilvl w:val="0"/>
          <w:numId w:val="40"/>
        </w:numPr>
        <w:spacing w:after="160" w:line="259" w:lineRule="auto"/>
        <w:jc w:val="left"/>
        <w:rPr>
          <w:rFonts w:ascii="Arial" w:hAnsi="Arial" w:cs="Arial"/>
          <w:szCs w:val="20"/>
        </w:rPr>
      </w:pPr>
      <w:r w:rsidRPr="00396D02">
        <w:rPr>
          <w:rFonts w:ascii="Arial" w:hAnsi="Arial" w:cs="Arial"/>
          <w:szCs w:val="20"/>
        </w:rPr>
        <w:t xml:space="preserve">Využít Pokladní případy </w:t>
      </w:r>
    </w:p>
    <w:p w14:paraId="02A72C09" w14:textId="77777777" w:rsidR="00ED4947" w:rsidRPr="00396D02" w:rsidRDefault="00ED4947" w:rsidP="00EB41AB">
      <w:pPr>
        <w:numPr>
          <w:ilvl w:val="0"/>
          <w:numId w:val="40"/>
        </w:numPr>
        <w:spacing w:after="160" w:line="259" w:lineRule="auto"/>
        <w:jc w:val="left"/>
        <w:rPr>
          <w:rFonts w:ascii="Arial" w:hAnsi="Arial" w:cs="Arial"/>
          <w:szCs w:val="20"/>
        </w:rPr>
      </w:pPr>
      <w:r w:rsidRPr="00396D02">
        <w:rPr>
          <w:rFonts w:ascii="Arial" w:hAnsi="Arial" w:cs="Arial"/>
          <w:szCs w:val="20"/>
        </w:rPr>
        <w:t xml:space="preserve">Evidovat, vydávat, tisknout a účtovat Pokladní doklady </w:t>
      </w:r>
    </w:p>
    <w:p w14:paraId="6250FF01" w14:textId="77777777" w:rsidR="00ED4947" w:rsidRPr="00396D02" w:rsidRDefault="00ED4947" w:rsidP="00EB41AB">
      <w:pPr>
        <w:numPr>
          <w:ilvl w:val="0"/>
          <w:numId w:val="40"/>
        </w:numPr>
        <w:spacing w:after="160" w:line="259" w:lineRule="auto"/>
        <w:jc w:val="left"/>
        <w:rPr>
          <w:rFonts w:ascii="Arial" w:hAnsi="Arial" w:cs="Arial"/>
          <w:szCs w:val="20"/>
        </w:rPr>
      </w:pPr>
      <w:r w:rsidRPr="00396D02">
        <w:rPr>
          <w:rFonts w:ascii="Arial" w:hAnsi="Arial" w:cs="Arial"/>
          <w:szCs w:val="20"/>
        </w:rPr>
        <w:t xml:space="preserve">Zajistit tisk Pokladní knihy a Inventury pokladny </w:t>
      </w:r>
    </w:p>
    <w:p w14:paraId="5853A9DF" w14:textId="77777777" w:rsidR="00ED4947" w:rsidRPr="00396D02" w:rsidRDefault="00ED4947" w:rsidP="00ED4947">
      <w:pPr>
        <w:pStyle w:val="Normlnweb"/>
        <w:spacing w:before="0" w:beforeAutospacing="0" w:after="0" w:afterAutospacing="0" w:line="360" w:lineRule="auto"/>
        <w:jc w:val="both"/>
        <w:rPr>
          <w:rFonts w:ascii="Arial" w:hAnsi="Arial" w:cs="Arial"/>
          <w:sz w:val="20"/>
          <w:szCs w:val="20"/>
        </w:rPr>
      </w:pPr>
    </w:p>
    <w:p w14:paraId="1CA8BF0F" w14:textId="77777777" w:rsidR="00ED4947" w:rsidRPr="00396D02" w:rsidRDefault="00ED4947" w:rsidP="00ED4947">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Požadavky, které budou řešeny standardní funkcionalitou D365BC:</w:t>
      </w:r>
    </w:p>
    <w:p w14:paraId="10B65D45" w14:textId="77777777" w:rsidR="00ED4947" w:rsidRPr="00396D02" w:rsidRDefault="00ED4947" w:rsidP="00ED4947">
      <w:pPr>
        <w:pStyle w:val="Normlnweb"/>
        <w:spacing w:before="0" w:beforeAutospacing="0" w:after="0" w:afterAutospacing="0" w:line="360" w:lineRule="auto"/>
        <w:jc w:val="both"/>
        <w:rPr>
          <w:rFonts w:ascii="Arial" w:hAnsi="Arial" w:cs="Arial"/>
          <w:sz w:val="20"/>
          <w:szCs w:val="20"/>
        </w:rPr>
      </w:pPr>
      <w:r w:rsidRPr="00396D02">
        <w:rPr>
          <w:rFonts w:ascii="Arial" w:hAnsi="Arial" w:cs="Arial"/>
          <w:sz w:val="20"/>
          <w:szCs w:val="20"/>
        </w:rPr>
        <w:t xml:space="preserve">V systému D365BC bude využita standardní funkcionalita agendy Pokladna. </w:t>
      </w:r>
    </w:p>
    <w:p w14:paraId="3F24EA19" w14:textId="77777777" w:rsidR="00ED4947" w:rsidRPr="00396D02" w:rsidRDefault="00ED4947" w:rsidP="00ED4947">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Karty pokladen</w:t>
      </w:r>
      <w:r w:rsidRPr="00396D02">
        <w:rPr>
          <w:rFonts w:ascii="Arial" w:hAnsi="Arial" w:cs="Arial"/>
          <w:sz w:val="20"/>
          <w:szCs w:val="20"/>
        </w:rPr>
        <w:t xml:space="preserve"> </w:t>
      </w:r>
    </w:p>
    <w:p w14:paraId="0635863F" w14:textId="77777777" w:rsidR="00ED4947" w:rsidRPr="00396D02" w:rsidRDefault="00ED4947" w:rsidP="00EB41AB">
      <w:pPr>
        <w:numPr>
          <w:ilvl w:val="0"/>
          <w:numId w:val="41"/>
        </w:numPr>
        <w:spacing w:after="160" w:line="259" w:lineRule="auto"/>
        <w:jc w:val="left"/>
        <w:rPr>
          <w:rFonts w:ascii="Arial" w:hAnsi="Arial" w:cs="Arial"/>
          <w:szCs w:val="20"/>
        </w:rPr>
      </w:pPr>
      <w:r w:rsidRPr="00396D02">
        <w:rPr>
          <w:rFonts w:ascii="Arial" w:hAnsi="Arial" w:cs="Arial"/>
          <w:szCs w:val="20"/>
        </w:rPr>
        <w:t xml:space="preserve">Na stránce "Pokladny" budou evidovány karty pokladen </w:t>
      </w:r>
    </w:p>
    <w:p w14:paraId="4E6BC519" w14:textId="77777777" w:rsidR="00ED4947" w:rsidRPr="00396D02" w:rsidRDefault="00ED4947" w:rsidP="00EB41AB">
      <w:pPr>
        <w:numPr>
          <w:ilvl w:val="0"/>
          <w:numId w:val="41"/>
        </w:numPr>
        <w:spacing w:after="160" w:line="259" w:lineRule="auto"/>
        <w:jc w:val="left"/>
        <w:rPr>
          <w:rFonts w:ascii="Arial" w:hAnsi="Arial" w:cs="Arial"/>
          <w:szCs w:val="20"/>
        </w:rPr>
      </w:pPr>
      <w:r w:rsidRPr="00396D02">
        <w:rPr>
          <w:rFonts w:ascii="Arial" w:hAnsi="Arial" w:cs="Arial"/>
          <w:szCs w:val="20"/>
        </w:rPr>
        <w:t xml:space="preserve">FNB využívá pokladny centrální, lékárenské, pokladnu na parkovišti, pokladny pro terminály, pokladny na klinikách </w:t>
      </w:r>
    </w:p>
    <w:p w14:paraId="087F2A40" w14:textId="77777777" w:rsidR="00ED4947" w:rsidRPr="00396D02" w:rsidRDefault="00ED4947" w:rsidP="00ED4947">
      <w:pPr>
        <w:rPr>
          <w:rFonts w:ascii="Times New Roman" w:hAnsi="Times New Roman" w:cs="Times New Roman"/>
          <w:sz w:val="24"/>
          <w:szCs w:val="24"/>
        </w:rPr>
      </w:pPr>
      <w:r w:rsidRPr="00396D02">
        <w:rPr>
          <w:rFonts w:ascii="Arial" w:hAnsi="Arial" w:cs="Arial"/>
          <w:b/>
          <w:bCs/>
          <w:szCs w:val="20"/>
        </w:rPr>
        <w:t>Uživatelé pokladny</w:t>
      </w:r>
    </w:p>
    <w:p w14:paraId="11848B88" w14:textId="77777777" w:rsidR="00ED4947" w:rsidRPr="00396D02" w:rsidRDefault="00ED4947" w:rsidP="00EB41AB">
      <w:pPr>
        <w:numPr>
          <w:ilvl w:val="0"/>
          <w:numId w:val="42"/>
        </w:numPr>
        <w:spacing w:after="160" w:line="259" w:lineRule="auto"/>
        <w:jc w:val="left"/>
        <w:rPr>
          <w:rFonts w:ascii="Arial" w:hAnsi="Arial" w:cs="Arial"/>
          <w:szCs w:val="20"/>
        </w:rPr>
      </w:pPr>
      <w:r w:rsidRPr="00396D02">
        <w:rPr>
          <w:rFonts w:ascii="Arial" w:hAnsi="Arial" w:cs="Arial"/>
          <w:szCs w:val="20"/>
        </w:rPr>
        <w:lastRenderedPageBreak/>
        <w:t xml:space="preserve">Na stránce "Uživatelé pokladny" budou definováni uživatelé, kteří budou mít pro danou Kartu pokladny přístup a bude určena jejich kompetence (právo Vytvořit, Vydat nebo Účtovat pokladní doklad) </w:t>
      </w:r>
    </w:p>
    <w:p w14:paraId="2F2BBEAA" w14:textId="77777777" w:rsidR="00ED4947" w:rsidRPr="00396D02" w:rsidRDefault="00ED4947" w:rsidP="00ED4947">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Pokladní případy</w:t>
      </w:r>
      <w:r w:rsidRPr="00396D02">
        <w:rPr>
          <w:rFonts w:ascii="Arial" w:hAnsi="Arial" w:cs="Arial"/>
          <w:sz w:val="20"/>
          <w:szCs w:val="20"/>
        </w:rPr>
        <w:t xml:space="preserve"> </w:t>
      </w:r>
    </w:p>
    <w:p w14:paraId="3C3E47FD" w14:textId="77777777" w:rsidR="00ED4947" w:rsidRPr="00396D02" w:rsidRDefault="00ED4947" w:rsidP="00EB41AB">
      <w:pPr>
        <w:numPr>
          <w:ilvl w:val="0"/>
          <w:numId w:val="43"/>
        </w:numPr>
        <w:spacing w:after="160" w:line="259" w:lineRule="auto"/>
        <w:jc w:val="left"/>
        <w:rPr>
          <w:rFonts w:ascii="Arial" w:hAnsi="Arial" w:cs="Arial"/>
          <w:szCs w:val="20"/>
        </w:rPr>
      </w:pPr>
      <w:r w:rsidRPr="00396D02">
        <w:rPr>
          <w:rFonts w:ascii="Arial" w:hAnsi="Arial" w:cs="Arial"/>
          <w:szCs w:val="20"/>
        </w:rPr>
        <w:t xml:space="preserve">Na stránce "Pokladní případy" budou definovány předkontace pro jednotlivé situace v řádcích pokladního dokladu </w:t>
      </w:r>
    </w:p>
    <w:p w14:paraId="4672A6B2" w14:textId="77777777" w:rsidR="00ED4947" w:rsidRPr="00396D02" w:rsidRDefault="00ED4947" w:rsidP="00ED4947">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Pokladní doklady</w:t>
      </w:r>
      <w:r w:rsidRPr="00396D02">
        <w:rPr>
          <w:rFonts w:ascii="Arial" w:hAnsi="Arial" w:cs="Arial"/>
          <w:sz w:val="20"/>
          <w:szCs w:val="20"/>
        </w:rPr>
        <w:t xml:space="preserve"> </w:t>
      </w:r>
    </w:p>
    <w:p w14:paraId="3771E3F0" w14:textId="77777777" w:rsidR="00ED4947" w:rsidRPr="00396D02" w:rsidRDefault="00ED4947" w:rsidP="00EB41AB">
      <w:pPr>
        <w:numPr>
          <w:ilvl w:val="0"/>
          <w:numId w:val="44"/>
        </w:numPr>
        <w:spacing w:after="160" w:line="259" w:lineRule="auto"/>
        <w:jc w:val="left"/>
        <w:rPr>
          <w:rFonts w:ascii="Arial" w:hAnsi="Arial" w:cs="Arial"/>
          <w:szCs w:val="20"/>
        </w:rPr>
      </w:pPr>
      <w:r w:rsidRPr="00396D02">
        <w:rPr>
          <w:rFonts w:ascii="Arial" w:hAnsi="Arial" w:cs="Arial"/>
          <w:szCs w:val="20"/>
        </w:rPr>
        <w:t xml:space="preserve">Na stránce "Pokladní doklady" bude možné evidovat, vytisknout a vydat pokladní doklad </w:t>
      </w:r>
    </w:p>
    <w:p w14:paraId="27424FE5" w14:textId="77777777" w:rsidR="00ED4947" w:rsidRPr="00396D02" w:rsidRDefault="00ED4947" w:rsidP="00EB41AB">
      <w:pPr>
        <w:numPr>
          <w:ilvl w:val="0"/>
          <w:numId w:val="44"/>
        </w:numPr>
        <w:spacing w:after="160" w:line="259" w:lineRule="auto"/>
        <w:jc w:val="left"/>
        <w:rPr>
          <w:rFonts w:ascii="Arial" w:hAnsi="Arial" w:cs="Arial"/>
          <w:szCs w:val="20"/>
        </w:rPr>
      </w:pPr>
      <w:r w:rsidRPr="00396D02">
        <w:rPr>
          <w:rFonts w:ascii="Arial" w:hAnsi="Arial" w:cs="Arial"/>
          <w:szCs w:val="20"/>
        </w:rPr>
        <w:t xml:space="preserve">Po vydání pokladního dokladu je zafixována výše hotovosti dokladu </w:t>
      </w:r>
    </w:p>
    <w:p w14:paraId="35FFD8A3" w14:textId="77777777" w:rsidR="00ED4947" w:rsidRPr="00396D02" w:rsidRDefault="00ED4947" w:rsidP="00EB41AB">
      <w:pPr>
        <w:numPr>
          <w:ilvl w:val="0"/>
          <w:numId w:val="44"/>
        </w:numPr>
        <w:spacing w:after="160" w:line="259" w:lineRule="auto"/>
        <w:jc w:val="left"/>
        <w:rPr>
          <w:rFonts w:ascii="Arial" w:hAnsi="Arial" w:cs="Arial"/>
          <w:szCs w:val="20"/>
        </w:rPr>
      </w:pPr>
      <w:r w:rsidRPr="00396D02">
        <w:rPr>
          <w:rFonts w:ascii="Arial" w:hAnsi="Arial" w:cs="Arial"/>
          <w:szCs w:val="20"/>
        </w:rPr>
        <w:t xml:space="preserve">Následně je možné Vydaný pokladní doklad zaúčtovat </w:t>
      </w:r>
    </w:p>
    <w:p w14:paraId="3326B3E4" w14:textId="77777777" w:rsidR="00ED4947" w:rsidRPr="00396D02" w:rsidRDefault="00ED4947" w:rsidP="00EB41AB">
      <w:pPr>
        <w:numPr>
          <w:ilvl w:val="0"/>
          <w:numId w:val="44"/>
        </w:numPr>
        <w:spacing w:after="160" w:line="259" w:lineRule="auto"/>
        <w:jc w:val="left"/>
        <w:rPr>
          <w:rFonts w:ascii="Arial" w:hAnsi="Arial" w:cs="Arial"/>
          <w:szCs w:val="20"/>
        </w:rPr>
      </w:pPr>
      <w:r w:rsidRPr="00396D02">
        <w:rPr>
          <w:rFonts w:ascii="Arial" w:hAnsi="Arial" w:cs="Arial"/>
          <w:szCs w:val="20"/>
        </w:rPr>
        <w:t xml:space="preserve">U vydaného pokladního dokladu je možné změnit řádky dokladu, ale není možné měnit celkovou částku dokladu oproti částce, která byla na doklad zapsána v okamžiku jeho vydání </w:t>
      </w:r>
    </w:p>
    <w:p w14:paraId="3CC44328" w14:textId="77777777" w:rsidR="00ED4947" w:rsidRPr="00396D02" w:rsidRDefault="00ED4947" w:rsidP="00ED4947">
      <w:pPr>
        <w:pStyle w:val="Normlnweb"/>
        <w:spacing w:before="0" w:beforeAutospacing="0" w:after="0" w:afterAutospacing="0" w:line="360" w:lineRule="auto"/>
        <w:jc w:val="both"/>
        <w:rPr>
          <w:rFonts w:ascii="Arial" w:hAnsi="Arial" w:cs="Arial"/>
          <w:sz w:val="20"/>
          <w:szCs w:val="20"/>
        </w:rPr>
      </w:pPr>
      <w:r w:rsidRPr="00396D02">
        <w:rPr>
          <w:rFonts w:ascii="Arial" w:hAnsi="Arial" w:cs="Arial"/>
          <w:b/>
          <w:bCs/>
          <w:sz w:val="20"/>
          <w:szCs w:val="20"/>
        </w:rPr>
        <w:t>Přehledové sestavy pokladen</w:t>
      </w:r>
      <w:r w:rsidRPr="00396D02">
        <w:rPr>
          <w:rFonts w:ascii="Arial" w:hAnsi="Arial" w:cs="Arial"/>
          <w:sz w:val="20"/>
          <w:szCs w:val="20"/>
        </w:rPr>
        <w:t xml:space="preserve"> </w:t>
      </w:r>
    </w:p>
    <w:p w14:paraId="04B8A8B7" w14:textId="505138A9" w:rsidR="00CD6D50" w:rsidRPr="004125D8" w:rsidRDefault="00ED4947" w:rsidP="00EB41AB">
      <w:pPr>
        <w:numPr>
          <w:ilvl w:val="0"/>
          <w:numId w:val="44"/>
        </w:numPr>
        <w:spacing w:after="160" w:line="259" w:lineRule="auto"/>
        <w:jc w:val="left"/>
      </w:pPr>
      <w:r w:rsidRPr="00396D02">
        <w:rPr>
          <w:rFonts w:ascii="Arial" w:hAnsi="Arial" w:cs="Arial"/>
          <w:szCs w:val="20"/>
        </w:rPr>
        <w:t xml:space="preserve">Budou využity standardní sestavy </w:t>
      </w:r>
      <w:proofErr w:type="gramStart"/>
      <w:r w:rsidRPr="00396D02">
        <w:rPr>
          <w:rFonts w:ascii="Arial" w:hAnsi="Arial" w:cs="Arial"/>
          <w:szCs w:val="20"/>
        </w:rPr>
        <w:t>D365BC - Pokladní</w:t>
      </w:r>
      <w:proofErr w:type="gramEnd"/>
      <w:r w:rsidRPr="00396D02">
        <w:rPr>
          <w:rFonts w:ascii="Arial" w:hAnsi="Arial" w:cs="Arial"/>
          <w:szCs w:val="20"/>
        </w:rPr>
        <w:t xml:space="preserve"> kniha, Inventarizace pokladny</w:t>
      </w:r>
    </w:p>
    <w:p w14:paraId="1EF3F54E" w14:textId="53879BA2" w:rsidR="004125D8" w:rsidRDefault="00E24FB7" w:rsidP="00E24FB7">
      <w:pPr>
        <w:pStyle w:val="Nadpis2"/>
        <w:rPr>
          <w:i/>
          <w:iCs/>
        </w:rPr>
      </w:pPr>
      <w:bookmarkStart w:id="64" w:name="_Toc181280353"/>
      <w:bookmarkStart w:id="65" w:name="_Toc183431560"/>
      <w:bookmarkStart w:id="66" w:name="_Toc183431850"/>
      <w:bookmarkStart w:id="67" w:name="_Toc184388884"/>
      <w:r w:rsidRPr="00396D02">
        <w:t>Depozitní pokladny</w:t>
      </w:r>
      <w:bookmarkEnd w:id="64"/>
      <w:bookmarkEnd w:id="65"/>
      <w:bookmarkEnd w:id="66"/>
      <w:bookmarkEnd w:id="67"/>
    </w:p>
    <w:p w14:paraId="38934F8A" w14:textId="77777777" w:rsidR="00EB41AB" w:rsidRPr="00396D02" w:rsidRDefault="00EB41AB" w:rsidP="00EB41AB">
      <w:r w:rsidRPr="00396D02">
        <w:rPr>
          <w:b/>
          <w:bCs/>
        </w:rPr>
        <w:t>Požadavek zákazníka</w:t>
      </w:r>
    </w:p>
    <w:p w14:paraId="065F374E" w14:textId="77777777" w:rsidR="00EB41AB" w:rsidRPr="00396D02" w:rsidRDefault="00EB41AB" w:rsidP="00E24E88">
      <w:pPr>
        <w:numPr>
          <w:ilvl w:val="0"/>
          <w:numId w:val="45"/>
        </w:numPr>
        <w:spacing w:after="100" w:afterAutospacing="1"/>
        <w:jc w:val="left"/>
      </w:pPr>
      <w:r w:rsidRPr="00396D02">
        <w:t xml:space="preserve">Zajistit příjem a výdej depozit pacientů. </w:t>
      </w:r>
    </w:p>
    <w:p w14:paraId="0DD95A78" w14:textId="77777777" w:rsidR="00EB41AB" w:rsidRPr="00396D02" w:rsidRDefault="00EB41AB" w:rsidP="00E24E88">
      <w:pPr>
        <w:numPr>
          <w:ilvl w:val="0"/>
          <w:numId w:val="45"/>
        </w:numPr>
        <w:spacing w:before="100" w:beforeAutospacing="1" w:after="100" w:afterAutospacing="1"/>
        <w:jc w:val="left"/>
      </w:pPr>
      <w:r w:rsidRPr="00396D02">
        <w:t xml:space="preserve">FNB požaduje zejména evidenci hotovostních depozit pacienta </w:t>
      </w:r>
    </w:p>
    <w:p w14:paraId="66706ABC" w14:textId="77777777" w:rsidR="00EB41AB" w:rsidRPr="00396D02" w:rsidRDefault="00EB41AB" w:rsidP="00EB41AB">
      <w:r w:rsidRPr="00396D02">
        <w:rPr>
          <w:rFonts w:ascii="Arial" w:hAnsi="Arial" w:cs="Arial"/>
          <w:b/>
          <w:bCs/>
          <w:szCs w:val="20"/>
        </w:rPr>
        <w:t>Požadavky, které budou pokryty standardní funkcionalitou D365BC:</w:t>
      </w:r>
    </w:p>
    <w:p w14:paraId="13A469E8" w14:textId="31533653" w:rsidR="00EB41AB" w:rsidRPr="00396D02" w:rsidRDefault="00EB41AB" w:rsidP="00EB41AB">
      <w:r w:rsidRPr="00396D02">
        <w:t>Bude využita aplikace BA4Depozitory, která požadovanou funkcionalitu pokrývá</w:t>
      </w:r>
    </w:p>
    <w:p w14:paraId="257F9B1D" w14:textId="77777777" w:rsidR="00EB41AB" w:rsidRPr="00396D02" w:rsidRDefault="00EB41AB" w:rsidP="00EB41AB">
      <w:pPr>
        <w:numPr>
          <w:ilvl w:val="0"/>
          <w:numId w:val="46"/>
        </w:numPr>
        <w:spacing w:before="100" w:beforeAutospacing="1" w:after="100" w:afterAutospacing="1" w:line="259" w:lineRule="auto"/>
      </w:pPr>
      <w:r w:rsidRPr="00396D02">
        <w:rPr>
          <w:b/>
          <w:bCs/>
        </w:rPr>
        <w:t>Karty depozitních pokladen</w:t>
      </w:r>
      <w:r w:rsidRPr="00396D02">
        <w:t xml:space="preserve"> </w:t>
      </w:r>
    </w:p>
    <w:p w14:paraId="2B6E6A00" w14:textId="77777777" w:rsidR="00EB41AB" w:rsidRPr="00396D02" w:rsidRDefault="00EB41AB" w:rsidP="00EB41AB">
      <w:pPr>
        <w:numPr>
          <w:ilvl w:val="1"/>
          <w:numId w:val="46"/>
        </w:numPr>
        <w:spacing w:before="100" w:beforeAutospacing="1" w:after="100" w:afterAutospacing="1" w:line="259" w:lineRule="auto"/>
      </w:pPr>
      <w:r w:rsidRPr="00396D02">
        <w:t xml:space="preserve">Na stránce Depozitní pokladny jsou evidovány karty depozitních pokladen </w:t>
      </w:r>
    </w:p>
    <w:p w14:paraId="45E539E5" w14:textId="77777777" w:rsidR="00EB41AB" w:rsidRPr="00396D02" w:rsidRDefault="00EB41AB" w:rsidP="00EB41AB">
      <w:pPr>
        <w:numPr>
          <w:ilvl w:val="0"/>
          <w:numId w:val="46"/>
        </w:numPr>
        <w:spacing w:before="100" w:beforeAutospacing="1" w:after="100" w:afterAutospacing="1" w:line="259" w:lineRule="auto"/>
      </w:pPr>
      <w:r w:rsidRPr="00396D02">
        <w:rPr>
          <w:b/>
          <w:bCs/>
        </w:rPr>
        <w:t>Nastavení depozitních pokladen</w:t>
      </w:r>
      <w:r w:rsidRPr="00396D02">
        <w:t xml:space="preserve"> </w:t>
      </w:r>
    </w:p>
    <w:p w14:paraId="05EAF35E" w14:textId="77777777" w:rsidR="00EB41AB" w:rsidRPr="00396D02" w:rsidRDefault="00EB41AB" w:rsidP="00EB41AB">
      <w:pPr>
        <w:numPr>
          <w:ilvl w:val="1"/>
          <w:numId w:val="46"/>
        </w:numPr>
        <w:spacing w:before="100" w:beforeAutospacing="1" w:after="100" w:afterAutospacing="1" w:line="259" w:lineRule="auto"/>
      </w:pPr>
      <w:r w:rsidRPr="00396D02">
        <w:t xml:space="preserve">Na stránce nastavení depozitních pokladen budou definovány </w:t>
      </w:r>
    </w:p>
    <w:p w14:paraId="21870337" w14:textId="77777777" w:rsidR="00EB41AB" w:rsidRPr="00396D02" w:rsidRDefault="00EB41AB" w:rsidP="008C0BC4">
      <w:pPr>
        <w:numPr>
          <w:ilvl w:val="2"/>
          <w:numId w:val="46"/>
        </w:numPr>
        <w:spacing w:before="100" w:beforeAutospacing="1" w:after="100" w:afterAutospacing="1"/>
      </w:pPr>
      <w:r w:rsidRPr="00396D02">
        <w:t xml:space="preserve">Uživatelé depozitní pokladny </w:t>
      </w:r>
    </w:p>
    <w:p w14:paraId="539312F2" w14:textId="77777777" w:rsidR="00EB41AB" w:rsidRPr="00396D02" w:rsidRDefault="00EB41AB" w:rsidP="008C0BC4">
      <w:pPr>
        <w:numPr>
          <w:ilvl w:val="2"/>
          <w:numId w:val="46"/>
        </w:numPr>
        <w:spacing w:before="100" w:beforeAutospacing="1" w:after="100" w:afterAutospacing="1"/>
      </w:pPr>
      <w:r w:rsidRPr="00396D02">
        <w:t xml:space="preserve">Pokladní případy </w:t>
      </w:r>
    </w:p>
    <w:p w14:paraId="4C4AB012" w14:textId="77777777" w:rsidR="00EB41AB" w:rsidRPr="00396D02" w:rsidRDefault="00EB41AB" w:rsidP="008C0BC4">
      <w:pPr>
        <w:numPr>
          <w:ilvl w:val="2"/>
          <w:numId w:val="46"/>
        </w:numPr>
        <w:spacing w:before="100" w:beforeAutospacing="1" w:after="100" w:afterAutospacing="1"/>
      </w:pPr>
      <w:r w:rsidRPr="00396D02">
        <w:t xml:space="preserve">Nastavení účtování partnerů - např. vazba na Zákazníka (pacienta) - účet 378* </w:t>
      </w:r>
    </w:p>
    <w:p w14:paraId="68517A6E" w14:textId="77777777" w:rsidR="00EB41AB" w:rsidRPr="00396D02" w:rsidRDefault="00EB41AB" w:rsidP="00EB41AB">
      <w:pPr>
        <w:numPr>
          <w:ilvl w:val="0"/>
          <w:numId w:val="46"/>
        </w:numPr>
        <w:spacing w:before="100" w:beforeAutospacing="1" w:after="100" w:afterAutospacing="1" w:line="259" w:lineRule="auto"/>
      </w:pPr>
      <w:r w:rsidRPr="00396D02">
        <w:rPr>
          <w:b/>
          <w:bCs/>
        </w:rPr>
        <w:t>Depozitní doklady</w:t>
      </w:r>
      <w:r w:rsidRPr="00396D02">
        <w:t xml:space="preserve"> </w:t>
      </w:r>
    </w:p>
    <w:p w14:paraId="18D2AA46" w14:textId="77777777" w:rsidR="00EB41AB" w:rsidRPr="00396D02" w:rsidRDefault="00EB41AB" w:rsidP="008C0BC4">
      <w:pPr>
        <w:numPr>
          <w:ilvl w:val="1"/>
          <w:numId w:val="46"/>
        </w:numPr>
        <w:spacing w:before="100" w:beforeAutospacing="1" w:after="100" w:afterAutospacing="1"/>
      </w:pPr>
      <w:r w:rsidRPr="00396D02">
        <w:t xml:space="preserve">Na stránce Depozitní doklad je možné evidovat, účtovat a tisknout příjmové či výdejové depozitní doklady </w:t>
      </w:r>
    </w:p>
    <w:p w14:paraId="64DB10E0" w14:textId="77777777" w:rsidR="00EB41AB" w:rsidRPr="00396D02" w:rsidRDefault="00EB41AB" w:rsidP="008C0BC4">
      <w:pPr>
        <w:numPr>
          <w:ilvl w:val="1"/>
          <w:numId w:val="46"/>
        </w:numPr>
        <w:spacing w:before="100" w:beforeAutospacing="1" w:after="100" w:afterAutospacing="1"/>
      </w:pPr>
      <w:r w:rsidRPr="00396D02">
        <w:t xml:space="preserve">Je možné zapisovat řádky depozitního dokladu Typu "Hotovost", případně "Věc" (např. hotovost pacienta v cizí měně) </w:t>
      </w:r>
    </w:p>
    <w:p w14:paraId="43234C39" w14:textId="77777777" w:rsidR="00EB41AB" w:rsidRPr="00396D02" w:rsidRDefault="00EB41AB" w:rsidP="008C0BC4">
      <w:pPr>
        <w:numPr>
          <w:ilvl w:val="1"/>
          <w:numId w:val="46"/>
        </w:numPr>
        <w:spacing w:before="100" w:beforeAutospacing="1" w:after="100" w:afterAutospacing="1"/>
      </w:pPr>
      <w:r w:rsidRPr="00396D02">
        <w:t xml:space="preserve">Lze používat funkci pro návrh řádků výdejového depozitního dokladu </w:t>
      </w:r>
    </w:p>
    <w:p w14:paraId="3C30014C" w14:textId="77777777" w:rsidR="00EB41AB" w:rsidRPr="00396D02" w:rsidRDefault="00EB41AB" w:rsidP="00EB41AB">
      <w:pPr>
        <w:numPr>
          <w:ilvl w:val="0"/>
          <w:numId w:val="46"/>
        </w:numPr>
        <w:spacing w:before="100" w:beforeAutospacing="1" w:after="100" w:afterAutospacing="1" w:line="259" w:lineRule="auto"/>
      </w:pPr>
      <w:r w:rsidRPr="00396D02">
        <w:rPr>
          <w:b/>
          <w:bCs/>
        </w:rPr>
        <w:t>Přehledové sestavy depozitních pokladen</w:t>
      </w:r>
      <w:r w:rsidRPr="00396D02">
        <w:t xml:space="preserve"> </w:t>
      </w:r>
    </w:p>
    <w:p w14:paraId="18AE8B3E" w14:textId="77777777" w:rsidR="00EB41AB" w:rsidRPr="00396D02" w:rsidRDefault="00EB41AB" w:rsidP="008C0BC4">
      <w:pPr>
        <w:numPr>
          <w:ilvl w:val="1"/>
          <w:numId w:val="46"/>
        </w:numPr>
        <w:spacing w:before="100" w:beforeAutospacing="1" w:after="100" w:afterAutospacing="1"/>
      </w:pPr>
      <w:r w:rsidRPr="00396D02">
        <w:t xml:space="preserve">Je možné využít standardní sestavy depozitní pokladny </w:t>
      </w:r>
    </w:p>
    <w:p w14:paraId="7B2079B3" w14:textId="77777777" w:rsidR="00EB41AB" w:rsidRPr="00396D02" w:rsidRDefault="00EB41AB" w:rsidP="008C0BC4">
      <w:pPr>
        <w:numPr>
          <w:ilvl w:val="2"/>
          <w:numId w:val="46"/>
        </w:numPr>
        <w:spacing w:before="100" w:beforeAutospacing="1" w:after="100" w:afterAutospacing="1"/>
      </w:pPr>
      <w:r w:rsidRPr="00396D02">
        <w:t xml:space="preserve">Depozitní knihu </w:t>
      </w:r>
    </w:p>
    <w:p w14:paraId="27E9C05D" w14:textId="77777777" w:rsidR="00EB41AB" w:rsidRPr="00396D02" w:rsidRDefault="00EB41AB" w:rsidP="008C0BC4">
      <w:pPr>
        <w:numPr>
          <w:ilvl w:val="2"/>
          <w:numId w:val="46"/>
        </w:numPr>
        <w:spacing w:before="100" w:beforeAutospacing="1" w:after="100" w:afterAutospacing="1"/>
      </w:pPr>
      <w:r w:rsidRPr="00396D02">
        <w:t xml:space="preserve">Záložní knihu depozit (pro inventarizaci depozitní pokladny) </w:t>
      </w:r>
    </w:p>
    <w:p w14:paraId="7A753CC6" w14:textId="77777777" w:rsidR="00EB41AB" w:rsidRPr="00EB41AB" w:rsidRDefault="00EB41AB" w:rsidP="00EB41AB">
      <w:pPr>
        <w:numPr>
          <w:ilvl w:val="0"/>
          <w:numId w:val="46"/>
        </w:numPr>
        <w:spacing w:before="100" w:beforeAutospacing="1" w:after="100" w:afterAutospacing="1" w:line="259" w:lineRule="auto"/>
      </w:pPr>
      <w:r w:rsidRPr="00396D02">
        <w:rPr>
          <w:b/>
          <w:bCs/>
        </w:rPr>
        <w:t>Deníky depozit</w:t>
      </w:r>
      <w:r w:rsidRPr="00396D02">
        <w:t xml:space="preserve"> </w:t>
      </w:r>
    </w:p>
    <w:p w14:paraId="0E71A353" w14:textId="7A3265B8" w:rsidR="00EB41AB" w:rsidRPr="00963A7D" w:rsidRDefault="00EB41AB" w:rsidP="00EB41AB">
      <w:pPr>
        <w:numPr>
          <w:ilvl w:val="1"/>
          <w:numId w:val="46"/>
        </w:numPr>
        <w:spacing w:before="100" w:beforeAutospacing="1" w:after="100" w:afterAutospacing="1" w:line="259" w:lineRule="auto"/>
      </w:pPr>
      <w:r w:rsidRPr="00396D02">
        <w:t>Funkčnost umožní navést počáteční stavy depozitní pokladny</w:t>
      </w:r>
    </w:p>
    <w:p w14:paraId="59858E56" w14:textId="27347766" w:rsidR="00963A7D" w:rsidRDefault="00963A7D" w:rsidP="00963A7D">
      <w:pPr>
        <w:pStyle w:val="Nadpis2"/>
        <w:rPr>
          <w:i/>
          <w:iCs/>
        </w:rPr>
      </w:pPr>
      <w:bookmarkStart w:id="68" w:name="_Toc181280354"/>
      <w:bookmarkStart w:id="69" w:name="_Toc183431561"/>
      <w:bookmarkStart w:id="70" w:name="_Toc183431851"/>
      <w:bookmarkStart w:id="71" w:name="_Toc184388885"/>
      <w:r w:rsidRPr="00396D02">
        <w:lastRenderedPageBreak/>
        <w:t>Migrace dat</w:t>
      </w:r>
      <w:bookmarkEnd w:id="68"/>
      <w:bookmarkEnd w:id="69"/>
      <w:bookmarkEnd w:id="70"/>
      <w:bookmarkEnd w:id="71"/>
    </w:p>
    <w:p w14:paraId="76D8686E" w14:textId="77777777" w:rsidR="006B06DF" w:rsidRPr="00396D02" w:rsidRDefault="006B06DF" w:rsidP="006B06DF">
      <w:r w:rsidRPr="00396D02">
        <w:rPr>
          <w:b/>
          <w:bCs/>
        </w:rPr>
        <w:t>Požadavek zákazníka</w:t>
      </w:r>
      <w:r w:rsidRPr="00396D02">
        <w:t xml:space="preserve"> </w:t>
      </w:r>
    </w:p>
    <w:p w14:paraId="672B2F1B" w14:textId="77777777" w:rsidR="006B06DF" w:rsidRPr="00396D02" w:rsidRDefault="006B06DF" w:rsidP="008C0BC4">
      <w:pPr>
        <w:numPr>
          <w:ilvl w:val="0"/>
          <w:numId w:val="47"/>
        </w:numPr>
        <w:spacing w:after="100" w:afterAutospacing="1"/>
        <w:jc w:val="left"/>
      </w:pPr>
      <w:r w:rsidRPr="00396D02">
        <w:t xml:space="preserve">Migrace číselníků oblasti </w:t>
      </w:r>
    </w:p>
    <w:p w14:paraId="7EBB156B" w14:textId="77777777" w:rsidR="006B06DF" w:rsidRPr="00396D02" w:rsidRDefault="006B06DF" w:rsidP="008C0BC4">
      <w:pPr>
        <w:numPr>
          <w:ilvl w:val="0"/>
          <w:numId w:val="47"/>
        </w:numPr>
        <w:spacing w:before="100" w:beforeAutospacing="1" w:after="100" w:afterAutospacing="1"/>
        <w:jc w:val="left"/>
      </w:pPr>
      <w:r w:rsidRPr="00396D02">
        <w:t xml:space="preserve">Migrace počátečních stavů </w:t>
      </w:r>
    </w:p>
    <w:p w14:paraId="6A319850" w14:textId="77777777" w:rsidR="006B06DF" w:rsidRPr="00396D02" w:rsidRDefault="006B06DF" w:rsidP="006B06DF">
      <w:r w:rsidRPr="00396D02">
        <w:rPr>
          <w:b/>
          <w:bCs/>
        </w:rPr>
        <w:t>Požadavky, které budou řešeny zákaznickou úpravou D365BC</w:t>
      </w:r>
      <w:r w:rsidRPr="00396D02">
        <w:t xml:space="preserve"> </w:t>
      </w:r>
    </w:p>
    <w:p w14:paraId="0BAD2B61" w14:textId="77777777" w:rsidR="006B06DF" w:rsidRPr="00396D02" w:rsidRDefault="006B06DF" w:rsidP="00B728D9">
      <w:pPr>
        <w:numPr>
          <w:ilvl w:val="0"/>
          <w:numId w:val="48"/>
        </w:numPr>
        <w:spacing w:after="100" w:afterAutospacing="1" w:line="259" w:lineRule="auto"/>
        <w:jc w:val="left"/>
      </w:pPr>
      <w:r w:rsidRPr="00396D02">
        <w:t xml:space="preserve">Migrace číselníků oblasti </w:t>
      </w:r>
    </w:p>
    <w:p w14:paraId="0D65D473" w14:textId="77777777" w:rsidR="006B06DF" w:rsidRPr="00396D02" w:rsidRDefault="006B06DF" w:rsidP="00F74D7E">
      <w:pPr>
        <w:numPr>
          <w:ilvl w:val="1"/>
          <w:numId w:val="48"/>
        </w:numPr>
        <w:spacing w:before="100" w:beforeAutospacing="1" w:after="100" w:afterAutospacing="1" w:line="259" w:lineRule="auto"/>
        <w:jc w:val="left"/>
      </w:pPr>
      <w:r w:rsidRPr="00396D02">
        <w:t xml:space="preserve">Účetní osnova (otevřené účty) </w:t>
      </w:r>
    </w:p>
    <w:p w14:paraId="1693F9B3" w14:textId="77777777" w:rsidR="006B06DF" w:rsidRPr="00396D02" w:rsidRDefault="006B06DF" w:rsidP="00E24E88">
      <w:pPr>
        <w:numPr>
          <w:ilvl w:val="1"/>
          <w:numId w:val="48"/>
        </w:numPr>
        <w:spacing w:before="100" w:beforeAutospacing="1" w:after="100" w:afterAutospacing="1"/>
        <w:jc w:val="left"/>
      </w:pPr>
      <w:r w:rsidRPr="00396D02">
        <w:t xml:space="preserve">Dimenze, hodnoty dimenze </w:t>
      </w:r>
    </w:p>
    <w:p w14:paraId="45DF0B2A" w14:textId="77777777" w:rsidR="006B06DF" w:rsidRPr="00396D02" w:rsidRDefault="006B06DF" w:rsidP="00E24E88">
      <w:pPr>
        <w:numPr>
          <w:ilvl w:val="1"/>
          <w:numId w:val="48"/>
        </w:numPr>
        <w:spacing w:before="100" w:beforeAutospacing="1" w:after="100" w:afterAutospacing="1"/>
        <w:jc w:val="left"/>
      </w:pPr>
      <w:proofErr w:type="spellStart"/>
      <w:r w:rsidRPr="00396D02">
        <w:t>Účto</w:t>
      </w:r>
      <w:proofErr w:type="spellEnd"/>
      <w:r w:rsidRPr="00396D02">
        <w:t xml:space="preserve"> skupiny bankovního účtu, zákazníků, dodavatelů, majetku </w:t>
      </w:r>
    </w:p>
    <w:p w14:paraId="18BC1A82" w14:textId="77777777" w:rsidR="006B06DF" w:rsidRPr="00396D02" w:rsidRDefault="006B06DF" w:rsidP="00E24E88">
      <w:pPr>
        <w:numPr>
          <w:ilvl w:val="1"/>
          <w:numId w:val="48"/>
        </w:numPr>
        <w:spacing w:before="100" w:beforeAutospacing="1" w:after="100" w:afterAutospacing="1"/>
        <w:jc w:val="left"/>
      </w:pPr>
      <w:r w:rsidRPr="00396D02">
        <w:t xml:space="preserve">DPH </w:t>
      </w:r>
      <w:proofErr w:type="spellStart"/>
      <w:r w:rsidRPr="00396D02">
        <w:t>účto</w:t>
      </w:r>
      <w:proofErr w:type="spellEnd"/>
      <w:r w:rsidRPr="00396D02">
        <w:t xml:space="preserve"> skupiny </w:t>
      </w:r>
    </w:p>
    <w:p w14:paraId="0351B550" w14:textId="77777777" w:rsidR="006B06DF" w:rsidRPr="00396D02" w:rsidRDefault="006B06DF" w:rsidP="00E24E88">
      <w:pPr>
        <w:numPr>
          <w:ilvl w:val="1"/>
          <w:numId w:val="48"/>
        </w:numPr>
        <w:spacing w:before="100" w:beforeAutospacing="1" w:after="100" w:afterAutospacing="1"/>
        <w:jc w:val="left"/>
      </w:pPr>
      <w:r w:rsidRPr="00396D02">
        <w:t xml:space="preserve">Obecné </w:t>
      </w:r>
      <w:proofErr w:type="spellStart"/>
      <w:r w:rsidRPr="00396D02">
        <w:t>účto</w:t>
      </w:r>
      <w:proofErr w:type="spellEnd"/>
      <w:r w:rsidRPr="00396D02">
        <w:t xml:space="preserve"> skupiny </w:t>
      </w:r>
    </w:p>
    <w:p w14:paraId="70A5677F" w14:textId="77777777" w:rsidR="006B06DF" w:rsidRPr="00396D02" w:rsidRDefault="006B06DF" w:rsidP="00E24E88">
      <w:pPr>
        <w:numPr>
          <w:ilvl w:val="1"/>
          <w:numId w:val="48"/>
        </w:numPr>
        <w:spacing w:before="100" w:beforeAutospacing="1" w:after="100" w:afterAutospacing="1"/>
        <w:jc w:val="left"/>
      </w:pPr>
      <w:r w:rsidRPr="00396D02">
        <w:t xml:space="preserve">Číselné řady, řádky číselných řad </w:t>
      </w:r>
    </w:p>
    <w:p w14:paraId="14805E24" w14:textId="77777777" w:rsidR="006B06DF" w:rsidRPr="00396D02" w:rsidRDefault="006B06DF" w:rsidP="00E24E88">
      <w:pPr>
        <w:numPr>
          <w:ilvl w:val="1"/>
          <w:numId w:val="48"/>
        </w:numPr>
        <w:spacing w:before="100" w:beforeAutospacing="1" w:after="100" w:afterAutospacing="1"/>
        <w:jc w:val="left"/>
      </w:pPr>
      <w:r w:rsidRPr="00396D02">
        <w:t xml:space="preserve">Centra odpovědnosti </w:t>
      </w:r>
    </w:p>
    <w:p w14:paraId="1BA83DF5" w14:textId="77777777" w:rsidR="006B06DF" w:rsidRPr="00396D02" w:rsidRDefault="006B06DF" w:rsidP="00E24E88">
      <w:pPr>
        <w:numPr>
          <w:ilvl w:val="1"/>
          <w:numId w:val="48"/>
        </w:numPr>
        <w:spacing w:before="100" w:beforeAutospacing="1" w:after="100" w:afterAutospacing="1"/>
        <w:jc w:val="left"/>
      </w:pPr>
      <w:r w:rsidRPr="00396D02">
        <w:t xml:space="preserve">Měny </w:t>
      </w:r>
    </w:p>
    <w:p w14:paraId="205DA04B" w14:textId="77777777" w:rsidR="006B06DF" w:rsidRPr="00396D02" w:rsidRDefault="006B06DF" w:rsidP="00F74D7E">
      <w:pPr>
        <w:numPr>
          <w:ilvl w:val="0"/>
          <w:numId w:val="48"/>
        </w:numPr>
        <w:spacing w:before="100" w:beforeAutospacing="1" w:after="100" w:afterAutospacing="1" w:line="259" w:lineRule="auto"/>
        <w:jc w:val="left"/>
      </w:pPr>
      <w:r w:rsidRPr="00396D02">
        <w:t xml:space="preserve">Migrace počátečních stavů </w:t>
      </w:r>
    </w:p>
    <w:p w14:paraId="42DB313E" w14:textId="77777777" w:rsidR="006B06DF" w:rsidRPr="00396D02" w:rsidRDefault="006B06DF" w:rsidP="00E24E88">
      <w:pPr>
        <w:numPr>
          <w:ilvl w:val="1"/>
          <w:numId w:val="48"/>
        </w:numPr>
        <w:spacing w:before="100" w:beforeAutospacing="1" w:after="100" w:afterAutospacing="1"/>
        <w:jc w:val="left"/>
      </w:pPr>
      <w:r w:rsidRPr="00396D02">
        <w:t xml:space="preserve">Počáteční stavy finančních účtů </w:t>
      </w:r>
    </w:p>
    <w:p w14:paraId="526961C5" w14:textId="2FD8B150" w:rsidR="006B06DF" w:rsidRPr="006B06DF" w:rsidRDefault="006B06DF" w:rsidP="00E24E88">
      <w:pPr>
        <w:numPr>
          <w:ilvl w:val="2"/>
          <w:numId w:val="48"/>
        </w:numPr>
        <w:spacing w:before="100" w:beforeAutospacing="1" w:after="100" w:afterAutospacing="1"/>
        <w:jc w:val="left"/>
      </w:pPr>
      <w:r w:rsidRPr="00396D02">
        <w:t xml:space="preserve">Měsíční obraty účtů od 1.1.xxxx </w:t>
      </w:r>
    </w:p>
    <w:p w14:paraId="02ACE883" w14:textId="4AA5B6FA" w:rsidR="00963A7D" w:rsidRPr="00C84A93" w:rsidRDefault="006B06DF" w:rsidP="00E24E88">
      <w:pPr>
        <w:numPr>
          <w:ilvl w:val="2"/>
          <w:numId w:val="48"/>
        </w:numPr>
        <w:spacing w:before="100" w:beforeAutospacing="1" w:after="100" w:afterAutospacing="1"/>
        <w:jc w:val="left"/>
      </w:pPr>
      <w:r w:rsidRPr="00396D02">
        <w:t>Otevřené položky vybraných finančních účtů</w:t>
      </w:r>
    </w:p>
    <w:p w14:paraId="00A7F061" w14:textId="4B9164C9" w:rsidR="00C84A93" w:rsidRPr="00963A7D" w:rsidRDefault="00C84A93" w:rsidP="00C84A93">
      <w:pPr>
        <w:spacing w:after="160" w:line="259" w:lineRule="auto"/>
        <w:jc w:val="left"/>
      </w:pPr>
      <w:r>
        <w:br w:type="page"/>
      </w:r>
    </w:p>
    <w:p w14:paraId="4239B44B" w14:textId="6AA4ED68" w:rsidR="00852694" w:rsidRDefault="001245AB" w:rsidP="00852694">
      <w:pPr>
        <w:pStyle w:val="Nadpis1"/>
      </w:pPr>
      <w:bookmarkStart w:id="72" w:name="_Toc183431562"/>
      <w:bookmarkStart w:id="73" w:name="_Toc183431852"/>
      <w:bookmarkStart w:id="74" w:name="_Toc184388886"/>
      <w:r>
        <w:lastRenderedPageBreak/>
        <w:t>Controlling</w:t>
      </w:r>
      <w:bookmarkEnd w:id="72"/>
      <w:bookmarkEnd w:id="73"/>
      <w:bookmarkEnd w:id="74"/>
    </w:p>
    <w:p w14:paraId="03E8D5CA" w14:textId="77777777" w:rsidR="001D3265" w:rsidRPr="00A80943" w:rsidRDefault="001D3265" w:rsidP="001D3265">
      <w:pPr>
        <w:spacing w:before="120" w:after="120"/>
      </w:pPr>
      <w:r w:rsidRPr="00A80943">
        <w:t>Aplikace BA4 Controlling umožňuje:</w:t>
      </w:r>
    </w:p>
    <w:p w14:paraId="165E572A" w14:textId="77777777" w:rsidR="001D3265" w:rsidRPr="00A80943" w:rsidRDefault="001D3265" w:rsidP="008C0BC4">
      <w:pPr>
        <w:numPr>
          <w:ilvl w:val="0"/>
          <w:numId w:val="48"/>
        </w:numPr>
        <w:spacing w:before="100" w:beforeAutospacing="1" w:after="100" w:afterAutospacing="1"/>
        <w:jc w:val="left"/>
      </w:pPr>
      <w:r w:rsidRPr="00A80943">
        <w:t xml:space="preserve">Využít dodatečné nástroje pro kopii vybraných dat mimo statutární účetnictví. </w:t>
      </w:r>
    </w:p>
    <w:p w14:paraId="3C42A340" w14:textId="77777777" w:rsidR="001D3265" w:rsidRPr="00A80943" w:rsidRDefault="001D3265" w:rsidP="008C0BC4">
      <w:pPr>
        <w:numPr>
          <w:ilvl w:val="0"/>
          <w:numId w:val="48"/>
        </w:numPr>
        <w:spacing w:before="100" w:beforeAutospacing="1" w:after="100" w:afterAutospacing="1"/>
        <w:jc w:val="left"/>
      </w:pPr>
      <w:r w:rsidRPr="00A80943">
        <w:t xml:space="preserve">Zjednodušit práci s dimenzemi. </w:t>
      </w:r>
    </w:p>
    <w:p w14:paraId="637DA28B" w14:textId="77777777" w:rsidR="001D3265" w:rsidRPr="00A80943" w:rsidRDefault="001D3265" w:rsidP="008C0BC4">
      <w:pPr>
        <w:numPr>
          <w:ilvl w:val="0"/>
          <w:numId w:val="48"/>
        </w:numPr>
        <w:spacing w:before="100" w:beforeAutospacing="1" w:after="100" w:afterAutospacing="1"/>
        <w:jc w:val="left"/>
      </w:pPr>
      <w:r w:rsidRPr="00A80943">
        <w:t xml:space="preserve">Nastavit úlohy pro pravidelné vnitřní rozúčtování vybraných nákladů nebo výnosů. </w:t>
      </w:r>
    </w:p>
    <w:p w14:paraId="65D19598" w14:textId="77777777" w:rsidR="001D3265" w:rsidRPr="00A80943" w:rsidRDefault="001D3265" w:rsidP="001D3265">
      <w:pPr>
        <w:spacing w:before="120" w:after="120"/>
      </w:pPr>
      <w:r w:rsidRPr="00A80943">
        <w:t>Aplikace BA4 Controlling přináší následující zjednodušení každodenní účetní práce:</w:t>
      </w:r>
    </w:p>
    <w:p w14:paraId="3464E606" w14:textId="77777777" w:rsidR="001D3265" w:rsidRPr="00A80943" w:rsidRDefault="001D3265" w:rsidP="008C0BC4">
      <w:pPr>
        <w:numPr>
          <w:ilvl w:val="0"/>
          <w:numId w:val="48"/>
        </w:numPr>
        <w:spacing w:before="100" w:beforeAutospacing="1" w:after="100" w:afterAutospacing="1"/>
        <w:jc w:val="left"/>
      </w:pPr>
      <w:r w:rsidRPr="00A80943">
        <w:t>Vytvoření zvláštního centra rolí obsahujícího analytické nástroje.</w:t>
      </w:r>
    </w:p>
    <w:p w14:paraId="1DD94D0C" w14:textId="77777777" w:rsidR="001D3265" w:rsidRPr="00A80943" w:rsidRDefault="001D3265" w:rsidP="008C0BC4">
      <w:pPr>
        <w:numPr>
          <w:ilvl w:val="0"/>
          <w:numId w:val="48"/>
        </w:numPr>
        <w:spacing w:before="100" w:beforeAutospacing="1" w:after="100" w:afterAutospacing="1"/>
        <w:jc w:val="left"/>
      </w:pPr>
      <w:r w:rsidRPr="00A80943">
        <w:t>Možnost vytvoření controllingové společnosti.</w:t>
      </w:r>
    </w:p>
    <w:p w14:paraId="346D892C" w14:textId="77777777" w:rsidR="001D3265" w:rsidRPr="00A80943" w:rsidRDefault="001D3265" w:rsidP="008C0BC4">
      <w:pPr>
        <w:numPr>
          <w:ilvl w:val="0"/>
          <w:numId w:val="48"/>
        </w:numPr>
        <w:spacing w:before="100" w:beforeAutospacing="1" w:after="100" w:afterAutospacing="1"/>
        <w:jc w:val="left"/>
      </w:pPr>
      <w:r w:rsidRPr="00A80943">
        <w:t>Automatické doplnění souvisejících dimenzí.</w:t>
      </w:r>
    </w:p>
    <w:p w14:paraId="69341F38" w14:textId="77777777" w:rsidR="001D3265" w:rsidRPr="00A80943" w:rsidRDefault="001D3265" w:rsidP="008C0BC4">
      <w:pPr>
        <w:numPr>
          <w:ilvl w:val="0"/>
          <w:numId w:val="48"/>
        </w:numPr>
        <w:spacing w:before="100" w:beforeAutospacing="1" w:after="100" w:afterAutospacing="1"/>
        <w:jc w:val="left"/>
      </w:pPr>
      <w:r w:rsidRPr="00A80943">
        <w:t>Nastavení rozúčtování položek pro pravidelně se opakující operace, zejména ve vnitropodnikovém účetnictví.</w:t>
      </w:r>
    </w:p>
    <w:p w14:paraId="2FAFBCC0" w14:textId="77777777" w:rsidR="001D3265" w:rsidRPr="001D3265" w:rsidRDefault="001D3265" w:rsidP="001D3265"/>
    <w:p w14:paraId="2B1F0BE2" w14:textId="55ABF6FF" w:rsidR="00852694" w:rsidRDefault="00BB115D" w:rsidP="00852694">
      <w:pPr>
        <w:pStyle w:val="Nadpis2"/>
      </w:pPr>
      <w:bookmarkStart w:id="75" w:name="_Toc181279500"/>
      <w:bookmarkStart w:id="76" w:name="_Toc183431563"/>
      <w:bookmarkStart w:id="77" w:name="_Toc183431853"/>
      <w:bookmarkStart w:id="78" w:name="_Toc184388887"/>
      <w:r w:rsidRPr="00BB115D">
        <w:t xml:space="preserve">Controlling </w:t>
      </w:r>
      <w:r w:rsidR="007C11DE">
        <w:t>–</w:t>
      </w:r>
      <w:r w:rsidRPr="00BB115D">
        <w:t xml:space="preserve"> obecně</w:t>
      </w:r>
      <w:bookmarkEnd w:id="75"/>
      <w:bookmarkEnd w:id="76"/>
      <w:bookmarkEnd w:id="77"/>
      <w:bookmarkEnd w:id="78"/>
    </w:p>
    <w:p w14:paraId="546D199C" w14:textId="77777777" w:rsidR="007C11DE" w:rsidRPr="007C11DE" w:rsidRDefault="007C11DE" w:rsidP="007C11DE">
      <w:r w:rsidRPr="007C11DE">
        <w:rPr>
          <w:b/>
          <w:bCs/>
        </w:rPr>
        <w:t>Požadavek zákazníka</w:t>
      </w:r>
      <w:r w:rsidRPr="007C11DE">
        <w:t xml:space="preserve"> </w:t>
      </w:r>
    </w:p>
    <w:p w14:paraId="787C561A" w14:textId="77777777" w:rsidR="007C11DE" w:rsidRPr="007C11DE" w:rsidRDefault="007C11DE" w:rsidP="00F136ED">
      <w:pPr>
        <w:numPr>
          <w:ilvl w:val="0"/>
          <w:numId w:val="10"/>
        </w:numPr>
      </w:pPr>
      <w:r w:rsidRPr="007C11DE">
        <w:t xml:space="preserve">Možnost oddělit běžné účtování od controllingových operací - 2 společnosti (účetní a controllingová) </w:t>
      </w:r>
    </w:p>
    <w:p w14:paraId="55001AE1" w14:textId="77777777" w:rsidR="007C11DE" w:rsidRPr="007C11DE" w:rsidRDefault="007C11DE" w:rsidP="00F136ED">
      <w:pPr>
        <w:numPr>
          <w:ilvl w:val="1"/>
          <w:numId w:val="10"/>
        </w:numPr>
      </w:pPr>
      <w:r w:rsidRPr="007C11DE">
        <w:t xml:space="preserve">Možnost nastavení mapování účetní osnovy a dimenzí mezi controllingovou a účetní společností </w:t>
      </w:r>
    </w:p>
    <w:p w14:paraId="00141843" w14:textId="77777777" w:rsidR="007C11DE" w:rsidRPr="007C11DE" w:rsidRDefault="007C11DE" w:rsidP="00F136ED">
      <w:pPr>
        <w:numPr>
          <w:ilvl w:val="1"/>
          <w:numId w:val="10"/>
        </w:numPr>
      </w:pPr>
      <w:r w:rsidRPr="007C11DE">
        <w:t xml:space="preserve">Kontrolní </w:t>
      </w:r>
      <w:proofErr w:type="gramStart"/>
      <w:r w:rsidRPr="007C11DE">
        <w:t>mechanismus - upozornění</w:t>
      </w:r>
      <w:proofErr w:type="gramEnd"/>
      <w:r w:rsidRPr="007C11DE">
        <w:t xml:space="preserve"> uživatele na případné chyby související s přenosem dat </w:t>
      </w:r>
    </w:p>
    <w:p w14:paraId="1DF372BF" w14:textId="77777777" w:rsidR="007C11DE" w:rsidRPr="007C11DE" w:rsidRDefault="007C11DE" w:rsidP="007C11DE"/>
    <w:p w14:paraId="1F85C9E7" w14:textId="77777777" w:rsidR="007C11DE" w:rsidRPr="007C11DE" w:rsidRDefault="007C11DE" w:rsidP="007C11DE">
      <w:r w:rsidRPr="007C11DE">
        <w:rPr>
          <w:b/>
          <w:bCs/>
        </w:rPr>
        <w:t>Požadavky, které budou řešeny standardní funkcionalitou D365BC: </w:t>
      </w:r>
    </w:p>
    <w:p w14:paraId="6A9F7317" w14:textId="77777777" w:rsidR="007C11DE" w:rsidRPr="007C11DE" w:rsidRDefault="007C11DE" w:rsidP="007C11DE">
      <w:r w:rsidRPr="007C11DE">
        <w:t>V systému D365BC bude využita standardní funkcionalita oblasti Controlling:</w:t>
      </w:r>
    </w:p>
    <w:p w14:paraId="020F20D6" w14:textId="77777777" w:rsidR="007C11DE" w:rsidRPr="007C11DE" w:rsidRDefault="007C11DE" w:rsidP="00F136ED">
      <w:pPr>
        <w:numPr>
          <w:ilvl w:val="0"/>
          <w:numId w:val="11"/>
        </w:numPr>
      </w:pPr>
      <w:r w:rsidRPr="007C11DE">
        <w:t xml:space="preserve">Možnost oddělit běžné účtování od controllingových operací  </w:t>
      </w:r>
    </w:p>
    <w:p w14:paraId="1331262C" w14:textId="77777777" w:rsidR="007C11DE" w:rsidRDefault="007C11DE" w:rsidP="00F136ED">
      <w:pPr>
        <w:numPr>
          <w:ilvl w:val="1"/>
          <w:numId w:val="11"/>
        </w:numPr>
      </w:pPr>
      <w:r w:rsidRPr="007C11DE">
        <w:t xml:space="preserve">Možnost nastavení mapování účetní osnovy a dimenzí mezi controllingovou a účetní společností </w:t>
      </w:r>
    </w:p>
    <w:p w14:paraId="6117BA16" w14:textId="6A45EF2F" w:rsidR="00852694" w:rsidRDefault="007C11DE" w:rsidP="00F136ED">
      <w:pPr>
        <w:numPr>
          <w:ilvl w:val="1"/>
          <w:numId w:val="11"/>
        </w:numPr>
      </w:pPr>
      <w:r w:rsidRPr="007C11DE">
        <w:t xml:space="preserve">Kontrolní </w:t>
      </w:r>
      <w:proofErr w:type="gramStart"/>
      <w:r w:rsidRPr="007C11DE">
        <w:t>mechanismus - upozornění</w:t>
      </w:r>
      <w:proofErr w:type="gramEnd"/>
      <w:r w:rsidRPr="007C11DE">
        <w:t xml:space="preserve"> uživatele na případné chyby související s přenosem dat</w:t>
      </w:r>
    </w:p>
    <w:p w14:paraId="12A26150" w14:textId="73A9C6F1" w:rsidR="00760B81" w:rsidRDefault="00A969AF" w:rsidP="00760B81">
      <w:pPr>
        <w:pStyle w:val="Nadpis2"/>
      </w:pPr>
      <w:bookmarkStart w:id="79" w:name="_Toc181279501"/>
      <w:bookmarkStart w:id="80" w:name="_Toc183431564"/>
      <w:bookmarkStart w:id="81" w:name="_Toc183431854"/>
      <w:bookmarkStart w:id="82" w:name="_Toc184388888"/>
      <w:r w:rsidRPr="00A969AF">
        <w:t>Rozúčtovací klíče</w:t>
      </w:r>
      <w:bookmarkEnd w:id="79"/>
      <w:bookmarkEnd w:id="80"/>
      <w:bookmarkEnd w:id="81"/>
      <w:bookmarkEnd w:id="82"/>
    </w:p>
    <w:p w14:paraId="5D2CD661" w14:textId="77777777" w:rsidR="00015F15" w:rsidRPr="00015F15" w:rsidRDefault="00015F15" w:rsidP="00015F15">
      <w:r w:rsidRPr="00015F15">
        <w:rPr>
          <w:b/>
          <w:bCs/>
        </w:rPr>
        <w:t>Požadavek zákazníka</w:t>
      </w:r>
      <w:r w:rsidRPr="00015F15">
        <w:t xml:space="preserve"> </w:t>
      </w:r>
    </w:p>
    <w:p w14:paraId="1C2936A9" w14:textId="77777777" w:rsidR="00015F15" w:rsidRPr="00015F15" w:rsidRDefault="00015F15" w:rsidP="00F74D7E">
      <w:pPr>
        <w:numPr>
          <w:ilvl w:val="0"/>
          <w:numId w:val="49"/>
        </w:numPr>
      </w:pPr>
      <w:r w:rsidRPr="00015F15">
        <w:t>Možnost ručního vytvoření klíče nebo automatického vygenerování klíče ze zaúčtovaných položek</w:t>
      </w:r>
    </w:p>
    <w:p w14:paraId="7422A8B0" w14:textId="77777777" w:rsidR="00015F15" w:rsidRPr="00015F15" w:rsidRDefault="00015F15" w:rsidP="00F74D7E">
      <w:pPr>
        <w:numPr>
          <w:ilvl w:val="0"/>
          <w:numId w:val="49"/>
        </w:numPr>
      </w:pPr>
      <w:r w:rsidRPr="00015F15">
        <w:t xml:space="preserve">Možnost exportu a importu rozúčtovacího klíče  </w:t>
      </w:r>
    </w:p>
    <w:p w14:paraId="70AE6A16" w14:textId="77777777" w:rsidR="00015F15" w:rsidRPr="00015F15" w:rsidRDefault="00015F15" w:rsidP="00F74D7E">
      <w:pPr>
        <w:numPr>
          <w:ilvl w:val="0"/>
          <w:numId w:val="49"/>
        </w:numPr>
      </w:pPr>
      <w:r w:rsidRPr="00015F15">
        <w:t xml:space="preserve">Možnost uzavření rozúčtovacího klíče </w:t>
      </w:r>
    </w:p>
    <w:p w14:paraId="6E28BB76" w14:textId="77777777" w:rsidR="00015F15" w:rsidRPr="00015F15" w:rsidRDefault="00015F15" w:rsidP="00F74D7E">
      <w:pPr>
        <w:numPr>
          <w:ilvl w:val="1"/>
          <w:numId w:val="49"/>
        </w:numPr>
      </w:pPr>
      <w:r w:rsidRPr="00015F15">
        <w:t xml:space="preserve">Možnost jednotlivé uzavření vybraného rozúčtovacího klíče </w:t>
      </w:r>
    </w:p>
    <w:p w14:paraId="2BAC863E" w14:textId="77777777" w:rsidR="00015F15" w:rsidRPr="00015F15" w:rsidRDefault="00015F15" w:rsidP="00F74D7E">
      <w:pPr>
        <w:numPr>
          <w:ilvl w:val="1"/>
          <w:numId w:val="49"/>
        </w:numPr>
      </w:pPr>
      <w:r w:rsidRPr="00015F15">
        <w:t xml:space="preserve">Možnost hromadného uzavření vybraných rozúčtovacích klíčů  </w:t>
      </w:r>
    </w:p>
    <w:p w14:paraId="14A6D36A" w14:textId="77777777" w:rsidR="00015F15" w:rsidRPr="00015F15" w:rsidRDefault="00015F15" w:rsidP="00F74D7E">
      <w:pPr>
        <w:numPr>
          <w:ilvl w:val="0"/>
          <w:numId w:val="49"/>
        </w:numPr>
      </w:pPr>
      <w:r w:rsidRPr="00015F15">
        <w:t xml:space="preserve">Kontrola uzavřených hodnot dimenze použitých v rozúčtovacím klíči </w:t>
      </w:r>
    </w:p>
    <w:p w14:paraId="5F0949A5" w14:textId="77777777" w:rsidR="00015F15" w:rsidRPr="00015F15" w:rsidRDefault="00015F15" w:rsidP="00015F15"/>
    <w:p w14:paraId="307A704B" w14:textId="77777777" w:rsidR="005E0B42" w:rsidRDefault="005E0B42" w:rsidP="00015F15">
      <w:pPr>
        <w:rPr>
          <w:b/>
          <w:bCs/>
        </w:rPr>
      </w:pPr>
    </w:p>
    <w:p w14:paraId="025B2B5E" w14:textId="196AC7A9" w:rsidR="00015F15" w:rsidRPr="00015F15" w:rsidRDefault="00015F15" w:rsidP="00015F15">
      <w:r w:rsidRPr="00015F15">
        <w:rPr>
          <w:b/>
          <w:bCs/>
        </w:rPr>
        <w:lastRenderedPageBreak/>
        <w:t>Požadavky, které budou řešeny standardní funkcionalitou D365BC: </w:t>
      </w:r>
    </w:p>
    <w:p w14:paraId="7E9B6240" w14:textId="77777777" w:rsidR="00015F15" w:rsidRPr="00015F15" w:rsidRDefault="00015F15" w:rsidP="00015F15">
      <w:r w:rsidRPr="00015F15">
        <w:t>V systému D365BC bude využita standardní funkcionalita oblasti Rozúčtovací klíče:</w:t>
      </w:r>
    </w:p>
    <w:p w14:paraId="2A153ECB" w14:textId="77777777" w:rsidR="00015F15" w:rsidRPr="00015F15" w:rsidRDefault="00015F15" w:rsidP="00F74D7E">
      <w:pPr>
        <w:numPr>
          <w:ilvl w:val="0"/>
          <w:numId w:val="50"/>
        </w:numPr>
      </w:pPr>
      <w:r w:rsidRPr="00015F15">
        <w:t xml:space="preserve">Možnost ručního vytvoření klíče nebo automatického vygenerování klíče ze zaúčtovaných položek </w:t>
      </w:r>
    </w:p>
    <w:p w14:paraId="0C16C0CD" w14:textId="77777777" w:rsidR="00015F15" w:rsidRPr="00015F15" w:rsidRDefault="00015F15" w:rsidP="00015F15">
      <w:r w:rsidRPr="00015F15">
        <w:rPr>
          <w:b/>
          <w:bCs/>
        </w:rPr>
        <w:t>Požadavky, které budou řešeny programovou úpravou v D365BC: </w:t>
      </w:r>
      <w:r w:rsidRPr="00015F15">
        <w:t xml:space="preserve"> </w:t>
      </w:r>
    </w:p>
    <w:p w14:paraId="5FEF1DC9" w14:textId="77777777" w:rsidR="00015F15" w:rsidRPr="00015F15" w:rsidRDefault="00015F15" w:rsidP="00F74D7E">
      <w:pPr>
        <w:numPr>
          <w:ilvl w:val="0"/>
          <w:numId w:val="51"/>
        </w:numPr>
      </w:pPr>
      <w:r w:rsidRPr="00015F15">
        <w:t>Možnost exportu a importu rozúčtovacího klíče </w:t>
      </w:r>
    </w:p>
    <w:p w14:paraId="73569364" w14:textId="77777777" w:rsidR="00015F15" w:rsidRPr="00015F15" w:rsidRDefault="00015F15" w:rsidP="00F74D7E">
      <w:pPr>
        <w:numPr>
          <w:ilvl w:val="0"/>
          <w:numId w:val="51"/>
        </w:numPr>
      </w:pPr>
      <w:r w:rsidRPr="00015F15">
        <w:t xml:space="preserve">Možnost uzavření rozúčtovacího klíče </w:t>
      </w:r>
    </w:p>
    <w:p w14:paraId="5B614855" w14:textId="77777777" w:rsidR="00015F15" w:rsidRPr="00015F15" w:rsidRDefault="00015F15" w:rsidP="00F74D7E">
      <w:pPr>
        <w:numPr>
          <w:ilvl w:val="1"/>
          <w:numId w:val="51"/>
        </w:numPr>
      </w:pPr>
      <w:r w:rsidRPr="00015F15">
        <w:t xml:space="preserve">Možnost jednotlivé uzavření vybraného rozúčtovacího klíče </w:t>
      </w:r>
    </w:p>
    <w:p w14:paraId="2015C934" w14:textId="77777777" w:rsidR="00015F15" w:rsidRDefault="00015F15" w:rsidP="00F74D7E">
      <w:pPr>
        <w:numPr>
          <w:ilvl w:val="1"/>
          <w:numId w:val="51"/>
        </w:numPr>
      </w:pPr>
      <w:r w:rsidRPr="00015F15">
        <w:t xml:space="preserve">Možnost hromadného uzavření vybraných rozúčtovacích klíčů </w:t>
      </w:r>
    </w:p>
    <w:p w14:paraId="7C26E2D2" w14:textId="566FF4F9" w:rsidR="00A969AF" w:rsidRDefault="00015F15" w:rsidP="00F74D7E">
      <w:pPr>
        <w:numPr>
          <w:ilvl w:val="1"/>
          <w:numId w:val="51"/>
        </w:numPr>
      </w:pPr>
      <w:r w:rsidRPr="00015F15">
        <w:t>Kontrola uzavřených hodnot dimenze použitých v rozúčtovacím klíči</w:t>
      </w:r>
    </w:p>
    <w:p w14:paraId="24CD0874" w14:textId="53952B19" w:rsidR="00BD3A74" w:rsidRDefault="00BD3A74" w:rsidP="00BD3A74">
      <w:pPr>
        <w:pStyle w:val="Nadpis2"/>
      </w:pPr>
      <w:bookmarkStart w:id="83" w:name="_Toc181279505"/>
      <w:bookmarkStart w:id="84" w:name="_Toc183431565"/>
      <w:bookmarkStart w:id="85" w:name="_Toc183431855"/>
      <w:bookmarkStart w:id="86" w:name="_Toc184388889"/>
      <w:r w:rsidRPr="00BD3A74">
        <w:t xml:space="preserve">Controlling </w:t>
      </w:r>
      <w:r>
        <w:t>–</w:t>
      </w:r>
      <w:r w:rsidRPr="00BD3A74">
        <w:t xml:space="preserve"> rozúčtování</w:t>
      </w:r>
      <w:bookmarkEnd w:id="83"/>
      <w:bookmarkEnd w:id="84"/>
      <w:bookmarkEnd w:id="85"/>
      <w:bookmarkEnd w:id="86"/>
    </w:p>
    <w:p w14:paraId="655132AD" w14:textId="77777777" w:rsidR="00F74D7E" w:rsidRPr="00F74D7E" w:rsidRDefault="00F74D7E" w:rsidP="00F74D7E">
      <w:r w:rsidRPr="00F74D7E">
        <w:rPr>
          <w:b/>
          <w:bCs/>
        </w:rPr>
        <w:t>Požadavek zákazníka</w:t>
      </w:r>
    </w:p>
    <w:p w14:paraId="7712019E" w14:textId="77777777" w:rsidR="00F74D7E" w:rsidRPr="00F74D7E" w:rsidRDefault="00F74D7E" w:rsidP="00F74D7E">
      <w:pPr>
        <w:numPr>
          <w:ilvl w:val="0"/>
          <w:numId w:val="52"/>
        </w:numPr>
      </w:pPr>
      <w:r w:rsidRPr="00F74D7E">
        <w:t xml:space="preserve">Nastavení rozúčtování režií  </w:t>
      </w:r>
    </w:p>
    <w:p w14:paraId="08D50463" w14:textId="77777777" w:rsidR="00F74D7E" w:rsidRPr="00F74D7E" w:rsidRDefault="00F74D7E" w:rsidP="00F74D7E">
      <w:pPr>
        <w:numPr>
          <w:ilvl w:val="1"/>
          <w:numId w:val="52"/>
        </w:numPr>
      </w:pPr>
      <w:r w:rsidRPr="00F74D7E">
        <w:t xml:space="preserve">Možnost definovat Rozúčtovací klíče a jejich verze </w:t>
      </w:r>
    </w:p>
    <w:p w14:paraId="6F15F259" w14:textId="77777777" w:rsidR="00F74D7E" w:rsidRPr="00F74D7E" w:rsidRDefault="00F74D7E" w:rsidP="00F74D7E">
      <w:pPr>
        <w:numPr>
          <w:ilvl w:val="1"/>
          <w:numId w:val="52"/>
        </w:numPr>
      </w:pPr>
      <w:r w:rsidRPr="00F74D7E">
        <w:t xml:space="preserve">Možnost nastavení filtru finančního účtu a filtru hodnot dimenzí pro rozúčtování režií </w:t>
      </w:r>
    </w:p>
    <w:p w14:paraId="37FF3CDD" w14:textId="77777777" w:rsidR="00F74D7E" w:rsidRPr="00F74D7E" w:rsidRDefault="00F74D7E" w:rsidP="00F74D7E">
      <w:pPr>
        <w:numPr>
          <w:ilvl w:val="1"/>
          <w:numId w:val="52"/>
        </w:numPr>
      </w:pPr>
      <w:r w:rsidRPr="00F74D7E">
        <w:t xml:space="preserve">Možnost nastavení finančních účtů pro rozúčtování  </w:t>
      </w:r>
    </w:p>
    <w:p w14:paraId="55CEBFED" w14:textId="77777777" w:rsidR="00F74D7E" w:rsidRPr="00F74D7E" w:rsidRDefault="00F74D7E" w:rsidP="00F74D7E">
      <w:pPr>
        <w:numPr>
          <w:ilvl w:val="1"/>
          <w:numId w:val="52"/>
        </w:numPr>
      </w:pPr>
      <w:r w:rsidRPr="00F74D7E">
        <w:t xml:space="preserve">Možnost zobrazení zadaného filtru finančního účtu a dimenzí  </w:t>
      </w:r>
    </w:p>
    <w:p w14:paraId="77A5D889" w14:textId="77777777" w:rsidR="00F74D7E" w:rsidRPr="00F74D7E" w:rsidRDefault="00F74D7E" w:rsidP="00F74D7E">
      <w:pPr>
        <w:numPr>
          <w:ilvl w:val="1"/>
          <w:numId w:val="52"/>
        </w:numPr>
      </w:pPr>
      <w:r w:rsidRPr="00F74D7E">
        <w:t xml:space="preserve">Možnost uzavřít jednotlivé položky definice rozúčtování pro rozúčtování </w:t>
      </w:r>
    </w:p>
    <w:p w14:paraId="3071001F" w14:textId="77777777" w:rsidR="00F74D7E" w:rsidRPr="00F74D7E" w:rsidRDefault="00F74D7E" w:rsidP="00F74D7E">
      <w:pPr>
        <w:numPr>
          <w:ilvl w:val="0"/>
          <w:numId w:val="52"/>
        </w:numPr>
      </w:pPr>
      <w:r w:rsidRPr="00F74D7E">
        <w:t xml:space="preserve">Rozúčtování režií pomocí Rozúčtovacích klíčů za definované období </w:t>
      </w:r>
    </w:p>
    <w:p w14:paraId="7A1E84F1" w14:textId="77777777" w:rsidR="00F74D7E" w:rsidRPr="00F74D7E" w:rsidRDefault="00F74D7E" w:rsidP="00F74D7E">
      <w:pPr>
        <w:numPr>
          <w:ilvl w:val="1"/>
          <w:numId w:val="52"/>
        </w:numPr>
      </w:pPr>
      <w:r w:rsidRPr="00F74D7E">
        <w:t xml:space="preserve">Vícenásobné rozúčtování dle parametrů zadaných v nastavení rozúčtování  </w:t>
      </w:r>
    </w:p>
    <w:p w14:paraId="7FDF1007" w14:textId="77777777" w:rsidR="00F74D7E" w:rsidRPr="00F74D7E" w:rsidRDefault="00F74D7E" w:rsidP="00F74D7E">
      <w:pPr>
        <w:numPr>
          <w:ilvl w:val="1"/>
          <w:numId w:val="52"/>
        </w:numPr>
      </w:pPr>
      <w:r w:rsidRPr="00F74D7E">
        <w:t xml:space="preserve">Sumarizace odúčtovacích věcných položek za hodnoty dimenzí zadaných ve filtru dimenzí daného Pořadí v </w:t>
      </w:r>
      <w:proofErr w:type="gramStart"/>
      <w:r w:rsidRPr="00F74D7E">
        <w:t>Controlling - nastavení</w:t>
      </w:r>
      <w:proofErr w:type="gramEnd"/>
      <w:r w:rsidRPr="00F74D7E">
        <w:t xml:space="preserve"> rozúčtování </w:t>
      </w:r>
    </w:p>
    <w:p w14:paraId="2B76CDC3" w14:textId="77777777" w:rsidR="00F74D7E" w:rsidRPr="00F74D7E" w:rsidRDefault="00F74D7E" w:rsidP="00F74D7E">
      <w:pPr>
        <w:numPr>
          <w:ilvl w:val="1"/>
          <w:numId w:val="52"/>
        </w:numPr>
      </w:pPr>
      <w:r w:rsidRPr="00F74D7E">
        <w:t xml:space="preserve">Rozúčtování neproběhne v případě, že bude při účtování zjištěna chyba </w:t>
      </w:r>
    </w:p>
    <w:p w14:paraId="07C07701" w14:textId="77777777" w:rsidR="00F74D7E" w:rsidRPr="00F74D7E" w:rsidRDefault="00F74D7E" w:rsidP="00F74D7E">
      <w:pPr>
        <w:numPr>
          <w:ilvl w:val="1"/>
          <w:numId w:val="52"/>
        </w:numPr>
      </w:pPr>
      <w:r w:rsidRPr="00F74D7E">
        <w:t xml:space="preserve">Věcná </w:t>
      </w:r>
      <w:proofErr w:type="gramStart"/>
      <w:r w:rsidRPr="00F74D7E">
        <w:t>položka - zápis</w:t>
      </w:r>
      <w:proofErr w:type="gramEnd"/>
      <w:r w:rsidRPr="00F74D7E">
        <w:t xml:space="preserve"> Rozúčtovacího klíče a jeho verze </w:t>
      </w:r>
    </w:p>
    <w:p w14:paraId="7DA20793" w14:textId="77777777" w:rsidR="00F74D7E" w:rsidRPr="00F74D7E" w:rsidRDefault="00F74D7E" w:rsidP="00F74D7E">
      <w:pPr>
        <w:numPr>
          <w:ilvl w:val="0"/>
          <w:numId w:val="52"/>
        </w:numPr>
      </w:pPr>
      <w:r w:rsidRPr="00F74D7E">
        <w:t>Rozdělení částky v řádku nákupní faktury nebo ve finančním deníku</w:t>
      </w:r>
    </w:p>
    <w:p w14:paraId="4C0984AB" w14:textId="77777777" w:rsidR="00F74D7E" w:rsidRPr="00F74D7E" w:rsidRDefault="00F74D7E" w:rsidP="00F74D7E"/>
    <w:p w14:paraId="24336E1D" w14:textId="77777777" w:rsidR="00F74D7E" w:rsidRPr="00F74D7E" w:rsidRDefault="00F74D7E" w:rsidP="00F74D7E">
      <w:r w:rsidRPr="00F74D7E">
        <w:rPr>
          <w:b/>
          <w:bCs/>
        </w:rPr>
        <w:t>Požadavky, které budou řešeny standardní funkcionalitou D365BC: </w:t>
      </w:r>
    </w:p>
    <w:p w14:paraId="641407C7" w14:textId="77777777" w:rsidR="00F74D7E" w:rsidRPr="00F74D7E" w:rsidRDefault="00F74D7E" w:rsidP="00F74D7E">
      <w:r w:rsidRPr="00F74D7E">
        <w:t xml:space="preserve">V systému D365BC bude využita standardní funkcionalita oblasti </w:t>
      </w:r>
      <w:proofErr w:type="gramStart"/>
      <w:r w:rsidRPr="00F74D7E">
        <w:t>Controlling - rozúčtování</w:t>
      </w:r>
      <w:proofErr w:type="gramEnd"/>
      <w:r w:rsidRPr="00F74D7E">
        <w:t>:</w:t>
      </w:r>
    </w:p>
    <w:p w14:paraId="6F7B54CD" w14:textId="77777777" w:rsidR="00F74D7E" w:rsidRPr="00F74D7E" w:rsidRDefault="00F74D7E" w:rsidP="00F74D7E">
      <w:pPr>
        <w:numPr>
          <w:ilvl w:val="0"/>
          <w:numId w:val="53"/>
        </w:numPr>
      </w:pPr>
      <w:r w:rsidRPr="00F74D7E">
        <w:t xml:space="preserve">Nastavení rozúčtování režií  </w:t>
      </w:r>
    </w:p>
    <w:p w14:paraId="697131CF" w14:textId="77777777" w:rsidR="00F74D7E" w:rsidRPr="00F74D7E" w:rsidRDefault="00F74D7E" w:rsidP="00F74D7E">
      <w:pPr>
        <w:numPr>
          <w:ilvl w:val="1"/>
          <w:numId w:val="53"/>
        </w:numPr>
      </w:pPr>
      <w:r w:rsidRPr="00F74D7E">
        <w:t xml:space="preserve">Možnost definovat Rozúčtovací klíče a jejich verze </w:t>
      </w:r>
    </w:p>
    <w:p w14:paraId="3690BD6C" w14:textId="77777777" w:rsidR="00F74D7E" w:rsidRPr="00F74D7E" w:rsidRDefault="00F74D7E" w:rsidP="00F74D7E">
      <w:pPr>
        <w:numPr>
          <w:ilvl w:val="1"/>
          <w:numId w:val="53"/>
        </w:numPr>
      </w:pPr>
      <w:r w:rsidRPr="00F74D7E">
        <w:t xml:space="preserve">Možnost nastavení filtru finančního účtu a filtru hodnot dimenzí pro rozúčtování režií </w:t>
      </w:r>
    </w:p>
    <w:p w14:paraId="69BFAF4D" w14:textId="77777777" w:rsidR="00F74D7E" w:rsidRPr="00F74D7E" w:rsidRDefault="00F74D7E" w:rsidP="00F74D7E">
      <w:pPr>
        <w:numPr>
          <w:ilvl w:val="1"/>
          <w:numId w:val="53"/>
        </w:numPr>
      </w:pPr>
      <w:r w:rsidRPr="00F74D7E">
        <w:t xml:space="preserve">Možnost nastavení finančních účtů pro rozúčtování  </w:t>
      </w:r>
    </w:p>
    <w:p w14:paraId="79B4F95B" w14:textId="77777777" w:rsidR="00F74D7E" w:rsidRPr="00F74D7E" w:rsidRDefault="00F74D7E" w:rsidP="00F74D7E">
      <w:pPr>
        <w:numPr>
          <w:ilvl w:val="0"/>
          <w:numId w:val="53"/>
        </w:numPr>
      </w:pPr>
      <w:r w:rsidRPr="00F74D7E">
        <w:t xml:space="preserve">Rozúčtování režií pomocí Rozúčtovacích klíčů za definované období </w:t>
      </w:r>
    </w:p>
    <w:p w14:paraId="2ECF16D7" w14:textId="77777777" w:rsidR="00F74D7E" w:rsidRPr="00F74D7E" w:rsidRDefault="00F74D7E" w:rsidP="00F74D7E">
      <w:pPr>
        <w:numPr>
          <w:ilvl w:val="1"/>
          <w:numId w:val="53"/>
        </w:numPr>
      </w:pPr>
      <w:r w:rsidRPr="00F74D7E">
        <w:t xml:space="preserve">Vícenásobné rozúčtování dle parametrů zadaných v nastavení rozúčtování  </w:t>
      </w:r>
    </w:p>
    <w:p w14:paraId="59ABF678" w14:textId="77777777" w:rsidR="00F74D7E" w:rsidRPr="00F74D7E" w:rsidRDefault="00F74D7E" w:rsidP="00F74D7E">
      <w:pPr>
        <w:numPr>
          <w:ilvl w:val="0"/>
          <w:numId w:val="53"/>
        </w:numPr>
      </w:pPr>
      <w:r w:rsidRPr="00F74D7E">
        <w:t xml:space="preserve">Rozdělení částky v řádku nákupní faktury nebo ve finančním deníku </w:t>
      </w:r>
    </w:p>
    <w:p w14:paraId="351B348F" w14:textId="77777777" w:rsidR="00F74D7E" w:rsidRPr="00F74D7E" w:rsidRDefault="00F74D7E" w:rsidP="00F74D7E">
      <w:pPr>
        <w:rPr>
          <w:b/>
          <w:bCs/>
        </w:rPr>
      </w:pPr>
      <w:r w:rsidRPr="00F74D7E">
        <w:rPr>
          <w:b/>
          <w:bCs/>
        </w:rPr>
        <w:t>Požadavky, které budou řešeny programovou úpravou v D365BC:</w:t>
      </w:r>
    </w:p>
    <w:p w14:paraId="6FBC190E" w14:textId="77777777" w:rsidR="00F74D7E" w:rsidRPr="00F74D7E" w:rsidRDefault="00F74D7E" w:rsidP="00F74D7E">
      <w:pPr>
        <w:numPr>
          <w:ilvl w:val="0"/>
          <w:numId w:val="54"/>
        </w:numPr>
      </w:pPr>
      <w:r w:rsidRPr="00F74D7E">
        <w:t xml:space="preserve">Nastavení rozúčtování režií  </w:t>
      </w:r>
    </w:p>
    <w:p w14:paraId="1E1A1663" w14:textId="77777777" w:rsidR="00F74D7E" w:rsidRPr="00F74D7E" w:rsidRDefault="00F74D7E" w:rsidP="00F74D7E">
      <w:pPr>
        <w:numPr>
          <w:ilvl w:val="1"/>
          <w:numId w:val="54"/>
        </w:numPr>
      </w:pPr>
      <w:r w:rsidRPr="00F74D7E">
        <w:t>Možnost zobrazení zadaného filtru finančního účtu a dimenzí </w:t>
      </w:r>
    </w:p>
    <w:p w14:paraId="69D9A7CF" w14:textId="77777777" w:rsidR="00F74D7E" w:rsidRPr="00F74D7E" w:rsidRDefault="00F74D7E" w:rsidP="00F74D7E">
      <w:pPr>
        <w:numPr>
          <w:ilvl w:val="1"/>
          <w:numId w:val="54"/>
        </w:numPr>
      </w:pPr>
      <w:r w:rsidRPr="00F74D7E">
        <w:t xml:space="preserve">Možnost uzavřít jednotlivé položky definice rozúčtování pro rozúčtování </w:t>
      </w:r>
    </w:p>
    <w:p w14:paraId="5E0793DA" w14:textId="77777777" w:rsidR="00F74D7E" w:rsidRPr="00F74D7E" w:rsidRDefault="00F74D7E" w:rsidP="00F74D7E">
      <w:pPr>
        <w:numPr>
          <w:ilvl w:val="0"/>
          <w:numId w:val="54"/>
        </w:numPr>
      </w:pPr>
      <w:r w:rsidRPr="00F74D7E">
        <w:t xml:space="preserve">Rozúčtování režií pomocí Rozúčtovacích klíčů za definované období </w:t>
      </w:r>
    </w:p>
    <w:p w14:paraId="63C0025C" w14:textId="77777777" w:rsidR="00F74D7E" w:rsidRPr="00F74D7E" w:rsidRDefault="00F74D7E" w:rsidP="00F74D7E">
      <w:pPr>
        <w:numPr>
          <w:ilvl w:val="1"/>
          <w:numId w:val="54"/>
        </w:numPr>
      </w:pPr>
      <w:r w:rsidRPr="00F74D7E">
        <w:lastRenderedPageBreak/>
        <w:t xml:space="preserve">Sumarizace odúčtovací věcných položek za hodnoty dimenzí zadaných ve filtru dimenzí daného Pořadí v </w:t>
      </w:r>
      <w:proofErr w:type="gramStart"/>
      <w:r w:rsidRPr="00F74D7E">
        <w:t>Controlling - nastavení</w:t>
      </w:r>
      <w:proofErr w:type="gramEnd"/>
      <w:r w:rsidRPr="00F74D7E">
        <w:t xml:space="preserve"> rozúčtování </w:t>
      </w:r>
    </w:p>
    <w:p w14:paraId="26C982CA" w14:textId="77777777" w:rsidR="00F74D7E" w:rsidRDefault="00F74D7E" w:rsidP="00F74D7E">
      <w:pPr>
        <w:numPr>
          <w:ilvl w:val="1"/>
          <w:numId w:val="54"/>
        </w:numPr>
      </w:pPr>
      <w:r w:rsidRPr="00F74D7E">
        <w:t xml:space="preserve">Rozúčtování neproběhne v případě, že bude při účtování zjištěna chyba </w:t>
      </w:r>
    </w:p>
    <w:p w14:paraId="63068A56" w14:textId="7DCFC51A" w:rsidR="00BD3A74" w:rsidRDefault="00F74D7E" w:rsidP="00F74D7E">
      <w:pPr>
        <w:numPr>
          <w:ilvl w:val="1"/>
          <w:numId w:val="54"/>
        </w:numPr>
      </w:pPr>
      <w:r w:rsidRPr="00F74D7E">
        <w:t xml:space="preserve">Věcná </w:t>
      </w:r>
      <w:proofErr w:type="gramStart"/>
      <w:r w:rsidRPr="00F74D7E">
        <w:t>položka - zápis</w:t>
      </w:r>
      <w:proofErr w:type="gramEnd"/>
      <w:r w:rsidRPr="00F74D7E">
        <w:t xml:space="preserve"> Rozúčtovacího klíče a jeho verze</w:t>
      </w:r>
    </w:p>
    <w:p w14:paraId="5C4CD840" w14:textId="20AD977C" w:rsidR="009125B3" w:rsidRDefault="00B6074E" w:rsidP="00B6074E">
      <w:pPr>
        <w:pStyle w:val="Nadpis2"/>
      </w:pPr>
      <w:bookmarkStart w:id="87" w:name="_Toc181279508"/>
      <w:bookmarkStart w:id="88" w:name="_Toc183431566"/>
      <w:bookmarkStart w:id="89" w:name="_Toc183431856"/>
      <w:bookmarkStart w:id="90" w:name="_Toc184388890"/>
      <w:r w:rsidRPr="00B6074E">
        <w:t>Finanční rozpočty</w:t>
      </w:r>
      <w:bookmarkEnd w:id="87"/>
      <w:bookmarkEnd w:id="88"/>
      <w:bookmarkEnd w:id="89"/>
      <w:bookmarkEnd w:id="90"/>
    </w:p>
    <w:p w14:paraId="050CB902" w14:textId="77777777" w:rsidR="00F4156D" w:rsidRPr="00F4156D" w:rsidRDefault="00F4156D" w:rsidP="00F4156D">
      <w:r w:rsidRPr="00F4156D">
        <w:rPr>
          <w:b/>
          <w:bCs/>
        </w:rPr>
        <w:t>Požadavek zákazníka</w:t>
      </w:r>
    </w:p>
    <w:p w14:paraId="54222DDC" w14:textId="77777777" w:rsidR="00F4156D" w:rsidRPr="00F4156D" w:rsidRDefault="00F4156D" w:rsidP="00281F9B">
      <w:pPr>
        <w:numPr>
          <w:ilvl w:val="0"/>
          <w:numId w:val="55"/>
        </w:numPr>
      </w:pPr>
      <w:r w:rsidRPr="00F4156D">
        <w:t xml:space="preserve">Možnost nastavení finančního rozpočtu na vybrané hodnoty </w:t>
      </w:r>
      <w:proofErr w:type="gramStart"/>
      <w:r w:rsidRPr="00F4156D">
        <w:t>dimenze - nákladové</w:t>
      </w:r>
      <w:proofErr w:type="gramEnd"/>
      <w:r w:rsidRPr="00F4156D">
        <w:t xml:space="preserve"> středisko </w:t>
      </w:r>
    </w:p>
    <w:p w14:paraId="3E462A3D" w14:textId="77777777" w:rsidR="00F4156D" w:rsidRPr="00F4156D" w:rsidRDefault="00F4156D" w:rsidP="00281F9B">
      <w:pPr>
        <w:numPr>
          <w:ilvl w:val="0"/>
          <w:numId w:val="55"/>
        </w:numPr>
      </w:pPr>
      <w:r w:rsidRPr="00F4156D">
        <w:t xml:space="preserve">Možnost použití rozdílných definic a vyhodnocení pro vybrané celky (SZM a MTZ) </w:t>
      </w:r>
    </w:p>
    <w:p w14:paraId="24CF2D6B" w14:textId="77777777" w:rsidR="00F4156D" w:rsidRPr="00F4156D" w:rsidRDefault="00F4156D" w:rsidP="00281F9B">
      <w:pPr>
        <w:numPr>
          <w:ilvl w:val="0"/>
          <w:numId w:val="55"/>
        </w:numPr>
      </w:pPr>
      <w:r w:rsidRPr="00F4156D">
        <w:t xml:space="preserve">Možnost zadání typu rozpočtu </w:t>
      </w:r>
    </w:p>
    <w:p w14:paraId="3B0E31BF" w14:textId="77777777" w:rsidR="00F4156D" w:rsidRPr="00F4156D" w:rsidRDefault="00F4156D" w:rsidP="00281F9B">
      <w:pPr>
        <w:numPr>
          <w:ilvl w:val="0"/>
          <w:numId w:val="55"/>
        </w:numPr>
      </w:pPr>
      <w:r w:rsidRPr="00F4156D">
        <w:t xml:space="preserve">Možnost převodu částek rozpočtu z dimenze, finančního účtu, rozpočtů, zúčtovacího datumu na jiné hodnoty </w:t>
      </w:r>
    </w:p>
    <w:p w14:paraId="2A9737FE" w14:textId="77777777" w:rsidR="00F4156D" w:rsidRPr="00F4156D" w:rsidRDefault="00F4156D" w:rsidP="00281F9B">
      <w:pPr>
        <w:numPr>
          <w:ilvl w:val="0"/>
          <w:numId w:val="55"/>
        </w:numPr>
      </w:pPr>
      <w:r w:rsidRPr="00F4156D">
        <w:t xml:space="preserve">Možnost upravit hodnoty rozpočtu dle zadaného % </w:t>
      </w:r>
    </w:p>
    <w:p w14:paraId="064BC951" w14:textId="77777777" w:rsidR="00F4156D" w:rsidRPr="00F4156D" w:rsidRDefault="00F4156D" w:rsidP="00281F9B">
      <w:pPr>
        <w:numPr>
          <w:ilvl w:val="0"/>
          <w:numId w:val="55"/>
        </w:numPr>
      </w:pPr>
      <w:r w:rsidRPr="00F4156D">
        <w:t xml:space="preserve">Možnost automatizovaného převodu a kontrola čerpání rozpočtu </w:t>
      </w:r>
    </w:p>
    <w:p w14:paraId="2476EB30" w14:textId="77777777" w:rsidR="00F4156D" w:rsidRPr="00F4156D" w:rsidRDefault="00F4156D" w:rsidP="00281F9B">
      <w:pPr>
        <w:numPr>
          <w:ilvl w:val="1"/>
          <w:numId w:val="55"/>
        </w:numPr>
      </w:pPr>
      <w:r w:rsidRPr="00F4156D">
        <w:t xml:space="preserve">Možnosti parametrizace finančního účtu, u kterých nebude převod možný </w:t>
      </w:r>
    </w:p>
    <w:p w14:paraId="01296436" w14:textId="77777777" w:rsidR="00F4156D" w:rsidRPr="00F4156D" w:rsidRDefault="00F4156D" w:rsidP="00281F9B">
      <w:pPr>
        <w:numPr>
          <w:ilvl w:val="1"/>
          <w:numId w:val="55"/>
        </w:numPr>
      </w:pPr>
      <w:r w:rsidRPr="00F4156D">
        <w:t xml:space="preserve">Možnost uzavření rozpočtu s blokací čerpání při překročení limitu </w:t>
      </w:r>
    </w:p>
    <w:p w14:paraId="2BF621F1" w14:textId="77777777" w:rsidR="00F4156D" w:rsidRPr="00F4156D" w:rsidRDefault="00F4156D" w:rsidP="00281F9B">
      <w:pPr>
        <w:numPr>
          <w:ilvl w:val="1"/>
          <w:numId w:val="55"/>
        </w:numPr>
      </w:pPr>
      <w:r w:rsidRPr="00F4156D">
        <w:t xml:space="preserve">Odeslání notifikace o překročení limitu </w:t>
      </w:r>
    </w:p>
    <w:p w14:paraId="1C80E87B" w14:textId="77777777" w:rsidR="00F4156D" w:rsidRPr="00F4156D" w:rsidRDefault="00F4156D" w:rsidP="00281F9B">
      <w:pPr>
        <w:numPr>
          <w:ilvl w:val="0"/>
          <w:numId w:val="55"/>
        </w:numPr>
      </w:pPr>
      <w:r w:rsidRPr="00F4156D">
        <w:t>Možnost vyhodnocení rozpočtu za definovanou množinu hodnot dimenze </w:t>
      </w:r>
    </w:p>
    <w:p w14:paraId="18637211" w14:textId="77777777" w:rsidR="00F4156D" w:rsidRPr="00F4156D" w:rsidRDefault="00F4156D" w:rsidP="00281F9B">
      <w:pPr>
        <w:numPr>
          <w:ilvl w:val="1"/>
          <w:numId w:val="55"/>
        </w:numPr>
      </w:pPr>
      <w:r w:rsidRPr="00F4156D">
        <w:t xml:space="preserve">Možnost definice množiny hodnot dimenze pro vyhodnocení </w:t>
      </w:r>
    </w:p>
    <w:p w14:paraId="3A1BBAEC" w14:textId="77777777" w:rsidR="00F4156D" w:rsidRPr="00F4156D" w:rsidRDefault="00F4156D" w:rsidP="00281F9B">
      <w:pPr>
        <w:numPr>
          <w:ilvl w:val="1"/>
          <w:numId w:val="55"/>
        </w:numPr>
      </w:pPr>
      <w:r w:rsidRPr="00F4156D">
        <w:t xml:space="preserve">Kontrolní report pro vyhodnocení středisek ORA NEW </w:t>
      </w:r>
    </w:p>
    <w:p w14:paraId="54DECF87" w14:textId="77777777" w:rsidR="00F4156D" w:rsidRPr="00F4156D" w:rsidRDefault="00F4156D" w:rsidP="00281F9B">
      <w:pPr>
        <w:numPr>
          <w:ilvl w:val="1"/>
          <w:numId w:val="55"/>
        </w:numPr>
      </w:pPr>
      <w:r w:rsidRPr="00F4156D">
        <w:t>Kontrolní report pro vyhodnocení MTZ</w:t>
      </w:r>
    </w:p>
    <w:p w14:paraId="02CC63D6" w14:textId="77777777" w:rsidR="00F4156D" w:rsidRPr="00F4156D" w:rsidRDefault="00F4156D" w:rsidP="00F4156D">
      <w:r w:rsidRPr="00F4156D">
        <w:rPr>
          <w:b/>
          <w:bCs/>
        </w:rPr>
        <w:t>Požadavky, které budou řešeny standardní funkcionalitou D365BC: </w:t>
      </w:r>
    </w:p>
    <w:p w14:paraId="761EAA88" w14:textId="77777777" w:rsidR="00F4156D" w:rsidRPr="00F4156D" w:rsidRDefault="00F4156D" w:rsidP="00F4156D">
      <w:r w:rsidRPr="00F4156D">
        <w:t>V systému D365BC bude využita standardní funkcionalita oblasti Finanční rozpočty:</w:t>
      </w:r>
    </w:p>
    <w:p w14:paraId="1181208B" w14:textId="77777777" w:rsidR="00F4156D" w:rsidRPr="00F4156D" w:rsidRDefault="00F4156D" w:rsidP="00281F9B">
      <w:pPr>
        <w:numPr>
          <w:ilvl w:val="0"/>
          <w:numId w:val="56"/>
        </w:numPr>
      </w:pPr>
      <w:r w:rsidRPr="00F4156D">
        <w:t xml:space="preserve">Možnost nastavení finančního rozpočtu na vybrané hodnoty </w:t>
      </w:r>
      <w:proofErr w:type="gramStart"/>
      <w:r w:rsidRPr="00F4156D">
        <w:t>dimenze - nákladové</w:t>
      </w:r>
      <w:proofErr w:type="gramEnd"/>
      <w:r w:rsidRPr="00F4156D">
        <w:t xml:space="preserve"> středisko </w:t>
      </w:r>
    </w:p>
    <w:p w14:paraId="21CA25BA" w14:textId="77777777" w:rsidR="00F4156D" w:rsidRPr="00F4156D" w:rsidRDefault="00F4156D" w:rsidP="00F4156D">
      <w:pPr>
        <w:rPr>
          <w:b/>
          <w:bCs/>
        </w:rPr>
      </w:pPr>
      <w:r w:rsidRPr="00F4156D">
        <w:rPr>
          <w:b/>
          <w:bCs/>
        </w:rPr>
        <w:t>Požadavky, které budou řešeny programovou úpravou v D365BC:</w:t>
      </w:r>
    </w:p>
    <w:p w14:paraId="63161102" w14:textId="77777777" w:rsidR="00F4156D" w:rsidRPr="00F4156D" w:rsidRDefault="00F4156D" w:rsidP="00281F9B">
      <w:pPr>
        <w:numPr>
          <w:ilvl w:val="0"/>
          <w:numId w:val="57"/>
        </w:numPr>
      </w:pPr>
      <w:r w:rsidRPr="00F4156D">
        <w:t xml:space="preserve">Možnost použití rozdílných definic a vyhodnocení pro vybrané celky (SZM a MTZ) </w:t>
      </w:r>
    </w:p>
    <w:p w14:paraId="60975BA8" w14:textId="77777777" w:rsidR="00F4156D" w:rsidRPr="00F4156D" w:rsidRDefault="00F4156D" w:rsidP="00281F9B">
      <w:pPr>
        <w:numPr>
          <w:ilvl w:val="0"/>
          <w:numId w:val="57"/>
        </w:numPr>
      </w:pPr>
      <w:r w:rsidRPr="00F4156D">
        <w:t xml:space="preserve">Možnost zadání typu rozpočtu </w:t>
      </w:r>
    </w:p>
    <w:p w14:paraId="29A42562" w14:textId="77777777" w:rsidR="00F4156D" w:rsidRPr="00F4156D" w:rsidRDefault="00F4156D" w:rsidP="00281F9B">
      <w:pPr>
        <w:numPr>
          <w:ilvl w:val="0"/>
          <w:numId w:val="57"/>
        </w:numPr>
      </w:pPr>
      <w:r w:rsidRPr="00F4156D">
        <w:t xml:space="preserve">Možnost převodu částek rozpočtu z dimenze, finančního účtu, rozpočtů, zúčtovacího datumu na jiné hodnoty </w:t>
      </w:r>
    </w:p>
    <w:p w14:paraId="193AE2EA" w14:textId="77777777" w:rsidR="00F4156D" w:rsidRPr="00F4156D" w:rsidRDefault="00F4156D" w:rsidP="00281F9B">
      <w:pPr>
        <w:numPr>
          <w:ilvl w:val="0"/>
          <w:numId w:val="57"/>
        </w:numPr>
      </w:pPr>
      <w:r w:rsidRPr="00F4156D">
        <w:t xml:space="preserve">Možnost upravit hodnoty rozpočtu dle zadaného % </w:t>
      </w:r>
    </w:p>
    <w:p w14:paraId="031FFB56" w14:textId="77777777" w:rsidR="00F4156D" w:rsidRPr="00F4156D" w:rsidRDefault="00F4156D" w:rsidP="00281F9B">
      <w:pPr>
        <w:numPr>
          <w:ilvl w:val="0"/>
          <w:numId w:val="57"/>
        </w:numPr>
      </w:pPr>
      <w:r w:rsidRPr="00F4156D">
        <w:t xml:space="preserve">Možnost automatizovaného převodu a kontrol hodnot rozpočtu </w:t>
      </w:r>
    </w:p>
    <w:p w14:paraId="7CF9BAED" w14:textId="77777777" w:rsidR="00F4156D" w:rsidRPr="00F4156D" w:rsidRDefault="00F4156D" w:rsidP="00281F9B">
      <w:pPr>
        <w:numPr>
          <w:ilvl w:val="1"/>
          <w:numId w:val="57"/>
        </w:numPr>
      </w:pPr>
      <w:r w:rsidRPr="00F4156D">
        <w:t xml:space="preserve">Možnosti parametrizace finančního účtu, u kterých nebude převod možný </w:t>
      </w:r>
    </w:p>
    <w:p w14:paraId="13850825" w14:textId="77777777" w:rsidR="00F4156D" w:rsidRPr="00F4156D" w:rsidRDefault="00F4156D" w:rsidP="00281F9B">
      <w:pPr>
        <w:numPr>
          <w:ilvl w:val="1"/>
          <w:numId w:val="57"/>
        </w:numPr>
      </w:pPr>
      <w:r w:rsidRPr="00F4156D">
        <w:t xml:space="preserve">Možnost uzavření rozpočtu s blokací čerpání při překročení limitu </w:t>
      </w:r>
    </w:p>
    <w:p w14:paraId="7196292A" w14:textId="77777777" w:rsidR="00F4156D" w:rsidRPr="00F4156D" w:rsidRDefault="00F4156D" w:rsidP="00281F9B">
      <w:pPr>
        <w:numPr>
          <w:ilvl w:val="1"/>
          <w:numId w:val="57"/>
        </w:numPr>
      </w:pPr>
      <w:r w:rsidRPr="00F4156D">
        <w:t xml:space="preserve">Odeslání notifikace o překročení limitu </w:t>
      </w:r>
    </w:p>
    <w:p w14:paraId="28B6132A" w14:textId="77777777" w:rsidR="00F4156D" w:rsidRPr="00F4156D" w:rsidRDefault="00F4156D" w:rsidP="00281F9B">
      <w:pPr>
        <w:numPr>
          <w:ilvl w:val="0"/>
          <w:numId w:val="57"/>
        </w:numPr>
      </w:pPr>
      <w:r w:rsidRPr="00F4156D">
        <w:t>Možnost vyhodnocení rozpočtu za definovanou množinu hodnot dimenze </w:t>
      </w:r>
    </w:p>
    <w:p w14:paraId="6C0A031A" w14:textId="77777777" w:rsidR="00F4156D" w:rsidRPr="00F4156D" w:rsidRDefault="00F4156D" w:rsidP="00281F9B">
      <w:pPr>
        <w:numPr>
          <w:ilvl w:val="1"/>
          <w:numId w:val="57"/>
        </w:numPr>
      </w:pPr>
      <w:r w:rsidRPr="00F4156D">
        <w:t xml:space="preserve">Možnost definice množiny hodnot dimenze pro vyhodnocení </w:t>
      </w:r>
    </w:p>
    <w:p w14:paraId="0B12988E" w14:textId="77777777" w:rsidR="00F4156D" w:rsidRDefault="00F4156D" w:rsidP="00281F9B">
      <w:pPr>
        <w:numPr>
          <w:ilvl w:val="1"/>
          <w:numId w:val="57"/>
        </w:numPr>
      </w:pPr>
      <w:r w:rsidRPr="00F4156D">
        <w:t xml:space="preserve">Kontrolní report pro vyhodnocení středisek ORA NEW </w:t>
      </w:r>
    </w:p>
    <w:p w14:paraId="5045363E" w14:textId="0CFE1905" w:rsidR="00F4156D" w:rsidRDefault="00F4156D" w:rsidP="00281F9B">
      <w:pPr>
        <w:numPr>
          <w:ilvl w:val="1"/>
          <w:numId w:val="57"/>
        </w:numPr>
      </w:pPr>
      <w:r w:rsidRPr="00F4156D">
        <w:t>Kontrolní report pro vyhodnocení MTZ</w:t>
      </w:r>
    </w:p>
    <w:p w14:paraId="25C4EADC" w14:textId="44525167" w:rsidR="00C27D11" w:rsidRDefault="00C27D11" w:rsidP="00C27D11">
      <w:pPr>
        <w:pStyle w:val="Nadpis2"/>
      </w:pPr>
      <w:bookmarkStart w:id="91" w:name="_Toc181279515"/>
      <w:bookmarkStart w:id="92" w:name="_Toc183431567"/>
      <w:bookmarkStart w:id="93" w:name="_Toc183431857"/>
      <w:bookmarkStart w:id="94" w:name="_Toc184388891"/>
      <w:r w:rsidRPr="00C27D11">
        <w:t>Související dimenze</w:t>
      </w:r>
      <w:bookmarkEnd w:id="91"/>
      <w:bookmarkEnd w:id="92"/>
      <w:bookmarkEnd w:id="93"/>
      <w:bookmarkEnd w:id="94"/>
    </w:p>
    <w:p w14:paraId="73F4BA8D" w14:textId="77777777" w:rsidR="00141BA7" w:rsidRPr="00141BA7" w:rsidRDefault="00141BA7" w:rsidP="00141BA7">
      <w:r w:rsidRPr="00141BA7">
        <w:rPr>
          <w:b/>
          <w:bCs/>
        </w:rPr>
        <w:t>Požadavek zákazníka</w:t>
      </w:r>
      <w:r w:rsidRPr="00141BA7">
        <w:t xml:space="preserve"> </w:t>
      </w:r>
    </w:p>
    <w:p w14:paraId="0EA5AB09" w14:textId="77777777" w:rsidR="00141BA7" w:rsidRPr="00141BA7" w:rsidRDefault="00141BA7" w:rsidP="00281F9B">
      <w:pPr>
        <w:numPr>
          <w:ilvl w:val="0"/>
          <w:numId w:val="58"/>
        </w:numPr>
      </w:pPr>
      <w:r w:rsidRPr="00141BA7">
        <w:lastRenderedPageBreak/>
        <w:t xml:space="preserve">Možnost definovat související dimenze k hodnotám </w:t>
      </w:r>
      <w:proofErr w:type="gramStart"/>
      <w:r w:rsidRPr="00141BA7">
        <w:t>dimenzí - při</w:t>
      </w:r>
      <w:proofErr w:type="gramEnd"/>
      <w:r w:rsidRPr="00141BA7">
        <w:t xml:space="preserve"> účtování o jedné hodnotě dimenze je automaticky přiřazena hodnota jiné definované dimenze </w:t>
      </w:r>
    </w:p>
    <w:p w14:paraId="049F3CD5" w14:textId="77777777" w:rsidR="00141BA7" w:rsidRPr="00141BA7" w:rsidRDefault="00141BA7" w:rsidP="00281F9B">
      <w:pPr>
        <w:numPr>
          <w:ilvl w:val="0"/>
          <w:numId w:val="58"/>
        </w:numPr>
      </w:pPr>
      <w:r w:rsidRPr="00141BA7">
        <w:t xml:space="preserve">Možnost omezit související dimenze s časovou platností na určité období </w:t>
      </w:r>
    </w:p>
    <w:p w14:paraId="6BED7292" w14:textId="77777777" w:rsidR="00141BA7" w:rsidRPr="00141BA7" w:rsidRDefault="00141BA7" w:rsidP="00281F9B">
      <w:pPr>
        <w:numPr>
          <w:ilvl w:val="0"/>
          <w:numId w:val="58"/>
        </w:numPr>
      </w:pPr>
      <w:r w:rsidRPr="00141BA7">
        <w:t xml:space="preserve">Možnost nastavení povinnosti definice související dimenze </w:t>
      </w:r>
    </w:p>
    <w:p w14:paraId="0F5137EA" w14:textId="77777777" w:rsidR="00141BA7" w:rsidRPr="00141BA7" w:rsidRDefault="00141BA7" w:rsidP="00141BA7">
      <w:r w:rsidRPr="00141BA7">
        <w:rPr>
          <w:b/>
          <w:bCs/>
        </w:rPr>
        <w:t>Požadavky, které budou řešeny standardní funkcionalitou D365BC: </w:t>
      </w:r>
    </w:p>
    <w:p w14:paraId="39DABCA3" w14:textId="77777777" w:rsidR="00141BA7" w:rsidRPr="00141BA7" w:rsidRDefault="00141BA7" w:rsidP="00141BA7">
      <w:r w:rsidRPr="00141BA7">
        <w:t>V systému D365BC bude využita standardní funkcionalita oblasti Související dimenze:</w:t>
      </w:r>
    </w:p>
    <w:p w14:paraId="17838EA3" w14:textId="77777777" w:rsidR="00141BA7" w:rsidRPr="00141BA7" w:rsidRDefault="00141BA7" w:rsidP="00281F9B">
      <w:pPr>
        <w:numPr>
          <w:ilvl w:val="0"/>
          <w:numId w:val="59"/>
        </w:numPr>
      </w:pPr>
      <w:r w:rsidRPr="00141BA7">
        <w:t xml:space="preserve">Možnost definovat výchozí dimenze k hodnotám </w:t>
      </w:r>
      <w:proofErr w:type="gramStart"/>
      <w:r w:rsidRPr="00141BA7">
        <w:t>dimenzí - při</w:t>
      </w:r>
      <w:proofErr w:type="gramEnd"/>
      <w:r w:rsidRPr="00141BA7">
        <w:t xml:space="preserve"> účtování o jedné hodnotě dimenze je automaticky přiřazena hodnota jiné definované dimenze </w:t>
      </w:r>
    </w:p>
    <w:p w14:paraId="2D03B964" w14:textId="77777777" w:rsidR="00141BA7" w:rsidRPr="00141BA7" w:rsidRDefault="00141BA7" w:rsidP="00281F9B">
      <w:pPr>
        <w:numPr>
          <w:ilvl w:val="0"/>
          <w:numId w:val="59"/>
        </w:numPr>
      </w:pPr>
      <w:r w:rsidRPr="00141BA7">
        <w:t xml:space="preserve">Možnost omezit související dimenze s časovou platností na určité období </w:t>
      </w:r>
    </w:p>
    <w:p w14:paraId="3FD6757E" w14:textId="77777777" w:rsidR="00141BA7" w:rsidRDefault="00141BA7" w:rsidP="00281F9B">
      <w:pPr>
        <w:numPr>
          <w:ilvl w:val="0"/>
          <w:numId w:val="59"/>
        </w:numPr>
      </w:pPr>
      <w:r w:rsidRPr="00141BA7">
        <w:t xml:space="preserve">Možnost nastavení povinnosti definice související </w:t>
      </w:r>
      <w:proofErr w:type="gramStart"/>
      <w:r w:rsidRPr="00141BA7">
        <w:t>dimenze - lze</w:t>
      </w:r>
      <w:proofErr w:type="gramEnd"/>
      <w:r w:rsidRPr="00141BA7">
        <w:t xml:space="preserve"> nastavit kombinaci dimenze a související dimenze pro vybrané hodnoty dimenzí </w:t>
      </w:r>
    </w:p>
    <w:p w14:paraId="6CF9D576" w14:textId="4827F45D" w:rsidR="00141BA7" w:rsidRDefault="00141BA7" w:rsidP="00281F9B">
      <w:pPr>
        <w:numPr>
          <w:ilvl w:val="1"/>
          <w:numId w:val="59"/>
        </w:numPr>
      </w:pPr>
      <w:r w:rsidRPr="00141BA7">
        <w:t xml:space="preserve">Poznámka: Ve </w:t>
      </w:r>
      <w:proofErr w:type="gramStart"/>
      <w:r w:rsidRPr="00141BA7">
        <w:t>FNB - po</w:t>
      </w:r>
      <w:proofErr w:type="gramEnd"/>
      <w:r w:rsidRPr="00141BA7">
        <w:t xml:space="preserve"> upřesnění dimenzí, budou definovány související dimenze</w:t>
      </w:r>
    </w:p>
    <w:p w14:paraId="7D77943F" w14:textId="4B004E2B" w:rsidR="00154DE1" w:rsidRDefault="00154DE1" w:rsidP="00154DE1">
      <w:pPr>
        <w:pStyle w:val="Nadpis2"/>
      </w:pPr>
      <w:bookmarkStart w:id="95" w:name="_Toc181279516"/>
      <w:bookmarkStart w:id="96" w:name="_Toc183431568"/>
      <w:bookmarkStart w:id="97" w:name="_Toc183431858"/>
      <w:bookmarkStart w:id="98" w:name="_Toc184388892"/>
      <w:r w:rsidRPr="00154DE1">
        <w:t>Migrace dat</w:t>
      </w:r>
      <w:bookmarkEnd w:id="95"/>
      <w:bookmarkEnd w:id="96"/>
      <w:bookmarkEnd w:id="97"/>
      <w:bookmarkEnd w:id="98"/>
    </w:p>
    <w:p w14:paraId="1C8005AE" w14:textId="77777777" w:rsidR="009D1E3B" w:rsidRPr="009D1E3B" w:rsidRDefault="009D1E3B" w:rsidP="009D1E3B">
      <w:r w:rsidRPr="009D1E3B">
        <w:rPr>
          <w:b/>
          <w:bCs/>
        </w:rPr>
        <w:t>Požadavek zákazníka</w:t>
      </w:r>
      <w:r w:rsidRPr="009D1E3B">
        <w:t xml:space="preserve"> </w:t>
      </w:r>
    </w:p>
    <w:p w14:paraId="7666B44E" w14:textId="77777777" w:rsidR="009D1E3B" w:rsidRPr="009D1E3B" w:rsidRDefault="009D1E3B" w:rsidP="00281F9B">
      <w:pPr>
        <w:numPr>
          <w:ilvl w:val="0"/>
          <w:numId w:val="60"/>
        </w:numPr>
      </w:pPr>
      <w:r w:rsidRPr="009D1E3B">
        <w:t xml:space="preserve">Rozúčtovací klíč </w:t>
      </w:r>
    </w:p>
    <w:p w14:paraId="5D201B35" w14:textId="77777777" w:rsidR="009D1E3B" w:rsidRPr="009D1E3B" w:rsidRDefault="009D1E3B" w:rsidP="00281F9B">
      <w:pPr>
        <w:numPr>
          <w:ilvl w:val="0"/>
          <w:numId w:val="60"/>
        </w:numPr>
      </w:pPr>
      <w:proofErr w:type="gramStart"/>
      <w:r w:rsidRPr="009D1E3B">
        <w:t>Controlling - nastavení</w:t>
      </w:r>
      <w:proofErr w:type="gramEnd"/>
      <w:r w:rsidRPr="009D1E3B">
        <w:t xml:space="preserve"> rozúčtování</w:t>
      </w:r>
    </w:p>
    <w:p w14:paraId="33C0984C" w14:textId="77777777" w:rsidR="009D1E3B" w:rsidRPr="009D1E3B" w:rsidRDefault="009D1E3B" w:rsidP="00281F9B">
      <w:pPr>
        <w:numPr>
          <w:ilvl w:val="0"/>
          <w:numId w:val="60"/>
        </w:numPr>
      </w:pPr>
      <w:r w:rsidRPr="009D1E3B">
        <w:t xml:space="preserve">Rozpočty  </w:t>
      </w:r>
    </w:p>
    <w:p w14:paraId="7E9F5F7E" w14:textId="77777777" w:rsidR="009D1E3B" w:rsidRPr="009D1E3B" w:rsidRDefault="009D1E3B" w:rsidP="00281F9B">
      <w:pPr>
        <w:numPr>
          <w:ilvl w:val="1"/>
          <w:numId w:val="60"/>
        </w:numPr>
      </w:pPr>
      <w:r w:rsidRPr="009D1E3B">
        <w:t xml:space="preserve">Finanční rozpočty nebudou do D365BC migrovány </w:t>
      </w:r>
    </w:p>
    <w:p w14:paraId="431F5458" w14:textId="77777777" w:rsidR="009D1E3B" w:rsidRPr="009D1E3B" w:rsidRDefault="009D1E3B" w:rsidP="009D1E3B">
      <w:r w:rsidRPr="009D1E3B">
        <w:rPr>
          <w:b/>
          <w:bCs/>
        </w:rPr>
        <w:t>Požadavky, které budou řešeny standardní funkcionalitou D365BC: </w:t>
      </w:r>
    </w:p>
    <w:p w14:paraId="23F37948" w14:textId="77777777" w:rsidR="009D1E3B" w:rsidRPr="009D1E3B" w:rsidRDefault="009D1E3B" w:rsidP="009D1E3B">
      <w:r w:rsidRPr="009D1E3B">
        <w:t>V systému D365BC bude využita standardní funkcionalita oblasti Migrace dat:</w:t>
      </w:r>
    </w:p>
    <w:p w14:paraId="4E80734E" w14:textId="77777777" w:rsidR="009D1E3B" w:rsidRPr="009D1E3B" w:rsidRDefault="009D1E3B" w:rsidP="009D1E3B"/>
    <w:p w14:paraId="30D4615C" w14:textId="77777777" w:rsidR="009D1E3B" w:rsidRPr="009D1E3B" w:rsidRDefault="009D1E3B" w:rsidP="009D1E3B">
      <w:r w:rsidRPr="009D1E3B">
        <w:rPr>
          <w:b/>
          <w:bCs/>
        </w:rPr>
        <w:t>Požadavky, které budou řešeny programovou úpravou v D365BC:</w:t>
      </w:r>
    </w:p>
    <w:p w14:paraId="541CF816" w14:textId="77777777" w:rsidR="009D1E3B" w:rsidRDefault="009D1E3B" w:rsidP="00281F9B">
      <w:pPr>
        <w:numPr>
          <w:ilvl w:val="0"/>
          <w:numId w:val="61"/>
        </w:numPr>
      </w:pPr>
      <w:r w:rsidRPr="009D1E3B">
        <w:t xml:space="preserve">Rozúčtovací klíč   </w:t>
      </w:r>
    </w:p>
    <w:p w14:paraId="098F62AB" w14:textId="4DF80E2D" w:rsidR="009F7AD9" w:rsidRDefault="009D1E3B" w:rsidP="00DB093D">
      <w:pPr>
        <w:numPr>
          <w:ilvl w:val="0"/>
          <w:numId w:val="61"/>
        </w:numPr>
        <w:spacing w:after="160" w:line="259" w:lineRule="auto"/>
        <w:jc w:val="left"/>
      </w:pPr>
      <w:proofErr w:type="gramStart"/>
      <w:r w:rsidRPr="009D1E3B">
        <w:t>Controlling - nastavení</w:t>
      </w:r>
      <w:proofErr w:type="gramEnd"/>
      <w:r w:rsidRPr="009D1E3B">
        <w:t xml:space="preserve"> rozúčtování</w:t>
      </w:r>
      <w:r w:rsidR="009F7AD9">
        <w:br w:type="page"/>
      </w:r>
    </w:p>
    <w:p w14:paraId="1EEBAB0D" w14:textId="22FD7360" w:rsidR="009E27C3" w:rsidRDefault="001430EF" w:rsidP="001430EF">
      <w:pPr>
        <w:pStyle w:val="Nadpis1"/>
        <w:ind w:left="567" w:hanging="567"/>
      </w:pPr>
      <w:bookmarkStart w:id="99" w:name="_Toc183431569"/>
      <w:bookmarkStart w:id="100" w:name="_Toc183431859"/>
      <w:bookmarkStart w:id="101" w:name="_Toc184388893"/>
      <w:r>
        <w:lastRenderedPageBreak/>
        <w:t>Majetek</w:t>
      </w:r>
      <w:bookmarkEnd w:id="99"/>
      <w:bookmarkEnd w:id="100"/>
      <w:bookmarkEnd w:id="101"/>
    </w:p>
    <w:p w14:paraId="5D692ABF" w14:textId="7AE3EA43" w:rsidR="001430EF" w:rsidRDefault="00C35DCB" w:rsidP="001430EF">
      <w:r w:rsidRPr="00C35DCB">
        <w:t>Tento modul poskytuje přehled dlouhodobého i drobného, hmotného i nehmotného majetku společnosti. U majetku lze zachytit celý jeho životní cyklus od pořízení až po jeho likvidaci. Můžete také sledovat náklady na údržbu, účtovat transakce dlouhodobého majetku a vytvářet různé sestavy a statistiky</w:t>
      </w:r>
      <w:r>
        <w:t>.</w:t>
      </w:r>
    </w:p>
    <w:p w14:paraId="36744DDD" w14:textId="78460E9B" w:rsidR="00C35DCB" w:rsidRDefault="003065F3" w:rsidP="00C35DCB">
      <w:pPr>
        <w:pStyle w:val="Nadpis2"/>
      </w:pPr>
      <w:bookmarkStart w:id="102" w:name="_Toc183431570"/>
      <w:bookmarkStart w:id="103" w:name="_Toc183431860"/>
      <w:bookmarkStart w:id="104" w:name="_Toc184388894"/>
      <w:r w:rsidRPr="003065F3">
        <w:t>Evidence dlouhodobého majetku</w:t>
      </w:r>
      <w:bookmarkEnd w:id="102"/>
      <w:bookmarkEnd w:id="103"/>
      <w:bookmarkEnd w:id="104"/>
    </w:p>
    <w:p w14:paraId="7CE87B34" w14:textId="77777777" w:rsidR="00281F9B" w:rsidRPr="00281F9B" w:rsidRDefault="00281F9B" w:rsidP="00281F9B">
      <w:r w:rsidRPr="00281F9B">
        <w:rPr>
          <w:b/>
          <w:bCs/>
        </w:rPr>
        <w:t>Požadavek zákazníka: </w:t>
      </w:r>
    </w:p>
    <w:p w14:paraId="7DCB7B97" w14:textId="77777777" w:rsidR="00281F9B" w:rsidRPr="00281F9B" w:rsidRDefault="00281F9B" w:rsidP="00281F9B">
      <w:r w:rsidRPr="00281F9B">
        <w:t>Pro evidenci a pohyby dlouhodobého, drobného i cizího majetku budou využívány standardní tabulky, které budou v některých případech doplněny o zákaznická pole nebo funkcionality. </w:t>
      </w:r>
    </w:p>
    <w:p w14:paraId="025139E2" w14:textId="77777777" w:rsidR="00281F9B" w:rsidRPr="00281F9B" w:rsidRDefault="00281F9B" w:rsidP="00281F9B">
      <w:pPr>
        <w:numPr>
          <w:ilvl w:val="0"/>
          <w:numId w:val="62"/>
        </w:numPr>
      </w:pPr>
      <w:r w:rsidRPr="00281F9B">
        <w:t xml:space="preserve">Možnost definice číselných řad pro odlišení karet DM – různá čísla pro investice, drobný majetek, cizí majetek </w:t>
      </w:r>
    </w:p>
    <w:p w14:paraId="0126477B" w14:textId="77777777" w:rsidR="00281F9B" w:rsidRPr="00281F9B" w:rsidRDefault="00281F9B" w:rsidP="00281F9B">
      <w:pPr>
        <w:numPr>
          <w:ilvl w:val="0"/>
          <w:numId w:val="62"/>
        </w:numPr>
      </w:pPr>
      <w:r w:rsidRPr="00281F9B">
        <w:t xml:space="preserve">Karta DM   </w:t>
      </w:r>
    </w:p>
    <w:p w14:paraId="3490EBE4" w14:textId="77777777" w:rsidR="00281F9B" w:rsidRPr="00281F9B" w:rsidRDefault="00281F9B" w:rsidP="00281F9B">
      <w:pPr>
        <w:numPr>
          <w:ilvl w:val="1"/>
          <w:numId w:val="62"/>
        </w:numPr>
      </w:pPr>
      <w:r w:rsidRPr="00281F9B">
        <w:t xml:space="preserve">Možnost založení ze šablony, ručně nebo převodem ze zboží </w:t>
      </w:r>
    </w:p>
    <w:p w14:paraId="36B648C3" w14:textId="77777777" w:rsidR="00281F9B" w:rsidRPr="00281F9B" w:rsidRDefault="00281F9B" w:rsidP="00281F9B">
      <w:pPr>
        <w:numPr>
          <w:ilvl w:val="1"/>
          <w:numId w:val="62"/>
        </w:numPr>
      </w:pPr>
      <w:r w:rsidRPr="00281F9B">
        <w:t xml:space="preserve">Zobrazení data účetního </w:t>
      </w:r>
      <w:proofErr w:type="gramStart"/>
      <w:r w:rsidRPr="00281F9B">
        <w:t>pořízení - bude</w:t>
      </w:r>
      <w:proofErr w:type="gramEnd"/>
      <w:r w:rsidRPr="00281F9B">
        <w:t xml:space="preserve"> plněno systémem po zaúčtování položky DM s typem Pořízení </w:t>
      </w:r>
    </w:p>
    <w:p w14:paraId="0A123DB8" w14:textId="77777777" w:rsidR="00281F9B" w:rsidRPr="00281F9B" w:rsidRDefault="00281F9B" w:rsidP="00281F9B">
      <w:pPr>
        <w:numPr>
          <w:ilvl w:val="1"/>
          <w:numId w:val="62"/>
        </w:numPr>
      </w:pPr>
      <w:r w:rsidRPr="00281F9B">
        <w:t xml:space="preserve">Zobrazení data účetního zařazení  </w:t>
      </w:r>
    </w:p>
    <w:p w14:paraId="78D6619B" w14:textId="77777777" w:rsidR="00281F9B" w:rsidRPr="00281F9B" w:rsidRDefault="00281F9B" w:rsidP="00281F9B">
      <w:pPr>
        <w:numPr>
          <w:ilvl w:val="2"/>
          <w:numId w:val="62"/>
        </w:numPr>
      </w:pPr>
      <w:r w:rsidRPr="00281F9B">
        <w:t xml:space="preserve">Plněno systémem po zaúčtování položky DM s typem Zařazení </w:t>
      </w:r>
    </w:p>
    <w:p w14:paraId="536B6620" w14:textId="77777777" w:rsidR="00281F9B" w:rsidRPr="00281F9B" w:rsidRDefault="00281F9B" w:rsidP="00281F9B">
      <w:pPr>
        <w:numPr>
          <w:ilvl w:val="2"/>
          <w:numId w:val="62"/>
        </w:numPr>
      </w:pPr>
      <w:r w:rsidRPr="00281F9B">
        <w:t xml:space="preserve">Vazba na účetní odpisy </w:t>
      </w:r>
    </w:p>
    <w:p w14:paraId="5A39CC57" w14:textId="77777777" w:rsidR="00281F9B" w:rsidRPr="00281F9B" w:rsidRDefault="00281F9B" w:rsidP="00281F9B">
      <w:pPr>
        <w:numPr>
          <w:ilvl w:val="1"/>
          <w:numId w:val="62"/>
        </w:numPr>
      </w:pPr>
      <w:r w:rsidRPr="00281F9B">
        <w:t xml:space="preserve">Umístění </w:t>
      </w:r>
      <w:proofErr w:type="gramStart"/>
      <w:r w:rsidRPr="00281F9B">
        <w:t>DM - zobrazovat</w:t>
      </w:r>
      <w:proofErr w:type="gramEnd"/>
      <w:r w:rsidRPr="00281F9B">
        <w:t xml:space="preserve"> kód i název </w:t>
      </w:r>
    </w:p>
    <w:p w14:paraId="766102F7" w14:textId="77777777" w:rsidR="00281F9B" w:rsidRPr="00281F9B" w:rsidRDefault="00281F9B" w:rsidP="00281F9B">
      <w:pPr>
        <w:numPr>
          <w:ilvl w:val="1"/>
          <w:numId w:val="62"/>
        </w:numPr>
      </w:pPr>
      <w:r w:rsidRPr="00281F9B">
        <w:t xml:space="preserve">Evidence uplatnění odpočtu DPH ze souvisejícího dokladu </w:t>
      </w:r>
      <w:proofErr w:type="gramStart"/>
      <w:r w:rsidRPr="00281F9B">
        <w:t>pořízení - pokud</w:t>
      </w:r>
      <w:proofErr w:type="gramEnd"/>
      <w:r w:rsidRPr="00281F9B">
        <w:t xml:space="preserve"> nebude uplatněn odpočet, nebude u karty DM žádný záznam</w:t>
      </w:r>
    </w:p>
    <w:p w14:paraId="02BBA403" w14:textId="77777777" w:rsidR="00281F9B" w:rsidRPr="00281F9B" w:rsidRDefault="00281F9B" w:rsidP="00281F9B">
      <w:pPr>
        <w:numPr>
          <w:ilvl w:val="1"/>
          <w:numId w:val="62"/>
        </w:numPr>
      </w:pPr>
      <w:r w:rsidRPr="00281F9B">
        <w:t xml:space="preserve">Možnost kopírovat kartu DM umožňující vytvářet N kopií Karet DM </w:t>
      </w:r>
    </w:p>
    <w:p w14:paraId="738FB851" w14:textId="77777777" w:rsidR="00281F9B" w:rsidRPr="00281F9B" w:rsidRDefault="00281F9B" w:rsidP="00281F9B">
      <w:pPr>
        <w:numPr>
          <w:ilvl w:val="1"/>
          <w:numId w:val="62"/>
        </w:numPr>
      </w:pPr>
      <w:r w:rsidRPr="00281F9B">
        <w:t xml:space="preserve">Možnost odlišit komponenty k hlavnímu </w:t>
      </w:r>
      <w:proofErr w:type="gramStart"/>
      <w:r w:rsidRPr="00281F9B">
        <w:t>majetku - automatické</w:t>
      </w:r>
      <w:proofErr w:type="gramEnd"/>
      <w:r w:rsidRPr="00281F9B">
        <w:t xml:space="preserve"> vytvoření karty komponenty s vazbou na hlavní majetek (odlišná přípona s nastaveným oddělovačem) </w:t>
      </w:r>
    </w:p>
    <w:p w14:paraId="6B9EE23A" w14:textId="77777777" w:rsidR="00281F9B" w:rsidRPr="00281F9B" w:rsidRDefault="00281F9B" w:rsidP="00281F9B">
      <w:pPr>
        <w:numPr>
          <w:ilvl w:val="0"/>
          <w:numId w:val="62"/>
        </w:numPr>
      </w:pPr>
      <w:r w:rsidRPr="00281F9B">
        <w:t xml:space="preserve">Klasifikace majetku  </w:t>
      </w:r>
    </w:p>
    <w:p w14:paraId="4959C414" w14:textId="77777777" w:rsidR="00281F9B" w:rsidRPr="00281F9B" w:rsidRDefault="00281F9B" w:rsidP="00281F9B">
      <w:pPr>
        <w:numPr>
          <w:ilvl w:val="1"/>
          <w:numId w:val="62"/>
        </w:numPr>
      </w:pPr>
      <w:r w:rsidRPr="00281F9B">
        <w:t xml:space="preserve">Umístění DM  </w:t>
      </w:r>
    </w:p>
    <w:p w14:paraId="13C41A98" w14:textId="77777777" w:rsidR="00281F9B" w:rsidRPr="00281F9B" w:rsidRDefault="00281F9B" w:rsidP="00281F9B">
      <w:pPr>
        <w:numPr>
          <w:ilvl w:val="2"/>
          <w:numId w:val="62"/>
        </w:numPr>
      </w:pPr>
      <w:r w:rsidRPr="00281F9B">
        <w:t xml:space="preserve">Evidence Budovy pro dané umístění DM </w:t>
      </w:r>
    </w:p>
    <w:p w14:paraId="653CFF33" w14:textId="77777777" w:rsidR="00281F9B" w:rsidRPr="00281F9B" w:rsidRDefault="00281F9B" w:rsidP="00281F9B">
      <w:pPr>
        <w:numPr>
          <w:ilvl w:val="2"/>
          <w:numId w:val="62"/>
        </w:numPr>
      </w:pPr>
      <w:r w:rsidRPr="00281F9B">
        <w:t>Inventarizační komise</w:t>
      </w:r>
    </w:p>
    <w:p w14:paraId="70173A64" w14:textId="77777777" w:rsidR="00281F9B" w:rsidRPr="00281F9B" w:rsidRDefault="00281F9B" w:rsidP="00281F9B">
      <w:pPr>
        <w:numPr>
          <w:ilvl w:val="1"/>
          <w:numId w:val="62"/>
        </w:numPr>
      </w:pPr>
      <w:r w:rsidRPr="00281F9B">
        <w:t xml:space="preserve">Třída DM  </w:t>
      </w:r>
    </w:p>
    <w:p w14:paraId="4627F9A0" w14:textId="77777777" w:rsidR="00281F9B" w:rsidRPr="00281F9B" w:rsidRDefault="00281F9B" w:rsidP="00281F9B">
      <w:pPr>
        <w:numPr>
          <w:ilvl w:val="1"/>
          <w:numId w:val="62"/>
        </w:numPr>
      </w:pPr>
      <w:r w:rsidRPr="00281F9B">
        <w:t xml:space="preserve">Podtřída DM </w:t>
      </w:r>
    </w:p>
    <w:p w14:paraId="06A04D2A" w14:textId="77777777" w:rsidR="00281F9B" w:rsidRPr="00281F9B" w:rsidRDefault="00281F9B" w:rsidP="00281F9B">
      <w:pPr>
        <w:numPr>
          <w:ilvl w:val="1"/>
          <w:numId w:val="62"/>
        </w:numPr>
      </w:pPr>
      <w:r w:rsidRPr="00281F9B">
        <w:t>Klasifikace podle klasifikace produkce (</w:t>
      </w:r>
      <w:proofErr w:type="gramStart"/>
      <w:r w:rsidRPr="00281F9B">
        <w:t>CZ - CPA</w:t>
      </w:r>
      <w:proofErr w:type="gramEnd"/>
      <w:r w:rsidRPr="00281F9B">
        <w:t xml:space="preserve">) </w:t>
      </w:r>
    </w:p>
    <w:p w14:paraId="4EBCF629" w14:textId="77777777" w:rsidR="00281F9B" w:rsidRPr="00281F9B" w:rsidRDefault="00281F9B" w:rsidP="00281F9B">
      <w:pPr>
        <w:numPr>
          <w:ilvl w:val="0"/>
          <w:numId w:val="62"/>
        </w:numPr>
      </w:pPr>
      <w:r w:rsidRPr="00281F9B">
        <w:t xml:space="preserve">Možnost odlišení účetní a daňové evidence pohybů </w:t>
      </w:r>
    </w:p>
    <w:p w14:paraId="423C5BAF" w14:textId="77777777" w:rsidR="00281F9B" w:rsidRPr="00281F9B" w:rsidRDefault="00281F9B" w:rsidP="00281F9B">
      <w:pPr>
        <w:numPr>
          <w:ilvl w:val="1"/>
          <w:numId w:val="62"/>
        </w:numPr>
      </w:pPr>
      <w:r w:rsidRPr="00281F9B">
        <w:t xml:space="preserve">Kniha odpisů účetní (rozvahové nebo podrozvahové účty) s vazbou na věcné položky </w:t>
      </w:r>
    </w:p>
    <w:p w14:paraId="20962BC8" w14:textId="77777777" w:rsidR="00281F9B" w:rsidRPr="00281F9B" w:rsidRDefault="00281F9B" w:rsidP="00281F9B">
      <w:pPr>
        <w:numPr>
          <w:ilvl w:val="2"/>
          <w:numId w:val="62"/>
        </w:numPr>
      </w:pPr>
      <w:proofErr w:type="spellStart"/>
      <w:r w:rsidRPr="00281F9B">
        <w:t>Účto</w:t>
      </w:r>
      <w:proofErr w:type="spellEnd"/>
      <w:r w:rsidRPr="00281F9B">
        <w:t xml:space="preserve"> skupiny DM  </w:t>
      </w:r>
    </w:p>
    <w:p w14:paraId="3C1A5E04" w14:textId="77777777" w:rsidR="00281F9B" w:rsidRPr="00281F9B" w:rsidRDefault="00281F9B" w:rsidP="00281F9B">
      <w:pPr>
        <w:numPr>
          <w:ilvl w:val="2"/>
          <w:numId w:val="62"/>
        </w:numPr>
      </w:pPr>
      <w:r w:rsidRPr="00281F9B">
        <w:t xml:space="preserve">Rozšířené </w:t>
      </w:r>
      <w:proofErr w:type="spellStart"/>
      <w:r w:rsidRPr="00281F9B">
        <w:t>účto</w:t>
      </w:r>
      <w:proofErr w:type="spellEnd"/>
      <w:r w:rsidRPr="00281F9B">
        <w:t xml:space="preserve"> skupiny DM s vazbou na kód příčiny (zdroje financování) pro pořízení, zařazení a zhodnocení </w:t>
      </w:r>
    </w:p>
    <w:p w14:paraId="5A95886F" w14:textId="77777777" w:rsidR="00281F9B" w:rsidRPr="00281F9B" w:rsidRDefault="00281F9B" w:rsidP="00281F9B">
      <w:pPr>
        <w:numPr>
          <w:ilvl w:val="2"/>
          <w:numId w:val="62"/>
        </w:numPr>
      </w:pPr>
      <w:r w:rsidRPr="00281F9B">
        <w:t xml:space="preserve">Účetní pohyby budou účtovány Finančním deníkem/dokladem dlouhodobého majetku </w:t>
      </w:r>
    </w:p>
    <w:p w14:paraId="359FE104" w14:textId="77777777" w:rsidR="00281F9B" w:rsidRPr="00281F9B" w:rsidRDefault="00281F9B" w:rsidP="00281F9B">
      <w:pPr>
        <w:numPr>
          <w:ilvl w:val="1"/>
          <w:numId w:val="62"/>
        </w:numPr>
      </w:pPr>
      <w:r w:rsidRPr="00281F9B">
        <w:t xml:space="preserve">Kniha odpisů daňová </w:t>
      </w:r>
    </w:p>
    <w:p w14:paraId="5188365C" w14:textId="77777777" w:rsidR="00281F9B" w:rsidRPr="00281F9B" w:rsidRDefault="00281F9B" w:rsidP="00281F9B">
      <w:pPr>
        <w:numPr>
          <w:ilvl w:val="2"/>
          <w:numId w:val="62"/>
        </w:numPr>
      </w:pPr>
      <w:r w:rsidRPr="00281F9B">
        <w:t xml:space="preserve">Skupiny daňových odpisů </w:t>
      </w:r>
    </w:p>
    <w:p w14:paraId="719A5471" w14:textId="77777777" w:rsidR="00281F9B" w:rsidRPr="00281F9B" w:rsidRDefault="00281F9B" w:rsidP="00281F9B">
      <w:pPr>
        <w:numPr>
          <w:ilvl w:val="2"/>
          <w:numId w:val="62"/>
        </w:numPr>
      </w:pPr>
      <w:r w:rsidRPr="00281F9B">
        <w:t xml:space="preserve">Daňové pohyby budou účtovány Deníkem dlouhodobého majetku </w:t>
      </w:r>
    </w:p>
    <w:p w14:paraId="48A657E7" w14:textId="77777777" w:rsidR="00281F9B" w:rsidRPr="00281F9B" w:rsidRDefault="00281F9B" w:rsidP="00281F9B">
      <w:pPr>
        <w:numPr>
          <w:ilvl w:val="0"/>
          <w:numId w:val="62"/>
        </w:numPr>
      </w:pPr>
      <w:r w:rsidRPr="00281F9B">
        <w:lastRenderedPageBreak/>
        <w:t>Rozšířený přehled DM – zobrazení v souhrnném přehledu detailních informací ke kartám majetku za vybranou knihu odpisů, včetně finančního vyjádření majetkových pohybů</w:t>
      </w:r>
    </w:p>
    <w:p w14:paraId="308725A4" w14:textId="77777777" w:rsidR="00281F9B" w:rsidRPr="00281F9B" w:rsidRDefault="00281F9B" w:rsidP="00281F9B">
      <w:pPr>
        <w:numPr>
          <w:ilvl w:val="0"/>
          <w:numId w:val="62"/>
        </w:numPr>
      </w:pPr>
      <w:r w:rsidRPr="00281F9B">
        <w:t xml:space="preserve">Možnost definovat výchozí hodnoty dimenzí PAP pro účty účetní osnovy použité v </w:t>
      </w:r>
      <w:proofErr w:type="spellStart"/>
      <w:r w:rsidRPr="00281F9B">
        <w:t>Účto</w:t>
      </w:r>
      <w:proofErr w:type="spellEnd"/>
      <w:r w:rsidRPr="00281F9B">
        <w:t xml:space="preserve"> skupinách (Rozšířených </w:t>
      </w:r>
      <w:proofErr w:type="spellStart"/>
      <w:r w:rsidRPr="00281F9B">
        <w:t>účto</w:t>
      </w:r>
      <w:proofErr w:type="spellEnd"/>
      <w:r w:rsidRPr="00281F9B">
        <w:t xml:space="preserve"> skupinách) DM</w:t>
      </w:r>
    </w:p>
    <w:p w14:paraId="4BBBCD8F" w14:textId="77777777" w:rsidR="00281F9B" w:rsidRPr="00281F9B" w:rsidRDefault="00281F9B" w:rsidP="00281F9B">
      <w:pPr>
        <w:numPr>
          <w:ilvl w:val="0"/>
          <w:numId w:val="62"/>
        </w:numPr>
      </w:pPr>
      <w:r w:rsidRPr="00281F9B">
        <w:t xml:space="preserve">Žurnály DM – archiv historie zaúčtování pohybů DM včetně zobrazení příslušných položek (Položky DM, Položky údržby, Položky převodu) </w:t>
      </w:r>
    </w:p>
    <w:p w14:paraId="7EC9BDA3" w14:textId="77777777" w:rsidR="00281F9B" w:rsidRPr="00281F9B" w:rsidRDefault="00281F9B" w:rsidP="00281F9B"/>
    <w:p w14:paraId="1C7D1C7D" w14:textId="77777777" w:rsidR="00281F9B" w:rsidRPr="00281F9B" w:rsidRDefault="00281F9B" w:rsidP="00281F9B">
      <w:r w:rsidRPr="00281F9B">
        <w:rPr>
          <w:b/>
          <w:bCs/>
        </w:rPr>
        <w:t>Požadavky, které budou řešeny standardní funkcionalitou D365BC:</w:t>
      </w:r>
    </w:p>
    <w:p w14:paraId="06BAAE12" w14:textId="77777777" w:rsidR="00281F9B" w:rsidRPr="00281F9B" w:rsidRDefault="00281F9B" w:rsidP="00281F9B">
      <w:r w:rsidRPr="00281F9B">
        <w:t>V systému D365BC bude využita standardní funkcionalita oblasti majetku.</w:t>
      </w:r>
    </w:p>
    <w:p w14:paraId="42B4A708" w14:textId="77777777" w:rsidR="00281F9B" w:rsidRPr="00281F9B" w:rsidRDefault="00281F9B" w:rsidP="00281F9B">
      <w:pPr>
        <w:numPr>
          <w:ilvl w:val="0"/>
          <w:numId w:val="63"/>
        </w:numPr>
      </w:pPr>
      <w:r w:rsidRPr="00281F9B">
        <w:t xml:space="preserve">Možnost definice číselných řad pro odlišení karet DM – různá čísla pro investice, drobný majetek, cizí majetek </w:t>
      </w:r>
    </w:p>
    <w:p w14:paraId="2778A41E" w14:textId="77777777" w:rsidR="00281F9B" w:rsidRPr="00281F9B" w:rsidRDefault="00281F9B" w:rsidP="00281F9B">
      <w:pPr>
        <w:numPr>
          <w:ilvl w:val="0"/>
          <w:numId w:val="63"/>
        </w:numPr>
      </w:pPr>
      <w:r w:rsidRPr="00281F9B">
        <w:t xml:space="preserve">Karta DM   </w:t>
      </w:r>
    </w:p>
    <w:p w14:paraId="5A3CCDF1" w14:textId="77777777" w:rsidR="00281F9B" w:rsidRPr="00281F9B" w:rsidRDefault="00281F9B" w:rsidP="00281F9B">
      <w:pPr>
        <w:numPr>
          <w:ilvl w:val="1"/>
          <w:numId w:val="63"/>
        </w:numPr>
      </w:pPr>
      <w:r w:rsidRPr="00281F9B">
        <w:t>Možnost založení ze šablony, ručně nebo převodem ze zboží</w:t>
      </w:r>
    </w:p>
    <w:p w14:paraId="69B5757C" w14:textId="77777777" w:rsidR="00281F9B" w:rsidRPr="00281F9B" w:rsidRDefault="00281F9B" w:rsidP="00281F9B">
      <w:pPr>
        <w:numPr>
          <w:ilvl w:val="1"/>
          <w:numId w:val="63"/>
        </w:numPr>
      </w:pPr>
      <w:r w:rsidRPr="00281F9B">
        <w:t xml:space="preserve">Umístění </w:t>
      </w:r>
      <w:proofErr w:type="gramStart"/>
      <w:r w:rsidRPr="00281F9B">
        <w:t>DM - zobrazovat</w:t>
      </w:r>
      <w:proofErr w:type="gramEnd"/>
      <w:r w:rsidRPr="00281F9B">
        <w:t xml:space="preserve"> kód </w:t>
      </w:r>
    </w:p>
    <w:p w14:paraId="7168F534" w14:textId="77777777" w:rsidR="00281F9B" w:rsidRPr="00281F9B" w:rsidRDefault="00281F9B" w:rsidP="00281F9B">
      <w:pPr>
        <w:numPr>
          <w:ilvl w:val="1"/>
          <w:numId w:val="63"/>
        </w:numPr>
      </w:pPr>
      <w:r w:rsidRPr="00281F9B">
        <w:t>Možnost kopírovat kartu DM umožňující vytvářet N kopií Karet DM</w:t>
      </w:r>
    </w:p>
    <w:p w14:paraId="6293BFF4" w14:textId="77777777" w:rsidR="00281F9B" w:rsidRPr="00281F9B" w:rsidRDefault="00281F9B" w:rsidP="00281F9B">
      <w:pPr>
        <w:numPr>
          <w:ilvl w:val="1"/>
          <w:numId w:val="63"/>
        </w:numPr>
      </w:pPr>
      <w:r w:rsidRPr="00281F9B">
        <w:t xml:space="preserve">Možnost odlišit komponenty k hlavnímu </w:t>
      </w:r>
      <w:proofErr w:type="gramStart"/>
      <w:r w:rsidRPr="00281F9B">
        <w:t>majetku - automatické</w:t>
      </w:r>
      <w:proofErr w:type="gramEnd"/>
      <w:r w:rsidRPr="00281F9B">
        <w:t xml:space="preserve"> vytvoření karty komponenty s vazbou na hlavní majetek (odlišná přípona s nastaveným oddělovačem) </w:t>
      </w:r>
    </w:p>
    <w:p w14:paraId="5937DB6A" w14:textId="77777777" w:rsidR="00281F9B" w:rsidRPr="00281F9B" w:rsidRDefault="00281F9B" w:rsidP="00281F9B">
      <w:pPr>
        <w:numPr>
          <w:ilvl w:val="0"/>
          <w:numId w:val="63"/>
        </w:numPr>
      </w:pPr>
      <w:r w:rsidRPr="00281F9B">
        <w:t xml:space="preserve">Klasifikace majetku  </w:t>
      </w:r>
    </w:p>
    <w:p w14:paraId="4EE9614D" w14:textId="77777777" w:rsidR="00281F9B" w:rsidRPr="00281F9B" w:rsidRDefault="00281F9B" w:rsidP="00281F9B">
      <w:pPr>
        <w:numPr>
          <w:ilvl w:val="1"/>
          <w:numId w:val="63"/>
        </w:numPr>
      </w:pPr>
      <w:r w:rsidRPr="00281F9B">
        <w:t xml:space="preserve">Umístění DM   </w:t>
      </w:r>
    </w:p>
    <w:p w14:paraId="6A46A11C" w14:textId="77777777" w:rsidR="00281F9B" w:rsidRPr="00281F9B" w:rsidRDefault="00281F9B" w:rsidP="00281F9B">
      <w:pPr>
        <w:numPr>
          <w:ilvl w:val="1"/>
          <w:numId w:val="63"/>
        </w:numPr>
      </w:pPr>
      <w:r w:rsidRPr="00281F9B">
        <w:t>Třída DM </w:t>
      </w:r>
    </w:p>
    <w:p w14:paraId="329F9CB8" w14:textId="77777777" w:rsidR="00281F9B" w:rsidRPr="00281F9B" w:rsidRDefault="00281F9B" w:rsidP="00281F9B">
      <w:pPr>
        <w:numPr>
          <w:ilvl w:val="1"/>
          <w:numId w:val="63"/>
        </w:numPr>
      </w:pPr>
      <w:r w:rsidRPr="00281F9B">
        <w:t xml:space="preserve">Podtřída DM </w:t>
      </w:r>
    </w:p>
    <w:p w14:paraId="304C07C0" w14:textId="77777777" w:rsidR="00281F9B" w:rsidRPr="00281F9B" w:rsidRDefault="00281F9B" w:rsidP="00281F9B">
      <w:pPr>
        <w:numPr>
          <w:ilvl w:val="1"/>
          <w:numId w:val="63"/>
        </w:numPr>
      </w:pPr>
      <w:r w:rsidRPr="00281F9B">
        <w:t>Klasifikace podle klasifikace produkce (</w:t>
      </w:r>
      <w:proofErr w:type="gramStart"/>
      <w:r w:rsidRPr="00281F9B">
        <w:t>CZ - CPA</w:t>
      </w:r>
      <w:proofErr w:type="gramEnd"/>
      <w:r w:rsidRPr="00281F9B">
        <w:t xml:space="preserve">) </w:t>
      </w:r>
    </w:p>
    <w:p w14:paraId="6FD22079" w14:textId="77777777" w:rsidR="00281F9B" w:rsidRPr="00281F9B" w:rsidRDefault="00281F9B" w:rsidP="00281F9B">
      <w:pPr>
        <w:numPr>
          <w:ilvl w:val="0"/>
          <w:numId w:val="63"/>
        </w:numPr>
      </w:pPr>
      <w:r w:rsidRPr="00281F9B">
        <w:t xml:space="preserve">Možnost odlišení účetní a daňové evidence pohybů </w:t>
      </w:r>
    </w:p>
    <w:p w14:paraId="6B34A5FC" w14:textId="77777777" w:rsidR="00281F9B" w:rsidRPr="00281F9B" w:rsidRDefault="00281F9B" w:rsidP="00281F9B">
      <w:pPr>
        <w:numPr>
          <w:ilvl w:val="1"/>
          <w:numId w:val="63"/>
        </w:numPr>
      </w:pPr>
      <w:r w:rsidRPr="00281F9B">
        <w:t xml:space="preserve">Kniha odpisů účetní (rozvahové nebo podrozvahové účty) s vazbou na věcné položky </w:t>
      </w:r>
    </w:p>
    <w:p w14:paraId="5DD0A144" w14:textId="77777777" w:rsidR="00281F9B" w:rsidRPr="00281F9B" w:rsidRDefault="00281F9B" w:rsidP="00281F9B">
      <w:pPr>
        <w:numPr>
          <w:ilvl w:val="2"/>
          <w:numId w:val="63"/>
        </w:numPr>
      </w:pPr>
      <w:proofErr w:type="spellStart"/>
      <w:r w:rsidRPr="00281F9B">
        <w:t>Účto</w:t>
      </w:r>
      <w:proofErr w:type="spellEnd"/>
      <w:r w:rsidRPr="00281F9B">
        <w:t xml:space="preserve"> skupiny DM  </w:t>
      </w:r>
    </w:p>
    <w:p w14:paraId="27C79D20" w14:textId="77777777" w:rsidR="00281F9B" w:rsidRPr="00281F9B" w:rsidRDefault="00281F9B" w:rsidP="00281F9B">
      <w:pPr>
        <w:numPr>
          <w:ilvl w:val="2"/>
          <w:numId w:val="63"/>
        </w:numPr>
      </w:pPr>
      <w:r w:rsidRPr="00281F9B">
        <w:t xml:space="preserve">Rozšířené </w:t>
      </w:r>
      <w:proofErr w:type="spellStart"/>
      <w:r w:rsidRPr="00281F9B">
        <w:t>účto</w:t>
      </w:r>
      <w:proofErr w:type="spellEnd"/>
      <w:r w:rsidRPr="00281F9B">
        <w:t xml:space="preserve"> skupiny DM s vazbou na kód příčiny (zdroje financování) pro pořízení, zařazení a zhodnocení </w:t>
      </w:r>
    </w:p>
    <w:p w14:paraId="2FE38BEC" w14:textId="77777777" w:rsidR="00281F9B" w:rsidRPr="00281F9B" w:rsidRDefault="00281F9B" w:rsidP="00281F9B">
      <w:pPr>
        <w:numPr>
          <w:ilvl w:val="2"/>
          <w:numId w:val="63"/>
        </w:numPr>
      </w:pPr>
      <w:r w:rsidRPr="00281F9B">
        <w:t xml:space="preserve">Účetní pohyby budou účtovány Finančním deníkem/dokladem dlouhodobého majetku </w:t>
      </w:r>
    </w:p>
    <w:p w14:paraId="477BB885" w14:textId="77777777" w:rsidR="00281F9B" w:rsidRPr="00281F9B" w:rsidRDefault="00281F9B" w:rsidP="00281F9B">
      <w:pPr>
        <w:numPr>
          <w:ilvl w:val="1"/>
          <w:numId w:val="63"/>
        </w:numPr>
      </w:pPr>
      <w:r w:rsidRPr="00281F9B">
        <w:t xml:space="preserve">Kniha odpisů daňová </w:t>
      </w:r>
    </w:p>
    <w:p w14:paraId="7062B3B6" w14:textId="77777777" w:rsidR="00281F9B" w:rsidRPr="00281F9B" w:rsidRDefault="00281F9B" w:rsidP="00281F9B">
      <w:pPr>
        <w:numPr>
          <w:ilvl w:val="2"/>
          <w:numId w:val="63"/>
        </w:numPr>
      </w:pPr>
      <w:r w:rsidRPr="00281F9B">
        <w:t xml:space="preserve">Skupiny daňových odpisů </w:t>
      </w:r>
    </w:p>
    <w:p w14:paraId="15952E74" w14:textId="77777777" w:rsidR="00281F9B" w:rsidRPr="00281F9B" w:rsidRDefault="00281F9B" w:rsidP="00281F9B">
      <w:pPr>
        <w:numPr>
          <w:ilvl w:val="2"/>
          <w:numId w:val="63"/>
        </w:numPr>
      </w:pPr>
      <w:r w:rsidRPr="00281F9B">
        <w:t xml:space="preserve">Daňové pohyby budou účtovány Deníkem dlouhodobého majetku </w:t>
      </w:r>
    </w:p>
    <w:p w14:paraId="1723C9D2" w14:textId="77777777" w:rsidR="00281F9B" w:rsidRPr="00281F9B" w:rsidRDefault="00281F9B" w:rsidP="00281F9B">
      <w:pPr>
        <w:numPr>
          <w:ilvl w:val="0"/>
          <w:numId w:val="63"/>
        </w:numPr>
      </w:pPr>
      <w:r w:rsidRPr="00281F9B">
        <w:t>Rozšířený přehled DM – zobrazení v souhrnném přehledu detailních informací ke kartám majetku za vybranou knihu odpisů, včetně finančního vyjádření majetkových pohybů</w:t>
      </w:r>
    </w:p>
    <w:p w14:paraId="5302412C" w14:textId="77777777" w:rsidR="00281F9B" w:rsidRPr="00281F9B" w:rsidRDefault="00281F9B" w:rsidP="00281F9B">
      <w:pPr>
        <w:numPr>
          <w:ilvl w:val="0"/>
          <w:numId w:val="63"/>
        </w:numPr>
      </w:pPr>
      <w:r w:rsidRPr="00281F9B">
        <w:t xml:space="preserve">Možnost definovat výchozí hodnoty dimenzí PAP pro účty účetní osnovy použité v </w:t>
      </w:r>
      <w:proofErr w:type="spellStart"/>
      <w:r w:rsidRPr="00281F9B">
        <w:t>Účto</w:t>
      </w:r>
      <w:proofErr w:type="spellEnd"/>
      <w:r w:rsidRPr="00281F9B">
        <w:t xml:space="preserve"> skupinách (Rozšířených </w:t>
      </w:r>
      <w:proofErr w:type="spellStart"/>
      <w:r w:rsidRPr="00281F9B">
        <w:t>účto</w:t>
      </w:r>
      <w:proofErr w:type="spellEnd"/>
      <w:r w:rsidRPr="00281F9B">
        <w:t xml:space="preserve"> skupinách) DM</w:t>
      </w:r>
    </w:p>
    <w:p w14:paraId="188B248E" w14:textId="77777777" w:rsidR="00281F9B" w:rsidRPr="00281F9B" w:rsidRDefault="00281F9B" w:rsidP="00281F9B">
      <w:pPr>
        <w:numPr>
          <w:ilvl w:val="0"/>
          <w:numId w:val="63"/>
        </w:numPr>
      </w:pPr>
      <w:r w:rsidRPr="00281F9B">
        <w:t>Žurnály DM – archiv historie zaúčtování pohybů DM včetně zobrazení příslušných položek (Položky DM, Položky údržby, Položky převodu)</w:t>
      </w:r>
    </w:p>
    <w:p w14:paraId="79728D6C" w14:textId="77777777" w:rsidR="00333857" w:rsidRDefault="00333857" w:rsidP="00281F9B">
      <w:pPr>
        <w:rPr>
          <w:b/>
          <w:bCs/>
        </w:rPr>
      </w:pPr>
    </w:p>
    <w:p w14:paraId="65EFCE25" w14:textId="77777777" w:rsidR="00333857" w:rsidRDefault="00333857" w:rsidP="00281F9B">
      <w:pPr>
        <w:rPr>
          <w:b/>
          <w:bCs/>
        </w:rPr>
      </w:pPr>
    </w:p>
    <w:p w14:paraId="74E34B24" w14:textId="77777777" w:rsidR="00333857" w:rsidRDefault="00333857" w:rsidP="00281F9B">
      <w:pPr>
        <w:rPr>
          <w:b/>
          <w:bCs/>
        </w:rPr>
      </w:pPr>
    </w:p>
    <w:p w14:paraId="2D0620D2" w14:textId="3BC44DA3" w:rsidR="00281F9B" w:rsidRPr="00281F9B" w:rsidRDefault="00281F9B" w:rsidP="00281F9B">
      <w:r w:rsidRPr="00281F9B">
        <w:rPr>
          <w:b/>
          <w:bCs/>
        </w:rPr>
        <w:lastRenderedPageBreak/>
        <w:t>Požadavky, které budou řešeny programovou úpravou v D365BC:</w:t>
      </w:r>
    </w:p>
    <w:p w14:paraId="5F25EBD5" w14:textId="77777777" w:rsidR="00281F9B" w:rsidRPr="00281F9B" w:rsidRDefault="00281F9B" w:rsidP="00281F9B">
      <w:pPr>
        <w:numPr>
          <w:ilvl w:val="0"/>
          <w:numId w:val="64"/>
        </w:numPr>
      </w:pPr>
      <w:r w:rsidRPr="00281F9B">
        <w:t xml:space="preserve">Karta DM   </w:t>
      </w:r>
    </w:p>
    <w:p w14:paraId="4CD53886" w14:textId="77777777" w:rsidR="00281F9B" w:rsidRPr="00281F9B" w:rsidRDefault="00281F9B" w:rsidP="00281F9B">
      <w:pPr>
        <w:numPr>
          <w:ilvl w:val="1"/>
          <w:numId w:val="64"/>
        </w:numPr>
      </w:pPr>
      <w:r w:rsidRPr="00281F9B">
        <w:t>Zobrazení data účetního </w:t>
      </w:r>
      <w:proofErr w:type="gramStart"/>
      <w:r w:rsidRPr="00281F9B">
        <w:t>pořízení - bude</w:t>
      </w:r>
      <w:proofErr w:type="gramEnd"/>
      <w:r w:rsidRPr="00281F9B">
        <w:t xml:space="preserve"> plněno systémem po zaúčtování položky DM s typem Pořízení</w:t>
      </w:r>
    </w:p>
    <w:p w14:paraId="2AE646F8" w14:textId="77777777" w:rsidR="00281F9B" w:rsidRPr="00281F9B" w:rsidRDefault="00281F9B" w:rsidP="00281F9B">
      <w:pPr>
        <w:numPr>
          <w:ilvl w:val="1"/>
          <w:numId w:val="64"/>
        </w:numPr>
      </w:pPr>
      <w:r w:rsidRPr="00281F9B">
        <w:t xml:space="preserve">Zobrazení data účetního zařazení  </w:t>
      </w:r>
    </w:p>
    <w:p w14:paraId="5F3D6D36" w14:textId="77777777" w:rsidR="00281F9B" w:rsidRPr="00281F9B" w:rsidRDefault="00281F9B" w:rsidP="00281F9B">
      <w:pPr>
        <w:numPr>
          <w:ilvl w:val="2"/>
          <w:numId w:val="64"/>
        </w:numPr>
      </w:pPr>
      <w:r w:rsidRPr="00281F9B">
        <w:t xml:space="preserve">Plněno systémem po zaúčtování položky DM s typem Zařazení </w:t>
      </w:r>
    </w:p>
    <w:p w14:paraId="529397A5" w14:textId="77777777" w:rsidR="00281F9B" w:rsidRPr="00281F9B" w:rsidRDefault="00281F9B" w:rsidP="00281F9B">
      <w:pPr>
        <w:numPr>
          <w:ilvl w:val="2"/>
          <w:numId w:val="64"/>
        </w:numPr>
      </w:pPr>
      <w:r w:rsidRPr="00281F9B">
        <w:t xml:space="preserve">Vazba na účetní odpisy </w:t>
      </w:r>
    </w:p>
    <w:p w14:paraId="032D656B" w14:textId="77777777" w:rsidR="00281F9B" w:rsidRPr="00281F9B" w:rsidRDefault="00281F9B" w:rsidP="00281F9B">
      <w:pPr>
        <w:numPr>
          <w:ilvl w:val="1"/>
          <w:numId w:val="64"/>
        </w:numPr>
      </w:pPr>
      <w:r w:rsidRPr="00281F9B">
        <w:t xml:space="preserve">Umístění </w:t>
      </w:r>
      <w:proofErr w:type="gramStart"/>
      <w:r w:rsidRPr="00281F9B">
        <w:t>DM - zobrazovat</w:t>
      </w:r>
      <w:proofErr w:type="gramEnd"/>
      <w:r w:rsidRPr="00281F9B">
        <w:t xml:space="preserve"> název</w:t>
      </w:r>
    </w:p>
    <w:p w14:paraId="7F98707E" w14:textId="77777777" w:rsidR="00281F9B" w:rsidRPr="00281F9B" w:rsidRDefault="00281F9B" w:rsidP="00281F9B">
      <w:pPr>
        <w:numPr>
          <w:ilvl w:val="1"/>
          <w:numId w:val="64"/>
        </w:numPr>
      </w:pPr>
      <w:r w:rsidRPr="00281F9B">
        <w:t xml:space="preserve">Evidence uplatnění odpočtu DPH ze souvisejícího dokladu </w:t>
      </w:r>
      <w:proofErr w:type="gramStart"/>
      <w:r w:rsidRPr="00281F9B">
        <w:t>pořízení - pokud</w:t>
      </w:r>
      <w:proofErr w:type="gramEnd"/>
      <w:r w:rsidRPr="00281F9B">
        <w:t xml:space="preserve"> nebude uplatněn odpočet, nebude u karty DM žádný záznam </w:t>
      </w:r>
    </w:p>
    <w:p w14:paraId="16207B94" w14:textId="77777777" w:rsidR="00281F9B" w:rsidRPr="00281F9B" w:rsidRDefault="00281F9B" w:rsidP="00281F9B">
      <w:pPr>
        <w:numPr>
          <w:ilvl w:val="0"/>
          <w:numId w:val="64"/>
        </w:numPr>
      </w:pPr>
      <w:r w:rsidRPr="00281F9B">
        <w:t xml:space="preserve">Klasifikace majetku  </w:t>
      </w:r>
    </w:p>
    <w:p w14:paraId="7731933C" w14:textId="77777777" w:rsidR="00281F9B" w:rsidRPr="00281F9B" w:rsidRDefault="00281F9B" w:rsidP="00281F9B">
      <w:pPr>
        <w:numPr>
          <w:ilvl w:val="1"/>
          <w:numId w:val="64"/>
        </w:numPr>
      </w:pPr>
      <w:r w:rsidRPr="00281F9B">
        <w:t xml:space="preserve">Umístění DM   </w:t>
      </w:r>
    </w:p>
    <w:p w14:paraId="6E986EEF" w14:textId="77777777" w:rsidR="00281F9B" w:rsidRDefault="00281F9B" w:rsidP="00281F9B">
      <w:pPr>
        <w:numPr>
          <w:ilvl w:val="2"/>
          <w:numId w:val="64"/>
        </w:numPr>
      </w:pPr>
      <w:r w:rsidRPr="00281F9B">
        <w:t xml:space="preserve">Evidence Budovy pro dané umístění DM </w:t>
      </w:r>
    </w:p>
    <w:p w14:paraId="17F4089E" w14:textId="21525520" w:rsidR="003065F3" w:rsidRDefault="00281F9B" w:rsidP="00281F9B">
      <w:pPr>
        <w:numPr>
          <w:ilvl w:val="2"/>
          <w:numId w:val="64"/>
        </w:numPr>
      </w:pPr>
      <w:r w:rsidRPr="00281F9B">
        <w:t>Inventarizační komise</w:t>
      </w:r>
    </w:p>
    <w:p w14:paraId="585B2BA7" w14:textId="69D1D494" w:rsidR="002A67DF" w:rsidRDefault="008377FE" w:rsidP="002A67DF">
      <w:pPr>
        <w:pStyle w:val="Nadpis2"/>
      </w:pPr>
      <w:bookmarkStart w:id="105" w:name="_Toc181281941"/>
      <w:bookmarkStart w:id="106" w:name="_Toc183431571"/>
      <w:bookmarkStart w:id="107" w:name="_Toc183431861"/>
      <w:bookmarkStart w:id="108" w:name="_Toc184388895"/>
      <w:r w:rsidRPr="008377FE">
        <w:t>Pořízení/zařazení/zhodnocení</w:t>
      </w:r>
      <w:bookmarkEnd w:id="105"/>
      <w:bookmarkEnd w:id="106"/>
      <w:bookmarkEnd w:id="107"/>
      <w:bookmarkEnd w:id="108"/>
    </w:p>
    <w:p w14:paraId="7CA5D138" w14:textId="77777777" w:rsidR="000F009E" w:rsidRPr="000F009E" w:rsidRDefault="000F009E" w:rsidP="000F009E">
      <w:r w:rsidRPr="000F009E">
        <w:rPr>
          <w:b/>
          <w:bCs/>
        </w:rPr>
        <w:t>Požadavek zákazníka:</w:t>
      </w:r>
      <w:r w:rsidRPr="000F009E">
        <w:t xml:space="preserve"> </w:t>
      </w:r>
    </w:p>
    <w:p w14:paraId="0058470F" w14:textId="77777777" w:rsidR="000F009E" w:rsidRPr="000F009E" w:rsidRDefault="000F009E" w:rsidP="003C6D14">
      <w:pPr>
        <w:numPr>
          <w:ilvl w:val="0"/>
          <w:numId w:val="65"/>
        </w:numPr>
      </w:pPr>
      <w:r w:rsidRPr="000F009E">
        <w:t>Při účtování Pořízení, Zařazení a Zhodnocení majetku možnost definovat rozšířený typ pro účtování odlišných analytik účtů pořízení </w:t>
      </w:r>
    </w:p>
    <w:p w14:paraId="55AACBB6" w14:textId="77777777" w:rsidR="000F009E" w:rsidRPr="000F009E" w:rsidRDefault="000F009E" w:rsidP="003C6D14">
      <w:pPr>
        <w:numPr>
          <w:ilvl w:val="0"/>
          <w:numId w:val="65"/>
        </w:numPr>
      </w:pPr>
      <w:r w:rsidRPr="000F009E">
        <w:t xml:space="preserve">Možnost Pořízení majetku Nákupní fakturou </w:t>
      </w:r>
    </w:p>
    <w:p w14:paraId="1455E6FA" w14:textId="77777777" w:rsidR="000F009E" w:rsidRPr="000F009E" w:rsidRDefault="000F009E" w:rsidP="003C6D14">
      <w:pPr>
        <w:numPr>
          <w:ilvl w:val="0"/>
          <w:numId w:val="65"/>
        </w:numPr>
      </w:pPr>
      <w:r w:rsidRPr="000F009E">
        <w:t xml:space="preserve">Proces pořízení majetku převodem ze zboží pro Zařazení Karty DM </w:t>
      </w:r>
    </w:p>
    <w:p w14:paraId="3E8ACF39" w14:textId="77777777" w:rsidR="000F009E" w:rsidRPr="000F009E" w:rsidRDefault="000F009E" w:rsidP="003C6D14">
      <w:pPr>
        <w:numPr>
          <w:ilvl w:val="1"/>
          <w:numId w:val="65"/>
        </w:numPr>
      </w:pPr>
      <w:r w:rsidRPr="000F009E">
        <w:t xml:space="preserve">Možnost zaúčtování Zařazení Karty DM </w:t>
      </w:r>
    </w:p>
    <w:p w14:paraId="6E3CA5B4" w14:textId="77777777" w:rsidR="000F009E" w:rsidRPr="000F009E" w:rsidRDefault="000F009E" w:rsidP="003C6D14">
      <w:pPr>
        <w:numPr>
          <w:ilvl w:val="1"/>
          <w:numId w:val="65"/>
        </w:numPr>
      </w:pPr>
      <w:r w:rsidRPr="000F009E">
        <w:t xml:space="preserve">O stornu položek informovat sklad </w:t>
      </w:r>
    </w:p>
    <w:p w14:paraId="27ADEF17" w14:textId="77777777" w:rsidR="000F009E" w:rsidRPr="000F009E" w:rsidRDefault="000F009E" w:rsidP="003C6D14">
      <w:pPr>
        <w:numPr>
          <w:ilvl w:val="0"/>
          <w:numId w:val="65"/>
        </w:numPr>
      </w:pPr>
      <w:r w:rsidRPr="000F009E">
        <w:t xml:space="preserve">Ve Finančním deníku dlouhodobého majetku a Finančním dokladu DM umožnit výběr položek DM pro konkrétní kartu DM s typem Pořízení a následné vložení řádků pro účtování Zařazení dané karty DM </w:t>
      </w:r>
    </w:p>
    <w:p w14:paraId="56BA1334" w14:textId="77777777" w:rsidR="000F009E" w:rsidRPr="000F009E" w:rsidRDefault="000F009E" w:rsidP="003C6D14">
      <w:pPr>
        <w:numPr>
          <w:ilvl w:val="0"/>
          <w:numId w:val="65"/>
        </w:numPr>
      </w:pPr>
      <w:r w:rsidRPr="000F009E">
        <w:t xml:space="preserve">Možnost zadat vlastní číslo dokladu ve Finančním dokladu DM  </w:t>
      </w:r>
    </w:p>
    <w:p w14:paraId="3B7FA787" w14:textId="77777777" w:rsidR="000F009E" w:rsidRPr="000F009E" w:rsidRDefault="000F009E" w:rsidP="003C6D14">
      <w:pPr>
        <w:numPr>
          <w:ilvl w:val="0"/>
          <w:numId w:val="65"/>
        </w:numPr>
      </w:pPr>
      <w:r w:rsidRPr="000F009E">
        <w:t xml:space="preserve">Možnost zaúčtovat účetní hodnotu majetku získaného darem </w:t>
      </w:r>
    </w:p>
    <w:p w14:paraId="2B4AC6A1" w14:textId="77777777" w:rsidR="000F009E" w:rsidRPr="000F009E" w:rsidRDefault="000F009E" w:rsidP="003C6D14">
      <w:pPr>
        <w:numPr>
          <w:ilvl w:val="0"/>
          <w:numId w:val="65"/>
        </w:numPr>
      </w:pPr>
      <w:r w:rsidRPr="000F009E">
        <w:t>Účtování pohybů majetku bez integrace do financí </w:t>
      </w:r>
    </w:p>
    <w:p w14:paraId="6EB2C722" w14:textId="77777777" w:rsidR="000F009E" w:rsidRPr="000F009E" w:rsidRDefault="000F009E" w:rsidP="003C6D14">
      <w:pPr>
        <w:numPr>
          <w:ilvl w:val="0"/>
          <w:numId w:val="65"/>
        </w:numPr>
      </w:pPr>
      <w:r w:rsidRPr="000F009E">
        <w:t xml:space="preserve">Funkce Storno položek umožňující stornovat zaúčtovanou položku DM </w:t>
      </w:r>
    </w:p>
    <w:p w14:paraId="5B8E497A" w14:textId="77777777" w:rsidR="000F009E" w:rsidRPr="000F009E" w:rsidRDefault="000F009E" w:rsidP="003C6D14">
      <w:pPr>
        <w:numPr>
          <w:ilvl w:val="0"/>
          <w:numId w:val="65"/>
        </w:numPr>
      </w:pPr>
      <w:r w:rsidRPr="000F009E">
        <w:t xml:space="preserve">Typ odpočtu DPH v nákupní faktuře pro pořízení Karty DM. Bude nutné identifikovat typ DPH před zaúčtováním dokladu pořízení </w:t>
      </w:r>
    </w:p>
    <w:p w14:paraId="7CA5BD56" w14:textId="77777777" w:rsidR="000F009E" w:rsidRPr="000F009E" w:rsidRDefault="000F009E" w:rsidP="003C6D14">
      <w:pPr>
        <w:numPr>
          <w:ilvl w:val="0"/>
          <w:numId w:val="65"/>
        </w:numPr>
      </w:pPr>
      <w:r w:rsidRPr="000F009E">
        <w:t xml:space="preserve">Pro konkrétní Položku DM zobrazit položky souvisejících agend (např. Věcné položky, Položky dodavatele, Položky DPH, ...) </w:t>
      </w:r>
    </w:p>
    <w:p w14:paraId="7D5D7B48" w14:textId="77777777" w:rsidR="000F009E" w:rsidRPr="000F009E" w:rsidRDefault="000F009E" w:rsidP="000F009E">
      <w:r w:rsidRPr="000F009E">
        <w:rPr>
          <w:b/>
          <w:bCs/>
        </w:rPr>
        <w:t>Požadavky, které budou řešeny standardní funkcionalitou D365BC:</w:t>
      </w:r>
      <w:r w:rsidRPr="000F009E">
        <w:t xml:space="preserve"> </w:t>
      </w:r>
    </w:p>
    <w:p w14:paraId="064F80DB" w14:textId="77777777" w:rsidR="000F009E" w:rsidRPr="000F009E" w:rsidRDefault="000F009E" w:rsidP="000F009E">
      <w:r w:rsidRPr="000F009E">
        <w:t>V systému D365BC bude využita standardní funkcionalita oblasti majetku.</w:t>
      </w:r>
    </w:p>
    <w:p w14:paraId="330F033D" w14:textId="77777777" w:rsidR="000F009E" w:rsidRPr="000F009E" w:rsidRDefault="000F009E" w:rsidP="003C6D14">
      <w:pPr>
        <w:numPr>
          <w:ilvl w:val="0"/>
          <w:numId w:val="66"/>
        </w:numPr>
      </w:pPr>
      <w:r w:rsidRPr="000F009E">
        <w:t>Při účtování Pořízení, Zařazení a Zhodnocení majetku možnost definovat rozšířený typ pro účtování odlišných analytik účtů pořízení </w:t>
      </w:r>
    </w:p>
    <w:p w14:paraId="61FBFF0B" w14:textId="77777777" w:rsidR="000F009E" w:rsidRPr="000F009E" w:rsidRDefault="000F009E" w:rsidP="003C6D14">
      <w:pPr>
        <w:numPr>
          <w:ilvl w:val="1"/>
          <w:numId w:val="66"/>
        </w:numPr>
      </w:pPr>
      <w:r w:rsidRPr="000F009E">
        <w:t xml:space="preserve">Rozšířené </w:t>
      </w:r>
      <w:proofErr w:type="spellStart"/>
      <w:r w:rsidRPr="000F009E">
        <w:t>účto</w:t>
      </w:r>
      <w:proofErr w:type="spellEnd"/>
      <w:r w:rsidRPr="000F009E">
        <w:t xml:space="preserve"> skupiny DM umožňují parametrizaci samostatných finančních účtů pro různé kombinace Typu účtování a kódu příčiny </w:t>
      </w:r>
    </w:p>
    <w:p w14:paraId="1B743891" w14:textId="77777777" w:rsidR="000F009E" w:rsidRPr="000F009E" w:rsidRDefault="000F009E" w:rsidP="003C6D14">
      <w:pPr>
        <w:numPr>
          <w:ilvl w:val="0"/>
          <w:numId w:val="66"/>
        </w:numPr>
      </w:pPr>
      <w:r w:rsidRPr="000F009E">
        <w:t xml:space="preserve">Možnost Pořízení majetku Nákupní fakturou </w:t>
      </w:r>
    </w:p>
    <w:p w14:paraId="54AAD7E9" w14:textId="77777777" w:rsidR="000F009E" w:rsidRPr="000F009E" w:rsidRDefault="000F009E" w:rsidP="003C6D14">
      <w:pPr>
        <w:numPr>
          <w:ilvl w:val="0"/>
          <w:numId w:val="66"/>
        </w:numPr>
      </w:pPr>
      <w:r w:rsidRPr="000F009E">
        <w:lastRenderedPageBreak/>
        <w:t xml:space="preserve">Proces Zařazení majetku převodem ze zboží pro Zařazení Karty DM </w:t>
      </w:r>
    </w:p>
    <w:p w14:paraId="3929D931" w14:textId="77777777" w:rsidR="000F009E" w:rsidRPr="000F009E" w:rsidRDefault="000F009E" w:rsidP="003C6D14">
      <w:pPr>
        <w:numPr>
          <w:ilvl w:val="1"/>
          <w:numId w:val="66"/>
        </w:numPr>
      </w:pPr>
      <w:r w:rsidRPr="000F009E">
        <w:t xml:space="preserve">Možnost zaúčtování Zařazení Karty </w:t>
      </w:r>
      <w:proofErr w:type="gramStart"/>
      <w:r w:rsidRPr="000F009E">
        <w:t>DM - využití</w:t>
      </w:r>
      <w:proofErr w:type="gramEnd"/>
      <w:r w:rsidRPr="000F009E">
        <w:t xml:space="preserve"> funkce pro návrh Finančního deníku dlouhodobého majetku nebo automatické zaúčtování Zařazení v oblasti Zpracování převodu zboží pomocí šablon  </w:t>
      </w:r>
    </w:p>
    <w:p w14:paraId="157DF496" w14:textId="77777777" w:rsidR="000F009E" w:rsidRPr="000F009E" w:rsidRDefault="000F009E" w:rsidP="003C6D14">
      <w:pPr>
        <w:numPr>
          <w:ilvl w:val="0"/>
          <w:numId w:val="66"/>
        </w:numPr>
      </w:pPr>
      <w:r w:rsidRPr="000F009E">
        <w:t xml:space="preserve">Možnost zadat vlastní číslo dokladu ve Finančním dokladu </w:t>
      </w:r>
      <w:proofErr w:type="gramStart"/>
      <w:r w:rsidRPr="000F009E">
        <w:t>DM - povolení</w:t>
      </w:r>
      <w:proofErr w:type="gramEnd"/>
      <w:r w:rsidRPr="000F009E">
        <w:t xml:space="preserve"> ručního číslování</w:t>
      </w:r>
    </w:p>
    <w:p w14:paraId="1C1CD26C" w14:textId="77777777" w:rsidR="000F009E" w:rsidRPr="000F009E" w:rsidRDefault="000F009E" w:rsidP="003C6D14">
      <w:pPr>
        <w:numPr>
          <w:ilvl w:val="0"/>
          <w:numId w:val="66"/>
        </w:numPr>
      </w:pPr>
      <w:r w:rsidRPr="000F009E">
        <w:t xml:space="preserve">Možnost zaúčtovat účetní hodnotu majetku získaného </w:t>
      </w:r>
      <w:proofErr w:type="gramStart"/>
      <w:r w:rsidRPr="000F009E">
        <w:t>darem - využití</w:t>
      </w:r>
      <w:proofErr w:type="gramEnd"/>
      <w:r w:rsidRPr="000F009E">
        <w:t xml:space="preserve"> Rozšířené </w:t>
      </w:r>
      <w:proofErr w:type="spellStart"/>
      <w:r w:rsidRPr="000F009E">
        <w:t>účto</w:t>
      </w:r>
      <w:proofErr w:type="spellEnd"/>
      <w:r w:rsidRPr="000F009E">
        <w:t xml:space="preserve"> skupiny DM pro Kód příčiny</w:t>
      </w:r>
    </w:p>
    <w:p w14:paraId="18C127FE" w14:textId="77777777" w:rsidR="000F009E" w:rsidRPr="000F009E" w:rsidRDefault="000F009E" w:rsidP="003C6D14">
      <w:pPr>
        <w:numPr>
          <w:ilvl w:val="0"/>
          <w:numId w:val="66"/>
        </w:numPr>
      </w:pPr>
      <w:r w:rsidRPr="000F009E">
        <w:t xml:space="preserve">Účtování pohybů majetku bez integrace do </w:t>
      </w:r>
      <w:proofErr w:type="gramStart"/>
      <w:r w:rsidRPr="000F009E">
        <w:t>financí - využití</w:t>
      </w:r>
      <w:proofErr w:type="gramEnd"/>
      <w:r w:rsidRPr="000F009E">
        <w:t xml:space="preserve"> Deník dlouhodobého majetku </w:t>
      </w:r>
    </w:p>
    <w:p w14:paraId="4527FBF0" w14:textId="77777777" w:rsidR="000F009E" w:rsidRPr="000F009E" w:rsidRDefault="000F009E" w:rsidP="003C6D14">
      <w:pPr>
        <w:numPr>
          <w:ilvl w:val="0"/>
          <w:numId w:val="66"/>
        </w:numPr>
      </w:pPr>
      <w:r w:rsidRPr="000F009E">
        <w:t xml:space="preserve">Funkce Storno položek umožňující stornovat zaúčtovanou položku DM </w:t>
      </w:r>
    </w:p>
    <w:p w14:paraId="29F8F6AA" w14:textId="77777777" w:rsidR="000F009E" w:rsidRPr="000F009E" w:rsidRDefault="000F009E" w:rsidP="003C6D14">
      <w:pPr>
        <w:numPr>
          <w:ilvl w:val="0"/>
          <w:numId w:val="66"/>
        </w:numPr>
      </w:pPr>
      <w:r w:rsidRPr="000F009E">
        <w:t xml:space="preserve">Pro konkrétní Položku DM zobrazit položky souvisejících agend (např. Věcné položky, Položky dodavatele, Položky DPH, ...) </w:t>
      </w:r>
    </w:p>
    <w:p w14:paraId="4F1B8E61" w14:textId="77777777" w:rsidR="000F009E" w:rsidRPr="000F009E" w:rsidRDefault="000F009E" w:rsidP="000F009E">
      <w:r w:rsidRPr="000F009E">
        <w:rPr>
          <w:b/>
          <w:bCs/>
        </w:rPr>
        <w:t>Požadavky, které budou řešeny programovou úpravou v D365BC:</w:t>
      </w:r>
    </w:p>
    <w:p w14:paraId="6F320909" w14:textId="77777777" w:rsidR="000F009E" w:rsidRPr="000F009E" w:rsidRDefault="000F009E" w:rsidP="003C6D14">
      <w:pPr>
        <w:numPr>
          <w:ilvl w:val="0"/>
          <w:numId w:val="67"/>
        </w:numPr>
      </w:pPr>
      <w:r w:rsidRPr="000F009E">
        <w:t xml:space="preserve">Proces pořízení majetku převodem ze zboží pro Zařazení Karty DM </w:t>
      </w:r>
    </w:p>
    <w:p w14:paraId="6D918A63" w14:textId="77777777" w:rsidR="000F009E" w:rsidRPr="000F009E" w:rsidRDefault="000F009E" w:rsidP="003C6D14">
      <w:pPr>
        <w:numPr>
          <w:ilvl w:val="1"/>
          <w:numId w:val="67"/>
        </w:numPr>
      </w:pPr>
      <w:r w:rsidRPr="000F009E">
        <w:t xml:space="preserve">O stornu položek informovat </w:t>
      </w:r>
      <w:proofErr w:type="gramStart"/>
      <w:r w:rsidRPr="000F009E">
        <w:t>sklad - do</w:t>
      </w:r>
      <w:proofErr w:type="gramEnd"/>
      <w:r w:rsidRPr="000F009E">
        <w:t xml:space="preserve"> Role centra pro pracovníka skladu bude vytvořena nová stránka s přehledem stornovaných položek</w:t>
      </w:r>
    </w:p>
    <w:p w14:paraId="4F906CF6" w14:textId="77777777" w:rsidR="000F009E" w:rsidRDefault="000F009E" w:rsidP="003C6D14">
      <w:pPr>
        <w:numPr>
          <w:ilvl w:val="0"/>
          <w:numId w:val="67"/>
        </w:numPr>
      </w:pPr>
      <w:r w:rsidRPr="000F009E">
        <w:t>Ve Finančním deníku dlouhodobého majetku a Finančním dokladu DM umožnit výběr položek DM pro konkrétní kartu DM s typem Pořízení a následné vložení řádků pro účtování Zařazení dané karty DM</w:t>
      </w:r>
    </w:p>
    <w:p w14:paraId="7420297B" w14:textId="00301489" w:rsidR="008377FE" w:rsidRDefault="000F009E" w:rsidP="003C6D14">
      <w:pPr>
        <w:numPr>
          <w:ilvl w:val="0"/>
          <w:numId w:val="67"/>
        </w:numPr>
      </w:pPr>
      <w:r w:rsidRPr="000F009E">
        <w:t>Typ odpočtu DPH v nákupní faktuře pro pořízení Karty DM. Bude nutné identifikovat typ DPH před zaúčtováním dokladu pořízení</w:t>
      </w:r>
    </w:p>
    <w:p w14:paraId="4DC20B23" w14:textId="6769B7B7" w:rsidR="0083462C" w:rsidRDefault="0083462C" w:rsidP="0083462C">
      <w:pPr>
        <w:pStyle w:val="Nadpis2"/>
      </w:pPr>
      <w:bookmarkStart w:id="109" w:name="_Toc181281946"/>
      <w:bookmarkStart w:id="110" w:name="_Toc183431572"/>
      <w:bookmarkStart w:id="111" w:name="_Toc183431862"/>
      <w:bookmarkStart w:id="112" w:name="_Toc184388896"/>
      <w:r w:rsidRPr="0083462C">
        <w:t>Převod/přeřazení majetku</w:t>
      </w:r>
      <w:bookmarkEnd w:id="109"/>
      <w:bookmarkEnd w:id="110"/>
      <w:bookmarkEnd w:id="111"/>
      <w:bookmarkEnd w:id="112"/>
    </w:p>
    <w:p w14:paraId="2DFA4326" w14:textId="77777777" w:rsidR="00D14996" w:rsidRPr="00D14996" w:rsidRDefault="00D14996" w:rsidP="00D14996">
      <w:r w:rsidRPr="00D14996">
        <w:rPr>
          <w:b/>
          <w:bCs/>
        </w:rPr>
        <w:t>Požadavek zákazníka:</w:t>
      </w:r>
      <w:r w:rsidRPr="00D14996">
        <w:t xml:space="preserve"> </w:t>
      </w:r>
    </w:p>
    <w:p w14:paraId="74EEC4D2" w14:textId="77777777" w:rsidR="00D14996" w:rsidRPr="00D14996" w:rsidRDefault="00D14996" w:rsidP="003C6D14">
      <w:pPr>
        <w:numPr>
          <w:ilvl w:val="0"/>
          <w:numId w:val="68"/>
        </w:numPr>
        <w:jc w:val="left"/>
      </w:pPr>
      <w:r w:rsidRPr="00D14996">
        <w:t>Převedení majetku mezi umístěními / odpovědnými osobami / středisky </w:t>
      </w:r>
    </w:p>
    <w:p w14:paraId="07019917" w14:textId="77777777" w:rsidR="00D14996" w:rsidRPr="00D14996" w:rsidRDefault="00D14996" w:rsidP="003C6D14">
      <w:pPr>
        <w:numPr>
          <w:ilvl w:val="0"/>
          <w:numId w:val="68"/>
        </w:numPr>
        <w:jc w:val="left"/>
      </w:pPr>
      <w:r w:rsidRPr="00D14996">
        <w:t>Vyčlenění části majetku – vytvoření nové karty DM s převedením účetní hodnoty a odpovídající části pořízení, zhodnocení a odpisů z původní Karty DM</w:t>
      </w:r>
    </w:p>
    <w:p w14:paraId="635AB0F0" w14:textId="77777777" w:rsidR="00D14996" w:rsidRPr="00D14996" w:rsidRDefault="00D14996" w:rsidP="00D14996">
      <w:r w:rsidRPr="00D14996">
        <w:rPr>
          <w:b/>
          <w:bCs/>
        </w:rPr>
        <w:t>Požadavky, které budou řešeny standardní funkcionalitou D365BC:</w:t>
      </w:r>
    </w:p>
    <w:p w14:paraId="2942E020" w14:textId="77777777" w:rsidR="00D14996" w:rsidRPr="00D14996" w:rsidRDefault="00D14996" w:rsidP="00D14996">
      <w:r w:rsidRPr="00D14996">
        <w:t>V systému D365BC bude využita standardní funkcionalita oblasti majetku.</w:t>
      </w:r>
    </w:p>
    <w:p w14:paraId="49623E07" w14:textId="77777777" w:rsidR="00D14996" w:rsidRDefault="00D14996" w:rsidP="003C6D14">
      <w:pPr>
        <w:numPr>
          <w:ilvl w:val="0"/>
          <w:numId w:val="69"/>
        </w:numPr>
      </w:pPr>
      <w:r w:rsidRPr="00D14996">
        <w:t xml:space="preserve">Převedení majetku mezi umístěními / odpovědnými osobami / </w:t>
      </w:r>
      <w:proofErr w:type="gramStart"/>
      <w:r w:rsidRPr="00D14996">
        <w:t>středisky - pro</w:t>
      </w:r>
      <w:proofErr w:type="gramEnd"/>
      <w:r w:rsidRPr="00D14996">
        <w:t xml:space="preserve"> převody je možné využít Deník převodu DM nebo Dokladu převodu DM</w:t>
      </w:r>
    </w:p>
    <w:p w14:paraId="13D72141" w14:textId="0FBFBA7E" w:rsidR="0083462C" w:rsidRDefault="00D14996" w:rsidP="003C6D14">
      <w:pPr>
        <w:numPr>
          <w:ilvl w:val="0"/>
          <w:numId w:val="69"/>
        </w:numPr>
      </w:pPr>
      <w:r w:rsidRPr="00D14996">
        <w:t xml:space="preserve">Vyčlenění části majetku – vytvoření nové karty DM s převedením účetní hodnoty a odpovídající části pořízení, zhodnocení a odpisů z původní Karty </w:t>
      </w:r>
      <w:proofErr w:type="gramStart"/>
      <w:r w:rsidRPr="00D14996">
        <w:t>DM - bude</w:t>
      </w:r>
      <w:proofErr w:type="gramEnd"/>
      <w:r w:rsidRPr="00D14996">
        <w:t xml:space="preserve"> využíván Deník přeřazení DM, kde je možné převést částky buď procentuálním vyjádřením nebo zapsat částku</w:t>
      </w:r>
    </w:p>
    <w:p w14:paraId="6E2AC350" w14:textId="74E2E842" w:rsidR="001E333F" w:rsidRDefault="001E333F" w:rsidP="001E333F">
      <w:pPr>
        <w:pStyle w:val="Nadpis2"/>
      </w:pPr>
      <w:bookmarkStart w:id="113" w:name="_Toc181281947"/>
      <w:bookmarkStart w:id="114" w:name="_Toc183431573"/>
      <w:bookmarkStart w:id="115" w:name="_Toc183431863"/>
      <w:bookmarkStart w:id="116" w:name="_Toc184388897"/>
      <w:r w:rsidRPr="001E333F">
        <w:t>Odpisy majetku</w:t>
      </w:r>
      <w:bookmarkEnd w:id="113"/>
      <w:bookmarkEnd w:id="114"/>
      <w:bookmarkEnd w:id="115"/>
      <w:bookmarkEnd w:id="116"/>
    </w:p>
    <w:p w14:paraId="163DF8F7" w14:textId="77777777" w:rsidR="007351BE" w:rsidRPr="007351BE" w:rsidRDefault="007351BE" w:rsidP="007351BE">
      <w:r w:rsidRPr="007351BE">
        <w:rPr>
          <w:b/>
          <w:bCs/>
        </w:rPr>
        <w:t>Požadavek zákazníka: </w:t>
      </w:r>
      <w:r w:rsidRPr="007351BE">
        <w:t xml:space="preserve"> </w:t>
      </w:r>
    </w:p>
    <w:p w14:paraId="6284D799" w14:textId="2F0DAD61" w:rsidR="007351BE" w:rsidRPr="007351BE" w:rsidRDefault="007351BE" w:rsidP="003C6D14">
      <w:pPr>
        <w:numPr>
          <w:ilvl w:val="0"/>
          <w:numId w:val="70"/>
        </w:numPr>
        <w:jc w:val="left"/>
      </w:pPr>
      <w:r w:rsidRPr="007351BE">
        <w:t>Možnost volby způsobu odepisování (účetní a daňové odpisy) za jednotlivé karty DM</w:t>
      </w:r>
    </w:p>
    <w:p w14:paraId="1D4FE772" w14:textId="77777777" w:rsidR="007351BE" w:rsidRPr="007351BE" w:rsidRDefault="007351BE" w:rsidP="003C6D14">
      <w:pPr>
        <w:numPr>
          <w:ilvl w:val="0"/>
          <w:numId w:val="70"/>
        </w:numPr>
        <w:jc w:val="left"/>
      </w:pPr>
      <w:r w:rsidRPr="007351BE">
        <w:t xml:space="preserve">Možnost výpočtu účetních i daňových odpisů k určitému datu za vybrané období </w:t>
      </w:r>
    </w:p>
    <w:p w14:paraId="1D6EB23E" w14:textId="4A633E65" w:rsidR="007351BE" w:rsidRPr="007351BE" w:rsidRDefault="007351BE" w:rsidP="003C6D14">
      <w:pPr>
        <w:numPr>
          <w:ilvl w:val="0"/>
          <w:numId w:val="70"/>
        </w:numPr>
        <w:jc w:val="left"/>
      </w:pPr>
      <w:r w:rsidRPr="007351BE">
        <w:t>Možnost rozdělit odpisy za různé hodnoty definované dimenze</w:t>
      </w:r>
    </w:p>
    <w:p w14:paraId="165A15F7" w14:textId="77777777" w:rsidR="003C6D14" w:rsidRDefault="007351BE" w:rsidP="003C6D14">
      <w:pPr>
        <w:numPr>
          <w:ilvl w:val="0"/>
          <w:numId w:val="70"/>
        </w:numPr>
        <w:jc w:val="left"/>
      </w:pPr>
      <w:r w:rsidRPr="007351BE">
        <w:t>Možnost definice účtů a částek pro účtování fondového okruhu majetku. Pro všechny karty DM počítat odpisy pro účty 401*/416*, pro vybrané karty DM počítat i odpisy pro účty 403*/671*</w:t>
      </w:r>
    </w:p>
    <w:p w14:paraId="5D9E054B" w14:textId="11E19692" w:rsidR="007351BE" w:rsidRPr="007351BE" w:rsidRDefault="007351BE" w:rsidP="003C6D14">
      <w:pPr>
        <w:numPr>
          <w:ilvl w:val="1"/>
          <w:numId w:val="70"/>
        </w:numPr>
        <w:jc w:val="left"/>
      </w:pPr>
      <w:r w:rsidRPr="007351BE">
        <w:lastRenderedPageBreak/>
        <w:t xml:space="preserve">Systémové plnění hodnot tabulky Fondy pro odpisy po zaúčtování Zařazení a případné Zhodnocení karty DM </w:t>
      </w:r>
    </w:p>
    <w:p w14:paraId="123DFA98" w14:textId="77777777" w:rsidR="007351BE" w:rsidRPr="007351BE" w:rsidRDefault="007351BE" w:rsidP="003C6D14">
      <w:pPr>
        <w:numPr>
          <w:ilvl w:val="0"/>
          <w:numId w:val="70"/>
        </w:numPr>
        <w:jc w:val="left"/>
      </w:pPr>
      <w:r w:rsidRPr="007351BE">
        <w:t xml:space="preserve">Možnost definovat přerušení odpisů </w:t>
      </w:r>
    </w:p>
    <w:p w14:paraId="6EC365B8" w14:textId="77777777" w:rsidR="007351BE" w:rsidRPr="007351BE" w:rsidRDefault="007351BE" w:rsidP="003C6D14">
      <w:pPr>
        <w:numPr>
          <w:ilvl w:val="0"/>
          <w:numId w:val="70"/>
        </w:numPr>
        <w:jc w:val="left"/>
      </w:pPr>
      <w:r w:rsidRPr="007351BE">
        <w:t xml:space="preserve">Možnost storno vybraných položek DM s typem účtování Odpisy </w:t>
      </w:r>
    </w:p>
    <w:p w14:paraId="59222F24" w14:textId="77777777" w:rsidR="007351BE" w:rsidRPr="007351BE" w:rsidRDefault="007351BE" w:rsidP="007351BE">
      <w:r w:rsidRPr="007351BE">
        <w:rPr>
          <w:b/>
          <w:bCs/>
        </w:rPr>
        <w:t>Požadavky, které budou řešeny standardní funkcionalitou D365BC:</w:t>
      </w:r>
    </w:p>
    <w:p w14:paraId="0F77561E" w14:textId="77777777" w:rsidR="007351BE" w:rsidRPr="007351BE" w:rsidRDefault="007351BE" w:rsidP="007351BE">
      <w:r w:rsidRPr="007351BE">
        <w:t>V systému D365BC bude využita standardní funkcionalita oblasti majetku.</w:t>
      </w:r>
    </w:p>
    <w:p w14:paraId="702F6ECC" w14:textId="5C5D866D" w:rsidR="007351BE" w:rsidRPr="007351BE" w:rsidRDefault="007351BE" w:rsidP="003C6D14">
      <w:pPr>
        <w:numPr>
          <w:ilvl w:val="0"/>
          <w:numId w:val="71"/>
        </w:numPr>
        <w:jc w:val="left"/>
      </w:pPr>
      <w:r w:rsidRPr="007351BE">
        <w:t>Možnost volby způsobu odepisování (účetní a daňové odpisy) za jednotlivé karty DM</w:t>
      </w:r>
    </w:p>
    <w:p w14:paraId="66BA8743" w14:textId="77777777" w:rsidR="007351BE" w:rsidRPr="007351BE" w:rsidRDefault="007351BE" w:rsidP="003C6D14">
      <w:pPr>
        <w:numPr>
          <w:ilvl w:val="0"/>
          <w:numId w:val="71"/>
        </w:numPr>
        <w:jc w:val="left"/>
      </w:pPr>
      <w:r w:rsidRPr="007351BE">
        <w:t xml:space="preserve">Možnost výpočtu účetních i daňových odpisů k určitému datu za vybrané období </w:t>
      </w:r>
    </w:p>
    <w:p w14:paraId="70C5B916" w14:textId="352750E9" w:rsidR="007351BE" w:rsidRPr="007351BE" w:rsidRDefault="007351BE" w:rsidP="003C6D14">
      <w:pPr>
        <w:numPr>
          <w:ilvl w:val="0"/>
          <w:numId w:val="71"/>
        </w:numPr>
        <w:jc w:val="left"/>
      </w:pPr>
      <w:r w:rsidRPr="007351BE">
        <w:t>Možnost rozdělit odpisy za různé hodnoty definované dimenze</w:t>
      </w:r>
      <w:r w:rsidRPr="007351BE">
        <w:br/>
        <w:t>Možnost definovat přerušení odpisů</w:t>
      </w:r>
    </w:p>
    <w:p w14:paraId="6C5A6C36" w14:textId="77777777" w:rsidR="007351BE" w:rsidRPr="007351BE" w:rsidRDefault="007351BE" w:rsidP="003C6D14">
      <w:pPr>
        <w:numPr>
          <w:ilvl w:val="0"/>
          <w:numId w:val="71"/>
        </w:numPr>
        <w:jc w:val="left"/>
      </w:pPr>
      <w:r w:rsidRPr="007351BE">
        <w:t xml:space="preserve">Možnost storno vybraných položek DM s typem účtování Odpisy </w:t>
      </w:r>
    </w:p>
    <w:p w14:paraId="63F6511F" w14:textId="77777777" w:rsidR="007351BE" w:rsidRPr="007351BE" w:rsidRDefault="007351BE" w:rsidP="007351BE">
      <w:r w:rsidRPr="007351BE">
        <w:rPr>
          <w:b/>
          <w:bCs/>
        </w:rPr>
        <w:t>Požadavky, které budou řešeny programovou úpravou v D365BC:</w:t>
      </w:r>
    </w:p>
    <w:p w14:paraId="4BD881FD" w14:textId="77777777" w:rsidR="003C6D14" w:rsidRDefault="007351BE" w:rsidP="003C6D14">
      <w:pPr>
        <w:numPr>
          <w:ilvl w:val="0"/>
          <w:numId w:val="72"/>
        </w:numPr>
      </w:pPr>
      <w:r w:rsidRPr="007351BE">
        <w:t>Možnost definice účtů a částek pro účtování fondového okruhu majetku. Pro všechny karty DM počítat odpisy pro účty 401*/416*, pro vybrané karty DM počítat i odpisy pro účty 403*/671*</w:t>
      </w:r>
    </w:p>
    <w:p w14:paraId="2BDD8A5D" w14:textId="79C313B8" w:rsidR="001E333F" w:rsidRDefault="007351BE" w:rsidP="003C6D14">
      <w:pPr>
        <w:numPr>
          <w:ilvl w:val="1"/>
          <w:numId w:val="72"/>
        </w:numPr>
      </w:pPr>
      <w:r w:rsidRPr="007351BE">
        <w:t>Systémové plnění hodnot tabulky Fondy pro odpisy po zaúčtování Zařazení a případné Zhodnocení karty DM</w:t>
      </w:r>
    </w:p>
    <w:p w14:paraId="4C09926E" w14:textId="26435769" w:rsidR="00502EF5" w:rsidRDefault="00502EF5" w:rsidP="00502EF5">
      <w:pPr>
        <w:pStyle w:val="Nadpis2"/>
      </w:pPr>
      <w:bookmarkStart w:id="117" w:name="_Toc181281949"/>
      <w:bookmarkStart w:id="118" w:name="_Toc183431574"/>
      <w:bookmarkStart w:id="119" w:name="_Toc183431864"/>
      <w:bookmarkStart w:id="120" w:name="_Toc184388898"/>
      <w:r w:rsidRPr="009C651D">
        <w:t>Vyřazení majetku</w:t>
      </w:r>
      <w:bookmarkEnd w:id="117"/>
      <w:bookmarkEnd w:id="118"/>
      <w:bookmarkEnd w:id="119"/>
      <w:bookmarkEnd w:id="120"/>
    </w:p>
    <w:p w14:paraId="16BE3FEF" w14:textId="77777777" w:rsidR="005D3771" w:rsidRPr="009C651D" w:rsidRDefault="005D3771" w:rsidP="005D3771">
      <w:pPr>
        <w:pStyle w:val="Normlnweb"/>
        <w:spacing w:before="0" w:beforeAutospacing="0" w:after="160" w:afterAutospacing="0" w:line="235" w:lineRule="atLeast"/>
        <w:rPr>
          <w:rFonts w:ascii="Calibri" w:hAnsi="Calibri" w:cs="Calibri"/>
          <w:sz w:val="22"/>
          <w:szCs w:val="22"/>
        </w:rPr>
      </w:pPr>
      <w:r w:rsidRPr="009C651D">
        <w:rPr>
          <w:rFonts w:ascii="Segoe UI" w:hAnsi="Segoe UI" w:cs="Segoe UI"/>
          <w:b/>
          <w:bCs/>
          <w:color w:val="000000"/>
          <w:sz w:val="21"/>
          <w:szCs w:val="21"/>
          <w:shd w:val="clear" w:color="auto" w:fill="FFFFFF"/>
        </w:rPr>
        <w:t>Požadavek zákazníka: </w:t>
      </w:r>
      <w:r w:rsidRPr="009C651D">
        <w:rPr>
          <w:rFonts w:ascii="Calibri" w:hAnsi="Calibri" w:cs="Calibri"/>
          <w:sz w:val="22"/>
          <w:szCs w:val="22"/>
        </w:rPr>
        <w:t xml:space="preserve"> </w:t>
      </w:r>
    </w:p>
    <w:p w14:paraId="1BA77D7B" w14:textId="77777777" w:rsidR="005D3771" w:rsidRPr="00BA21B7" w:rsidRDefault="005D3771" w:rsidP="00A42B03">
      <w:pPr>
        <w:numPr>
          <w:ilvl w:val="0"/>
          <w:numId w:val="73"/>
        </w:numPr>
        <w:spacing w:after="100" w:afterAutospacing="1"/>
        <w:jc w:val="left"/>
      </w:pPr>
      <w:r w:rsidRPr="009C651D">
        <w:t xml:space="preserve">Možnost účtování vyřazení podle typu vyřazení na různé analytiky finančního účtu </w:t>
      </w:r>
    </w:p>
    <w:p w14:paraId="0385A05E" w14:textId="77777777" w:rsidR="005D3771" w:rsidRPr="009C651D" w:rsidRDefault="005D3771" w:rsidP="00A42B03">
      <w:pPr>
        <w:numPr>
          <w:ilvl w:val="0"/>
          <w:numId w:val="73"/>
        </w:numPr>
        <w:spacing w:before="100" w:beforeAutospacing="1" w:after="100" w:afterAutospacing="1"/>
        <w:jc w:val="left"/>
      </w:pPr>
      <w:r w:rsidRPr="009C651D">
        <w:t xml:space="preserve">Možnost vyřazení včetně fondů pro odpisy </w:t>
      </w:r>
    </w:p>
    <w:p w14:paraId="3865F0F8" w14:textId="77777777" w:rsidR="005D3771" w:rsidRPr="009C651D" w:rsidRDefault="005D3771" w:rsidP="00A42B03">
      <w:pPr>
        <w:numPr>
          <w:ilvl w:val="0"/>
          <w:numId w:val="73"/>
        </w:numPr>
        <w:spacing w:before="100" w:beforeAutospacing="1" w:after="100" w:afterAutospacing="1"/>
        <w:jc w:val="left"/>
      </w:pPr>
      <w:r w:rsidRPr="009C651D">
        <w:t xml:space="preserve">Možnost daňového vyřazení karty DM  </w:t>
      </w:r>
    </w:p>
    <w:p w14:paraId="39DA2420" w14:textId="77777777" w:rsidR="005D3771" w:rsidRPr="009C651D" w:rsidRDefault="005D3771" w:rsidP="00A42B03">
      <w:pPr>
        <w:numPr>
          <w:ilvl w:val="1"/>
          <w:numId w:val="73"/>
        </w:numPr>
        <w:spacing w:before="100" w:beforeAutospacing="1" w:after="100" w:afterAutospacing="1"/>
        <w:jc w:val="left"/>
      </w:pPr>
      <w:r w:rsidRPr="009C651D">
        <w:t xml:space="preserve">50% odpis při daňovém vyřazení karty DM v průběhu fiskálního roku </w:t>
      </w:r>
    </w:p>
    <w:p w14:paraId="00A8A4CA" w14:textId="77777777" w:rsidR="005D3771" w:rsidRPr="009C651D" w:rsidRDefault="005D3771" w:rsidP="00A42B03">
      <w:pPr>
        <w:numPr>
          <w:ilvl w:val="0"/>
          <w:numId w:val="73"/>
        </w:numPr>
        <w:spacing w:before="100" w:beforeAutospacing="1" w:after="100" w:afterAutospacing="1"/>
        <w:jc w:val="left"/>
      </w:pPr>
      <w:r w:rsidRPr="009C651D">
        <w:t xml:space="preserve">Možnost storno vyřazení na položkách DM </w:t>
      </w:r>
    </w:p>
    <w:p w14:paraId="60C67F98" w14:textId="77777777" w:rsidR="005D3771" w:rsidRPr="009C651D" w:rsidRDefault="005D3771" w:rsidP="005D3771">
      <w:r w:rsidRPr="009C651D">
        <w:rPr>
          <w:rFonts w:ascii="Segoe UI" w:hAnsi="Segoe UI" w:cs="Segoe UI"/>
          <w:b/>
          <w:bCs/>
          <w:sz w:val="21"/>
          <w:szCs w:val="21"/>
        </w:rPr>
        <w:t>Požadavky, které budou řešeny standardní funkcionalitou D365BC:</w:t>
      </w:r>
    </w:p>
    <w:p w14:paraId="3A19DC7C" w14:textId="77777777" w:rsidR="005D3771" w:rsidRPr="009C651D" w:rsidRDefault="005D3771" w:rsidP="005D3771">
      <w:r w:rsidRPr="00BA21B7">
        <w:t>V systému D365BC bude využita standardní funkcionalita oblasti majetku.</w:t>
      </w:r>
    </w:p>
    <w:p w14:paraId="0D2C666E" w14:textId="77777777" w:rsidR="005D3771" w:rsidRPr="009C651D" w:rsidRDefault="005D3771" w:rsidP="00A42B03">
      <w:pPr>
        <w:numPr>
          <w:ilvl w:val="0"/>
          <w:numId w:val="74"/>
        </w:numPr>
        <w:spacing w:before="100" w:beforeAutospacing="1" w:after="100" w:afterAutospacing="1"/>
        <w:jc w:val="left"/>
      </w:pPr>
      <w:r w:rsidRPr="009C651D">
        <w:t xml:space="preserve">Možnost účtování vyřazení podle typu vyřazení na různé analytiky finančního účtu </w:t>
      </w:r>
    </w:p>
    <w:p w14:paraId="7B623438" w14:textId="77777777" w:rsidR="005D3771" w:rsidRPr="009C651D" w:rsidRDefault="005D3771" w:rsidP="00A42B03">
      <w:pPr>
        <w:numPr>
          <w:ilvl w:val="0"/>
          <w:numId w:val="74"/>
        </w:numPr>
        <w:spacing w:before="100" w:beforeAutospacing="1" w:after="100" w:afterAutospacing="1"/>
        <w:jc w:val="left"/>
      </w:pPr>
      <w:r w:rsidRPr="009C651D">
        <w:t>Možnost daňového vyřazení karty DM </w:t>
      </w:r>
    </w:p>
    <w:p w14:paraId="017A3345" w14:textId="77777777" w:rsidR="005D3771" w:rsidRPr="009C651D" w:rsidRDefault="005D3771" w:rsidP="00A42B03">
      <w:pPr>
        <w:numPr>
          <w:ilvl w:val="1"/>
          <w:numId w:val="74"/>
        </w:numPr>
        <w:spacing w:before="100" w:beforeAutospacing="1" w:after="100" w:afterAutospacing="1"/>
        <w:jc w:val="left"/>
      </w:pPr>
      <w:r w:rsidRPr="009C651D">
        <w:t xml:space="preserve">50% odpis při daňovém vyřazení karty DM v průběhu fiskálního roku </w:t>
      </w:r>
    </w:p>
    <w:p w14:paraId="480D9956" w14:textId="77777777" w:rsidR="005D3771" w:rsidRPr="009C651D" w:rsidRDefault="005D3771" w:rsidP="00A42B03">
      <w:pPr>
        <w:numPr>
          <w:ilvl w:val="0"/>
          <w:numId w:val="74"/>
        </w:numPr>
        <w:spacing w:before="100" w:beforeAutospacing="1" w:after="100" w:afterAutospacing="1"/>
        <w:jc w:val="left"/>
      </w:pPr>
      <w:r w:rsidRPr="009C651D">
        <w:t xml:space="preserve">Možnost storno vyřazení na položkách DM </w:t>
      </w:r>
    </w:p>
    <w:p w14:paraId="4CC045B8" w14:textId="77777777" w:rsidR="005D3771" w:rsidRPr="009C651D" w:rsidRDefault="005D3771" w:rsidP="005D3771">
      <w:r w:rsidRPr="009C651D">
        <w:rPr>
          <w:rFonts w:ascii="Segoe UI" w:hAnsi="Segoe UI" w:cs="Segoe UI"/>
          <w:b/>
          <w:bCs/>
          <w:sz w:val="21"/>
          <w:szCs w:val="21"/>
        </w:rPr>
        <w:t>Požadavky, které budou řešeny programovou úpravou v D365BC:</w:t>
      </w:r>
      <w:r w:rsidRPr="009C651D">
        <w:t xml:space="preserve"> </w:t>
      </w:r>
    </w:p>
    <w:p w14:paraId="52518471" w14:textId="073F821B" w:rsidR="00502EF5" w:rsidRPr="0015343A" w:rsidRDefault="005D3771" w:rsidP="00A42B03">
      <w:pPr>
        <w:numPr>
          <w:ilvl w:val="0"/>
          <w:numId w:val="74"/>
        </w:numPr>
        <w:spacing w:after="100" w:afterAutospacing="1" w:line="259" w:lineRule="auto"/>
        <w:jc w:val="left"/>
      </w:pPr>
      <w:r w:rsidRPr="00BA21B7">
        <w:t>Možnost vyřazení včetně fondů pro odpisy</w:t>
      </w:r>
    </w:p>
    <w:p w14:paraId="504BFBC2" w14:textId="50D76CBA" w:rsidR="0015343A" w:rsidRDefault="0069587C" w:rsidP="0069587C">
      <w:pPr>
        <w:pStyle w:val="Nadpis2"/>
        <w:rPr>
          <w:i/>
          <w:iCs/>
        </w:rPr>
      </w:pPr>
      <w:bookmarkStart w:id="121" w:name="_Toc181281951"/>
      <w:bookmarkStart w:id="122" w:name="_Toc183431575"/>
      <w:bookmarkStart w:id="123" w:name="_Toc183431865"/>
      <w:bookmarkStart w:id="124" w:name="_Toc184388899"/>
      <w:r w:rsidRPr="009C651D">
        <w:t>Inventarizace majetku</w:t>
      </w:r>
      <w:bookmarkEnd w:id="121"/>
      <w:bookmarkEnd w:id="122"/>
      <w:bookmarkEnd w:id="123"/>
      <w:bookmarkEnd w:id="124"/>
    </w:p>
    <w:p w14:paraId="6BA5C689" w14:textId="77777777" w:rsidR="006665EF" w:rsidRPr="009C651D" w:rsidRDefault="006665EF" w:rsidP="006665EF">
      <w:pPr>
        <w:pStyle w:val="Normlnweb"/>
        <w:spacing w:before="0" w:beforeAutospacing="0" w:after="160" w:afterAutospacing="0" w:line="235" w:lineRule="atLeast"/>
        <w:rPr>
          <w:rFonts w:ascii="Calibri" w:hAnsi="Calibri" w:cs="Calibri"/>
          <w:sz w:val="22"/>
          <w:szCs w:val="22"/>
        </w:rPr>
      </w:pPr>
      <w:r w:rsidRPr="009C651D">
        <w:rPr>
          <w:rFonts w:ascii="Segoe UI" w:hAnsi="Segoe UI" w:cs="Segoe UI"/>
          <w:b/>
          <w:bCs/>
          <w:color w:val="000000"/>
          <w:sz w:val="21"/>
          <w:szCs w:val="21"/>
          <w:shd w:val="clear" w:color="auto" w:fill="FFFFFF"/>
        </w:rPr>
        <w:t>Požadavek zákazníka: </w:t>
      </w:r>
      <w:r w:rsidRPr="009C651D">
        <w:rPr>
          <w:rFonts w:ascii="Calibri" w:hAnsi="Calibri" w:cs="Calibri"/>
          <w:sz w:val="22"/>
          <w:szCs w:val="22"/>
        </w:rPr>
        <w:t xml:space="preserve"> </w:t>
      </w:r>
    </w:p>
    <w:p w14:paraId="51BE53E1" w14:textId="77777777" w:rsidR="006665EF" w:rsidRPr="009C651D" w:rsidRDefault="006665EF" w:rsidP="00A42B03">
      <w:pPr>
        <w:numPr>
          <w:ilvl w:val="0"/>
          <w:numId w:val="75"/>
        </w:numPr>
        <w:spacing w:before="100" w:beforeAutospacing="1" w:after="100" w:afterAutospacing="1"/>
        <w:jc w:val="left"/>
        <w:rPr>
          <w:rFonts w:ascii="Times New Roman" w:hAnsi="Times New Roman" w:cs="Times New Roman"/>
          <w:sz w:val="24"/>
          <w:szCs w:val="24"/>
        </w:rPr>
      </w:pPr>
      <w:r w:rsidRPr="009C651D">
        <w:t xml:space="preserve">Založení karty inventarizace DM  </w:t>
      </w:r>
    </w:p>
    <w:p w14:paraId="0DA4BDFA" w14:textId="77777777" w:rsidR="006665EF" w:rsidRPr="009C651D" w:rsidRDefault="006665EF" w:rsidP="00A42B03">
      <w:pPr>
        <w:numPr>
          <w:ilvl w:val="1"/>
          <w:numId w:val="75"/>
        </w:numPr>
        <w:spacing w:before="100" w:beforeAutospacing="1" w:after="100" w:afterAutospacing="1"/>
        <w:jc w:val="left"/>
      </w:pPr>
      <w:r w:rsidRPr="009C651D">
        <w:lastRenderedPageBreak/>
        <w:t>Možnost zadat období zahájení a ukončení inventarizace </w:t>
      </w:r>
    </w:p>
    <w:p w14:paraId="0418CE21" w14:textId="77777777" w:rsidR="006665EF" w:rsidRPr="009C651D" w:rsidRDefault="006665EF" w:rsidP="00A42B03">
      <w:pPr>
        <w:numPr>
          <w:ilvl w:val="1"/>
          <w:numId w:val="75"/>
        </w:numPr>
        <w:spacing w:before="100" w:beforeAutospacing="1" w:after="100" w:afterAutospacing="1"/>
        <w:jc w:val="left"/>
      </w:pPr>
      <w:r w:rsidRPr="009C651D">
        <w:t xml:space="preserve">Možnost zadat více knih odpisů pro navržení Karet DM do jednotlivých úseků </w:t>
      </w:r>
    </w:p>
    <w:p w14:paraId="46A88534" w14:textId="77777777" w:rsidR="006665EF" w:rsidRPr="009C651D" w:rsidRDefault="006665EF" w:rsidP="00A42B03">
      <w:pPr>
        <w:numPr>
          <w:ilvl w:val="0"/>
          <w:numId w:val="75"/>
        </w:numPr>
        <w:spacing w:before="100" w:beforeAutospacing="1" w:after="100" w:afterAutospacing="1"/>
        <w:jc w:val="left"/>
      </w:pPr>
      <w:r w:rsidRPr="009C651D">
        <w:t xml:space="preserve">Úsek inventarizace </w:t>
      </w:r>
      <w:proofErr w:type="gramStart"/>
      <w:r w:rsidRPr="009C651D">
        <w:t>DM - při</w:t>
      </w:r>
      <w:proofErr w:type="gramEnd"/>
      <w:r w:rsidRPr="009C651D">
        <w:t xml:space="preserve"> vytvoření plnit na řádek úseku Kód inventarizační komise ze souvisejícího Umístění DM</w:t>
      </w:r>
    </w:p>
    <w:p w14:paraId="4A0B0517" w14:textId="77777777" w:rsidR="006665EF" w:rsidRPr="009C651D" w:rsidRDefault="006665EF" w:rsidP="00A42B03">
      <w:pPr>
        <w:numPr>
          <w:ilvl w:val="0"/>
          <w:numId w:val="75"/>
        </w:numPr>
        <w:spacing w:before="100" w:beforeAutospacing="1" w:after="100" w:afterAutospacing="1"/>
        <w:jc w:val="left"/>
      </w:pPr>
      <w:r w:rsidRPr="009C651D">
        <w:t xml:space="preserve">Funkce pro návrh řádků inventurních úseků (např. dle umístění, odpovědné osoby atd.) </w:t>
      </w:r>
    </w:p>
    <w:p w14:paraId="23CF1E18" w14:textId="77777777" w:rsidR="006665EF" w:rsidRPr="009C651D" w:rsidRDefault="006665EF" w:rsidP="00A42B03">
      <w:pPr>
        <w:numPr>
          <w:ilvl w:val="0"/>
          <w:numId w:val="75"/>
        </w:numPr>
        <w:spacing w:before="100" w:beforeAutospacing="1" w:after="100" w:afterAutospacing="1"/>
        <w:jc w:val="left"/>
      </w:pPr>
      <w:r w:rsidRPr="009C651D">
        <w:t xml:space="preserve">Sledování prováděných pohybů s majetkem v rámci období probíhající inventury </w:t>
      </w:r>
    </w:p>
    <w:p w14:paraId="5BC25748" w14:textId="77777777" w:rsidR="006665EF" w:rsidRPr="009C651D" w:rsidRDefault="006665EF" w:rsidP="00A42B03">
      <w:pPr>
        <w:numPr>
          <w:ilvl w:val="0"/>
          <w:numId w:val="75"/>
        </w:numPr>
        <w:spacing w:before="100" w:beforeAutospacing="1" w:after="100" w:afterAutospacing="1"/>
        <w:jc w:val="left"/>
      </w:pPr>
      <w:r w:rsidRPr="009C651D">
        <w:t xml:space="preserve">Zaznamenání výsledku inventarizace majetku </w:t>
      </w:r>
    </w:p>
    <w:p w14:paraId="499B59D2" w14:textId="77777777" w:rsidR="006665EF" w:rsidRPr="009C651D" w:rsidRDefault="006665EF" w:rsidP="00A42B03">
      <w:pPr>
        <w:numPr>
          <w:ilvl w:val="0"/>
          <w:numId w:val="75"/>
        </w:numPr>
        <w:spacing w:before="100" w:beforeAutospacing="1" w:after="100" w:afterAutospacing="1"/>
        <w:jc w:val="left"/>
      </w:pPr>
      <w:r w:rsidRPr="009C651D">
        <w:t xml:space="preserve">Funkce pro přesun majetku mezi inventárními úseky na základě výsledků inventarizace </w:t>
      </w:r>
    </w:p>
    <w:p w14:paraId="67D1A002" w14:textId="77777777" w:rsidR="006665EF" w:rsidRPr="009C651D" w:rsidRDefault="006665EF" w:rsidP="00A42B03">
      <w:pPr>
        <w:numPr>
          <w:ilvl w:val="0"/>
          <w:numId w:val="75"/>
        </w:numPr>
        <w:spacing w:before="100" w:beforeAutospacing="1" w:after="100" w:afterAutospacing="1"/>
        <w:jc w:val="left"/>
      </w:pPr>
      <w:r w:rsidRPr="009C651D">
        <w:t xml:space="preserve">Archivace provedené inventarizace DM </w:t>
      </w:r>
    </w:p>
    <w:p w14:paraId="6FF45AF2" w14:textId="77777777" w:rsidR="006665EF" w:rsidRPr="009C651D" w:rsidRDefault="006665EF" w:rsidP="00A42B03">
      <w:pPr>
        <w:numPr>
          <w:ilvl w:val="0"/>
          <w:numId w:val="75"/>
        </w:numPr>
        <w:spacing w:before="100" w:beforeAutospacing="1" w:after="100" w:afterAutospacing="1"/>
        <w:jc w:val="left"/>
      </w:pPr>
      <w:r w:rsidRPr="009C651D">
        <w:t xml:space="preserve">Tiskové sestavy požadované v rámci inventury </w:t>
      </w:r>
    </w:p>
    <w:p w14:paraId="0C51D72D" w14:textId="77777777" w:rsidR="006665EF" w:rsidRPr="009C651D" w:rsidRDefault="006665EF" w:rsidP="006665EF">
      <w:r w:rsidRPr="009C651D">
        <w:rPr>
          <w:rFonts w:ascii="Segoe UI" w:hAnsi="Segoe UI" w:cs="Segoe UI"/>
          <w:b/>
          <w:bCs/>
          <w:sz w:val="21"/>
          <w:szCs w:val="21"/>
        </w:rPr>
        <w:t>Požadavky, které budou řešeny standardní funkcionalitou D365BC:</w:t>
      </w:r>
    </w:p>
    <w:p w14:paraId="3AB88422" w14:textId="77777777" w:rsidR="006665EF" w:rsidRPr="009C651D" w:rsidRDefault="006665EF" w:rsidP="006665EF">
      <w:r w:rsidRPr="00BA21B7">
        <w:t>V systému D365BC bude využita standardní funkcionalita oblasti majetku.</w:t>
      </w:r>
    </w:p>
    <w:p w14:paraId="53B1DB53" w14:textId="77777777" w:rsidR="006665EF" w:rsidRPr="009C651D" w:rsidRDefault="006665EF" w:rsidP="00A42B03">
      <w:pPr>
        <w:numPr>
          <w:ilvl w:val="0"/>
          <w:numId w:val="76"/>
        </w:numPr>
        <w:spacing w:before="100" w:beforeAutospacing="1" w:after="100" w:afterAutospacing="1"/>
        <w:jc w:val="left"/>
      </w:pPr>
      <w:r w:rsidRPr="009C651D">
        <w:t xml:space="preserve">Založení karty inventarizace DM  </w:t>
      </w:r>
    </w:p>
    <w:p w14:paraId="6937EA39" w14:textId="77777777" w:rsidR="006665EF" w:rsidRPr="009C651D" w:rsidRDefault="006665EF" w:rsidP="00A42B03">
      <w:pPr>
        <w:numPr>
          <w:ilvl w:val="1"/>
          <w:numId w:val="76"/>
        </w:numPr>
        <w:spacing w:before="100" w:beforeAutospacing="1" w:after="100" w:afterAutospacing="1"/>
        <w:jc w:val="left"/>
      </w:pPr>
      <w:r w:rsidRPr="009C651D">
        <w:t>Možnost zadat období zahájení a ukončení inventarizace </w:t>
      </w:r>
    </w:p>
    <w:p w14:paraId="21217C34" w14:textId="77777777" w:rsidR="006665EF" w:rsidRPr="009C651D" w:rsidRDefault="006665EF" w:rsidP="00A42B03">
      <w:pPr>
        <w:numPr>
          <w:ilvl w:val="1"/>
          <w:numId w:val="76"/>
        </w:numPr>
        <w:spacing w:before="100" w:beforeAutospacing="1" w:after="100" w:afterAutospacing="1"/>
        <w:jc w:val="left"/>
      </w:pPr>
      <w:r w:rsidRPr="009C651D">
        <w:t xml:space="preserve">Možnost zadat více knih odpisů pro navržení Karet DM do jednotlivých úseků </w:t>
      </w:r>
    </w:p>
    <w:p w14:paraId="1CA69529" w14:textId="77777777" w:rsidR="006665EF" w:rsidRPr="009C651D" w:rsidRDefault="006665EF" w:rsidP="00A42B03">
      <w:pPr>
        <w:numPr>
          <w:ilvl w:val="0"/>
          <w:numId w:val="76"/>
        </w:numPr>
        <w:spacing w:before="100" w:beforeAutospacing="1" w:after="100" w:afterAutospacing="1"/>
        <w:jc w:val="left"/>
      </w:pPr>
      <w:r w:rsidRPr="009C651D">
        <w:t>Funkce pro návrh řádků inventurních úseků (např. dle umístění, odpovědné osoby atd.)</w:t>
      </w:r>
    </w:p>
    <w:p w14:paraId="3DB4F733" w14:textId="77777777" w:rsidR="006665EF" w:rsidRPr="009C651D" w:rsidRDefault="006665EF" w:rsidP="00A42B03">
      <w:pPr>
        <w:numPr>
          <w:ilvl w:val="0"/>
          <w:numId w:val="76"/>
        </w:numPr>
        <w:spacing w:before="100" w:beforeAutospacing="1" w:after="100" w:afterAutospacing="1"/>
        <w:jc w:val="left"/>
      </w:pPr>
      <w:r w:rsidRPr="009C651D">
        <w:t xml:space="preserve">Sledování prováděných pohybů s majetkem v rámci období probíhající inventury </w:t>
      </w:r>
    </w:p>
    <w:p w14:paraId="627C26EF" w14:textId="77777777" w:rsidR="006665EF" w:rsidRPr="009C651D" w:rsidRDefault="006665EF" w:rsidP="00A42B03">
      <w:pPr>
        <w:numPr>
          <w:ilvl w:val="0"/>
          <w:numId w:val="76"/>
        </w:numPr>
        <w:spacing w:before="100" w:beforeAutospacing="1" w:after="100" w:afterAutospacing="1"/>
        <w:jc w:val="left"/>
      </w:pPr>
      <w:r w:rsidRPr="009C651D">
        <w:t xml:space="preserve">Zaznamenání výsledku inventarizace majetku </w:t>
      </w:r>
    </w:p>
    <w:p w14:paraId="4FEE7CA2" w14:textId="77777777" w:rsidR="006665EF" w:rsidRPr="009C651D" w:rsidRDefault="006665EF" w:rsidP="00A42B03">
      <w:pPr>
        <w:numPr>
          <w:ilvl w:val="0"/>
          <w:numId w:val="76"/>
        </w:numPr>
        <w:spacing w:before="100" w:beforeAutospacing="1" w:after="100" w:afterAutospacing="1"/>
        <w:jc w:val="left"/>
      </w:pPr>
      <w:r w:rsidRPr="009C651D">
        <w:t xml:space="preserve">Funkce pro přesun majetku mezi inventárními úseky na základě výsledků inventarizace </w:t>
      </w:r>
    </w:p>
    <w:p w14:paraId="0B303C94" w14:textId="77777777" w:rsidR="006665EF" w:rsidRPr="009C651D" w:rsidRDefault="006665EF" w:rsidP="00A42B03">
      <w:pPr>
        <w:numPr>
          <w:ilvl w:val="0"/>
          <w:numId w:val="76"/>
        </w:numPr>
        <w:spacing w:before="100" w:beforeAutospacing="1" w:after="100" w:afterAutospacing="1"/>
        <w:jc w:val="left"/>
      </w:pPr>
      <w:r w:rsidRPr="009C651D">
        <w:t xml:space="preserve">Archivace provedené inventarizace DM </w:t>
      </w:r>
    </w:p>
    <w:p w14:paraId="5490B88E" w14:textId="77777777" w:rsidR="006665EF" w:rsidRPr="009C651D" w:rsidRDefault="006665EF" w:rsidP="00A42B03">
      <w:pPr>
        <w:numPr>
          <w:ilvl w:val="0"/>
          <w:numId w:val="76"/>
        </w:numPr>
        <w:spacing w:before="100" w:beforeAutospacing="1" w:after="100" w:afterAutospacing="1"/>
        <w:jc w:val="left"/>
      </w:pPr>
      <w:r w:rsidRPr="009C651D">
        <w:t xml:space="preserve">Tiskové sestavy požadované v rámci inventury </w:t>
      </w:r>
    </w:p>
    <w:p w14:paraId="4F0501AB" w14:textId="77777777" w:rsidR="006665EF" w:rsidRPr="009C651D" w:rsidRDefault="006665EF" w:rsidP="006665EF">
      <w:r w:rsidRPr="009C651D">
        <w:rPr>
          <w:rFonts w:ascii="Segoe UI" w:hAnsi="Segoe UI" w:cs="Segoe UI"/>
          <w:b/>
          <w:bCs/>
          <w:sz w:val="21"/>
          <w:szCs w:val="21"/>
        </w:rPr>
        <w:t>Požadavky, které budou řešeny programovou úpravou v D365BC:</w:t>
      </w:r>
      <w:r w:rsidRPr="009C651D">
        <w:t xml:space="preserve"> </w:t>
      </w:r>
    </w:p>
    <w:p w14:paraId="40930C9D" w14:textId="0E1DCE0C" w:rsidR="0069587C" w:rsidRPr="005F0961" w:rsidRDefault="006665EF" w:rsidP="008E0B20">
      <w:pPr>
        <w:numPr>
          <w:ilvl w:val="0"/>
          <w:numId w:val="76"/>
        </w:numPr>
        <w:spacing w:before="100" w:beforeAutospacing="1" w:after="100" w:afterAutospacing="1" w:line="259" w:lineRule="auto"/>
        <w:jc w:val="left"/>
      </w:pPr>
      <w:r w:rsidRPr="00BA21B7">
        <w:t xml:space="preserve">Úsek inventarizace </w:t>
      </w:r>
      <w:proofErr w:type="gramStart"/>
      <w:r w:rsidRPr="00BA21B7">
        <w:t>DM - při</w:t>
      </w:r>
      <w:proofErr w:type="gramEnd"/>
      <w:r w:rsidRPr="00BA21B7">
        <w:t xml:space="preserve"> vytvoření plnit na řádek úseku Kód inventarizační komise ze souvisejícího Umístění DM</w:t>
      </w:r>
    </w:p>
    <w:p w14:paraId="0E827049" w14:textId="5196979E" w:rsidR="005F0961" w:rsidRDefault="005F0961" w:rsidP="005F0961">
      <w:pPr>
        <w:pStyle w:val="Nadpis2"/>
        <w:rPr>
          <w:i/>
          <w:iCs/>
        </w:rPr>
      </w:pPr>
      <w:bookmarkStart w:id="125" w:name="_Toc181281953"/>
      <w:bookmarkStart w:id="126" w:name="_Toc183431576"/>
      <w:bookmarkStart w:id="127" w:name="_Toc183431866"/>
      <w:bookmarkStart w:id="128" w:name="_Toc184388900"/>
      <w:r w:rsidRPr="009C651D">
        <w:t>Tiskové sestavy majetku</w:t>
      </w:r>
      <w:bookmarkEnd w:id="125"/>
      <w:bookmarkEnd w:id="126"/>
      <w:bookmarkEnd w:id="127"/>
      <w:bookmarkEnd w:id="128"/>
    </w:p>
    <w:p w14:paraId="2C608283" w14:textId="77777777" w:rsidR="006B6F98" w:rsidRPr="009C651D" w:rsidRDefault="006B6F98" w:rsidP="006B6F98">
      <w:pPr>
        <w:pStyle w:val="Normlnweb"/>
        <w:spacing w:before="0" w:beforeAutospacing="0" w:after="160" w:afterAutospacing="0" w:line="235" w:lineRule="atLeast"/>
        <w:rPr>
          <w:rFonts w:ascii="Calibri" w:hAnsi="Calibri" w:cs="Calibri"/>
          <w:sz w:val="22"/>
          <w:szCs w:val="22"/>
        </w:rPr>
      </w:pPr>
      <w:r w:rsidRPr="009C651D">
        <w:rPr>
          <w:rFonts w:ascii="Segoe UI" w:hAnsi="Segoe UI" w:cs="Segoe UI"/>
          <w:b/>
          <w:bCs/>
          <w:color w:val="000000"/>
          <w:sz w:val="21"/>
          <w:szCs w:val="21"/>
          <w:shd w:val="clear" w:color="auto" w:fill="FFFFFF"/>
        </w:rPr>
        <w:t>Požadavek zákazníka: </w:t>
      </w:r>
      <w:r w:rsidRPr="009C651D">
        <w:rPr>
          <w:rFonts w:ascii="Calibri" w:hAnsi="Calibri" w:cs="Calibri"/>
          <w:sz w:val="22"/>
          <w:szCs w:val="22"/>
        </w:rPr>
        <w:t xml:space="preserve"> </w:t>
      </w:r>
    </w:p>
    <w:p w14:paraId="0D7B9942" w14:textId="77777777" w:rsidR="006B6F98" w:rsidRPr="00BA21B7" w:rsidRDefault="006B6F98" w:rsidP="006B6F98">
      <w:pPr>
        <w:pStyle w:val="Normlnweb"/>
        <w:spacing w:before="0" w:beforeAutospacing="0" w:after="160" w:afterAutospacing="0" w:line="235" w:lineRule="atLeast"/>
        <w:rPr>
          <w:rFonts w:asciiTheme="minorHAnsi" w:eastAsiaTheme="minorHAnsi" w:hAnsiTheme="minorHAnsi" w:cstheme="minorBidi"/>
          <w:sz w:val="20"/>
          <w:szCs w:val="22"/>
          <w:lang w:eastAsia="en-US"/>
        </w:rPr>
      </w:pPr>
      <w:r w:rsidRPr="00BA21B7">
        <w:rPr>
          <w:rFonts w:asciiTheme="minorHAnsi" w:eastAsiaTheme="minorHAnsi" w:hAnsiTheme="minorHAnsi" w:cstheme="minorBidi"/>
          <w:sz w:val="20"/>
          <w:szCs w:val="22"/>
          <w:lang w:eastAsia="en-US"/>
        </w:rPr>
        <w:t xml:space="preserve">Výběr standardních sestav v D365BC </w:t>
      </w:r>
    </w:p>
    <w:p w14:paraId="59B33F42" w14:textId="77777777" w:rsidR="006B6F98" w:rsidRPr="009C651D" w:rsidRDefault="006B6F98" w:rsidP="00A42B03">
      <w:pPr>
        <w:numPr>
          <w:ilvl w:val="0"/>
          <w:numId w:val="77"/>
        </w:numPr>
        <w:spacing w:before="100" w:beforeAutospacing="1" w:after="100" w:afterAutospacing="1"/>
        <w:jc w:val="left"/>
        <w:rPr>
          <w:rFonts w:ascii="Times New Roman" w:hAnsi="Times New Roman" w:cs="Times New Roman"/>
          <w:sz w:val="24"/>
          <w:szCs w:val="24"/>
        </w:rPr>
      </w:pPr>
      <w:proofErr w:type="spellStart"/>
      <w:r w:rsidRPr="009C651D">
        <w:t>Účto</w:t>
      </w:r>
      <w:proofErr w:type="spellEnd"/>
      <w:r w:rsidRPr="009C651D">
        <w:t xml:space="preserve"> skupina </w:t>
      </w:r>
      <w:proofErr w:type="gramStart"/>
      <w:r w:rsidRPr="009C651D">
        <w:t>DM - pohyb</w:t>
      </w:r>
      <w:proofErr w:type="gramEnd"/>
      <w:r w:rsidRPr="009C651D">
        <w:t xml:space="preserve"> - zobrazení porovnání věcné položky a položky DM </w:t>
      </w:r>
    </w:p>
    <w:p w14:paraId="4C8EAF5A" w14:textId="77777777" w:rsidR="006B6F98" w:rsidRPr="009C651D" w:rsidRDefault="006B6F98" w:rsidP="00A42B03">
      <w:pPr>
        <w:numPr>
          <w:ilvl w:val="0"/>
          <w:numId w:val="77"/>
        </w:numPr>
        <w:spacing w:before="100" w:beforeAutospacing="1" w:after="100" w:afterAutospacing="1"/>
        <w:jc w:val="left"/>
      </w:pPr>
      <w:r w:rsidRPr="009C651D">
        <w:t xml:space="preserve">Příloha daňového přiznání </w:t>
      </w:r>
    </w:p>
    <w:p w14:paraId="18E9EA83" w14:textId="77777777" w:rsidR="006B6F98" w:rsidRPr="009C651D" w:rsidRDefault="006B6F98" w:rsidP="00A42B03">
      <w:pPr>
        <w:numPr>
          <w:ilvl w:val="0"/>
          <w:numId w:val="77"/>
        </w:numPr>
        <w:spacing w:before="100" w:beforeAutospacing="1" w:after="100" w:afterAutospacing="1"/>
        <w:jc w:val="left"/>
      </w:pPr>
      <w:r w:rsidRPr="009C651D">
        <w:t xml:space="preserve">Dlouhodobý </w:t>
      </w:r>
      <w:proofErr w:type="gramStart"/>
      <w:r w:rsidRPr="009C651D">
        <w:t>majetek - porovnání</w:t>
      </w:r>
      <w:proofErr w:type="gramEnd"/>
      <w:r w:rsidRPr="009C651D">
        <w:t xml:space="preserve"> knih </w:t>
      </w:r>
    </w:p>
    <w:p w14:paraId="60D65CC2" w14:textId="77777777" w:rsidR="006B6F98" w:rsidRPr="009C651D" w:rsidRDefault="006B6F98" w:rsidP="00A42B03">
      <w:pPr>
        <w:numPr>
          <w:ilvl w:val="0"/>
          <w:numId w:val="77"/>
        </w:numPr>
        <w:spacing w:before="100" w:beforeAutospacing="1" w:after="100" w:afterAutospacing="1"/>
        <w:jc w:val="left"/>
      </w:pPr>
      <w:r w:rsidRPr="009C651D">
        <w:t xml:space="preserve">Účetní hodnota DM </w:t>
      </w:r>
    </w:p>
    <w:p w14:paraId="1AB16F05" w14:textId="77777777" w:rsidR="006B6F98" w:rsidRPr="009C651D" w:rsidRDefault="006B6F98" w:rsidP="00A42B03">
      <w:pPr>
        <w:numPr>
          <w:ilvl w:val="0"/>
          <w:numId w:val="77"/>
        </w:numPr>
        <w:spacing w:before="100" w:beforeAutospacing="1" w:after="100" w:afterAutospacing="1"/>
        <w:jc w:val="left"/>
      </w:pPr>
      <w:r w:rsidRPr="009C651D">
        <w:t xml:space="preserve">Štítky dlouhodobého majetku </w:t>
      </w:r>
    </w:p>
    <w:p w14:paraId="23FCE5EA" w14:textId="77777777" w:rsidR="006B6F98" w:rsidRPr="009C651D" w:rsidRDefault="006B6F98" w:rsidP="00A42B03">
      <w:pPr>
        <w:numPr>
          <w:ilvl w:val="0"/>
          <w:numId w:val="77"/>
        </w:numPr>
        <w:spacing w:before="100" w:beforeAutospacing="1" w:after="100" w:afterAutospacing="1"/>
        <w:jc w:val="left"/>
      </w:pPr>
      <w:r w:rsidRPr="009C651D">
        <w:t xml:space="preserve">Doklad fyzické inventury dlouhodobého </w:t>
      </w:r>
      <w:proofErr w:type="gramStart"/>
      <w:r w:rsidRPr="009C651D">
        <w:t>majetku - bude</w:t>
      </w:r>
      <w:proofErr w:type="gramEnd"/>
      <w:r w:rsidRPr="009C651D">
        <w:t xml:space="preserve"> využívám jako podklad pro fyzickou inventarizaci majetku - nebude mít vazbu na kartu inventarizace DM </w:t>
      </w:r>
    </w:p>
    <w:p w14:paraId="380D0658" w14:textId="77777777" w:rsidR="006B6F98" w:rsidRPr="009C651D" w:rsidRDefault="006B6F98" w:rsidP="006B6F98">
      <w:r w:rsidRPr="009C651D">
        <w:rPr>
          <w:rFonts w:ascii="Segoe UI" w:hAnsi="Segoe UI" w:cs="Segoe UI"/>
          <w:b/>
          <w:bCs/>
          <w:sz w:val="21"/>
          <w:szCs w:val="21"/>
        </w:rPr>
        <w:lastRenderedPageBreak/>
        <w:t>Požadavky, které budou řešeny standardní funkcionalitou D365BC:</w:t>
      </w:r>
      <w:r w:rsidRPr="009C651D">
        <w:t xml:space="preserve"> </w:t>
      </w:r>
    </w:p>
    <w:p w14:paraId="66B92A9E" w14:textId="77777777" w:rsidR="006B6F98" w:rsidRPr="009C651D" w:rsidRDefault="006B6F98" w:rsidP="006B6F98">
      <w:r w:rsidRPr="00BA21B7">
        <w:rPr>
          <w:rFonts w:ascii="Segoe UI" w:hAnsi="Segoe UI" w:cs="Segoe UI"/>
          <w:sz w:val="21"/>
          <w:szCs w:val="21"/>
        </w:rPr>
        <w:t>V systému D365BC bude využita standardní funkcionalita oblasti majetku.</w:t>
      </w:r>
    </w:p>
    <w:p w14:paraId="68A4E8A1" w14:textId="77777777" w:rsidR="006B6F98" w:rsidRPr="00A42B03" w:rsidRDefault="006B6F98" w:rsidP="00A42B03">
      <w:pPr>
        <w:numPr>
          <w:ilvl w:val="0"/>
          <w:numId w:val="78"/>
        </w:numPr>
        <w:spacing w:before="100" w:beforeAutospacing="1" w:after="100" w:afterAutospacing="1"/>
        <w:jc w:val="left"/>
      </w:pPr>
      <w:proofErr w:type="spellStart"/>
      <w:r w:rsidRPr="00A42B03">
        <w:t>Účto</w:t>
      </w:r>
      <w:proofErr w:type="spellEnd"/>
      <w:r w:rsidRPr="00A42B03">
        <w:t xml:space="preserve"> skupina </w:t>
      </w:r>
      <w:proofErr w:type="gramStart"/>
      <w:r w:rsidRPr="00A42B03">
        <w:t>DM - pohyb</w:t>
      </w:r>
      <w:proofErr w:type="gramEnd"/>
      <w:r w:rsidRPr="00A42B03">
        <w:t xml:space="preserve"> - zobrazení porovnání věcné položky a položky DM </w:t>
      </w:r>
    </w:p>
    <w:p w14:paraId="197D64A6" w14:textId="77777777" w:rsidR="006B6F98" w:rsidRPr="00A42B03" w:rsidRDefault="006B6F98" w:rsidP="00A42B03">
      <w:pPr>
        <w:numPr>
          <w:ilvl w:val="0"/>
          <w:numId w:val="78"/>
        </w:numPr>
        <w:spacing w:before="100" w:beforeAutospacing="1" w:after="100" w:afterAutospacing="1"/>
        <w:jc w:val="left"/>
      </w:pPr>
      <w:r w:rsidRPr="00A42B03">
        <w:t xml:space="preserve">Příloha daňového přiznání </w:t>
      </w:r>
    </w:p>
    <w:p w14:paraId="7A8AE6F4" w14:textId="77777777" w:rsidR="006B6F98" w:rsidRPr="00A42B03" w:rsidRDefault="006B6F98" w:rsidP="00A42B03">
      <w:pPr>
        <w:numPr>
          <w:ilvl w:val="0"/>
          <w:numId w:val="78"/>
        </w:numPr>
        <w:spacing w:before="100" w:beforeAutospacing="1" w:after="100" w:afterAutospacing="1"/>
        <w:jc w:val="left"/>
      </w:pPr>
      <w:r w:rsidRPr="00A42B03">
        <w:t xml:space="preserve">Dlouhodobý </w:t>
      </w:r>
      <w:proofErr w:type="gramStart"/>
      <w:r w:rsidRPr="00A42B03">
        <w:t>majetek - porovnání</w:t>
      </w:r>
      <w:proofErr w:type="gramEnd"/>
      <w:r w:rsidRPr="00A42B03">
        <w:t xml:space="preserve"> knih </w:t>
      </w:r>
    </w:p>
    <w:p w14:paraId="3DCB16C0" w14:textId="77777777" w:rsidR="006B6F98" w:rsidRPr="00A42B03" w:rsidRDefault="006B6F98" w:rsidP="00A42B03">
      <w:pPr>
        <w:numPr>
          <w:ilvl w:val="0"/>
          <w:numId w:val="78"/>
        </w:numPr>
        <w:spacing w:before="100" w:beforeAutospacing="1" w:after="100" w:afterAutospacing="1"/>
        <w:jc w:val="left"/>
      </w:pPr>
      <w:r w:rsidRPr="00A42B03">
        <w:t xml:space="preserve">Účetní hodnota DM </w:t>
      </w:r>
    </w:p>
    <w:p w14:paraId="218FA559" w14:textId="77777777" w:rsidR="006B6F98" w:rsidRPr="00A42B03" w:rsidRDefault="006B6F98" w:rsidP="00A42B03">
      <w:pPr>
        <w:numPr>
          <w:ilvl w:val="0"/>
          <w:numId w:val="78"/>
        </w:numPr>
        <w:spacing w:before="100" w:beforeAutospacing="1" w:after="100" w:afterAutospacing="1"/>
        <w:jc w:val="left"/>
      </w:pPr>
      <w:r w:rsidRPr="00A42B03">
        <w:t xml:space="preserve">Štítky dlouhodobého majetku </w:t>
      </w:r>
    </w:p>
    <w:p w14:paraId="403512EB" w14:textId="19064B9E" w:rsidR="005F0961" w:rsidRPr="00A42B03" w:rsidRDefault="006B6F98" w:rsidP="00A42B03">
      <w:pPr>
        <w:numPr>
          <w:ilvl w:val="0"/>
          <w:numId w:val="78"/>
        </w:numPr>
        <w:spacing w:before="100" w:beforeAutospacing="1" w:after="100" w:afterAutospacing="1"/>
        <w:jc w:val="left"/>
      </w:pPr>
      <w:r w:rsidRPr="00A42B03">
        <w:t xml:space="preserve">Doklad fyzické inventury dlouhodobého </w:t>
      </w:r>
      <w:proofErr w:type="gramStart"/>
      <w:r w:rsidRPr="00A42B03">
        <w:t>majetku - bude</w:t>
      </w:r>
      <w:proofErr w:type="gramEnd"/>
      <w:r w:rsidRPr="00A42B03">
        <w:t xml:space="preserve"> využívám jako podklad pro fyzickou inventarizaci majetku - nebude mít vazbu na kartu inventarizace DM</w:t>
      </w:r>
    </w:p>
    <w:p w14:paraId="52D5A5C4" w14:textId="0E9B6F8E" w:rsidR="006B6F98" w:rsidRDefault="00437151" w:rsidP="00437151">
      <w:pPr>
        <w:pStyle w:val="Nadpis2"/>
        <w:rPr>
          <w:i/>
          <w:iCs/>
        </w:rPr>
      </w:pPr>
      <w:bookmarkStart w:id="129" w:name="_Toc181281954"/>
      <w:bookmarkStart w:id="130" w:name="_Toc183431577"/>
      <w:bookmarkStart w:id="131" w:name="_Toc183431867"/>
      <w:bookmarkStart w:id="132" w:name="_Toc184388901"/>
      <w:r w:rsidRPr="009C651D">
        <w:t>Migrace dat majetku</w:t>
      </w:r>
      <w:bookmarkEnd w:id="129"/>
      <w:bookmarkEnd w:id="130"/>
      <w:bookmarkEnd w:id="131"/>
      <w:bookmarkEnd w:id="132"/>
    </w:p>
    <w:p w14:paraId="0FF1674B" w14:textId="77777777" w:rsidR="008E0B20" w:rsidRPr="009C651D" w:rsidRDefault="008E0B20" w:rsidP="008E0B20">
      <w:pPr>
        <w:pStyle w:val="Normlnweb"/>
        <w:spacing w:before="0" w:beforeAutospacing="0" w:after="160" w:afterAutospacing="0" w:line="235" w:lineRule="atLeast"/>
        <w:rPr>
          <w:rFonts w:ascii="Calibri" w:hAnsi="Calibri" w:cs="Calibri"/>
          <w:sz w:val="22"/>
          <w:szCs w:val="22"/>
        </w:rPr>
      </w:pPr>
      <w:r w:rsidRPr="009C651D">
        <w:rPr>
          <w:rFonts w:ascii="Segoe UI" w:hAnsi="Segoe UI" w:cs="Segoe UI"/>
          <w:b/>
          <w:bCs/>
          <w:color w:val="000000"/>
          <w:sz w:val="21"/>
          <w:szCs w:val="21"/>
          <w:shd w:val="clear" w:color="auto" w:fill="FFFFFF"/>
        </w:rPr>
        <w:t>Požadavek zákazníka: </w:t>
      </w:r>
      <w:r w:rsidRPr="009C651D">
        <w:rPr>
          <w:rFonts w:ascii="Calibri" w:hAnsi="Calibri" w:cs="Calibri"/>
          <w:sz w:val="22"/>
          <w:szCs w:val="22"/>
        </w:rPr>
        <w:t xml:space="preserve"> </w:t>
      </w:r>
    </w:p>
    <w:p w14:paraId="3B145E32" w14:textId="77777777" w:rsidR="008E0B20" w:rsidRPr="00BA21B7" w:rsidRDefault="008E0B20" w:rsidP="008E0B20">
      <w:pPr>
        <w:pStyle w:val="Normlnweb"/>
        <w:spacing w:before="0" w:beforeAutospacing="0" w:after="160" w:afterAutospacing="0" w:line="235" w:lineRule="atLeast"/>
        <w:rPr>
          <w:rFonts w:asciiTheme="minorHAnsi" w:eastAsiaTheme="minorHAnsi" w:hAnsiTheme="minorHAnsi" w:cstheme="minorBidi"/>
          <w:sz w:val="20"/>
          <w:szCs w:val="22"/>
          <w:lang w:eastAsia="en-US"/>
        </w:rPr>
      </w:pPr>
      <w:r w:rsidRPr="00BA21B7">
        <w:rPr>
          <w:rFonts w:asciiTheme="minorHAnsi" w:eastAsiaTheme="minorHAnsi" w:hAnsiTheme="minorHAnsi" w:cstheme="minorBidi"/>
          <w:sz w:val="20"/>
          <w:szCs w:val="22"/>
          <w:lang w:eastAsia="en-US"/>
        </w:rPr>
        <w:t xml:space="preserve">Migrovány budou pouze aktivní karty DM a jejich příslušenství </w:t>
      </w:r>
    </w:p>
    <w:p w14:paraId="176E759D" w14:textId="77777777" w:rsidR="008E0B20" w:rsidRPr="009C651D" w:rsidRDefault="008E0B20" w:rsidP="00A42B03">
      <w:pPr>
        <w:numPr>
          <w:ilvl w:val="0"/>
          <w:numId w:val="79"/>
        </w:numPr>
        <w:spacing w:before="100" w:beforeAutospacing="1" w:after="100" w:afterAutospacing="1"/>
        <w:jc w:val="left"/>
        <w:rPr>
          <w:rFonts w:ascii="Times New Roman" w:hAnsi="Times New Roman" w:cs="Times New Roman"/>
          <w:sz w:val="24"/>
          <w:szCs w:val="24"/>
        </w:rPr>
      </w:pPr>
      <w:r w:rsidRPr="009C651D">
        <w:t xml:space="preserve">Karty DM </w:t>
      </w:r>
    </w:p>
    <w:p w14:paraId="03A2CC86" w14:textId="77777777" w:rsidR="008E0B20" w:rsidRPr="009C651D" w:rsidRDefault="008E0B20" w:rsidP="00A42B03">
      <w:pPr>
        <w:numPr>
          <w:ilvl w:val="1"/>
          <w:numId w:val="79"/>
        </w:numPr>
        <w:spacing w:before="100" w:beforeAutospacing="1" w:after="100" w:afterAutospacing="1"/>
        <w:jc w:val="left"/>
      </w:pPr>
      <w:r w:rsidRPr="009C651D">
        <w:t xml:space="preserve">Knihy odpisů </w:t>
      </w:r>
    </w:p>
    <w:p w14:paraId="178CE4E8" w14:textId="77777777" w:rsidR="008E0B20" w:rsidRPr="009C651D" w:rsidRDefault="008E0B20" w:rsidP="00A42B03">
      <w:pPr>
        <w:numPr>
          <w:ilvl w:val="1"/>
          <w:numId w:val="79"/>
        </w:numPr>
        <w:spacing w:before="100" w:beforeAutospacing="1" w:after="100" w:afterAutospacing="1"/>
        <w:jc w:val="left"/>
      </w:pPr>
      <w:r w:rsidRPr="009C651D">
        <w:t xml:space="preserve">Komponenty </w:t>
      </w:r>
    </w:p>
    <w:p w14:paraId="133662EA" w14:textId="77777777" w:rsidR="008E0B20" w:rsidRPr="009C651D" w:rsidRDefault="008E0B20" w:rsidP="00A42B03">
      <w:pPr>
        <w:numPr>
          <w:ilvl w:val="0"/>
          <w:numId w:val="79"/>
        </w:numPr>
        <w:spacing w:before="100" w:beforeAutospacing="1" w:after="100" w:afterAutospacing="1"/>
        <w:jc w:val="left"/>
      </w:pPr>
      <w:r w:rsidRPr="009C651D">
        <w:t xml:space="preserve">Položky DM </w:t>
      </w:r>
    </w:p>
    <w:p w14:paraId="287D5B30" w14:textId="77777777" w:rsidR="008E0B20" w:rsidRPr="009C651D" w:rsidRDefault="008E0B20" w:rsidP="00A42B03">
      <w:pPr>
        <w:numPr>
          <w:ilvl w:val="0"/>
          <w:numId w:val="79"/>
        </w:numPr>
        <w:spacing w:before="100" w:beforeAutospacing="1" w:after="100" w:afterAutospacing="1"/>
        <w:jc w:val="left"/>
      </w:pPr>
      <w:r w:rsidRPr="009C651D">
        <w:t xml:space="preserve">Číselníky majetku </w:t>
      </w:r>
    </w:p>
    <w:p w14:paraId="6C201268" w14:textId="77777777" w:rsidR="008E0B20" w:rsidRPr="009C651D" w:rsidRDefault="008E0B20" w:rsidP="00A42B03">
      <w:pPr>
        <w:numPr>
          <w:ilvl w:val="0"/>
          <w:numId w:val="79"/>
        </w:numPr>
        <w:spacing w:before="100" w:beforeAutospacing="1" w:after="100" w:afterAutospacing="1"/>
        <w:jc w:val="left"/>
      </w:pPr>
      <w:proofErr w:type="spellStart"/>
      <w:r w:rsidRPr="009C651D">
        <w:t>Účto</w:t>
      </w:r>
      <w:proofErr w:type="spellEnd"/>
      <w:r w:rsidRPr="009C651D">
        <w:t xml:space="preserve"> skupiny  </w:t>
      </w:r>
    </w:p>
    <w:p w14:paraId="256F150C" w14:textId="77777777" w:rsidR="008E0B20" w:rsidRPr="009C651D" w:rsidRDefault="008E0B20" w:rsidP="00A42B03">
      <w:pPr>
        <w:numPr>
          <w:ilvl w:val="1"/>
          <w:numId w:val="79"/>
        </w:numPr>
        <w:spacing w:before="100" w:beforeAutospacing="1" w:after="100" w:afterAutospacing="1"/>
        <w:jc w:val="left"/>
      </w:pPr>
      <w:r w:rsidRPr="009C651D">
        <w:t xml:space="preserve">Rozšířené </w:t>
      </w:r>
      <w:proofErr w:type="spellStart"/>
      <w:r w:rsidRPr="009C651D">
        <w:t>účto</w:t>
      </w:r>
      <w:proofErr w:type="spellEnd"/>
      <w:r w:rsidRPr="009C651D">
        <w:t xml:space="preserve"> skupiny </w:t>
      </w:r>
    </w:p>
    <w:p w14:paraId="31872B2D" w14:textId="77777777" w:rsidR="008E0B20" w:rsidRPr="009C651D" w:rsidRDefault="008E0B20" w:rsidP="008E0B20">
      <w:r w:rsidRPr="009C651D">
        <w:rPr>
          <w:rFonts w:ascii="Segoe UI" w:hAnsi="Segoe UI" w:cs="Segoe UI"/>
          <w:b/>
          <w:bCs/>
          <w:sz w:val="21"/>
          <w:szCs w:val="21"/>
        </w:rPr>
        <w:t>Požadavky, které budou řešeny standardní funkcionalitou D365BC:</w:t>
      </w:r>
    </w:p>
    <w:p w14:paraId="29903192" w14:textId="77777777" w:rsidR="008E0B20" w:rsidRPr="009C651D" w:rsidRDefault="008E0B20" w:rsidP="008E0B20">
      <w:r w:rsidRPr="00BA21B7">
        <w:t>V systému D365BC bude využita standardní funkcionalita oblasti majetku.</w:t>
      </w:r>
    </w:p>
    <w:p w14:paraId="1BCA67D0" w14:textId="77777777" w:rsidR="008E0B20" w:rsidRPr="009C651D" w:rsidRDefault="008E0B20" w:rsidP="00A42B03">
      <w:pPr>
        <w:numPr>
          <w:ilvl w:val="0"/>
          <w:numId w:val="80"/>
        </w:numPr>
        <w:spacing w:before="100" w:beforeAutospacing="1" w:after="100" w:afterAutospacing="1"/>
        <w:jc w:val="left"/>
      </w:pPr>
      <w:r w:rsidRPr="009C651D">
        <w:t xml:space="preserve">Číselníky majetku </w:t>
      </w:r>
    </w:p>
    <w:p w14:paraId="3EFD4BC3" w14:textId="77777777" w:rsidR="008E0B20" w:rsidRPr="009C651D" w:rsidRDefault="008E0B20" w:rsidP="00A42B03">
      <w:pPr>
        <w:numPr>
          <w:ilvl w:val="0"/>
          <w:numId w:val="80"/>
        </w:numPr>
        <w:spacing w:before="100" w:beforeAutospacing="1" w:after="100" w:afterAutospacing="1"/>
        <w:jc w:val="left"/>
      </w:pPr>
      <w:proofErr w:type="spellStart"/>
      <w:r w:rsidRPr="009C651D">
        <w:t>Účto</w:t>
      </w:r>
      <w:proofErr w:type="spellEnd"/>
      <w:r w:rsidRPr="009C651D">
        <w:t xml:space="preserve"> skupiny  </w:t>
      </w:r>
    </w:p>
    <w:p w14:paraId="16505055" w14:textId="77777777" w:rsidR="008E0B20" w:rsidRPr="009C651D" w:rsidRDefault="008E0B20" w:rsidP="00A42B03">
      <w:pPr>
        <w:numPr>
          <w:ilvl w:val="1"/>
          <w:numId w:val="80"/>
        </w:numPr>
        <w:spacing w:before="100" w:beforeAutospacing="1" w:after="100" w:afterAutospacing="1"/>
        <w:jc w:val="left"/>
      </w:pPr>
      <w:r w:rsidRPr="009C651D">
        <w:t xml:space="preserve">Rozšířené </w:t>
      </w:r>
      <w:proofErr w:type="spellStart"/>
      <w:r w:rsidRPr="009C651D">
        <w:t>účto</w:t>
      </w:r>
      <w:proofErr w:type="spellEnd"/>
      <w:r w:rsidRPr="009C651D">
        <w:t xml:space="preserve"> skupiny </w:t>
      </w:r>
    </w:p>
    <w:p w14:paraId="22269436" w14:textId="77777777" w:rsidR="008E0B20" w:rsidRPr="009C651D" w:rsidRDefault="008E0B20" w:rsidP="008E0B20">
      <w:r w:rsidRPr="009C651D">
        <w:rPr>
          <w:rFonts w:ascii="Segoe UI" w:hAnsi="Segoe UI" w:cs="Segoe UI"/>
          <w:b/>
          <w:bCs/>
          <w:sz w:val="21"/>
          <w:szCs w:val="21"/>
        </w:rPr>
        <w:t>Požadavky, které budou řešeny programovou úpravou v D365BC:</w:t>
      </w:r>
      <w:r w:rsidRPr="009C651D">
        <w:t xml:space="preserve"> </w:t>
      </w:r>
    </w:p>
    <w:p w14:paraId="3D10B276" w14:textId="77777777" w:rsidR="008E0B20" w:rsidRPr="00A42B03" w:rsidRDefault="008E0B20" w:rsidP="00A42B03">
      <w:pPr>
        <w:numPr>
          <w:ilvl w:val="0"/>
          <w:numId w:val="81"/>
        </w:numPr>
        <w:spacing w:before="100" w:beforeAutospacing="1" w:after="100" w:afterAutospacing="1"/>
        <w:jc w:val="left"/>
      </w:pPr>
      <w:r w:rsidRPr="00A42B03">
        <w:t xml:space="preserve">Karty DM </w:t>
      </w:r>
    </w:p>
    <w:p w14:paraId="449B2059" w14:textId="77777777" w:rsidR="008E0B20" w:rsidRPr="00A42B03" w:rsidRDefault="008E0B20" w:rsidP="00A42B03">
      <w:pPr>
        <w:numPr>
          <w:ilvl w:val="1"/>
          <w:numId w:val="81"/>
        </w:numPr>
        <w:spacing w:before="100" w:beforeAutospacing="1" w:after="100" w:afterAutospacing="1"/>
        <w:jc w:val="left"/>
      </w:pPr>
      <w:r w:rsidRPr="00A42B03">
        <w:t xml:space="preserve">Knihy odpisů </w:t>
      </w:r>
    </w:p>
    <w:p w14:paraId="0E34DB1D" w14:textId="77777777" w:rsidR="008E0B20" w:rsidRPr="00A42B03" w:rsidRDefault="008E0B20" w:rsidP="00A42B03">
      <w:pPr>
        <w:numPr>
          <w:ilvl w:val="1"/>
          <w:numId w:val="81"/>
        </w:numPr>
        <w:spacing w:before="100" w:beforeAutospacing="1" w:after="100" w:afterAutospacing="1"/>
        <w:jc w:val="left"/>
      </w:pPr>
      <w:r w:rsidRPr="00A42B03">
        <w:t xml:space="preserve">Komponenty </w:t>
      </w:r>
    </w:p>
    <w:p w14:paraId="1CC6A6C7" w14:textId="77777777" w:rsidR="008E0B20" w:rsidRPr="00A42B03" w:rsidRDefault="008E0B20" w:rsidP="00A42B03">
      <w:pPr>
        <w:numPr>
          <w:ilvl w:val="0"/>
          <w:numId w:val="81"/>
        </w:numPr>
        <w:spacing w:before="100" w:beforeAutospacing="1" w:after="100" w:afterAutospacing="1"/>
        <w:jc w:val="left"/>
      </w:pPr>
      <w:r w:rsidRPr="00A42B03">
        <w:t>Položky DM</w:t>
      </w:r>
    </w:p>
    <w:p w14:paraId="6EFD0A8A" w14:textId="7C8A470A" w:rsidR="00925C68" w:rsidRDefault="00925C68" w:rsidP="00925C68">
      <w:pPr>
        <w:pStyle w:val="Nadpis2"/>
        <w:rPr>
          <w:i/>
          <w:iCs/>
        </w:rPr>
      </w:pPr>
      <w:bookmarkStart w:id="133" w:name="_Toc181281957"/>
      <w:bookmarkStart w:id="134" w:name="_Toc183431578"/>
      <w:bookmarkStart w:id="135" w:name="_Toc183431868"/>
      <w:bookmarkStart w:id="136" w:name="_Toc184388902"/>
      <w:r w:rsidRPr="009C651D">
        <w:t>Pracovní pomůcky</w:t>
      </w:r>
      <w:bookmarkEnd w:id="133"/>
      <w:bookmarkEnd w:id="134"/>
      <w:bookmarkEnd w:id="135"/>
      <w:bookmarkEnd w:id="136"/>
    </w:p>
    <w:p w14:paraId="28929D85" w14:textId="77777777" w:rsidR="00173465" w:rsidRPr="009C651D" w:rsidRDefault="00173465" w:rsidP="00173465">
      <w:r w:rsidRPr="009C651D">
        <w:rPr>
          <w:b/>
          <w:bCs/>
        </w:rPr>
        <w:t>Požadavek zákazníka: </w:t>
      </w:r>
      <w:r w:rsidRPr="009C651D">
        <w:t xml:space="preserve"> </w:t>
      </w:r>
    </w:p>
    <w:p w14:paraId="1BB1C6AB" w14:textId="77777777" w:rsidR="00173465" w:rsidRPr="009C651D" w:rsidRDefault="00173465" w:rsidP="00A42B03">
      <w:pPr>
        <w:numPr>
          <w:ilvl w:val="0"/>
          <w:numId w:val="82"/>
        </w:numPr>
        <w:spacing w:before="100" w:beforeAutospacing="1" w:after="100" w:afterAutospacing="1"/>
        <w:jc w:val="left"/>
      </w:pPr>
      <w:r w:rsidRPr="009C651D">
        <w:lastRenderedPageBreak/>
        <w:t xml:space="preserve">Obecné informace – karta pracovní pomůcky, popis, vratná (Ano/Ne), platnost, způsob vyrovnání položek </w:t>
      </w:r>
    </w:p>
    <w:p w14:paraId="0E1F4F50" w14:textId="77777777" w:rsidR="00173465" w:rsidRPr="009C651D" w:rsidRDefault="00173465" w:rsidP="00A42B03">
      <w:pPr>
        <w:numPr>
          <w:ilvl w:val="0"/>
          <w:numId w:val="82"/>
        </w:numPr>
        <w:spacing w:before="100" w:beforeAutospacing="1" w:after="100" w:afterAutospacing="1"/>
        <w:jc w:val="left"/>
      </w:pPr>
      <w:r w:rsidRPr="009C651D">
        <w:t xml:space="preserve">Karta pracovní </w:t>
      </w:r>
      <w:proofErr w:type="gramStart"/>
      <w:r w:rsidRPr="009C651D">
        <w:t>pomůcky - možnost</w:t>
      </w:r>
      <w:proofErr w:type="gramEnd"/>
      <w:r w:rsidRPr="009C651D">
        <w:t xml:space="preserve"> přiřazení Karty zboží, Karty DM nebo ostatní předměty </w:t>
      </w:r>
    </w:p>
    <w:p w14:paraId="62326496" w14:textId="77777777" w:rsidR="00173465" w:rsidRPr="009C651D" w:rsidRDefault="00173465" w:rsidP="00A42B03">
      <w:pPr>
        <w:numPr>
          <w:ilvl w:val="0"/>
          <w:numId w:val="82"/>
        </w:numPr>
        <w:spacing w:before="100" w:beforeAutospacing="1" w:after="100" w:afterAutospacing="1"/>
        <w:jc w:val="left"/>
      </w:pPr>
      <w:r w:rsidRPr="009C651D">
        <w:t>Vazba na skladové pohyby v případě, že pracovní pomůcka obsahuje kartu zboží</w:t>
      </w:r>
    </w:p>
    <w:p w14:paraId="4249B4FF" w14:textId="77777777" w:rsidR="00173465" w:rsidRPr="009C651D" w:rsidRDefault="00173465" w:rsidP="00A42B03">
      <w:pPr>
        <w:numPr>
          <w:ilvl w:val="0"/>
          <w:numId w:val="82"/>
        </w:numPr>
        <w:spacing w:before="100" w:beforeAutospacing="1" w:after="100" w:afterAutospacing="1"/>
        <w:jc w:val="left"/>
      </w:pPr>
      <w:r w:rsidRPr="009C651D">
        <w:t>Evidence nároků na pracovní pomůcky pro danou pracovní pozici (kód pracovní pomůcky, množství, frekvence obnovy, vratná)</w:t>
      </w:r>
    </w:p>
    <w:p w14:paraId="20B160B2" w14:textId="77777777" w:rsidR="00173465" w:rsidRPr="009C651D" w:rsidRDefault="00173465" w:rsidP="00A42B03">
      <w:pPr>
        <w:numPr>
          <w:ilvl w:val="0"/>
          <w:numId w:val="82"/>
        </w:numPr>
        <w:spacing w:before="100" w:beforeAutospacing="1" w:after="100" w:afterAutospacing="1"/>
        <w:jc w:val="left"/>
      </w:pPr>
      <w:r w:rsidRPr="009C651D">
        <w:t>Evidence položek pracovních pomůcek na kartě zaměstnance</w:t>
      </w:r>
    </w:p>
    <w:p w14:paraId="4FD76022" w14:textId="77777777" w:rsidR="00173465" w:rsidRPr="009C651D" w:rsidRDefault="00173465" w:rsidP="00A42B03">
      <w:pPr>
        <w:numPr>
          <w:ilvl w:val="0"/>
          <w:numId w:val="82"/>
        </w:numPr>
        <w:spacing w:before="100" w:beforeAutospacing="1" w:after="100" w:afterAutospacing="1"/>
        <w:jc w:val="left"/>
      </w:pPr>
      <w:r w:rsidRPr="009C651D">
        <w:t>Karty zaměstnanců zakládat a aktualizovat z oblasti personalistiky</w:t>
      </w:r>
    </w:p>
    <w:p w14:paraId="148FDF88" w14:textId="77777777" w:rsidR="00173465" w:rsidRPr="009C651D" w:rsidRDefault="00173465" w:rsidP="00A42B03">
      <w:pPr>
        <w:numPr>
          <w:ilvl w:val="0"/>
          <w:numId w:val="82"/>
        </w:numPr>
        <w:spacing w:before="100" w:beforeAutospacing="1" w:after="100" w:afterAutospacing="1"/>
        <w:jc w:val="left"/>
      </w:pPr>
      <w:r w:rsidRPr="009C651D">
        <w:t>Deník pracovních pomůcek</w:t>
      </w:r>
    </w:p>
    <w:p w14:paraId="6E7F1C73" w14:textId="77777777" w:rsidR="00173465" w:rsidRPr="009C651D" w:rsidRDefault="00173465" w:rsidP="00A42B03">
      <w:pPr>
        <w:numPr>
          <w:ilvl w:val="1"/>
          <w:numId w:val="82"/>
        </w:numPr>
        <w:spacing w:before="100" w:beforeAutospacing="1" w:after="100" w:afterAutospacing="1"/>
        <w:jc w:val="left"/>
      </w:pPr>
      <w:r w:rsidRPr="009C651D">
        <w:t>Zaznamenání evidenční pohybů s pracovní pomůckou typu převzetí, vrácení, vyřazení, uzavření, výměna</w:t>
      </w:r>
    </w:p>
    <w:p w14:paraId="1D7362E3" w14:textId="77777777" w:rsidR="00173465" w:rsidRPr="009C651D" w:rsidRDefault="00173465" w:rsidP="00A42B03">
      <w:pPr>
        <w:numPr>
          <w:ilvl w:val="2"/>
          <w:numId w:val="82"/>
        </w:numPr>
        <w:spacing w:before="100" w:beforeAutospacing="1" w:after="100" w:afterAutospacing="1"/>
        <w:jc w:val="left"/>
      </w:pPr>
      <w:r w:rsidRPr="009C651D">
        <w:t xml:space="preserve">Funkce návrhu přiřazení pracovních pomůcek zaměstnanci dle přidělené pracovní funkce </w:t>
      </w:r>
    </w:p>
    <w:p w14:paraId="6EA562B9" w14:textId="77777777" w:rsidR="00173465" w:rsidRPr="009C651D" w:rsidRDefault="00173465" w:rsidP="00A42B03">
      <w:pPr>
        <w:numPr>
          <w:ilvl w:val="2"/>
          <w:numId w:val="82"/>
        </w:numPr>
        <w:spacing w:before="100" w:beforeAutospacing="1" w:after="100" w:afterAutospacing="1"/>
        <w:jc w:val="left"/>
      </w:pPr>
      <w:r w:rsidRPr="009C651D">
        <w:t xml:space="preserve">Funkce pro návrh vrácení pracovních pomůcek od zaměstnance </w:t>
      </w:r>
    </w:p>
    <w:p w14:paraId="59C93F41" w14:textId="77777777" w:rsidR="00173465" w:rsidRPr="009C651D" w:rsidRDefault="00173465" w:rsidP="00A42B03">
      <w:pPr>
        <w:numPr>
          <w:ilvl w:val="2"/>
          <w:numId w:val="82"/>
        </w:numPr>
        <w:spacing w:before="100" w:beforeAutospacing="1" w:after="100" w:afterAutospacing="1"/>
        <w:jc w:val="left"/>
      </w:pPr>
      <w:r w:rsidRPr="009C651D">
        <w:t xml:space="preserve">Funkce pro možnost převedení svěřených pracovních pomůcek ze zaměstnance na jiného zaměstnance </w:t>
      </w:r>
    </w:p>
    <w:p w14:paraId="188C77C2" w14:textId="77777777" w:rsidR="00173465" w:rsidRPr="009C651D" w:rsidRDefault="00173465" w:rsidP="00A42B03">
      <w:pPr>
        <w:numPr>
          <w:ilvl w:val="0"/>
          <w:numId w:val="82"/>
        </w:numPr>
        <w:spacing w:before="100" w:beforeAutospacing="1" w:after="100" w:afterAutospacing="1"/>
        <w:jc w:val="left"/>
      </w:pPr>
      <w:r w:rsidRPr="009C651D">
        <w:t xml:space="preserve">Tiskové sestavy </w:t>
      </w:r>
    </w:p>
    <w:p w14:paraId="5FDB0A77" w14:textId="77777777" w:rsidR="00173465" w:rsidRPr="009C651D" w:rsidRDefault="00173465" w:rsidP="00A42B03">
      <w:pPr>
        <w:numPr>
          <w:ilvl w:val="1"/>
          <w:numId w:val="82"/>
        </w:numPr>
        <w:spacing w:before="100" w:beforeAutospacing="1" w:after="100" w:afterAutospacing="1"/>
        <w:jc w:val="left"/>
      </w:pPr>
      <w:r w:rsidRPr="009C651D">
        <w:t xml:space="preserve">Nárok pracovních pomůcek </w:t>
      </w:r>
    </w:p>
    <w:p w14:paraId="712D71E3" w14:textId="77777777" w:rsidR="00173465" w:rsidRPr="009C651D" w:rsidRDefault="00173465" w:rsidP="00A42B03">
      <w:pPr>
        <w:numPr>
          <w:ilvl w:val="1"/>
          <w:numId w:val="82"/>
        </w:numPr>
        <w:spacing w:before="100" w:beforeAutospacing="1" w:after="100" w:afterAutospacing="1"/>
        <w:jc w:val="left"/>
      </w:pPr>
      <w:r w:rsidRPr="009C651D">
        <w:t xml:space="preserve">Pracovní pomůcka pro pracovní funkci </w:t>
      </w:r>
    </w:p>
    <w:p w14:paraId="7776F890" w14:textId="77777777" w:rsidR="00173465" w:rsidRPr="009C651D" w:rsidRDefault="00173465" w:rsidP="00A42B03">
      <w:pPr>
        <w:numPr>
          <w:ilvl w:val="1"/>
          <w:numId w:val="82"/>
        </w:numPr>
        <w:spacing w:before="100" w:beforeAutospacing="1" w:after="100" w:afterAutospacing="1"/>
        <w:jc w:val="left"/>
      </w:pPr>
      <w:r w:rsidRPr="009C651D">
        <w:t xml:space="preserve">Pracovní pomůcky zaměstnance </w:t>
      </w:r>
    </w:p>
    <w:p w14:paraId="2A2AAA1E" w14:textId="77777777" w:rsidR="00173465" w:rsidRPr="009C651D" w:rsidRDefault="00173465" w:rsidP="00A42B03">
      <w:pPr>
        <w:numPr>
          <w:ilvl w:val="1"/>
          <w:numId w:val="82"/>
        </w:numPr>
        <w:spacing w:before="100" w:beforeAutospacing="1" w:after="100" w:afterAutospacing="1"/>
        <w:jc w:val="left"/>
      </w:pPr>
      <w:r w:rsidRPr="009C651D">
        <w:t xml:space="preserve">Položky pracovních pomůcek </w:t>
      </w:r>
    </w:p>
    <w:p w14:paraId="41CD19D7" w14:textId="77777777" w:rsidR="00173465" w:rsidRPr="009C651D" w:rsidRDefault="00173465" w:rsidP="00A42B03">
      <w:pPr>
        <w:numPr>
          <w:ilvl w:val="0"/>
          <w:numId w:val="82"/>
        </w:numPr>
        <w:spacing w:before="100" w:beforeAutospacing="1" w:after="100" w:afterAutospacing="1"/>
        <w:jc w:val="left"/>
      </w:pPr>
      <w:r w:rsidRPr="009C651D">
        <w:t xml:space="preserve">Navést počáteční stavy  </w:t>
      </w:r>
    </w:p>
    <w:p w14:paraId="746517E2" w14:textId="77777777" w:rsidR="00173465" w:rsidRPr="009C651D" w:rsidRDefault="00173465" w:rsidP="00173465">
      <w:r w:rsidRPr="009C651D">
        <w:rPr>
          <w:b/>
          <w:bCs/>
        </w:rPr>
        <w:t>Požadavky, které budou řešeny standardní funkcionalitou D365BC:</w:t>
      </w:r>
    </w:p>
    <w:p w14:paraId="65521D94" w14:textId="77777777" w:rsidR="00173465" w:rsidRPr="009C651D" w:rsidRDefault="00173465" w:rsidP="00A42B03">
      <w:r w:rsidRPr="00BA21B7">
        <w:t>V systému D365BC bude využita standardní funkcionalita oblasti pracovní pomůcky.</w:t>
      </w:r>
    </w:p>
    <w:p w14:paraId="1A45A6F0" w14:textId="77777777" w:rsidR="00173465" w:rsidRPr="009C651D" w:rsidRDefault="00173465" w:rsidP="00A42B03">
      <w:pPr>
        <w:numPr>
          <w:ilvl w:val="0"/>
          <w:numId w:val="83"/>
        </w:numPr>
        <w:spacing w:before="100" w:beforeAutospacing="1" w:after="100" w:afterAutospacing="1"/>
        <w:jc w:val="left"/>
      </w:pPr>
      <w:r w:rsidRPr="009C651D">
        <w:t xml:space="preserve">Obecné informace – karta pracovní pomůcky, popis, vratná (Ano/Ne), platnost, způsob vyrovnání položek </w:t>
      </w:r>
    </w:p>
    <w:p w14:paraId="7D21F570" w14:textId="77777777" w:rsidR="00173465" w:rsidRPr="009C651D" w:rsidRDefault="00173465" w:rsidP="00A42B03">
      <w:pPr>
        <w:numPr>
          <w:ilvl w:val="0"/>
          <w:numId w:val="83"/>
        </w:numPr>
        <w:spacing w:before="100" w:beforeAutospacing="1" w:after="100" w:afterAutospacing="1"/>
        <w:jc w:val="left"/>
      </w:pPr>
      <w:r w:rsidRPr="009C651D">
        <w:t xml:space="preserve">Karta pracovní </w:t>
      </w:r>
      <w:proofErr w:type="gramStart"/>
      <w:r w:rsidRPr="009C651D">
        <w:t>pomůcky - možnost</w:t>
      </w:r>
      <w:proofErr w:type="gramEnd"/>
      <w:r w:rsidRPr="009C651D">
        <w:t xml:space="preserve"> přiřazení Karty zboží, Karty DM nebo ostatní předměty </w:t>
      </w:r>
    </w:p>
    <w:p w14:paraId="1AD1C8FE" w14:textId="77777777" w:rsidR="00173465" w:rsidRPr="009C651D" w:rsidRDefault="00173465" w:rsidP="00A42B03">
      <w:pPr>
        <w:numPr>
          <w:ilvl w:val="0"/>
          <w:numId w:val="83"/>
        </w:numPr>
        <w:spacing w:before="100" w:beforeAutospacing="1" w:after="100" w:afterAutospacing="1"/>
        <w:jc w:val="left"/>
      </w:pPr>
      <w:r w:rsidRPr="009C651D">
        <w:t>Vazba na skladové pohyby v případě, že pracovní pomůcka obsahuje kartu zboží</w:t>
      </w:r>
    </w:p>
    <w:p w14:paraId="7D188320" w14:textId="77777777" w:rsidR="00173465" w:rsidRPr="009C651D" w:rsidRDefault="00173465" w:rsidP="00A42B03">
      <w:pPr>
        <w:numPr>
          <w:ilvl w:val="0"/>
          <w:numId w:val="83"/>
        </w:numPr>
        <w:spacing w:before="100" w:beforeAutospacing="1" w:after="100" w:afterAutospacing="1"/>
        <w:jc w:val="left"/>
      </w:pPr>
      <w:r w:rsidRPr="009C651D">
        <w:t>Evidence nároků na pracovní pomůcky pro danou pracovní pozici (kód pracovní pomůcky, množství, frekvence obnovy, vratná)</w:t>
      </w:r>
    </w:p>
    <w:p w14:paraId="306B4E13" w14:textId="77777777" w:rsidR="00173465" w:rsidRPr="009C651D" w:rsidRDefault="00173465" w:rsidP="00A42B03">
      <w:pPr>
        <w:numPr>
          <w:ilvl w:val="0"/>
          <w:numId w:val="83"/>
        </w:numPr>
        <w:spacing w:before="100" w:beforeAutospacing="1" w:after="100" w:afterAutospacing="1"/>
        <w:jc w:val="left"/>
      </w:pPr>
      <w:r w:rsidRPr="009C651D">
        <w:t>Evidence položek pracovních pomůcek na kartě zaměstnance</w:t>
      </w:r>
    </w:p>
    <w:p w14:paraId="1F9EF4AA" w14:textId="77777777" w:rsidR="00173465" w:rsidRPr="009C651D" w:rsidRDefault="00173465" w:rsidP="00A42B03">
      <w:pPr>
        <w:numPr>
          <w:ilvl w:val="0"/>
          <w:numId w:val="83"/>
        </w:numPr>
        <w:spacing w:before="100" w:beforeAutospacing="1" w:after="100" w:afterAutospacing="1"/>
        <w:jc w:val="left"/>
      </w:pPr>
      <w:r w:rsidRPr="009C651D">
        <w:t>Deník pracovních pomůcek</w:t>
      </w:r>
    </w:p>
    <w:p w14:paraId="301CD55B" w14:textId="77777777" w:rsidR="00173465" w:rsidRPr="009C651D" w:rsidRDefault="00173465" w:rsidP="00A42B03">
      <w:pPr>
        <w:numPr>
          <w:ilvl w:val="1"/>
          <w:numId w:val="83"/>
        </w:numPr>
        <w:spacing w:before="100" w:beforeAutospacing="1" w:after="100" w:afterAutospacing="1"/>
        <w:jc w:val="left"/>
      </w:pPr>
      <w:r w:rsidRPr="009C651D">
        <w:t>Zaznamenání evidenční pohybů s pracovní pomůckou typu převzetí, vrácení, vyřazení, uzavření, výměna</w:t>
      </w:r>
      <w:r w:rsidRPr="009C651D">
        <w:br/>
      </w:r>
    </w:p>
    <w:p w14:paraId="5D31D55B" w14:textId="77777777" w:rsidR="00173465" w:rsidRPr="009C651D" w:rsidRDefault="00173465" w:rsidP="00A42B03">
      <w:pPr>
        <w:numPr>
          <w:ilvl w:val="2"/>
          <w:numId w:val="83"/>
        </w:numPr>
        <w:spacing w:before="100" w:beforeAutospacing="1" w:after="100" w:afterAutospacing="1"/>
        <w:jc w:val="left"/>
      </w:pPr>
      <w:r w:rsidRPr="009C651D">
        <w:t xml:space="preserve">Funkce návrhu přiřazení pracovních pomůcek zaměstnanci dle přidělené pracovní funkce </w:t>
      </w:r>
    </w:p>
    <w:p w14:paraId="5BD2E0F8" w14:textId="77777777" w:rsidR="00173465" w:rsidRPr="009C651D" w:rsidRDefault="00173465" w:rsidP="00A42B03">
      <w:pPr>
        <w:numPr>
          <w:ilvl w:val="2"/>
          <w:numId w:val="83"/>
        </w:numPr>
        <w:spacing w:before="100" w:beforeAutospacing="1" w:after="100" w:afterAutospacing="1"/>
        <w:jc w:val="left"/>
      </w:pPr>
      <w:r w:rsidRPr="009C651D">
        <w:t xml:space="preserve">Funkce pro návrh vrácení pracovních pomůcek od zaměstnance </w:t>
      </w:r>
    </w:p>
    <w:p w14:paraId="440D6CED" w14:textId="77777777" w:rsidR="00173465" w:rsidRPr="009C651D" w:rsidRDefault="00173465" w:rsidP="00A42B03">
      <w:pPr>
        <w:numPr>
          <w:ilvl w:val="2"/>
          <w:numId w:val="83"/>
        </w:numPr>
        <w:spacing w:before="100" w:beforeAutospacing="1" w:after="100" w:afterAutospacing="1"/>
        <w:jc w:val="left"/>
      </w:pPr>
      <w:r w:rsidRPr="009C651D">
        <w:lastRenderedPageBreak/>
        <w:t xml:space="preserve">Funkce pro možnost převedení svěřených pracovních pomůcek ze zaměstnance na jiného zaměstnance </w:t>
      </w:r>
    </w:p>
    <w:p w14:paraId="521889FA" w14:textId="77777777" w:rsidR="00173465" w:rsidRPr="009C651D" w:rsidRDefault="00173465" w:rsidP="00A42B03">
      <w:pPr>
        <w:numPr>
          <w:ilvl w:val="0"/>
          <w:numId w:val="83"/>
        </w:numPr>
        <w:spacing w:before="100" w:beforeAutospacing="1" w:after="100" w:afterAutospacing="1"/>
        <w:jc w:val="left"/>
      </w:pPr>
      <w:r w:rsidRPr="009C651D">
        <w:t xml:space="preserve">Tiskové sestavy </w:t>
      </w:r>
    </w:p>
    <w:p w14:paraId="12721969" w14:textId="77777777" w:rsidR="00173465" w:rsidRPr="009C651D" w:rsidRDefault="00173465" w:rsidP="00A42B03">
      <w:pPr>
        <w:numPr>
          <w:ilvl w:val="1"/>
          <w:numId w:val="83"/>
        </w:numPr>
        <w:spacing w:before="100" w:beforeAutospacing="1" w:after="100" w:afterAutospacing="1"/>
        <w:jc w:val="left"/>
      </w:pPr>
      <w:r w:rsidRPr="009C651D">
        <w:t xml:space="preserve">Nárok pracovních pomůcek </w:t>
      </w:r>
    </w:p>
    <w:p w14:paraId="3E457F9A" w14:textId="77777777" w:rsidR="00173465" w:rsidRPr="009C651D" w:rsidRDefault="00173465" w:rsidP="00A42B03">
      <w:pPr>
        <w:numPr>
          <w:ilvl w:val="1"/>
          <w:numId w:val="83"/>
        </w:numPr>
        <w:spacing w:before="100" w:beforeAutospacing="1" w:after="100" w:afterAutospacing="1"/>
        <w:jc w:val="left"/>
      </w:pPr>
      <w:r w:rsidRPr="009C651D">
        <w:t xml:space="preserve">Pracovní pomůcka pro pracovní funkci </w:t>
      </w:r>
    </w:p>
    <w:p w14:paraId="0B3D021A" w14:textId="77777777" w:rsidR="00173465" w:rsidRPr="009C651D" w:rsidRDefault="00173465" w:rsidP="00A42B03">
      <w:pPr>
        <w:numPr>
          <w:ilvl w:val="1"/>
          <w:numId w:val="83"/>
        </w:numPr>
        <w:spacing w:before="100" w:beforeAutospacing="1" w:after="100" w:afterAutospacing="1"/>
        <w:jc w:val="left"/>
      </w:pPr>
      <w:r w:rsidRPr="009C651D">
        <w:t xml:space="preserve">Pracovní pomůcky zaměstnance </w:t>
      </w:r>
    </w:p>
    <w:p w14:paraId="3E865A0A" w14:textId="77777777" w:rsidR="00173465" w:rsidRPr="009C651D" w:rsidRDefault="00173465" w:rsidP="00A42B03">
      <w:pPr>
        <w:numPr>
          <w:ilvl w:val="1"/>
          <w:numId w:val="83"/>
        </w:numPr>
        <w:spacing w:before="100" w:beforeAutospacing="1" w:after="100" w:afterAutospacing="1"/>
        <w:jc w:val="left"/>
      </w:pPr>
      <w:r w:rsidRPr="009C651D">
        <w:t xml:space="preserve">Položky pracovních pomůcek </w:t>
      </w:r>
    </w:p>
    <w:p w14:paraId="43390D1F" w14:textId="77777777" w:rsidR="00173465" w:rsidRPr="009C651D" w:rsidRDefault="00173465" w:rsidP="00173465">
      <w:r w:rsidRPr="009C651D">
        <w:rPr>
          <w:b/>
          <w:bCs/>
        </w:rPr>
        <w:t>Požadavky, které budou řešené pomocí zákaznické úpravy v D365BC:</w:t>
      </w:r>
      <w:r w:rsidRPr="009C651D">
        <w:t xml:space="preserve"> </w:t>
      </w:r>
    </w:p>
    <w:p w14:paraId="16446541" w14:textId="77777777" w:rsidR="00173465" w:rsidRPr="00173465" w:rsidRDefault="00173465" w:rsidP="00A42B03">
      <w:pPr>
        <w:numPr>
          <w:ilvl w:val="0"/>
          <w:numId w:val="84"/>
        </w:numPr>
        <w:spacing w:before="100" w:beforeAutospacing="1" w:after="100" w:afterAutospacing="1"/>
        <w:jc w:val="left"/>
      </w:pPr>
      <w:r w:rsidRPr="009C651D">
        <w:t>Karty zaměstnanců zakládat a aktualizovat z oblasti personalistiky </w:t>
      </w:r>
    </w:p>
    <w:p w14:paraId="3A73A904" w14:textId="526C0D3B" w:rsidR="00925C68" w:rsidRPr="00EB40C6" w:rsidRDefault="00173465" w:rsidP="00A42B03">
      <w:pPr>
        <w:numPr>
          <w:ilvl w:val="0"/>
          <w:numId w:val="84"/>
        </w:numPr>
        <w:spacing w:before="100" w:beforeAutospacing="1" w:after="100" w:afterAutospacing="1"/>
        <w:jc w:val="left"/>
      </w:pPr>
      <w:r w:rsidRPr="009C651D">
        <w:t>Navést počáteční stavy</w:t>
      </w:r>
    </w:p>
    <w:p w14:paraId="2D1CF58B" w14:textId="4B04A36C" w:rsidR="00EB40C6" w:rsidRDefault="00EB40C6" w:rsidP="00EB40C6">
      <w:pPr>
        <w:pStyle w:val="Nadpis2"/>
        <w:rPr>
          <w:i/>
          <w:iCs/>
        </w:rPr>
      </w:pPr>
      <w:bookmarkStart w:id="137" w:name="_Toc181281960"/>
      <w:bookmarkStart w:id="138" w:name="_Toc183431579"/>
      <w:bookmarkStart w:id="139" w:name="_Toc183431869"/>
      <w:bookmarkStart w:id="140" w:name="_Toc184388903"/>
      <w:r w:rsidRPr="009C651D">
        <w:t>Operativní evidence</w:t>
      </w:r>
      <w:bookmarkEnd w:id="137"/>
      <w:bookmarkEnd w:id="138"/>
      <w:bookmarkEnd w:id="139"/>
      <w:bookmarkEnd w:id="140"/>
    </w:p>
    <w:p w14:paraId="608A21AF" w14:textId="77777777" w:rsidR="001B40C8" w:rsidRPr="009C651D" w:rsidRDefault="001B40C8" w:rsidP="001B40C8">
      <w:r w:rsidRPr="009C651D">
        <w:rPr>
          <w:b/>
          <w:bCs/>
        </w:rPr>
        <w:t>Požadavek zákazníka: </w:t>
      </w:r>
      <w:r w:rsidRPr="009C651D">
        <w:t xml:space="preserve"> </w:t>
      </w:r>
    </w:p>
    <w:p w14:paraId="2E3B3102" w14:textId="77777777" w:rsidR="001B40C8" w:rsidRPr="009C651D" w:rsidRDefault="001B40C8" w:rsidP="00A42B03">
      <w:pPr>
        <w:numPr>
          <w:ilvl w:val="0"/>
          <w:numId w:val="85"/>
        </w:numPr>
        <w:spacing w:after="100" w:afterAutospacing="1"/>
        <w:jc w:val="left"/>
      </w:pPr>
      <w:r w:rsidRPr="009C651D">
        <w:t xml:space="preserve">Evidence drobného majetku, na jedné kartě majetku evidence více kusů stejného druhu majetku </w:t>
      </w:r>
    </w:p>
    <w:p w14:paraId="2FD3EBED" w14:textId="77777777" w:rsidR="001B40C8" w:rsidRPr="009C651D" w:rsidRDefault="001B40C8" w:rsidP="00A42B03">
      <w:pPr>
        <w:numPr>
          <w:ilvl w:val="0"/>
          <w:numId w:val="85"/>
        </w:numPr>
        <w:spacing w:before="100" w:beforeAutospacing="1" w:after="100" w:afterAutospacing="1"/>
        <w:jc w:val="left"/>
      </w:pPr>
      <w:r w:rsidRPr="009C651D">
        <w:t xml:space="preserve">Detailní </w:t>
      </w:r>
      <w:proofErr w:type="gramStart"/>
      <w:r w:rsidRPr="009C651D">
        <w:t>informace - popis</w:t>
      </w:r>
      <w:proofErr w:type="gramEnd"/>
      <w:r w:rsidRPr="009C651D">
        <w:t xml:space="preserve">, členění do uživatelem zadaných tříd, odpovědná osoba, umístění majetku, středisko, cena apod. </w:t>
      </w:r>
    </w:p>
    <w:p w14:paraId="700EA089" w14:textId="77777777" w:rsidR="001B40C8" w:rsidRPr="009C651D" w:rsidRDefault="001B40C8" w:rsidP="00A42B03">
      <w:pPr>
        <w:numPr>
          <w:ilvl w:val="0"/>
          <w:numId w:val="85"/>
        </w:numPr>
        <w:spacing w:before="100" w:beforeAutospacing="1" w:after="100" w:afterAutospacing="1"/>
        <w:jc w:val="left"/>
      </w:pPr>
      <w:r w:rsidRPr="009C651D">
        <w:t xml:space="preserve">Deník operativní evidence </w:t>
      </w:r>
    </w:p>
    <w:p w14:paraId="7C31A5DF" w14:textId="77777777" w:rsidR="001B40C8" w:rsidRPr="009C651D" w:rsidRDefault="001B40C8" w:rsidP="00A42B03">
      <w:pPr>
        <w:numPr>
          <w:ilvl w:val="1"/>
          <w:numId w:val="85"/>
        </w:numPr>
        <w:spacing w:before="100" w:beforeAutospacing="1" w:after="100" w:afterAutospacing="1"/>
        <w:jc w:val="left"/>
      </w:pPr>
      <w:r w:rsidRPr="009C651D">
        <w:t xml:space="preserve">Účtování evidenční pohybů s majetkem typu příjem, výdej, zhodnocení, znehodnocení, vyřazení, zařazení </w:t>
      </w:r>
    </w:p>
    <w:p w14:paraId="17B550D4" w14:textId="77777777" w:rsidR="001B40C8" w:rsidRPr="009C651D" w:rsidRDefault="001B40C8" w:rsidP="00A42B03">
      <w:pPr>
        <w:numPr>
          <w:ilvl w:val="1"/>
          <w:numId w:val="85"/>
        </w:numPr>
        <w:spacing w:before="100" w:beforeAutospacing="1" w:after="100" w:afterAutospacing="1"/>
        <w:jc w:val="left"/>
      </w:pPr>
      <w:r w:rsidRPr="009C651D">
        <w:t xml:space="preserve">Dle nastavení možnost evidovat vybrané pohyby s majetkem (zařazení a vyřazení) s integrací do financí (účetní zápisy) </w:t>
      </w:r>
    </w:p>
    <w:p w14:paraId="21EA8F63" w14:textId="77777777" w:rsidR="001B40C8" w:rsidRPr="009C651D" w:rsidRDefault="001B40C8" w:rsidP="00A42B03">
      <w:pPr>
        <w:numPr>
          <w:ilvl w:val="0"/>
          <w:numId w:val="85"/>
        </w:numPr>
        <w:spacing w:before="100" w:beforeAutospacing="1" w:after="100" w:afterAutospacing="1"/>
        <w:jc w:val="left"/>
      </w:pPr>
      <w:r w:rsidRPr="009C651D">
        <w:t xml:space="preserve">Deník převodu operativní evidence </w:t>
      </w:r>
    </w:p>
    <w:p w14:paraId="3E8B8F8C" w14:textId="77777777" w:rsidR="001B40C8" w:rsidRPr="009C651D" w:rsidRDefault="001B40C8" w:rsidP="00A42B03">
      <w:pPr>
        <w:numPr>
          <w:ilvl w:val="1"/>
          <w:numId w:val="85"/>
        </w:numPr>
        <w:spacing w:before="100" w:beforeAutospacing="1" w:after="100" w:afterAutospacing="1"/>
        <w:jc w:val="left"/>
      </w:pPr>
      <w:r w:rsidRPr="009C651D">
        <w:t>Převedení položky operativní evidence mezi umístěními / odpovědnými osobami / středisky</w:t>
      </w:r>
    </w:p>
    <w:p w14:paraId="0B0ECBC0" w14:textId="77777777" w:rsidR="001B40C8" w:rsidRPr="009C651D" w:rsidRDefault="001B40C8" w:rsidP="00A42B03">
      <w:pPr>
        <w:numPr>
          <w:ilvl w:val="0"/>
          <w:numId w:val="85"/>
        </w:numPr>
        <w:spacing w:before="100" w:beforeAutospacing="1" w:after="100" w:afterAutospacing="1"/>
        <w:jc w:val="left"/>
      </w:pPr>
      <w:r w:rsidRPr="009C651D">
        <w:t>Archiv zaúčtovaných pohybů operativní evidence</w:t>
      </w:r>
    </w:p>
    <w:p w14:paraId="51AB28B7" w14:textId="77777777" w:rsidR="001B40C8" w:rsidRPr="009C651D" w:rsidRDefault="001B40C8" w:rsidP="00A42B03">
      <w:pPr>
        <w:numPr>
          <w:ilvl w:val="0"/>
          <w:numId w:val="85"/>
        </w:numPr>
        <w:spacing w:before="100" w:beforeAutospacing="1" w:after="100" w:afterAutospacing="1"/>
        <w:jc w:val="left"/>
      </w:pPr>
      <w:r w:rsidRPr="009C651D">
        <w:t xml:space="preserve">Tiskové sestavy </w:t>
      </w:r>
    </w:p>
    <w:p w14:paraId="2E45D584" w14:textId="77777777" w:rsidR="001B40C8" w:rsidRPr="009C651D" w:rsidRDefault="001B40C8" w:rsidP="00A42B03">
      <w:pPr>
        <w:numPr>
          <w:ilvl w:val="1"/>
          <w:numId w:val="85"/>
        </w:numPr>
        <w:spacing w:before="100" w:beforeAutospacing="1" w:after="100" w:afterAutospacing="1"/>
        <w:jc w:val="left"/>
      </w:pPr>
      <w:r w:rsidRPr="009C651D">
        <w:t xml:space="preserve">Soupis majetku v operativní evidenci </w:t>
      </w:r>
    </w:p>
    <w:p w14:paraId="481CE50C" w14:textId="77777777" w:rsidR="001B40C8" w:rsidRPr="009C651D" w:rsidRDefault="001B40C8" w:rsidP="00A42B03">
      <w:pPr>
        <w:numPr>
          <w:ilvl w:val="1"/>
          <w:numId w:val="85"/>
        </w:numPr>
        <w:spacing w:before="100" w:beforeAutospacing="1" w:after="100" w:afterAutospacing="1"/>
        <w:jc w:val="left"/>
      </w:pPr>
      <w:r w:rsidRPr="009C651D">
        <w:t xml:space="preserve">Soupis vyřazené operativní evidence </w:t>
      </w:r>
    </w:p>
    <w:p w14:paraId="178BCAC3" w14:textId="77777777" w:rsidR="001B40C8" w:rsidRPr="009C651D" w:rsidRDefault="001B40C8" w:rsidP="00A42B03">
      <w:pPr>
        <w:numPr>
          <w:ilvl w:val="1"/>
          <w:numId w:val="85"/>
        </w:numPr>
        <w:spacing w:before="100" w:beforeAutospacing="1" w:after="100" w:afterAutospacing="1"/>
        <w:jc w:val="left"/>
      </w:pPr>
      <w:r w:rsidRPr="009C651D">
        <w:t xml:space="preserve">Zápis o vyřazení operativní evidence </w:t>
      </w:r>
    </w:p>
    <w:p w14:paraId="68EE66AA" w14:textId="77777777" w:rsidR="001B40C8" w:rsidRPr="009C651D" w:rsidRDefault="001B40C8" w:rsidP="00A42B03">
      <w:pPr>
        <w:numPr>
          <w:ilvl w:val="1"/>
          <w:numId w:val="85"/>
        </w:numPr>
        <w:spacing w:before="100" w:beforeAutospacing="1" w:after="100" w:afterAutospacing="1"/>
        <w:jc w:val="left"/>
      </w:pPr>
      <w:r w:rsidRPr="009C651D">
        <w:t xml:space="preserve">Soupis operativní evidence po osobách </w:t>
      </w:r>
    </w:p>
    <w:p w14:paraId="1CE58112" w14:textId="77777777" w:rsidR="001B40C8" w:rsidRPr="009C651D" w:rsidRDefault="001B40C8" w:rsidP="00A42B03">
      <w:pPr>
        <w:numPr>
          <w:ilvl w:val="1"/>
          <w:numId w:val="85"/>
        </w:numPr>
        <w:spacing w:before="100" w:beforeAutospacing="1" w:after="100" w:afterAutospacing="1"/>
        <w:jc w:val="left"/>
      </w:pPr>
      <w:r w:rsidRPr="009C651D">
        <w:t xml:space="preserve">Žurnál operativní evidence </w:t>
      </w:r>
    </w:p>
    <w:p w14:paraId="2B9545F0" w14:textId="77777777" w:rsidR="001B40C8" w:rsidRPr="00AF1951" w:rsidRDefault="001B40C8" w:rsidP="00A42B03">
      <w:pPr>
        <w:numPr>
          <w:ilvl w:val="0"/>
          <w:numId w:val="85"/>
        </w:numPr>
        <w:spacing w:before="100" w:beforeAutospacing="1" w:after="100" w:afterAutospacing="1"/>
        <w:jc w:val="left"/>
      </w:pPr>
      <w:r w:rsidRPr="009C651D">
        <w:t xml:space="preserve">Navést počáteční stavy </w:t>
      </w:r>
    </w:p>
    <w:p w14:paraId="18A8DD15" w14:textId="77777777" w:rsidR="001B40C8" w:rsidRPr="009C651D" w:rsidRDefault="001B40C8" w:rsidP="001B40C8">
      <w:r w:rsidRPr="009C651D">
        <w:rPr>
          <w:b/>
          <w:bCs/>
        </w:rPr>
        <w:t>Požadavky, které budou řešeny standardní funkcionalitou D365BC:</w:t>
      </w:r>
      <w:r w:rsidRPr="009C651D">
        <w:t xml:space="preserve"> </w:t>
      </w:r>
    </w:p>
    <w:p w14:paraId="213640C1" w14:textId="77777777" w:rsidR="001B40C8" w:rsidRPr="009C651D" w:rsidRDefault="001B40C8" w:rsidP="001B40C8">
      <w:r w:rsidRPr="00BA21B7">
        <w:t>V systému D365BC bude využita standardní funkcionalita oblasti operativní evidence.</w:t>
      </w:r>
    </w:p>
    <w:p w14:paraId="395EE296" w14:textId="77777777" w:rsidR="001B40C8" w:rsidRPr="009C651D" w:rsidRDefault="001B40C8" w:rsidP="00A42B03">
      <w:pPr>
        <w:numPr>
          <w:ilvl w:val="0"/>
          <w:numId w:val="86"/>
        </w:numPr>
        <w:spacing w:before="100" w:beforeAutospacing="1" w:after="100" w:afterAutospacing="1"/>
        <w:jc w:val="left"/>
      </w:pPr>
      <w:r w:rsidRPr="009C651D">
        <w:t xml:space="preserve">Evidence drobného majetku, na jedné kartě majetku evidence více kusů stejného druhu majetku </w:t>
      </w:r>
    </w:p>
    <w:p w14:paraId="0827705C" w14:textId="77777777" w:rsidR="001B40C8" w:rsidRPr="009C651D" w:rsidRDefault="001B40C8" w:rsidP="00A42B03">
      <w:pPr>
        <w:numPr>
          <w:ilvl w:val="0"/>
          <w:numId w:val="86"/>
        </w:numPr>
        <w:spacing w:before="100" w:beforeAutospacing="1" w:after="100" w:afterAutospacing="1"/>
        <w:jc w:val="left"/>
      </w:pPr>
      <w:r w:rsidRPr="009C651D">
        <w:t xml:space="preserve">Detailní </w:t>
      </w:r>
      <w:proofErr w:type="gramStart"/>
      <w:r w:rsidRPr="009C651D">
        <w:t>informace - popis</w:t>
      </w:r>
      <w:proofErr w:type="gramEnd"/>
      <w:r w:rsidRPr="009C651D">
        <w:t xml:space="preserve">, členění do uživatelem zadaných tříd, odpovědná osoba, umístění majetku, středisko, cena apod. </w:t>
      </w:r>
    </w:p>
    <w:p w14:paraId="6C0E210E" w14:textId="77777777" w:rsidR="001B40C8" w:rsidRPr="009C651D" w:rsidRDefault="001B40C8" w:rsidP="00A42B03">
      <w:pPr>
        <w:numPr>
          <w:ilvl w:val="0"/>
          <w:numId w:val="86"/>
        </w:numPr>
        <w:spacing w:before="100" w:beforeAutospacing="1" w:after="100" w:afterAutospacing="1"/>
        <w:jc w:val="left"/>
      </w:pPr>
      <w:r w:rsidRPr="009C651D">
        <w:lastRenderedPageBreak/>
        <w:t xml:space="preserve">Deník operativní evidence </w:t>
      </w:r>
    </w:p>
    <w:p w14:paraId="751719A8" w14:textId="77777777" w:rsidR="001B40C8" w:rsidRPr="009C651D" w:rsidRDefault="001B40C8" w:rsidP="00A42B03">
      <w:pPr>
        <w:numPr>
          <w:ilvl w:val="1"/>
          <w:numId w:val="86"/>
        </w:numPr>
        <w:spacing w:before="100" w:beforeAutospacing="1" w:after="100" w:afterAutospacing="1"/>
        <w:jc w:val="left"/>
      </w:pPr>
      <w:r w:rsidRPr="009C651D">
        <w:t xml:space="preserve">Účtování evidenční pohybů s majetkem typu příjem, výdej, zhodnocení, znehodnocení, vyřazení, zařazení </w:t>
      </w:r>
    </w:p>
    <w:p w14:paraId="124040BD" w14:textId="77777777" w:rsidR="001B40C8" w:rsidRPr="009C651D" w:rsidRDefault="001B40C8" w:rsidP="00A42B03">
      <w:pPr>
        <w:numPr>
          <w:ilvl w:val="1"/>
          <w:numId w:val="86"/>
        </w:numPr>
        <w:spacing w:before="100" w:beforeAutospacing="1" w:after="100" w:afterAutospacing="1"/>
        <w:jc w:val="left"/>
      </w:pPr>
      <w:r w:rsidRPr="009C651D">
        <w:t xml:space="preserve">Dle nastavení možnost evidovat vybrané pohyby s majetkem (zařazení a vyřazení) s integrací do financí (účetní zápisy) </w:t>
      </w:r>
    </w:p>
    <w:p w14:paraId="46004C21" w14:textId="77777777" w:rsidR="001B40C8" w:rsidRPr="009C651D" w:rsidRDefault="001B40C8" w:rsidP="00A42B03">
      <w:pPr>
        <w:numPr>
          <w:ilvl w:val="0"/>
          <w:numId w:val="86"/>
        </w:numPr>
        <w:spacing w:before="100" w:beforeAutospacing="1" w:after="100" w:afterAutospacing="1"/>
        <w:jc w:val="left"/>
      </w:pPr>
      <w:r w:rsidRPr="009C651D">
        <w:t xml:space="preserve">Deník převodu operativní evidence </w:t>
      </w:r>
    </w:p>
    <w:p w14:paraId="1475740B" w14:textId="77777777" w:rsidR="001B40C8" w:rsidRPr="009C651D" w:rsidRDefault="001B40C8" w:rsidP="00A42B03">
      <w:pPr>
        <w:numPr>
          <w:ilvl w:val="1"/>
          <w:numId w:val="86"/>
        </w:numPr>
        <w:spacing w:before="100" w:beforeAutospacing="1" w:after="100" w:afterAutospacing="1"/>
        <w:jc w:val="left"/>
      </w:pPr>
      <w:r w:rsidRPr="009C651D">
        <w:t>Převedení položky operativní evidence mezi umístěními / odpovědnými osobami / středisky</w:t>
      </w:r>
    </w:p>
    <w:p w14:paraId="78F18C9B" w14:textId="77777777" w:rsidR="001B40C8" w:rsidRPr="009C651D" w:rsidRDefault="001B40C8" w:rsidP="00A42B03">
      <w:pPr>
        <w:numPr>
          <w:ilvl w:val="0"/>
          <w:numId w:val="86"/>
        </w:numPr>
        <w:spacing w:before="100" w:beforeAutospacing="1" w:after="100" w:afterAutospacing="1"/>
        <w:jc w:val="left"/>
      </w:pPr>
      <w:r w:rsidRPr="009C651D">
        <w:t>Archiv zaúčtovaných pohybů operativní evidence</w:t>
      </w:r>
    </w:p>
    <w:p w14:paraId="65AC0281" w14:textId="77777777" w:rsidR="001B40C8" w:rsidRPr="009C651D" w:rsidRDefault="001B40C8" w:rsidP="00A42B03">
      <w:pPr>
        <w:numPr>
          <w:ilvl w:val="0"/>
          <w:numId w:val="86"/>
        </w:numPr>
        <w:spacing w:before="100" w:beforeAutospacing="1" w:after="100" w:afterAutospacing="1"/>
        <w:jc w:val="left"/>
      </w:pPr>
      <w:r w:rsidRPr="009C651D">
        <w:t xml:space="preserve">Tiskové sestavy </w:t>
      </w:r>
    </w:p>
    <w:p w14:paraId="12E8F3CB" w14:textId="77777777" w:rsidR="001B40C8" w:rsidRPr="009C651D" w:rsidRDefault="001B40C8" w:rsidP="00A42B03">
      <w:pPr>
        <w:numPr>
          <w:ilvl w:val="1"/>
          <w:numId w:val="86"/>
        </w:numPr>
        <w:spacing w:before="100" w:beforeAutospacing="1" w:after="100" w:afterAutospacing="1"/>
        <w:jc w:val="left"/>
      </w:pPr>
      <w:r w:rsidRPr="009C651D">
        <w:t xml:space="preserve">Soupis majetku v operativní evidenci </w:t>
      </w:r>
    </w:p>
    <w:p w14:paraId="0DDD7FED" w14:textId="77777777" w:rsidR="001B40C8" w:rsidRPr="009C651D" w:rsidRDefault="001B40C8" w:rsidP="00A42B03">
      <w:pPr>
        <w:numPr>
          <w:ilvl w:val="1"/>
          <w:numId w:val="86"/>
        </w:numPr>
        <w:spacing w:before="100" w:beforeAutospacing="1" w:after="100" w:afterAutospacing="1"/>
        <w:jc w:val="left"/>
      </w:pPr>
      <w:r w:rsidRPr="009C651D">
        <w:t xml:space="preserve">Soupis vyřazené operativní evidence </w:t>
      </w:r>
    </w:p>
    <w:p w14:paraId="05815E06" w14:textId="77777777" w:rsidR="001B40C8" w:rsidRPr="009C651D" w:rsidRDefault="001B40C8" w:rsidP="00A42B03">
      <w:pPr>
        <w:numPr>
          <w:ilvl w:val="1"/>
          <w:numId w:val="86"/>
        </w:numPr>
        <w:spacing w:before="100" w:beforeAutospacing="1" w:after="100" w:afterAutospacing="1"/>
        <w:jc w:val="left"/>
      </w:pPr>
      <w:r w:rsidRPr="009C651D">
        <w:t xml:space="preserve">Zápis o vyřazení operativní evidence </w:t>
      </w:r>
    </w:p>
    <w:p w14:paraId="4F00C520" w14:textId="77777777" w:rsidR="001B40C8" w:rsidRPr="009C651D" w:rsidRDefault="001B40C8" w:rsidP="00A42B03">
      <w:pPr>
        <w:numPr>
          <w:ilvl w:val="1"/>
          <w:numId w:val="86"/>
        </w:numPr>
        <w:spacing w:before="100" w:beforeAutospacing="1" w:after="100" w:afterAutospacing="1"/>
        <w:jc w:val="left"/>
      </w:pPr>
      <w:r w:rsidRPr="009C651D">
        <w:t xml:space="preserve">Soupis operativní evidence po osobách </w:t>
      </w:r>
    </w:p>
    <w:p w14:paraId="6B973843" w14:textId="77777777" w:rsidR="001B40C8" w:rsidRPr="009C651D" w:rsidRDefault="001B40C8" w:rsidP="00A42B03">
      <w:pPr>
        <w:numPr>
          <w:ilvl w:val="1"/>
          <w:numId w:val="86"/>
        </w:numPr>
        <w:spacing w:before="100" w:beforeAutospacing="1" w:after="100" w:afterAutospacing="1"/>
        <w:jc w:val="left"/>
      </w:pPr>
      <w:r w:rsidRPr="009C651D">
        <w:t xml:space="preserve">Žurnál operativní evidence </w:t>
      </w:r>
    </w:p>
    <w:p w14:paraId="235641CD" w14:textId="77777777" w:rsidR="001B40C8" w:rsidRPr="009C651D" w:rsidRDefault="001B40C8" w:rsidP="001B40C8">
      <w:r w:rsidRPr="009C651D">
        <w:rPr>
          <w:b/>
          <w:bCs/>
        </w:rPr>
        <w:t>Požadavky, které budou řešené pomocí zákaznické úpravy v D365BC:</w:t>
      </w:r>
    </w:p>
    <w:p w14:paraId="7AA77BD4" w14:textId="15FF038E" w:rsidR="004C1316" w:rsidRPr="00EB40C6" w:rsidRDefault="001B40C8" w:rsidP="00A42B03">
      <w:pPr>
        <w:numPr>
          <w:ilvl w:val="0"/>
          <w:numId w:val="86"/>
        </w:numPr>
        <w:spacing w:after="160" w:afterAutospacing="1" w:line="259" w:lineRule="auto"/>
        <w:jc w:val="left"/>
      </w:pPr>
      <w:r w:rsidRPr="009C651D">
        <w:t>Navést počáteční stavy</w:t>
      </w:r>
      <w:r w:rsidR="004C1316">
        <w:br w:type="page"/>
      </w:r>
    </w:p>
    <w:p w14:paraId="46DC5B88" w14:textId="4FCB1DA5" w:rsidR="00437151" w:rsidRDefault="009C7C55" w:rsidP="00F80810">
      <w:pPr>
        <w:pStyle w:val="Nadpis1"/>
        <w:ind w:left="567" w:hanging="567"/>
        <w:rPr>
          <w:i/>
          <w:iCs/>
        </w:rPr>
      </w:pPr>
      <w:bookmarkStart w:id="141" w:name="_Toc183431580"/>
      <w:bookmarkStart w:id="142" w:name="_Toc183431870"/>
      <w:bookmarkStart w:id="143" w:name="_Toc184388904"/>
      <w:r>
        <w:lastRenderedPageBreak/>
        <w:t>Nákup</w:t>
      </w:r>
      <w:bookmarkEnd w:id="141"/>
      <w:bookmarkEnd w:id="142"/>
      <w:bookmarkEnd w:id="143"/>
    </w:p>
    <w:p w14:paraId="5DBE997E" w14:textId="0C6E6211" w:rsidR="000D0326" w:rsidRDefault="000D0326" w:rsidP="000D0326">
      <w:pPr>
        <w:spacing w:before="120" w:after="120"/>
      </w:pPr>
      <w:r w:rsidRPr="004249A5">
        <w:t xml:space="preserve">Pomocí modulu </w:t>
      </w:r>
      <w:r w:rsidR="004249A5" w:rsidRPr="004249A5">
        <w:t>N</w:t>
      </w:r>
      <w:r w:rsidRPr="004249A5">
        <w:t xml:space="preserve">ákup lze řídit a spravovat nákupní procesy </w:t>
      </w:r>
      <w:r w:rsidR="004249A5">
        <w:t>společnosti</w:t>
      </w:r>
      <w:r w:rsidRPr="004249A5">
        <w:t xml:space="preserve"> a provádět činnosti spojené se závazky. </w:t>
      </w:r>
    </w:p>
    <w:p w14:paraId="4D404B64" w14:textId="6A789F13" w:rsidR="009C7C55" w:rsidRDefault="00562F74" w:rsidP="00562F74">
      <w:pPr>
        <w:pStyle w:val="Nadpis2"/>
        <w:rPr>
          <w:i/>
          <w:iCs/>
        </w:rPr>
      </w:pPr>
      <w:bookmarkStart w:id="144" w:name="_Toc181282557"/>
      <w:bookmarkStart w:id="145" w:name="_Toc183431581"/>
      <w:bookmarkStart w:id="146" w:name="_Toc183431871"/>
      <w:bookmarkStart w:id="147" w:name="_Toc184388905"/>
      <w:r w:rsidRPr="00562F74">
        <w:t>Evidence kontaktů/dodavatelů</w:t>
      </w:r>
      <w:bookmarkEnd w:id="144"/>
      <w:bookmarkEnd w:id="145"/>
      <w:bookmarkEnd w:id="146"/>
      <w:bookmarkEnd w:id="147"/>
    </w:p>
    <w:p w14:paraId="3F1D1901" w14:textId="77777777" w:rsidR="00516624" w:rsidRPr="00516624" w:rsidRDefault="00516624" w:rsidP="00516624">
      <w:r w:rsidRPr="00516624">
        <w:rPr>
          <w:b/>
          <w:bCs/>
        </w:rPr>
        <w:t>Požadavek zákazníka</w:t>
      </w:r>
    </w:p>
    <w:p w14:paraId="5A55089D" w14:textId="77777777" w:rsidR="00516624" w:rsidRPr="00516624" w:rsidRDefault="00516624" w:rsidP="00516624">
      <w:pPr>
        <w:numPr>
          <w:ilvl w:val="0"/>
          <w:numId w:val="87"/>
        </w:numPr>
      </w:pPr>
      <w:r w:rsidRPr="00516624">
        <w:t xml:space="preserve">Vazba Kontakt – Zákazník – Dodavatel </w:t>
      </w:r>
    </w:p>
    <w:p w14:paraId="0B38534B" w14:textId="77777777" w:rsidR="00516624" w:rsidRPr="00516624" w:rsidRDefault="00516624" w:rsidP="00516624">
      <w:pPr>
        <w:numPr>
          <w:ilvl w:val="0"/>
          <w:numId w:val="87"/>
        </w:numPr>
      </w:pPr>
      <w:r w:rsidRPr="00516624">
        <w:t xml:space="preserve">Zakládání Kontaktů s využitím aplikace ARES </w:t>
      </w:r>
    </w:p>
    <w:p w14:paraId="0AE01913" w14:textId="77777777" w:rsidR="00516624" w:rsidRPr="00516624" w:rsidRDefault="00516624" w:rsidP="00516624">
      <w:pPr>
        <w:numPr>
          <w:ilvl w:val="0"/>
          <w:numId w:val="87"/>
        </w:numPr>
      </w:pPr>
      <w:r w:rsidRPr="00516624">
        <w:t xml:space="preserve">Ověření DIČ </w:t>
      </w:r>
    </w:p>
    <w:p w14:paraId="522EA38D" w14:textId="77777777" w:rsidR="00516624" w:rsidRPr="00516624" w:rsidRDefault="00516624" w:rsidP="00516624">
      <w:pPr>
        <w:numPr>
          <w:ilvl w:val="0"/>
          <w:numId w:val="87"/>
        </w:numPr>
      </w:pPr>
      <w:r w:rsidRPr="00516624">
        <w:t xml:space="preserve">Ověření Kontaktu v ISIR – Insolvenční rejstřík </w:t>
      </w:r>
    </w:p>
    <w:p w14:paraId="62453428" w14:textId="77777777" w:rsidR="00516624" w:rsidRPr="00516624" w:rsidRDefault="00516624" w:rsidP="00516624">
      <w:pPr>
        <w:numPr>
          <w:ilvl w:val="0"/>
          <w:numId w:val="87"/>
        </w:numPr>
      </w:pPr>
      <w:r w:rsidRPr="00516624">
        <w:t xml:space="preserve">při existenci duplicitních karet možnost přenosu salda mezi kartami dodavatelů </w:t>
      </w:r>
    </w:p>
    <w:p w14:paraId="13EEDDDE" w14:textId="77777777" w:rsidR="00516624" w:rsidRPr="00516624" w:rsidRDefault="00516624" w:rsidP="00516624">
      <w:pPr>
        <w:numPr>
          <w:ilvl w:val="0"/>
          <w:numId w:val="87"/>
        </w:numPr>
      </w:pPr>
      <w:r w:rsidRPr="00516624">
        <w:t xml:space="preserve">naplnění hodnoty Preferovaný bankovní účet při migraci dat dle podkladů dodaných FNB </w:t>
      </w:r>
    </w:p>
    <w:p w14:paraId="4DC24060" w14:textId="77777777" w:rsidR="00516624" w:rsidRPr="00516624" w:rsidRDefault="00516624" w:rsidP="00516624">
      <w:pPr>
        <w:numPr>
          <w:ilvl w:val="0"/>
          <w:numId w:val="87"/>
        </w:numPr>
      </w:pPr>
      <w:r w:rsidRPr="00516624">
        <w:t xml:space="preserve">převod zůstatku dobropisu ze salda dodavatele na saldo zákazníka na konci účetního období a na počátku dalšího období převod zpět </w:t>
      </w:r>
    </w:p>
    <w:p w14:paraId="302C7B97" w14:textId="77777777" w:rsidR="00516624" w:rsidRPr="00516624" w:rsidRDefault="00516624" w:rsidP="00516624">
      <w:r w:rsidRPr="00516624">
        <w:rPr>
          <w:b/>
          <w:bCs/>
        </w:rPr>
        <w:t>Požadavky, které budou řešeny standardní funkcionalitou D365BC: </w:t>
      </w:r>
    </w:p>
    <w:p w14:paraId="358E2C18" w14:textId="77777777" w:rsidR="00516624" w:rsidRPr="00516624" w:rsidRDefault="00516624" w:rsidP="00516624">
      <w:pPr>
        <w:numPr>
          <w:ilvl w:val="0"/>
          <w:numId w:val="88"/>
        </w:numPr>
      </w:pPr>
      <w:r w:rsidRPr="00516624">
        <w:t xml:space="preserve">V D365BC bude prvotní informace o subjektech evidovaná na stránce Kontakty. </w:t>
      </w:r>
    </w:p>
    <w:p w14:paraId="2A3E5F33" w14:textId="77777777" w:rsidR="00516624" w:rsidRPr="00516624" w:rsidRDefault="00516624" w:rsidP="00516624">
      <w:pPr>
        <w:numPr>
          <w:ilvl w:val="0"/>
          <w:numId w:val="88"/>
        </w:numPr>
      </w:pPr>
      <w:r w:rsidRPr="00516624">
        <w:t xml:space="preserve">Bude nastaven obchodní vztah mezi Kontaktem a Zákazníkem a mezi Kontaktem s Dodavatelem. </w:t>
      </w:r>
    </w:p>
    <w:p w14:paraId="35D6F022" w14:textId="77777777" w:rsidR="00516624" w:rsidRPr="00516624" w:rsidRDefault="00516624" w:rsidP="00516624">
      <w:pPr>
        <w:numPr>
          <w:ilvl w:val="0"/>
          <w:numId w:val="88"/>
        </w:numPr>
      </w:pPr>
      <w:r w:rsidRPr="00516624">
        <w:t xml:space="preserve">Budou využívány šablony zákazníků a dodavatelů. Díky těmto šablonám budou nastaveny vztahy Kontakt – Zákazník – Dodavatel. </w:t>
      </w:r>
    </w:p>
    <w:p w14:paraId="11C72292" w14:textId="77777777" w:rsidR="00516624" w:rsidRPr="00516624" w:rsidRDefault="00516624" w:rsidP="00516624">
      <w:pPr>
        <w:numPr>
          <w:ilvl w:val="0"/>
          <w:numId w:val="88"/>
        </w:numPr>
      </w:pPr>
      <w:r w:rsidRPr="00516624">
        <w:t xml:space="preserve">Díky propojení Kontakt – Zákazník – Dodavatel bude zajištěna vzájemná synchronizace dat na kartách Kontakt – Zákazník – Dodavatel. </w:t>
      </w:r>
    </w:p>
    <w:p w14:paraId="1F85E2D4" w14:textId="77777777" w:rsidR="00516624" w:rsidRPr="00516624" w:rsidRDefault="00516624" w:rsidP="00516624">
      <w:pPr>
        <w:numPr>
          <w:ilvl w:val="0"/>
          <w:numId w:val="88"/>
        </w:numPr>
      </w:pPr>
      <w:r w:rsidRPr="00516624">
        <w:t xml:space="preserve">Evidence Kontaktů bude využita i pro výkaznictví CSÚIS. Tzn. údaje "Číslo partnera transakce" a "Číslo partnera Aktiva/Pasiva" mají vazbu na číselník kontaktů.  </w:t>
      </w:r>
    </w:p>
    <w:p w14:paraId="6E5BA3CC" w14:textId="77777777" w:rsidR="00516624" w:rsidRPr="00516624" w:rsidRDefault="00516624" w:rsidP="00516624">
      <w:pPr>
        <w:numPr>
          <w:ilvl w:val="0"/>
          <w:numId w:val="88"/>
        </w:numPr>
      </w:pPr>
      <w:r w:rsidRPr="00516624">
        <w:t xml:space="preserve">Při zakládání kontaktů s IČ bude využívána aplikace ARES, která zajistí zanesení aktuálních údajů o daném Kontaktu na Kartu </w:t>
      </w:r>
      <w:proofErr w:type="gramStart"/>
      <w:r w:rsidRPr="00516624">
        <w:t>kontaktu</w:t>
      </w:r>
      <w:proofErr w:type="gramEnd"/>
      <w:r w:rsidRPr="00516624">
        <w:t xml:space="preserve"> resp. Kartu zákazníka či Kartu dodavatele. </w:t>
      </w:r>
    </w:p>
    <w:p w14:paraId="4CA7BF92" w14:textId="77777777" w:rsidR="00516624" w:rsidRPr="00516624" w:rsidRDefault="00516624" w:rsidP="00516624">
      <w:pPr>
        <w:numPr>
          <w:ilvl w:val="0"/>
          <w:numId w:val="88"/>
        </w:numPr>
      </w:pPr>
      <w:r w:rsidRPr="00516624">
        <w:t xml:space="preserve">Sledovaní duplicit bude zajištěno standardní funkčností D365BC. </w:t>
      </w:r>
    </w:p>
    <w:p w14:paraId="5A6D249F" w14:textId="77777777" w:rsidR="00516624" w:rsidRPr="00516624" w:rsidRDefault="00516624" w:rsidP="00516624">
      <w:pPr>
        <w:numPr>
          <w:ilvl w:val="0"/>
          <w:numId w:val="88"/>
        </w:numPr>
      </w:pPr>
      <w:r w:rsidRPr="00516624">
        <w:t xml:space="preserve">Bude využita standardní funkcionalita D365BC, která umožní evidovat Karty dodavatelů. </w:t>
      </w:r>
    </w:p>
    <w:p w14:paraId="1EBD555B" w14:textId="77777777" w:rsidR="00516624" w:rsidRPr="00516624" w:rsidRDefault="00516624" w:rsidP="00516624">
      <w:pPr>
        <w:numPr>
          <w:ilvl w:val="0"/>
          <w:numId w:val="88"/>
        </w:numPr>
      </w:pPr>
      <w:r w:rsidRPr="00516624">
        <w:t xml:space="preserve">Založení Karty dodavatele bude možné jen přes Kontakty. </w:t>
      </w:r>
    </w:p>
    <w:p w14:paraId="21AD09A8" w14:textId="22F7FD4E" w:rsidR="00562F74" w:rsidRPr="001228C5" w:rsidRDefault="00516624" w:rsidP="00516624">
      <w:pPr>
        <w:numPr>
          <w:ilvl w:val="1"/>
          <w:numId w:val="88"/>
        </w:numPr>
      </w:pPr>
      <w:r w:rsidRPr="00516624">
        <w:t>Budou využity šablony dodavatelů</w:t>
      </w:r>
    </w:p>
    <w:p w14:paraId="1B7687D9" w14:textId="167C701F" w:rsidR="001228C5" w:rsidRDefault="00E55758" w:rsidP="00E55758">
      <w:pPr>
        <w:pStyle w:val="Nadpis2"/>
        <w:rPr>
          <w:i/>
          <w:iCs/>
        </w:rPr>
      </w:pPr>
      <w:bookmarkStart w:id="148" w:name="_Toc181282558"/>
      <w:bookmarkStart w:id="149" w:name="_Toc183431582"/>
      <w:bookmarkStart w:id="150" w:name="_Toc183431872"/>
      <w:bookmarkStart w:id="151" w:name="_Toc184388906"/>
      <w:r w:rsidRPr="00E55758">
        <w:t>Ostatní číselníky</w:t>
      </w:r>
      <w:bookmarkEnd w:id="148"/>
      <w:bookmarkEnd w:id="149"/>
      <w:bookmarkEnd w:id="150"/>
      <w:bookmarkEnd w:id="151"/>
    </w:p>
    <w:p w14:paraId="38ED3431" w14:textId="77777777" w:rsidR="00A737C4" w:rsidRPr="00A737C4" w:rsidRDefault="00A737C4" w:rsidP="00A737C4">
      <w:r w:rsidRPr="00A737C4">
        <w:rPr>
          <w:b/>
          <w:bCs/>
        </w:rPr>
        <w:t xml:space="preserve">Požadavek zákazníka: </w:t>
      </w:r>
    </w:p>
    <w:p w14:paraId="7EF7FD36" w14:textId="515971AB" w:rsidR="00A737C4" w:rsidRPr="00A737C4" w:rsidRDefault="00744B2D" w:rsidP="00B959D8">
      <w:pPr>
        <w:numPr>
          <w:ilvl w:val="0"/>
          <w:numId w:val="89"/>
        </w:numPr>
      </w:pPr>
      <w:proofErr w:type="gramStart"/>
      <w:r>
        <w:t>N</w:t>
      </w:r>
      <w:r w:rsidR="00A737C4" w:rsidRPr="00A737C4">
        <w:t>ákupčí - číselník</w:t>
      </w:r>
      <w:proofErr w:type="gramEnd"/>
      <w:r w:rsidR="00A737C4" w:rsidRPr="00A737C4">
        <w:t xml:space="preserve"> je svázán s centrem odpovědnosti </w:t>
      </w:r>
    </w:p>
    <w:p w14:paraId="0AB9F06A" w14:textId="6E2BF9CD" w:rsidR="00A737C4" w:rsidRPr="00A737C4" w:rsidRDefault="00744B2D" w:rsidP="00B959D8">
      <w:pPr>
        <w:numPr>
          <w:ilvl w:val="0"/>
          <w:numId w:val="89"/>
        </w:numPr>
      </w:pPr>
      <w:r>
        <w:t>C</w:t>
      </w:r>
      <w:r w:rsidR="00A737C4" w:rsidRPr="00A737C4">
        <w:t xml:space="preserve">entra odpovědnosti jsou dělená podle charakteru zboží či služby, rozdělují kompetence v </w:t>
      </w:r>
      <w:proofErr w:type="gramStart"/>
      <w:r w:rsidR="00A737C4" w:rsidRPr="00A737C4">
        <w:t xml:space="preserve">rámci </w:t>
      </w:r>
      <w:r>
        <w:t xml:space="preserve"> n</w:t>
      </w:r>
      <w:r w:rsidR="00A737C4" w:rsidRPr="00A737C4">
        <w:t>emocnice</w:t>
      </w:r>
      <w:proofErr w:type="gramEnd"/>
      <w:r w:rsidR="00A737C4" w:rsidRPr="00A737C4">
        <w:t xml:space="preserve">, rozdělují nákupní doklady. Na Centra odpovědnosti jsou vázány číselné řady nákupních objednávek a hromadných nákupních objednávek </w:t>
      </w:r>
    </w:p>
    <w:p w14:paraId="1A48C649" w14:textId="77777777" w:rsidR="00A737C4" w:rsidRPr="00A737C4" w:rsidRDefault="00A737C4" w:rsidP="00A737C4">
      <w:r w:rsidRPr="00A737C4">
        <w:rPr>
          <w:b/>
          <w:bCs/>
        </w:rPr>
        <w:t>Požadavky, které budou řešeny standardní funkcionalitou D365BC:</w:t>
      </w:r>
      <w:r w:rsidRPr="00A737C4">
        <w:t xml:space="preserve"> </w:t>
      </w:r>
    </w:p>
    <w:p w14:paraId="74EBA5B3" w14:textId="77777777" w:rsidR="00A737C4" w:rsidRPr="00A737C4" w:rsidRDefault="00A737C4" w:rsidP="00B959D8">
      <w:pPr>
        <w:numPr>
          <w:ilvl w:val="0"/>
          <w:numId w:val="90"/>
        </w:numPr>
      </w:pPr>
      <w:r w:rsidRPr="00A737C4">
        <w:rPr>
          <w:b/>
          <w:bCs/>
        </w:rPr>
        <w:t>Nákupčí/ prodejce</w:t>
      </w:r>
      <w:r w:rsidRPr="00A737C4">
        <w:t xml:space="preserve"> </w:t>
      </w:r>
    </w:p>
    <w:p w14:paraId="0F40B34D" w14:textId="77777777" w:rsidR="00A737C4" w:rsidRPr="00A737C4" w:rsidRDefault="00A737C4" w:rsidP="00B959D8">
      <w:pPr>
        <w:numPr>
          <w:ilvl w:val="1"/>
          <w:numId w:val="90"/>
        </w:numPr>
      </w:pPr>
      <w:r w:rsidRPr="00A737C4">
        <w:t xml:space="preserve">Na stránce "Nákupčí/ prodejce" budou evidovány nákupčí FNB </w:t>
      </w:r>
    </w:p>
    <w:p w14:paraId="402B3A69" w14:textId="77777777" w:rsidR="00A737C4" w:rsidRPr="00A737C4" w:rsidRDefault="00A737C4" w:rsidP="00B959D8">
      <w:pPr>
        <w:numPr>
          <w:ilvl w:val="1"/>
          <w:numId w:val="90"/>
        </w:numPr>
      </w:pPr>
      <w:r w:rsidRPr="00A737C4">
        <w:t xml:space="preserve">Uvedený údaj je zobrazen na nákupních a prodejních dokladech </w:t>
      </w:r>
    </w:p>
    <w:p w14:paraId="556C92C7" w14:textId="77777777" w:rsidR="00A737C4" w:rsidRPr="00A737C4" w:rsidRDefault="00A737C4" w:rsidP="00B959D8">
      <w:pPr>
        <w:numPr>
          <w:ilvl w:val="2"/>
          <w:numId w:val="90"/>
        </w:numPr>
      </w:pPr>
      <w:r w:rsidRPr="00A737C4">
        <w:lastRenderedPageBreak/>
        <w:t xml:space="preserve">Ve FNB bude údaj "Nákupčí/prodejce" využit na straně nákupních dokladů </w:t>
      </w:r>
    </w:p>
    <w:p w14:paraId="4147C4D1" w14:textId="77777777" w:rsidR="00A737C4" w:rsidRPr="00A737C4" w:rsidRDefault="00A737C4" w:rsidP="00B959D8">
      <w:pPr>
        <w:numPr>
          <w:ilvl w:val="0"/>
          <w:numId w:val="91"/>
        </w:numPr>
      </w:pPr>
      <w:r w:rsidRPr="00A737C4">
        <w:rPr>
          <w:b/>
          <w:bCs/>
        </w:rPr>
        <w:t>Centrum odpovědnosti</w:t>
      </w:r>
      <w:r w:rsidRPr="00A737C4">
        <w:t xml:space="preserve"> </w:t>
      </w:r>
    </w:p>
    <w:p w14:paraId="79566EAC" w14:textId="77777777" w:rsidR="00A737C4" w:rsidRPr="00A737C4" w:rsidRDefault="00A737C4" w:rsidP="00B959D8">
      <w:pPr>
        <w:numPr>
          <w:ilvl w:val="1"/>
          <w:numId w:val="91"/>
        </w:numPr>
      </w:pPr>
      <w:r w:rsidRPr="00A737C4">
        <w:t xml:space="preserve">Na stránce "Centrum odpovědnosti" budou evidovány centra odpovědnosti FNB </w:t>
      </w:r>
    </w:p>
    <w:p w14:paraId="03E0BA25" w14:textId="77777777" w:rsidR="00A737C4" w:rsidRPr="00A737C4" w:rsidRDefault="00A737C4" w:rsidP="00B959D8">
      <w:pPr>
        <w:numPr>
          <w:ilvl w:val="2"/>
          <w:numId w:val="91"/>
        </w:numPr>
      </w:pPr>
      <w:r w:rsidRPr="00A737C4">
        <w:t xml:space="preserve">Ve FNB budou reprezentovat kompetence v rámci nemocnice </w:t>
      </w:r>
    </w:p>
    <w:p w14:paraId="5F51C214" w14:textId="77777777" w:rsidR="00A737C4" w:rsidRPr="00A737C4" w:rsidRDefault="00A737C4" w:rsidP="00B959D8">
      <w:pPr>
        <w:numPr>
          <w:ilvl w:val="2"/>
          <w:numId w:val="91"/>
        </w:numPr>
      </w:pPr>
      <w:r w:rsidRPr="00A737C4">
        <w:t xml:space="preserve">Jeden uživatel může být přiřazen do více Center odpovědnosti </w:t>
      </w:r>
    </w:p>
    <w:p w14:paraId="5E8F72A6" w14:textId="77777777" w:rsidR="00A737C4" w:rsidRPr="00A737C4" w:rsidRDefault="00A737C4" w:rsidP="00B959D8">
      <w:pPr>
        <w:numPr>
          <w:ilvl w:val="1"/>
          <w:numId w:val="91"/>
        </w:numPr>
      </w:pPr>
      <w:r w:rsidRPr="00A737C4">
        <w:t>Uvedený údaj je zobrazen na nákupních a prodejních dokladech</w:t>
      </w:r>
    </w:p>
    <w:p w14:paraId="402E2E09" w14:textId="77777777" w:rsidR="00A737C4" w:rsidRPr="00A737C4" w:rsidRDefault="00A737C4" w:rsidP="00B959D8">
      <w:pPr>
        <w:numPr>
          <w:ilvl w:val="2"/>
          <w:numId w:val="91"/>
        </w:numPr>
      </w:pPr>
      <w:r w:rsidRPr="00A737C4">
        <w:t xml:space="preserve">Ve FNB bude využíván na nákupních dokladech </w:t>
      </w:r>
    </w:p>
    <w:p w14:paraId="46A8E00B" w14:textId="77777777" w:rsidR="00A737C4" w:rsidRPr="00A737C4" w:rsidRDefault="00A737C4" w:rsidP="00A737C4">
      <w:r w:rsidRPr="00A737C4">
        <w:rPr>
          <w:b/>
          <w:bCs/>
        </w:rPr>
        <w:t>Požadavky, které budou řešeny zákaznickou úpravou D365BC:</w:t>
      </w:r>
      <w:r w:rsidRPr="00A737C4">
        <w:t xml:space="preserve"> </w:t>
      </w:r>
    </w:p>
    <w:p w14:paraId="2B982347" w14:textId="0809EE51" w:rsidR="00A737C4" w:rsidRPr="00A737C4" w:rsidRDefault="00A42B03" w:rsidP="00B959D8">
      <w:pPr>
        <w:numPr>
          <w:ilvl w:val="0"/>
          <w:numId w:val="92"/>
        </w:numPr>
      </w:pPr>
      <w:proofErr w:type="gramStart"/>
      <w:r>
        <w:t>N</w:t>
      </w:r>
      <w:r w:rsidR="00A737C4" w:rsidRPr="00A737C4">
        <w:t>ákupčí - číselník</w:t>
      </w:r>
      <w:proofErr w:type="gramEnd"/>
      <w:r w:rsidR="00A737C4" w:rsidRPr="00A737C4">
        <w:t xml:space="preserve"> je svázán s centrem odpovědnosti </w:t>
      </w:r>
    </w:p>
    <w:p w14:paraId="3E898B56" w14:textId="592D6F15" w:rsidR="00E55758" w:rsidRPr="00C73C68" w:rsidRDefault="00A42B03" w:rsidP="00B959D8">
      <w:pPr>
        <w:numPr>
          <w:ilvl w:val="0"/>
          <w:numId w:val="92"/>
        </w:numPr>
      </w:pPr>
      <w:r>
        <w:t>C</w:t>
      </w:r>
      <w:r w:rsidR="00A737C4" w:rsidRPr="00A737C4">
        <w:t>entra odpovědnosti jsou dělená podle charakteru zboží či služby, rozdělují kompetence v rámci nemocnice, rozdělují nákupní doklady. Na Centra odpovědnosti jsou vázány číselné řady nákupních objednávek a hromadných nákupních objednávek a tiskové výstupy objednávek</w:t>
      </w:r>
      <w:r w:rsidR="00C73C68">
        <w:t>¨</w:t>
      </w:r>
    </w:p>
    <w:p w14:paraId="0AF4CD90" w14:textId="2B3FF0B2" w:rsidR="00C73C68" w:rsidRDefault="00C73C68" w:rsidP="00C73C68">
      <w:pPr>
        <w:pStyle w:val="Nadpis2"/>
        <w:rPr>
          <w:i/>
          <w:iCs/>
        </w:rPr>
      </w:pPr>
      <w:bookmarkStart w:id="152" w:name="_Toc181282561"/>
      <w:bookmarkStart w:id="153" w:name="_Toc183431583"/>
      <w:bookmarkStart w:id="154" w:name="_Toc183431873"/>
      <w:bookmarkStart w:id="155" w:name="_Toc184388907"/>
      <w:r w:rsidRPr="00C73C68">
        <w:t>Nákupní doklady (FIN)</w:t>
      </w:r>
      <w:bookmarkEnd w:id="152"/>
      <w:bookmarkEnd w:id="153"/>
      <w:bookmarkEnd w:id="154"/>
      <w:bookmarkEnd w:id="155"/>
    </w:p>
    <w:p w14:paraId="3F4A745A" w14:textId="77777777" w:rsidR="00B959D8" w:rsidRPr="00B959D8" w:rsidRDefault="00B959D8" w:rsidP="00B959D8">
      <w:r w:rsidRPr="00B959D8">
        <w:rPr>
          <w:b/>
          <w:bCs/>
        </w:rPr>
        <w:t>Požadavek zákazníka</w:t>
      </w:r>
      <w:r w:rsidRPr="00B959D8">
        <w:t xml:space="preserve"> </w:t>
      </w:r>
    </w:p>
    <w:p w14:paraId="265E852D" w14:textId="77777777" w:rsidR="00B959D8" w:rsidRPr="00B959D8" w:rsidRDefault="00B959D8" w:rsidP="00B959D8">
      <w:pPr>
        <w:numPr>
          <w:ilvl w:val="0"/>
          <w:numId w:val="93"/>
        </w:numPr>
      </w:pPr>
      <w:r w:rsidRPr="00B959D8">
        <w:t xml:space="preserve">Požadavek evidovat nákupní objednávky, faktury, dobropisy a nákupní zálohy </w:t>
      </w:r>
    </w:p>
    <w:p w14:paraId="1327D915" w14:textId="2FC3CC47" w:rsidR="00B959D8" w:rsidRPr="00B959D8" w:rsidRDefault="00A42B03" w:rsidP="00B959D8">
      <w:pPr>
        <w:numPr>
          <w:ilvl w:val="0"/>
          <w:numId w:val="93"/>
        </w:numPr>
      </w:pPr>
      <w:r>
        <w:t>H</w:t>
      </w:r>
      <w:r w:rsidR="00B959D8" w:rsidRPr="00B959D8">
        <w:t xml:space="preserve">lídat data splatnosti na nákupních dokladech nikoli dle kódu platební podmínky na kartě dodavatele, ale podle smlouvy  </w:t>
      </w:r>
    </w:p>
    <w:p w14:paraId="7ABFA3E9" w14:textId="2CCD047D" w:rsidR="00B959D8" w:rsidRPr="00B959D8" w:rsidRDefault="00A42B03" w:rsidP="00B959D8">
      <w:pPr>
        <w:numPr>
          <w:ilvl w:val="0"/>
          <w:numId w:val="93"/>
        </w:numPr>
      </w:pPr>
      <w:r>
        <w:t>U</w:t>
      </w:r>
      <w:r w:rsidR="00B959D8" w:rsidRPr="00B959D8">
        <w:t xml:space="preserve">možnit editovat řádky nákupních dokladů "bez znalosti účetních kont" na základě předkontací, zdrojů či zboží </w:t>
      </w:r>
    </w:p>
    <w:p w14:paraId="25002512" w14:textId="288BA597" w:rsidR="00B959D8" w:rsidRPr="00B959D8" w:rsidRDefault="00A42B03" w:rsidP="00B959D8">
      <w:pPr>
        <w:numPr>
          <w:ilvl w:val="0"/>
          <w:numId w:val="93"/>
        </w:numPr>
      </w:pPr>
      <w:r>
        <w:t>I</w:t>
      </w:r>
      <w:r w:rsidR="00B959D8" w:rsidRPr="00B959D8">
        <w:t xml:space="preserve">ntegrace nákupních objednávek a </w:t>
      </w:r>
      <w:proofErr w:type="spellStart"/>
      <w:r w:rsidR="00B959D8" w:rsidRPr="00B959D8">
        <w:t>žádankového</w:t>
      </w:r>
      <w:proofErr w:type="spellEnd"/>
      <w:r w:rsidR="00B959D8" w:rsidRPr="00B959D8">
        <w:t xml:space="preserve"> systému </w:t>
      </w:r>
    </w:p>
    <w:p w14:paraId="119AEE19" w14:textId="429414BE" w:rsidR="00B959D8" w:rsidRPr="00B959D8" w:rsidRDefault="00A42B03" w:rsidP="00B959D8">
      <w:pPr>
        <w:numPr>
          <w:ilvl w:val="0"/>
          <w:numId w:val="93"/>
        </w:numPr>
      </w:pPr>
      <w:r>
        <w:t>U</w:t>
      </w:r>
      <w:r w:rsidR="00B959D8" w:rsidRPr="00B959D8">
        <w:t xml:space="preserve">možnit schvalovat Nákupní objednávky a Došlé doklady (jednoduché WF) </w:t>
      </w:r>
    </w:p>
    <w:p w14:paraId="7FACDE4A" w14:textId="77777777" w:rsidR="00B959D8" w:rsidRPr="00B959D8" w:rsidRDefault="00B959D8" w:rsidP="00B959D8"/>
    <w:p w14:paraId="25D8B957" w14:textId="77777777" w:rsidR="00B959D8" w:rsidRPr="00B959D8" w:rsidRDefault="00B959D8" w:rsidP="00B959D8">
      <w:r w:rsidRPr="00B959D8">
        <w:rPr>
          <w:b/>
          <w:bCs/>
        </w:rPr>
        <w:t>Požadavky, které budou řešeny standardní funkcionalitou D365BC: </w:t>
      </w:r>
    </w:p>
    <w:p w14:paraId="064B0D36" w14:textId="77777777" w:rsidR="00B959D8" w:rsidRPr="00B959D8" w:rsidRDefault="00B959D8" w:rsidP="00B959D8">
      <w:r w:rsidRPr="00B959D8">
        <w:t xml:space="preserve">V systému D365BC bude využita standardní funkcionalita pro evidenci došlých dokladů, nákupních faktur a dobropisů.  </w:t>
      </w:r>
    </w:p>
    <w:p w14:paraId="0846727D" w14:textId="138482C9" w:rsidR="00B959D8" w:rsidRPr="00B959D8" w:rsidRDefault="00B959D8" w:rsidP="00B959D8">
      <w:pPr>
        <w:numPr>
          <w:ilvl w:val="0"/>
          <w:numId w:val="94"/>
        </w:numPr>
      </w:pPr>
      <w:r w:rsidRPr="00B959D8">
        <w:t xml:space="preserve">I pro Nákupní doklady, které neobsahují Zboží, je možné využít funkcionalitu Nákupních objednávek, Nákupních příjemek </w:t>
      </w:r>
    </w:p>
    <w:p w14:paraId="11A2DCC9" w14:textId="77777777" w:rsidR="00B959D8" w:rsidRPr="00B959D8" w:rsidRDefault="00B959D8" w:rsidP="00B959D8">
      <w:pPr>
        <w:numPr>
          <w:ilvl w:val="0"/>
          <w:numId w:val="94"/>
        </w:numPr>
      </w:pPr>
      <w:r w:rsidRPr="00B959D8">
        <w:t>U dlouhodobých kontraktů může být využita funkcionalita Hromadných nákupních objednávek</w:t>
      </w:r>
    </w:p>
    <w:p w14:paraId="2FFCC76A" w14:textId="77777777" w:rsidR="00B959D8" w:rsidRPr="00B959D8" w:rsidRDefault="00B959D8" w:rsidP="00B959D8">
      <w:r w:rsidRPr="00B959D8">
        <w:t>Funkcionalita umožní:</w:t>
      </w:r>
    </w:p>
    <w:p w14:paraId="0F7AF06C" w14:textId="383B044E" w:rsidR="00B959D8" w:rsidRPr="00B959D8" w:rsidRDefault="00B959D8" w:rsidP="00B959D8">
      <w:pPr>
        <w:numPr>
          <w:ilvl w:val="0"/>
          <w:numId w:val="95"/>
        </w:numPr>
      </w:pPr>
      <w:r w:rsidRPr="00B959D8">
        <w:t xml:space="preserve">na stránce </w:t>
      </w:r>
      <w:r w:rsidRPr="00B959D8">
        <w:rPr>
          <w:b/>
          <w:bCs/>
        </w:rPr>
        <w:t xml:space="preserve">"Hromadná nákupní objednávka" </w:t>
      </w:r>
      <w:r w:rsidRPr="00B959D8">
        <w:t xml:space="preserve">bude možné evidovat HNO i pro jiné typy řádku </w:t>
      </w:r>
      <w:r w:rsidR="0019346C">
        <w:t>d</w:t>
      </w:r>
      <w:r w:rsidRPr="00B959D8">
        <w:t>okladu</w:t>
      </w:r>
      <w:r w:rsidR="0019346C">
        <w:t>,</w:t>
      </w:r>
      <w:r w:rsidRPr="00B959D8">
        <w:t xml:space="preserve"> než je "Zboží" - např. "Finanční účty" a "Zdroje" </w:t>
      </w:r>
    </w:p>
    <w:p w14:paraId="7A661A93" w14:textId="77777777" w:rsidR="00B959D8" w:rsidRPr="00B959D8" w:rsidRDefault="00B959D8" w:rsidP="00B959D8">
      <w:pPr>
        <w:numPr>
          <w:ilvl w:val="1"/>
          <w:numId w:val="95"/>
        </w:numPr>
      </w:pPr>
      <w:r w:rsidRPr="00B959D8">
        <w:t xml:space="preserve">Lze využít funkci "Vytvořit objednávku" pro vytvoření dílčí Nákupní objednávky </w:t>
      </w:r>
    </w:p>
    <w:p w14:paraId="3A167436" w14:textId="77777777" w:rsidR="00B959D8" w:rsidRPr="00B959D8" w:rsidRDefault="00B959D8" w:rsidP="00B959D8">
      <w:pPr>
        <w:numPr>
          <w:ilvl w:val="1"/>
          <w:numId w:val="95"/>
        </w:numPr>
      </w:pPr>
      <w:r w:rsidRPr="00B959D8">
        <w:t xml:space="preserve">Pomocí voleb "Neúčtované řádky" a "Účtované řádky" v řádkové části stránky lze zobrazit související doklady k Hromadné nákupní objednávce </w:t>
      </w:r>
    </w:p>
    <w:p w14:paraId="0A750A5F" w14:textId="77777777" w:rsidR="00B959D8" w:rsidRPr="00B959D8" w:rsidRDefault="00B959D8" w:rsidP="00B959D8">
      <w:pPr>
        <w:numPr>
          <w:ilvl w:val="0"/>
          <w:numId w:val="96"/>
        </w:numPr>
      </w:pPr>
      <w:r w:rsidRPr="00B959D8">
        <w:t>na stránce "</w:t>
      </w:r>
      <w:r w:rsidRPr="00B959D8">
        <w:rPr>
          <w:b/>
          <w:bCs/>
        </w:rPr>
        <w:t>Nákupní objednávka" </w:t>
      </w:r>
      <w:r w:rsidRPr="00B959D8">
        <w:t xml:space="preserve">bude možné evidovat NO i pro jiné typy řádku </w:t>
      </w:r>
      <w:proofErr w:type="gramStart"/>
      <w:r w:rsidRPr="00B959D8">
        <w:t>dokladu</w:t>
      </w:r>
      <w:proofErr w:type="gramEnd"/>
      <w:r w:rsidRPr="00B959D8">
        <w:t xml:space="preserve"> než je "Zboží" - např. "Finanční účty" a "Zdroje" </w:t>
      </w:r>
    </w:p>
    <w:p w14:paraId="471B8E51" w14:textId="77777777" w:rsidR="00B959D8" w:rsidRPr="00B959D8" w:rsidRDefault="00B959D8" w:rsidP="00B959D8">
      <w:pPr>
        <w:numPr>
          <w:ilvl w:val="1"/>
          <w:numId w:val="96"/>
        </w:numPr>
      </w:pPr>
      <w:r w:rsidRPr="00B959D8">
        <w:t xml:space="preserve">Lze využít funkci "Účtovat" / "Přijmout" i pro řádky dokladu typu "Finanční účet" nebo "Zdroj" </w:t>
      </w:r>
    </w:p>
    <w:p w14:paraId="072F8EEC" w14:textId="77777777" w:rsidR="00B959D8" w:rsidRPr="00B959D8" w:rsidRDefault="00B959D8" w:rsidP="00B959D8">
      <w:pPr>
        <w:numPr>
          <w:ilvl w:val="0"/>
          <w:numId w:val="97"/>
        </w:numPr>
      </w:pPr>
      <w:r w:rsidRPr="00B959D8">
        <w:t xml:space="preserve">na stránce </w:t>
      </w:r>
      <w:r w:rsidRPr="00B959D8">
        <w:rPr>
          <w:b/>
          <w:bCs/>
        </w:rPr>
        <w:t xml:space="preserve">"Došlý doklad" </w:t>
      </w:r>
      <w:r w:rsidRPr="00B959D8">
        <w:t xml:space="preserve">systém umožní zaznamenání všech došlých dokladů typu faktura, dobropis, záloha, z nich budou pomocí funkce vytvářeny příslušné doklady </w:t>
      </w:r>
    </w:p>
    <w:p w14:paraId="468AB0E0" w14:textId="77777777" w:rsidR="00B959D8" w:rsidRPr="00B959D8" w:rsidRDefault="00B959D8" w:rsidP="00B959D8">
      <w:pPr>
        <w:numPr>
          <w:ilvl w:val="1"/>
          <w:numId w:val="97"/>
        </w:numPr>
      </w:pPr>
      <w:r w:rsidRPr="00B959D8">
        <w:lastRenderedPageBreak/>
        <w:t xml:space="preserve">Evidovat došlý doklad </w:t>
      </w:r>
    </w:p>
    <w:p w14:paraId="51B0639B" w14:textId="77777777" w:rsidR="00B959D8" w:rsidRPr="00B959D8" w:rsidRDefault="00B959D8" w:rsidP="00B959D8">
      <w:pPr>
        <w:numPr>
          <w:ilvl w:val="2"/>
          <w:numId w:val="97"/>
        </w:numPr>
      </w:pPr>
      <w:r w:rsidRPr="00B959D8">
        <w:t xml:space="preserve">Ručně </w:t>
      </w:r>
    </w:p>
    <w:p w14:paraId="76EA102A" w14:textId="77777777" w:rsidR="00B959D8" w:rsidRPr="00B959D8" w:rsidRDefault="00B959D8" w:rsidP="00B959D8">
      <w:pPr>
        <w:numPr>
          <w:ilvl w:val="2"/>
          <w:numId w:val="97"/>
        </w:numPr>
      </w:pPr>
      <w:r w:rsidRPr="00B959D8">
        <w:t xml:space="preserve">Pomocí importu dokladu ve formátu ISDOCX </w:t>
      </w:r>
    </w:p>
    <w:p w14:paraId="0C7B19D1" w14:textId="77777777" w:rsidR="00B959D8" w:rsidRPr="00B959D8" w:rsidRDefault="00B959D8" w:rsidP="00B959D8">
      <w:pPr>
        <w:numPr>
          <w:ilvl w:val="2"/>
          <w:numId w:val="97"/>
        </w:numPr>
      </w:pPr>
      <w:r w:rsidRPr="00B959D8">
        <w:t xml:space="preserve">Případné importy Došlých dokladů z externích systému FNB budou předmětem návrhu řešení integrační vazby (LEIS, Stravovací provoz); </w:t>
      </w:r>
    </w:p>
    <w:p w14:paraId="699A1275" w14:textId="77777777" w:rsidR="00B959D8" w:rsidRPr="00B959D8" w:rsidRDefault="00B959D8" w:rsidP="00B959D8">
      <w:pPr>
        <w:numPr>
          <w:ilvl w:val="1"/>
          <w:numId w:val="97"/>
        </w:numPr>
      </w:pPr>
      <w:r w:rsidRPr="00B959D8">
        <w:t xml:space="preserve">Došlý doklad bude možné Odeslat do schválení, případně Vrátit ze schválení </w:t>
      </w:r>
    </w:p>
    <w:p w14:paraId="56C300CC" w14:textId="77777777" w:rsidR="00B959D8" w:rsidRPr="00B959D8" w:rsidRDefault="00B959D8" w:rsidP="00B959D8">
      <w:pPr>
        <w:numPr>
          <w:ilvl w:val="2"/>
          <w:numId w:val="97"/>
        </w:numPr>
      </w:pPr>
      <w:r w:rsidRPr="00B959D8">
        <w:t xml:space="preserve">Případné schvalování Došlých dokladů mimo systém D365BC bude předmětem návrhu řešení integrační vazby </w:t>
      </w:r>
    </w:p>
    <w:p w14:paraId="12027A56" w14:textId="77777777" w:rsidR="00B959D8" w:rsidRPr="00B959D8" w:rsidRDefault="00B959D8" w:rsidP="00B959D8">
      <w:pPr>
        <w:numPr>
          <w:ilvl w:val="1"/>
          <w:numId w:val="97"/>
        </w:numPr>
      </w:pPr>
      <w:r w:rsidRPr="00B959D8">
        <w:t xml:space="preserve">Přiložit přílohy k dokladu </w:t>
      </w:r>
    </w:p>
    <w:p w14:paraId="041C021F" w14:textId="77777777" w:rsidR="00B959D8" w:rsidRPr="00B959D8" w:rsidRDefault="00B959D8" w:rsidP="00B959D8">
      <w:pPr>
        <w:numPr>
          <w:ilvl w:val="1"/>
          <w:numId w:val="97"/>
        </w:numPr>
      </w:pPr>
      <w:r w:rsidRPr="00B959D8">
        <w:t xml:space="preserve">Vytvořit konečný nákupní doklad (fakturu, dobropis, zálohu) - pomocí funkce "Vytvořit doklad" </w:t>
      </w:r>
    </w:p>
    <w:p w14:paraId="418A20AD" w14:textId="77777777" w:rsidR="00B959D8" w:rsidRPr="00B959D8" w:rsidRDefault="00B959D8" w:rsidP="00B959D8">
      <w:pPr>
        <w:numPr>
          <w:ilvl w:val="0"/>
          <w:numId w:val="98"/>
        </w:numPr>
      </w:pPr>
      <w:r w:rsidRPr="00B959D8">
        <w:t xml:space="preserve">na stránce </w:t>
      </w:r>
      <w:r w:rsidRPr="00B959D8">
        <w:rPr>
          <w:b/>
          <w:bCs/>
        </w:rPr>
        <w:t>"Nákupní faktura"</w:t>
      </w:r>
      <w:r w:rsidRPr="00B959D8">
        <w:t xml:space="preserve"> systém umožní evidenci nákupních faktur  </w:t>
      </w:r>
    </w:p>
    <w:p w14:paraId="6B145646" w14:textId="77777777" w:rsidR="00B959D8" w:rsidRPr="00B959D8" w:rsidRDefault="00B959D8" w:rsidP="00B959D8">
      <w:pPr>
        <w:numPr>
          <w:ilvl w:val="1"/>
          <w:numId w:val="98"/>
        </w:numPr>
      </w:pPr>
      <w:r w:rsidRPr="00B959D8">
        <w:t xml:space="preserve">budou k dispozici funkce nad Nákupními fakturami: </w:t>
      </w:r>
    </w:p>
    <w:p w14:paraId="063EBBF0" w14:textId="77777777" w:rsidR="00B959D8" w:rsidRPr="00B959D8" w:rsidRDefault="00B959D8" w:rsidP="00B959D8">
      <w:pPr>
        <w:numPr>
          <w:ilvl w:val="2"/>
          <w:numId w:val="98"/>
        </w:numPr>
      </w:pPr>
      <w:r w:rsidRPr="00B959D8">
        <w:t xml:space="preserve">Kopírovat doklad – kopie nezaúčtovaného nebo zaúčtovaného dokladu. </w:t>
      </w:r>
    </w:p>
    <w:p w14:paraId="2FBC8715" w14:textId="77777777" w:rsidR="00B959D8" w:rsidRPr="00B959D8" w:rsidRDefault="00B959D8" w:rsidP="00B959D8">
      <w:pPr>
        <w:numPr>
          <w:ilvl w:val="2"/>
          <w:numId w:val="98"/>
        </w:numPr>
      </w:pPr>
      <w:r w:rsidRPr="00B959D8">
        <w:t xml:space="preserve">Statistika – umožní kontrolu částek dokladu. </w:t>
      </w:r>
    </w:p>
    <w:p w14:paraId="6E970080" w14:textId="77777777" w:rsidR="00B959D8" w:rsidRPr="00B959D8" w:rsidRDefault="00B959D8" w:rsidP="00B959D8">
      <w:pPr>
        <w:numPr>
          <w:ilvl w:val="2"/>
          <w:numId w:val="98"/>
        </w:numPr>
      </w:pPr>
      <w:r w:rsidRPr="00B959D8">
        <w:t xml:space="preserve">Připojit zálohovou fakturu – umožní přiřadit jednu či více plateb nákupních záloh. </w:t>
      </w:r>
    </w:p>
    <w:p w14:paraId="31FB2078" w14:textId="77777777" w:rsidR="00B959D8" w:rsidRPr="00B959D8" w:rsidRDefault="00B959D8" w:rsidP="00B959D8">
      <w:pPr>
        <w:numPr>
          <w:ilvl w:val="2"/>
          <w:numId w:val="98"/>
        </w:numPr>
      </w:pPr>
      <w:r w:rsidRPr="00B959D8">
        <w:t xml:space="preserve">Využití rozúčtovacích klíčů </w:t>
      </w:r>
    </w:p>
    <w:p w14:paraId="0A1959B7" w14:textId="77777777" w:rsidR="00B959D8" w:rsidRPr="00B959D8" w:rsidRDefault="00B959D8" w:rsidP="00B959D8">
      <w:pPr>
        <w:numPr>
          <w:ilvl w:val="2"/>
          <w:numId w:val="98"/>
        </w:numPr>
      </w:pPr>
      <w:r w:rsidRPr="00B959D8">
        <w:t xml:space="preserve">Kopírovat řádky </w:t>
      </w:r>
      <w:proofErr w:type="gramStart"/>
      <w:r w:rsidRPr="00B959D8">
        <w:t>příjemky - pro</w:t>
      </w:r>
      <w:proofErr w:type="gramEnd"/>
      <w:r w:rsidRPr="00B959D8">
        <w:t xml:space="preserve"> vyfakturování zaúčtovaných řádků příjemky (jak pro Zboží, tak i pro Finanční účet, případně Zdroj) </w:t>
      </w:r>
    </w:p>
    <w:p w14:paraId="099364DA" w14:textId="77777777" w:rsidR="00B959D8" w:rsidRPr="00B959D8" w:rsidRDefault="00B959D8" w:rsidP="00B959D8">
      <w:pPr>
        <w:numPr>
          <w:ilvl w:val="2"/>
          <w:numId w:val="98"/>
        </w:numPr>
      </w:pPr>
      <w:r w:rsidRPr="00B959D8">
        <w:t xml:space="preserve">Náhled účtování – umožní zobrazit budoucí položky dokladu (věcné, DPH...). </w:t>
      </w:r>
    </w:p>
    <w:p w14:paraId="7690A87A" w14:textId="77777777" w:rsidR="00B959D8" w:rsidRPr="00B959D8" w:rsidRDefault="00B959D8" w:rsidP="00B959D8">
      <w:pPr>
        <w:numPr>
          <w:ilvl w:val="2"/>
          <w:numId w:val="98"/>
        </w:numPr>
      </w:pPr>
      <w:r w:rsidRPr="00B959D8">
        <w:t xml:space="preserve">Účtovat – účtování nákupní faktury. </w:t>
      </w:r>
    </w:p>
    <w:p w14:paraId="269C53BF" w14:textId="77777777" w:rsidR="00B959D8" w:rsidRPr="00B959D8" w:rsidRDefault="00B959D8" w:rsidP="00B959D8">
      <w:pPr>
        <w:numPr>
          <w:ilvl w:val="2"/>
          <w:numId w:val="98"/>
        </w:numPr>
      </w:pPr>
      <w:r w:rsidRPr="00B959D8">
        <w:t>Tisk – tisk zaúčtované nákupní faktury</w:t>
      </w:r>
    </w:p>
    <w:p w14:paraId="564590F0" w14:textId="77777777" w:rsidR="00B959D8" w:rsidRPr="00B959D8" w:rsidRDefault="00B959D8" w:rsidP="00B959D8">
      <w:pPr>
        <w:numPr>
          <w:ilvl w:val="0"/>
          <w:numId w:val="99"/>
        </w:numPr>
      </w:pPr>
      <w:r w:rsidRPr="00B959D8">
        <w:t>na stránce "</w:t>
      </w:r>
      <w:r w:rsidRPr="00B959D8">
        <w:rPr>
          <w:b/>
          <w:bCs/>
        </w:rPr>
        <w:t>Nákupní dobropis"</w:t>
      </w:r>
      <w:r w:rsidRPr="00B959D8">
        <w:t xml:space="preserve"> systém umožní evidenci nákupních dobropisů  </w:t>
      </w:r>
    </w:p>
    <w:p w14:paraId="45D63D20" w14:textId="77777777" w:rsidR="00B959D8" w:rsidRPr="00B959D8" w:rsidRDefault="00B959D8" w:rsidP="00B959D8">
      <w:pPr>
        <w:numPr>
          <w:ilvl w:val="1"/>
          <w:numId w:val="99"/>
        </w:numPr>
      </w:pPr>
      <w:r w:rsidRPr="00B959D8">
        <w:t xml:space="preserve">budou k dispozici funkce nad Nákupními dobropisy: </w:t>
      </w:r>
    </w:p>
    <w:p w14:paraId="46F3CAB8" w14:textId="77777777" w:rsidR="00B959D8" w:rsidRPr="00B959D8" w:rsidRDefault="00B959D8" w:rsidP="00B959D8">
      <w:pPr>
        <w:numPr>
          <w:ilvl w:val="2"/>
          <w:numId w:val="99"/>
        </w:numPr>
      </w:pPr>
      <w:r w:rsidRPr="00B959D8">
        <w:t xml:space="preserve">Kopírovat doklad – kopie nezaúčtovaného nebo zaúčtovaného dokladu. </w:t>
      </w:r>
    </w:p>
    <w:p w14:paraId="11B4C35F" w14:textId="77777777" w:rsidR="00B959D8" w:rsidRPr="00B959D8" w:rsidRDefault="00B959D8" w:rsidP="00B959D8">
      <w:pPr>
        <w:numPr>
          <w:ilvl w:val="2"/>
          <w:numId w:val="99"/>
        </w:numPr>
      </w:pPr>
      <w:r w:rsidRPr="00B959D8">
        <w:t xml:space="preserve">Statistika – umožní kontrolu částek dokladu. </w:t>
      </w:r>
    </w:p>
    <w:p w14:paraId="5EB7D4C6" w14:textId="77777777" w:rsidR="00B959D8" w:rsidRPr="00B959D8" w:rsidRDefault="00B959D8" w:rsidP="00B959D8">
      <w:pPr>
        <w:numPr>
          <w:ilvl w:val="2"/>
          <w:numId w:val="99"/>
        </w:numPr>
      </w:pPr>
      <w:r w:rsidRPr="00B959D8">
        <w:t xml:space="preserve">Náhled účtování – umožní zobrazit budoucí položky dokladu (věcné, DPH...). </w:t>
      </w:r>
    </w:p>
    <w:p w14:paraId="4D6A91C9" w14:textId="77777777" w:rsidR="00B959D8" w:rsidRPr="00B959D8" w:rsidRDefault="00B959D8" w:rsidP="00B959D8">
      <w:pPr>
        <w:numPr>
          <w:ilvl w:val="2"/>
          <w:numId w:val="99"/>
        </w:numPr>
      </w:pPr>
      <w:r w:rsidRPr="00B959D8">
        <w:t xml:space="preserve">Účtovat – účtování nákupního dobropisu. </w:t>
      </w:r>
    </w:p>
    <w:p w14:paraId="0C67AE67" w14:textId="77777777" w:rsidR="00B959D8" w:rsidRPr="00B959D8" w:rsidRDefault="00B959D8" w:rsidP="00B959D8">
      <w:pPr>
        <w:numPr>
          <w:ilvl w:val="0"/>
          <w:numId w:val="100"/>
        </w:numPr>
      </w:pPr>
      <w:r w:rsidRPr="00B959D8">
        <w:t>na stránce "</w:t>
      </w:r>
      <w:r w:rsidRPr="00B959D8">
        <w:rPr>
          <w:b/>
          <w:bCs/>
        </w:rPr>
        <w:t>Nákupní zálohová faktura"</w:t>
      </w:r>
      <w:r w:rsidRPr="00B959D8">
        <w:t xml:space="preserve"> je možné evidovat doklad nákupní zálohy.</w:t>
      </w:r>
    </w:p>
    <w:p w14:paraId="009A6BDB" w14:textId="77777777" w:rsidR="00B959D8" w:rsidRPr="00B959D8" w:rsidRDefault="00B959D8" w:rsidP="00B959D8">
      <w:pPr>
        <w:numPr>
          <w:ilvl w:val="2"/>
          <w:numId w:val="100"/>
        </w:numPr>
      </w:pPr>
      <w:r w:rsidRPr="00B959D8">
        <w:t xml:space="preserve">budou využity Šablony záloh – pro definici Číselných řad, Číslo zálohových dokladů a Účet zálohy (např. účet 314) </w:t>
      </w:r>
    </w:p>
    <w:p w14:paraId="3F285A25" w14:textId="77777777" w:rsidR="00B959D8" w:rsidRPr="00B959D8" w:rsidRDefault="00B959D8" w:rsidP="00B959D8">
      <w:pPr>
        <w:numPr>
          <w:ilvl w:val="2"/>
          <w:numId w:val="100"/>
        </w:numPr>
      </w:pPr>
      <w:r w:rsidRPr="00B959D8">
        <w:t xml:space="preserve">Vydat zálohu – vydanou zálohu je možné uhradit. </w:t>
      </w:r>
    </w:p>
    <w:p w14:paraId="0A171004" w14:textId="77777777" w:rsidR="00B959D8" w:rsidRPr="00B959D8" w:rsidRDefault="00B959D8" w:rsidP="00B959D8">
      <w:pPr>
        <w:numPr>
          <w:ilvl w:val="2"/>
          <w:numId w:val="100"/>
        </w:numPr>
      </w:pPr>
      <w:r w:rsidRPr="00B959D8">
        <w:t xml:space="preserve">Tisknout zálohu. </w:t>
      </w:r>
    </w:p>
    <w:p w14:paraId="31CE2ED7" w14:textId="77777777" w:rsidR="00B959D8" w:rsidRPr="00B959D8" w:rsidRDefault="00B959D8" w:rsidP="00B959D8">
      <w:pPr>
        <w:numPr>
          <w:ilvl w:val="2"/>
          <w:numId w:val="100"/>
        </w:numPr>
      </w:pPr>
      <w:r w:rsidRPr="00B959D8">
        <w:t xml:space="preserve">Uzavřít zálohu – po uzavření zálohy je možné vytvořit položku dodavatele a vyrovnat ji s úhradou z banky </w:t>
      </w:r>
    </w:p>
    <w:p w14:paraId="4DE7A939" w14:textId="77777777" w:rsidR="00B959D8" w:rsidRPr="00B959D8" w:rsidRDefault="00B959D8" w:rsidP="00B959D8">
      <w:pPr>
        <w:numPr>
          <w:ilvl w:val="2"/>
          <w:numId w:val="100"/>
        </w:numPr>
      </w:pPr>
      <w:r w:rsidRPr="00B959D8">
        <w:t xml:space="preserve">Pomocí funkce Přiřadit zálohu je možné přiřadit platbu zálohové faktury k nákupní faktuře. </w:t>
      </w:r>
    </w:p>
    <w:p w14:paraId="4B53D59C" w14:textId="77777777" w:rsidR="00B959D8" w:rsidRPr="00B959D8" w:rsidRDefault="00B959D8" w:rsidP="00B959D8">
      <w:pPr>
        <w:numPr>
          <w:ilvl w:val="2"/>
          <w:numId w:val="100"/>
        </w:numPr>
      </w:pPr>
      <w:r w:rsidRPr="00B959D8">
        <w:t xml:space="preserve">Na stránce Účtovaná nákupní faktura je možné pomocí funkce Použít zálohovou fakturu dodatečně přiřadit platbu zálohy k zaúčtované nákupní faktuře. </w:t>
      </w:r>
    </w:p>
    <w:p w14:paraId="6A369CB5" w14:textId="77777777" w:rsidR="00B959D8" w:rsidRPr="00B959D8" w:rsidRDefault="00B959D8" w:rsidP="00B959D8">
      <w:pPr>
        <w:numPr>
          <w:ilvl w:val="2"/>
          <w:numId w:val="100"/>
        </w:numPr>
      </w:pPr>
      <w:r w:rsidRPr="00B959D8">
        <w:t xml:space="preserve">Na stránce Účtovaná nákupní faktura je možné pomocí funkce Zrušit použití zálohové faktury zrušit přiřazení platby zálohy k zaúčtované nákupní faktuře. </w:t>
      </w:r>
    </w:p>
    <w:p w14:paraId="4C26C031" w14:textId="77777777" w:rsidR="00B959D8" w:rsidRPr="00B959D8" w:rsidRDefault="00B959D8" w:rsidP="00B959D8">
      <w:r w:rsidRPr="00B959D8">
        <w:rPr>
          <w:b/>
          <w:bCs/>
        </w:rPr>
        <w:lastRenderedPageBreak/>
        <w:t>Požadavky, které budou řešeny zákaznickou úpravou D365BC: </w:t>
      </w:r>
    </w:p>
    <w:p w14:paraId="00B094A2" w14:textId="77777777" w:rsidR="000B0AF9" w:rsidRPr="000B0AF9" w:rsidRDefault="00B959D8" w:rsidP="00DB093D">
      <w:pPr>
        <w:numPr>
          <w:ilvl w:val="0"/>
          <w:numId w:val="101"/>
        </w:numPr>
        <w:jc w:val="left"/>
      </w:pPr>
      <w:r w:rsidRPr="00B959D8">
        <w:t>V rámci odstranění dokladu Nákupní objednávky přenést údaje příloh a odkazů objednávky do Archivovaného dokladu nákupní objednávky</w:t>
      </w:r>
    </w:p>
    <w:p w14:paraId="187AA068" w14:textId="09905243" w:rsidR="00B959D8" w:rsidRPr="00B959D8" w:rsidRDefault="00B959D8" w:rsidP="00DB093D">
      <w:pPr>
        <w:numPr>
          <w:ilvl w:val="0"/>
          <w:numId w:val="101"/>
        </w:numPr>
        <w:jc w:val="left"/>
      </w:pPr>
      <w:r w:rsidRPr="00B959D8">
        <w:t xml:space="preserve">hlídat data splatnosti na nákupních dokladech nikoli dle kódu platební podmínky na kartě dodavatele, ale podle smlouvy  </w:t>
      </w:r>
    </w:p>
    <w:p w14:paraId="33686F8D" w14:textId="77777777" w:rsidR="00B959D8" w:rsidRPr="00B959D8" w:rsidRDefault="00B959D8" w:rsidP="00B959D8">
      <w:pPr>
        <w:numPr>
          <w:ilvl w:val="0"/>
          <w:numId w:val="101"/>
        </w:numPr>
        <w:jc w:val="left"/>
      </w:pPr>
      <w:r w:rsidRPr="00B959D8">
        <w:t xml:space="preserve">integrace nákupních objednávek a </w:t>
      </w:r>
      <w:proofErr w:type="spellStart"/>
      <w:r w:rsidRPr="00B959D8">
        <w:t>žádankového</w:t>
      </w:r>
      <w:proofErr w:type="spellEnd"/>
      <w:r w:rsidRPr="00B959D8">
        <w:t xml:space="preserve"> systému </w:t>
      </w:r>
    </w:p>
    <w:p w14:paraId="488C4FC9" w14:textId="77777777" w:rsidR="00B959D8" w:rsidRPr="00B959D8" w:rsidRDefault="00B959D8" w:rsidP="00B959D8">
      <w:pPr>
        <w:numPr>
          <w:ilvl w:val="0"/>
          <w:numId w:val="101"/>
        </w:numPr>
        <w:jc w:val="left"/>
      </w:pPr>
      <w:r w:rsidRPr="00B959D8">
        <w:t xml:space="preserve">umožnit schvalování Nákupních objednávek a Došlých dokladů mimo systém D365BC </w:t>
      </w:r>
    </w:p>
    <w:p w14:paraId="12333277" w14:textId="77777777" w:rsidR="00B959D8" w:rsidRPr="00B959D8" w:rsidRDefault="00B959D8" w:rsidP="00B959D8">
      <w:pPr>
        <w:numPr>
          <w:ilvl w:val="0"/>
          <w:numId w:val="101"/>
        </w:numPr>
        <w:jc w:val="left"/>
      </w:pPr>
      <w:r w:rsidRPr="00B959D8">
        <w:t xml:space="preserve">Jednoduché schvalování Nákupních objednávek a Došlých dokladů v D365BC </w:t>
      </w:r>
    </w:p>
    <w:p w14:paraId="3C3E4702" w14:textId="7AE73041" w:rsidR="00B959D8" w:rsidRPr="00561F23" w:rsidRDefault="00B959D8" w:rsidP="00B959D8">
      <w:pPr>
        <w:numPr>
          <w:ilvl w:val="1"/>
          <w:numId w:val="101"/>
        </w:numPr>
        <w:jc w:val="left"/>
      </w:pPr>
      <w:r w:rsidRPr="00B959D8">
        <w:t>Stupně (příkazce operace, správce rozpočtu, hlavní účetní)</w:t>
      </w:r>
    </w:p>
    <w:p w14:paraId="502933D5" w14:textId="576E9CAF" w:rsidR="00561F23" w:rsidRDefault="00561F23" w:rsidP="00561F23">
      <w:pPr>
        <w:pStyle w:val="Nadpis2"/>
        <w:rPr>
          <w:i/>
          <w:iCs/>
        </w:rPr>
      </w:pPr>
      <w:bookmarkStart w:id="156" w:name="_Toc181282567"/>
      <w:bookmarkStart w:id="157" w:name="_Toc183431584"/>
      <w:bookmarkStart w:id="158" w:name="_Toc183431874"/>
      <w:bookmarkStart w:id="159" w:name="_Toc184388908"/>
      <w:r w:rsidRPr="00561F23">
        <w:t>Hodnocení dodavatelů</w:t>
      </w:r>
      <w:bookmarkEnd w:id="156"/>
      <w:bookmarkEnd w:id="157"/>
      <w:bookmarkEnd w:id="158"/>
      <w:bookmarkEnd w:id="159"/>
    </w:p>
    <w:p w14:paraId="0F04FEEC" w14:textId="77777777" w:rsidR="002C42C0" w:rsidRDefault="002C42C0" w:rsidP="002C42C0">
      <w:r>
        <w:rPr>
          <w:b/>
          <w:bCs/>
        </w:rPr>
        <w:t>Požadavek zákazníka</w:t>
      </w:r>
      <w:r>
        <w:t xml:space="preserve"> </w:t>
      </w:r>
    </w:p>
    <w:p w14:paraId="1E395069" w14:textId="4DB44A52" w:rsidR="00561F23" w:rsidRPr="00C548C1" w:rsidRDefault="002C42C0" w:rsidP="002C42C0">
      <w:pPr>
        <w:numPr>
          <w:ilvl w:val="0"/>
          <w:numId w:val="101"/>
        </w:numPr>
        <w:jc w:val="left"/>
      </w:pPr>
      <w:r>
        <w:t xml:space="preserve">Umožnit hodnocení </w:t>
      </w:r>
      <w:proofErr w:type="gramStart"/>
      <w:r>
        <w:t>dodavatelů - je</w:t>
      </w:r>
      <w:proofErr w:type="gramEnd"/>
      <w:r>
        <w:t xml:space="preserve"> řešeno v oblasti Finance</w:t>
      </w:r>
    </w:p>
    <w:p w14:paraId="7F3E1C9D" w14:textId="2784643F" w:rsidR="00C548C1" w:rsidRDefault="00C548C1" w:rsidP="00C548C1">
      <w:pPr>
        <w:pStyle w:val="Nadpis2"/>
        <w:rPr>
          <w:i/>
          <w:iCs/>
        </w:rPr>
      </w:pPr>
      <w:bookmarkStart w:id="160" w:name="_Toc181282568"/>
      <w:bookmarkStart w:id="161" w:name="_Toc183431585"/>
      <w:bookmarkStart w:id="162" w:name="_Toc183431875"/>
      <w:bookmarkStart w:id="163" w:name="_Toc184388909"/>
      <w:r w:rsidRPr="00C548C1">
        <w:t>Přehledové sestavy oblasti Nákup</w:t>
      </w:r>
      <w:bookmarkEnd w:id="160"/>
      <w:bookmarkEnd w:id="161"/>
      <w:bookmarkEnd w:id="162"/>
      <w:bookmarkEnd w:id="163"/>
    </w:p>
    <w:p w14:paraId="11D1ACE1" w14:textId="77777777" w:rsidR="005B72F9" w:rsidRPr="005B72F9" w:rsidRDefault="005B72F9" w:rsidP="005B72F9">
      <w:r w:rsidRPr="005B72F9">
        <w:rPr>
          <w:b/>
          <w:bCs/>
        </w:rPr>
        <w:t>Požadavek zákazníka</w:t>
      </w:r>
      <w:r w:rsidRPr="005B72F9">
        <w:t xml:space="preserve"> </w:t>
      </w:r>
    </w:p>
    <w:p w14:paraId="33E1F3E1" w14:textId="77777777" w:rsidR="005B72F9" w:rsidRPr="005B72F9" w:rsidRDefault="005B72F9" w:rsidP="00616211">
      <w:pPr>
        <w:numPr>
          <w:ilvl w:val="0"/>
          <w:numId w:val="102"/>
        </w:numPr>
        <w:jc w:val="left"/>
      </w:pPr>
      <w:r w:rsidRPr="005B72F9">
        <w:t xml:space="preserve">Přehled otevřených nákupních dokladů </w:t>
      </w:r>
    </w:p>
    <w:p w14:paraId="7E55C4CB" w14:textId="77777777" w:rsidR="005B72F9" w:rsidRPr="005B72F9" w:rsidRDefault="005B72F9" w:rsidP="00616211">
      <w:pPr>
        <w:numPr>
          <w:ilvl w:val="0"/>
          <w:numId w:val="102"/>
        </w:numPr>
        <w:jc w:val="left"/>
      </w:pPr>
      <w:r w:rsidRPr="005B72F9">
        <w:t xml:space="preserve">Odsouhlasení salda dodavatele </w:t>
      </w:r>
    </w:p>
    <w:p w14:paraId="3B6B9995" w14:textId="77777777" w:rsidR="005B72F9" w:rsidRPr="005B72F9" w:rsidRDefault="005B72F9" w:rsidP="005434E7">
      <w:pPr>
        <w:jc w:val="left"/>
      </w:pPr>
      <w:r w:rsidRPr="005B72F9">
        <w:rPr>
          <w:b/>
          <w:bCs/>
        </w:rPr>
        <w:t>Požadavky, které budou řešeny standardní funkcionalitou D365BC: </w:t>
      </w:r>
      <w:r w:rsidRPr="005B72F9">
        <w:t xml:space="preserve"> </w:t>
      </w:r>
    </w:p>
    <w:p w14:paraId="68901DEC" w14:textId="77777777" w:rsidR="005B72F9" w:rsidRPr="005B72F9" w:rsidRDefault="005B72F9" w:rsidP="00616211">
      <w:pPr>
        <w:numPr>
          <w:ilvl w:val="0"/>
          <w:numId w:val="103"/>
        </w:numPr>
        <w:jc w:val="left"/>
      </w:pPr>
      <w:r w:rsidRPr="005B72F9">
        <w:t xml:space="preserve">Sestava Otevřené položky dodavatele k datu </w:t>
      </w:r>
    </w:p>
    <w:p w14:paraId="57E211EF" w14:textId="6A76BF27" w:rsidR="00C548C1" w:rsidRPr="00750AF9" w:rsidRDefault="005B72F9" w:rsidP="00616211">
      <w:pPr>
        <w:numPr>
          <w:ilvl w:val="0"/>
          <w:numId w:val="103"/>
        </w:numPr>
        <w:jc w:val="left"/>
      </w:pPr>
      <w:proofErr w:type="gramStart"/>
      <w:r w:rsidRPr="005B72F9">
        <w:t>Dodavatel - odsouhlasení</w:t>
      </w:r>
      <w:proofErr w:type="gramEnd"/>
      <w:r w:rsidRPr="005B72F9">
        <w:t xml:space="preserve"> salda</w:t>
      </w:r>
    </w:p>
    <w:p w14:paraId="11D20511" w14:textId="7CD5ECA3" w:rsidR="00750AF9" w:rsidRDefault="00750AF9" w:rsidP="00750AF9">
      <w:pPr>
        <w:pStyle w:val="Nadpis2"/>
        <w:rPr>
          <w:i/>
          <w:iCs/>
        </w:rPr>
      </w:pPr>
      <w:bookmarkStart w:id="164" w:name="_Toc181282569"/>
      <w:bookmarkStart w:id="165" w:name="_Toc183431586"/>
      <w:bookmarkStart w:id="166" w:name="_Toc183431876"/>
      <w:bookmarkStart w:id="167" w:name="_Toc184388910"/>
      <w:r w:rsidRPr="00750AF9">
        <w:t>Migrace dat</w:t>
      </w:r>
      <w:bookmarkEnd w:id="164"/>
      <w:bookmarkEnd w:id="165"/>
      <w:bookmarkEnd w:id="166"/>
      <w:bookmarkEnd w:id="167"/>
    </w:p>
    <w:p w14:paraId="12C40830" w14:textId="77777777" w:rsidR="00933D54" w:rsidRPr="00933D54" w:rsidRDefault="00933D54" w:rsidP="00933D54">
      <w:r w:rsidRPr="00933D54">
        <w:rPr>
          <w:b/>
          <w:bCs/>
        </w:rPr>
        <w:t>Požadavek zákazníka</w:t>
      </w:r>
      <w:r w:rsidRPr="00933D54">
        <w:t xml:space="preserve"> </w:t>
      </w:r>
    </w:p>
    <w:p w14:paraId="057AE711" w14:textId="77777777" w:rsidR="00933D54" w:rsidRPr="00933D54" w:rsidRDefault="00933D54" w:rsidP="00616211">
      <w:pPr>
        <w:numPr>
          <w:ilvl w:val="0"/>
          <w:numId w:val="104"/>
        </w:numPr>
      </w:pPr>
      <w:r w:rsidRPr="00933D54">
        <w:t xml:space="preserve">Migrace číselníků oblasti </w:t>
      </w:r>
    </w:p>
    <w:p w14:paraId="56FF318B" w14:textId="77777777" w:rsidR="00933D54" w:rsidRPr="00933D54" w:rsidRDefault="00933D54" w:rsidP="00616211">
      <w:pPr>
        <w:numPr>
          <w:ilvl w:val="0"/>
          <w:numId w:val="104"/>
        </w:numPr>
      </w:pPr>
      <w:r w:rsidRPr="00933D54">
        <w:t xml:space="preserve">Migrace počátečních stavů </w:t>
      </w:r>
    </w:p>
    <w:p w14:paraId="171C8E72" w14:textId="77777777" w:rsidR="00933D54" w:rsidRPr="00933D54" w:rsidRDefault="00933D54" w:rsidP="00933D54">
      <w:r w:rsidRPr="00933D54">
        <w:rPr>
          <w:b/>
          <w:bCs/>
        </w:rPr>
        <w:t>Požadavky, které budou řešeny zákaznickou úpravou D365BC</w:t>
      </w:r>
      <w:r w:rsidRPr="00933D54">
        <w:t xml:space="preserve"> </w:t>
      </w:r>
    </w:p>
    <w:p w14:paraId="3D9162F0" w14:textId="77777777" w:rsidR="00933D54" w:rsidRPr="00933D54" w:rsidRDefault="00933D54" w:rsidP="00616211">
      <w:pPr>
        <w:numPr>
          <w:ilvl w:val="0"/>
          <w:numId w:val="105"/>
        </w:numPr>
      </w:pPr>
      <w:r w:rsidRPr="00933D54">
        <w:t xml:space="preserve">Migrace číselníků oblasti </w:t>
      </w:r>
    </w:p>
    <w:p w14:paraId="0D8D5B85" w14:textId="77777777" w:rsidR="00933D54" w:rsidRPr="00933D54" w:rsidRDefault="00933D54" w:rsidP="00616211">
      <w:pPr>
        <w:numPr>
          <w:ilvl w:val="1"/>
          <w:numId w:val="105"/>
        </w:numPr>
      </w:pPr>
      <w:r w:rsidRPr="00933D54">
        <w:t xml:space="preserve">Karty kontaktů </w:t>
      </w:r>
    </w:p>
    <w:p w14:paraId="02FCB7FD" w14:textId="77777777" w:rsidR="00933D54" w:rsidRPr="00933D54" w:rsidRDefault="00933D54" w:rsidP="00616211">
      <w:pPr>
        <w:numPr>
          <w:ilvl w:val="1"/>
          <w:numId w:val="105"/>
        </w:numPr>
      </w:pPr>
      <w:r w:rsidRPr="00933D54">
        <w:t xml:space="preserve">Karty dodavatelů </w:t>
      </w:r>
    </w:p>
    <w:p w14:paraId="342B2101" w14:textId="77777777" w:rsidR="00933D54" w:rsidRPr="00933D54" w:rsidRDefault="00933D54" w:rsidP="00616211">
      <w:pPr>
        <w:numPr>
          <w:ilvl w:val="0"/>
          <w:numId w:val="105"/>
        </w:numPr>
      </w:pPr>
      <w:r w:rsidRPr="00933D54">
        <w:t xml:space="preserve">Migrace počátečních stavů </w:t>
      </w:r>
    </w:p>
    <w:p w14:paraId="759DF0C3" w14:textId="77777777" w:rsidR="00933D54" w:rsidRPr="00933D54" w:rsidRDefault="00933D54" w:rsidP="00616211">
      <w:pPr>
        <w:numPr>
          <w:ilvl w:val="1"/>
          <w:numId w:val="105"/>
        </w:numPr>
      </w:pPr>
      <w:r w:rsidRPr="00933D54">
        <w:t xml:space="preserve">Otevřené položky dodavatelů </w:t>
      </w:r>
    </w:p>
    <w:p w14:paraId="372A924D" w14:textId="77777777" w:rsidR="00933D54" w:rsidRPr="00933D54" w:rsidRDefault="00933D54" w:rsidP="00616211">
      <w:pPr>
        <w:numPr>
          <w:ilvl w:val="2"/>
          <w:numId w:val="105"/>
        </w:numPr>
      </w:pPr>
      <w:r w:rsidRPr="00933D54">
        <w:t xml:space="preserve">Otevřené Nákupní zálohy </w:t>
      </w:r>
    </w:p>
    <w:p w14:paraId="4C26F4FD" w14:textId="787789E2" w:rsidR="00BC72FB" w:rsidRPr="002A3FEB" w:rsidRDefault="00933D54" w:rsidP="00DB093D">
      <w:pPr>
        <w:numPr>
          <w:ilvl w:val="2"/>
          <w:numId w:val="105"/>
        </w:numPr>
        <w:spacing w:after="160" w:line="259" w:lineRule="auto"/>
        <w:jc w:val="left"/>
      </w:pPr>
      <w:r w:rsidRPr="00933D54">
        <w:t>Položky DPH s Datem DPH vyšším</w:t>
      </w:r>
      <w:r w:rsidR="00BC72FB">
        <w:t>,</w:t>
      </w:r>
      <w:r w:rsidRPr="00933D54">
        <w:t xml:space="preserve"> než je datum startu systému</w:t>
      </w:r>
    </w:p>
    <w:p w14:paraId="244AF8B2" w14:textId="77777777" w:rsidR="00F70FD5" w:rsidRDefault="00F70FD5">
      <w:pPr>
        <w:spacing w:after="160" w:line="259" w:lineRule="auto"/>
        <w:jc w:val="left"/>
        <w:rPr>
          <w:rFonts w:asciiTheme="majorHAnsi" w:eastAsiaTheme="majorEastAsia" w:hAnsiTheme="majorHAnsi" w:cstheme="majorBidi"/>
          <w:b/>
          <w:color w:val="0066CC" w:themeColor="accent1"/>
          <w:sz w:val="28"/>
          <w:szCs w:val="32"/>
        </w:rPr>
      </w:pPr>
      <w:r>
        <w:br w:type="page"/>
      </w:r>
    </w:p>
    <w:p w14:paraId="7DC48F73" w14:textId="08078A22" w:rsidR="002A3FEB" w:rsidRDefault="002A3FEB" w:rsidP="002A3FEB">
      <w:pPr>
        <w:pStyle w:val="Nadpis1"/>
        <w:ind w:left="567" w:hanging="567"/>
        <w:rPr>
          <w:i/>
          <w:iCs/>
        </w:rPr>
      </w:pPr>
      <w:bookmarkStart w:id="168" w:name="_Toc183431587"/>
      <w:bookmarkStart w:id="169" w:name="_Toc183431877"/>
      <w:bookmarkStart w:id="170" w:name="_Toc184388911"/>
      <w:r>
        <w:lastRenderedPageBreak/>
        <w:t>Prodej</w:t>
      </w:r>
      <w:bookmarkEnd w:id="168"/>
      <w:bookmarkEnd w:id="169"/>
      <w:bookmarkEnd w:id="170"/>
    </w:p>
    <w:p w14:paraId="146EA014" w14:textId="0826CA44" w:rsidR="00146128" w:rsidRDefault="00146128" w:rsidP="00146128">
      <w:pPr>
        <w:rPr>
          <w:i/>
          <w:iCs/>
        </w:rPr>
      </w:pPr>
      <w:r w:rsidRPr="00146128">
        <w:t>Tento modul zastřešuje obchodní případy se zákazníky. Zachycuje celý prodejní cyklus od tvorby nabídek přes objednávky a fakturaci až po dodávky zboží zákazníkům.</w:t>
      </w:r>
    </w:p>
    <w:p w14:paraId="17E7437B" w14:textId="77777777" w:rsidR="00146128" w:rsidRPr="00146128" w:rsidRDefault="00146128" w:rsidP="00146128"/>
    <w:p w14:paraId="7105648E" w14:textId="1BB181EC" w:rsidR="002A3FEB" w:rsidRDefault="00EE7ED0" w:rsidP="00146128">
      <w:pPr>
        <w:pStyle w:val="Nadpis2"/>
        <w:rPr>
          <w:i/>
          <w:iCs/>
        </w:rPr>
      </w:pPr>
      <w:bookmarkStart w:id="171" w:name="_Toc181283153"/>
      <w:bookmarkStart w:id="172" w:name="_Toc183431588"/>
      <w:bookmarkStart w:id="173" w:name="_Toc183431878"/>
      <w:bookmarkStart w:id="174" w:name="_Toc184388912"/>
      <w:r w:rsidRPr="00EE7ED0">
        <w:t>Evidence kontaktů/zákazníků</w:t>
      </w:r>
      <w:bookmarkEnd w:id="171"/>
      <w:bookmarkEnd w:id="172"/>
      <w:bookmarkEnd w:id="173"/>
      <w:bookmarkEnd w:id="174"/>
    </w:p>
    <w:p w14:paraId="5BC4FB60" w14:textId="77777777" w:rsidR="00616211" w:rsidRPr="00616211" w:rsidRDefault="00616211" w:rsidP="00616211">
      <w:r w:rsidRPr="00616211">
        <w:rPr>
          <w:b/>
          <w:bCs/>
        </w:rPr>
        <w:t>Požadavek zákazníka</w:t>
      </w:r>
      <w:r w:rsidRPr="00616211">
        <w:t xml:space="preserve"> </w:t>
      </w:r>
    </w:p>
    <w:p w14:paraId="2EEC80B2" w14:textId="77777777" w:rsidR="00616211" w:rsidRPr="00616211" w:rsidRDefault="00616211" w:rsidP="00616211">
      <w:pPr>
        <w:numPr>
          <w:ilvl w:val="0"/>
          <w:numId w:val="106"/>
        </w:numPr>
      </w:pPr>
      <w:r w:rsidRPr="00616211">
        <w:t xml:space="preserve">Evidence Kontaktů </w:t>
      </w:r>
    </w:p>
    <w:p w14:paraId="4211F8F1" w14:textId="77777777" w:rsidR="00616211" w:rsidRPr="00616211" w:rsidRDefault="00616211" w:rsidP="00616211">
      <w:pPr>
        <w:numPr>
          <w:ilvl w:val="0"/>
          <w:numId w:val="106"/>
        </w:numPr>
      </w:pPr>
      <w:r w:rsidRPr="00616211">
        <w:t xml:space="preserve">Evidence Zákazníků </w:t>
      </w:r>
    </w:p>
    <w:p w14:paraId="46880BF1" w14:textId="77777777" w:rsidR="00616211" w:rsidRPr="00616211" w:rsidRDefault="00616211" w:rsidP="00616211">
      <w:pPr>
        <w:numPr>
          <w:ilvl w:val="0"/>
          <w:numId w:val="106"/>
        </w:numPr>
      </w:pPr>
      <w:r w:rsidRPr="00616211">
        <w:t xml:space="preserve">Vazba Kontakt – Zákazník – Dodavatel </w:t>
      </w:r>
    </w:p>
    <w:p w14:paraId="6C3F06F2" w14:textId="77777777" w:rsidR="00616211" w:rsidRPr="00616211" w:rsidRDefault="00616211" w:rsidP="00616211">
      <w:pPr>
        <w:numPr>
          <w:ilvl w:val="0"/>
          <w:numId w:val="106"/>
        </w:numPr>
      </w:pPr>
      <w:r w:rsidRPr="00616211">
        <w:t xml:space="preserve">Zakládání Kontaktů s využitím aplikace ARES </w:t>
      </w:r>
    </w:p>
    <w:p w14:paraId="48FA6F6B" w14:textId="77777777" w:rsidR="00616211" w:rsidRPr="00616211" w:rsidRDefault="00616211" w:rsidP="00616211">
      <w:pPr>
        <w:numPr>
          <w:ilvl w:val="0"/>
          <w:numId w:val="106"/>
        </w:numPr>
      </w:pPr>
      <w:r w:rsidRPr="00616211">
        <w:t xml:space="preserve">Ověření DIČ </w:t>
      </w:r>
    </w:p>
    <w:p w14:paraId="4A913F4D" w14:textId="77777777" w:rsidR="00616211" w:rsidRPr="00616211" w:rsidRDefault="00616211" w:rsidP="00616211">
      <w:pPr>
        <w:numPr>
          <w:ilvl w:val="0"/>
          <w:numId w:val="106"/>
        </w:numPr>
      </w:pPr>
      <w:r w:rsidRPr="00616211">
        <w:t xml:space="preserve">Ověření zákazníka v ISIR – Insolvenční rejstřík </w:t>
      </w:r>
    </w:p>
    <w:p w14:paraId="4136483C" w14:textId="77777777" w:rsidR="00616211" w:rsidRPr="00616211" w:rsidRDefault="00616211" w:rsidP="00616211"/>
    <w:p w14:paraId="5A7E08C7" w14:textId="77777777" w:rsidR="00616211" w:rsidRPr="00616211" w:rsidRDefault="00616211" w:rsidP="00616211">
      <w:r w:rsidRPr="00616211">
        <w:rPr>
          <w:b/>
          <w:bCs/>
        </w:rPr>
        <w:t>Návrh řešení: </w:t>
      </w:r>
      <w:r w:rsidRPr="00616211">
        <w:t xml:space="preserve"> </w:t>
      </w:r>
    </w:p>
    <w:p w14:paraId="3023921C" w14:textId="77777777" w:rsidR="00616211" w:rsidRPr="00616211" w:rsidRDefault="00616211" w:rsidP="00616211">
      <w:r w:rsidRPr="00616211">
        <w:rPr>
          <w:b/>
          <w:bCs/>
        </w:rPr>
        <w:t>Požadavky, které budou řešeny standardní funkcionalitou D365BC: </w:t>
      </w:r>
      <w:r w:rsidRPr="00616211">
        <w:t xml:space="preserve"> </w:t>
      </w:r>
    </w:p>
    <w:p w14:paraId="5FA91183" w14:textId="77777777" w:rsidR="00616211" w:rsidRPr="00616211" w:rsidRDefault="00616211" w:rsidP="00616211">
      <w:pPr>
        <w:numPr>
          <w:ilvl w:val="0"/>
          <w:numId w:val="107"/>
        </w:numPr>
      </w:pPr>
      <w:r w:rsidRPr="00616211">
        <w:t xml:space="preserve">V D365BC bude prvotní informace o subjektech evidovaná na stránce Kontakty. </w:t>
      </w:r>
    </w:p>
    <w:p w14:paraId="7411CA85" w14:textId="77777777" w:rsidR="00616211" w:rsidRPr="00616211" w:rsidRDefault="00616211" w:rsidP="00616211">
      <w:pPr>
        <w:numPr>
          <w:ilvl w:val="0"/>
          <w:numId w:val="107"/>
        </w:numPr>
      </w:pPr>
      <w:r w:rsidRPr="00616211">
        <w:t xml:space="preserve">Bude nastaven obchodní vztah mezi Kontaktem a Zákazníkem a mezi Kontaktem s Dodavatelem. </w:t>
      </w:r>
    </w:p>
    <w:p w14:paraId="69933ACA" w14:textId="77777777" w:rsidR="00616211" w:rsidRPr="00616211" w:rsidRDefault="00616211" w:rsidP="00616211">
      <w:pPr>
        <w:numPr>
          <w:ilvl w:val="0"/>
          <w:numId w:val="107"/>
        </w:numPr>
      </w:pPr>
      <w:r w:rsidRPr="00616211">
        <w:t xml:space="preserve">Budou využívány šablony zákazníků a dodavatelů. Díky těmto šablonám budou nastaveny vztahy Kontakt – Zákazník – Dodavatel. </w:t>
      </w:r>
    </w:p>
    <w:p w14:paraId="50433591" w14:textId="77777777" w:rsidR="00616211" w:rsidRPr="00616211" w:rsidRDefault="00616211" w:rsidP="00616211">
      <w:pPr>
        <w:numPr>
          <w:ilvl w:val="0"/>
          <w:numId w:val="107"/>
        </w:numPr>
      </w:pPr>
      <w:r w:rsidRPr="00616211">
        <w:t xml:space="preserve">Díky propojení Kontakt – Zákazník – Dodavatel bude zajištěna vzájemná synchronizace dat na kartách Kontakt – Zákazník – Dodavatel. </w:t>
      </w:r>
    </w:p>
    <w:p w14:paraId="3D6AE1E1" w14:textId="77777777" w:rsidR="00616211" w:rsidRPr="00616211" w:rsidRDefault="00616211" w:rsidP="00616211">
      <w:pPr>
        <w:numPr>
          <w:ilvl w:val="0"/>
          <w:numId w:val="107"/>
        </w:numPr>
      </w:pPr>
      <w:r w:rsidRPr="00616211">
        <w:t xml:space="preserve">Evidence Kontaktů bude využita i pro výkaznictví CSÚIS. Tzn. údaje "Číslo partnera transakce" a "Číslo partnera Aktiva/Pasiva" mají vazbu na číselník kontaktů.  </w:t>
      </w:r>
    </w:p>
    <w:p w14:paraId="48684549" w14:textId="77777777" w:rsidR="00616211" w:rsidRPr="00616211" w:rsidRDefault="00616211" w:rsidP="00616211">
      <w:pPr>
        <w:numPr>
          <w:ilvl w:val="0"/>
          <w:numId w:val="107"/>
        </w:numPr>
      </w:pPr>
      <w:r w:rsidRPr="00616211">
        <w:t xml:space="preserve">Při zakládání kontaktů s IČ bude využívána aplikace ARES, která zajistí zanesení aktuálních údajů o daném Kontaktu na Kartu kontaktu potažmo Kartu zákazníka či Kartu dodavatele. </w:t>
      </w:r>
    </w:p>
    <w:p w14:paraId="6336E579" w14:textId="77777777" w:rsidR="00616211" w:rsidRPr="00616211" w:rsidRDefault="00616211" w:rsidP="00616211">
      <w:pPr>
        <w:numPr>
          <w:ilvl w:val="0"/>
          <w:numId w:val="107"/>
        </w:numPr>
      </w:pPr>
      <w:r w:rsidRPr="00616211">
        <w:t xml:space="preserve">Sledovaní duplicit bude zajištěno standardní funkčností D365BC. </w:t>
      </w:r>
    </w:p>
    <w:p w14:paraId="4C0E38A2" w14:textId="77777777" w:rsidR="00616211" w:rsidRPr="00616211" w:rsidRDefault="00616211" w:rsidP="00616211">
      <w:pPr>
        <w:numPr>
          <w:ilvl w:val="0"/>
          <w:numId w:val="107"/>
        </w:numPr>
      </w:pPr>
      <w:r w:rsidRPr="00616211">
        <w:t xml:space="preserve">Bude využita standardní funkcionalita D365BC, která umožní evidovat Karty zákazníků </w:t>
      </w:r>
    </w:p>
    <w:p w14:paraId="589F8B59" w14:textId="77777777" w:rsidR="00616211" w:rsidRPr="00616211" w:rsidRDefault="00616211" w:rsidP="00616211">
      <w:pPr>
        <w:numPr>
          <w:ilvl w:val="0"/>
          <w:numId w:val="107"/>
        </w:numPr>
      </w:pPr>
      <w:r w:rsidRPr="00616211">
        <w:t xml:space="preserve">Založení Karty zákazníka bude možné jen přes Kontakty </w:t>
      </w:r>
    </w:p>
    <w:p w14:paraId="7BB1AFC4" w14:textId="77777777" w:rsidR="00616211" w:rsidRPr="00616211" w:rsidRDefault="00616211" w:rsidP="00616211">
      <w:pPr>
        <w:numPr>
          <w:ilvl w:val="1"/>
          <w:numId w:val="107"/>
        </w:numPr>
      </w:pPr>
      <w:r w:rsidRPr="00616211">
        <w:t xml:space="preserve">Budou využity šablony zákazníků. </w:t>
      </w:r>
    </w:p>
    <w:p w14:paraId="6AB0FB9F" w14:textId="77777777" w:rsidR="00616211" w:rsidRPr="00616211" w:rsidRDefault="00616211" w:rsidP="00616211"/>
    <w:p w14:paraId="22B1E1B3" w14:textId="77777777" w:rsidR="00616211" w:rsidRPr="00616211" w:rsidRDefault="00616211" w:rsidP="00616211">
      <w:r w:rsidRPr="00616211">
        <w:rPr>
          <w:b/>
          <w:bCs/>
        </w:rPr>
        <w:t>Požadavky, které budou řešené pomocí zákaznické úpravy v D365BC: </w:t>
      </w:r>
      <w:r w:rsidRPr="00616211">
        <w:t xml:space="preserve"> </w:t>
      </w:r>
    </w:p>
    <w:p w14:paraId="576C25D3" w14:textId="77777777" w:rsidR="00616211" w:rsidRPr="00616211" w:rsidRDefault="00616211" w:rsidP="00616211">
      <w:pPr>
        <w:numPr>
          <w:ilvl w:val="0"/>
          <w:numId w:val="108"/>
        </w:numPr>
      </w:pPr>
      <w:r w:rsidRPr="00616211">
        <w:t xml:space="preserve">Karty kontaktů/zákazníků mají v poli IČ a Vyhledávací název rodné číslo pacienta. Tento údaj bude přenesen do nového zákaznického pole a hodnota v poli IČ bude nahrazena kódem 111, resp. kódem země/oblasti u zahraničních karet. </w:t>
      </w:r>
    </w:p>
    <w:p w14:paraId="1543EFE3" w14:textId="0B159E72" w:rsidR="00EE7ED0" w:rsidRPr="00C93516" w:rsidRDefault="00616211" w:rsidP="00616211">
      <w:pPr>
        <w:numPr>
          <w:ilvl w:val="0"/>
          <w:numId w:val="108"/>
        </w:numPr>
      </w:pPr>
      <w:r w:rsidRPr="00616211">
        <w:t>Doplnění e-mailové adresy do karet zákazníků</w:t>
      </w:r>
    </w:p>
    <w:p w14:paraId="31056D99" w14:textId="77777777" w:rsidR="00744B2D" w:rsidRDefault="00744B2D">
      <w:pPr>
        <w:spacing w:after="160" w:line="259" w:lineRule="auto"/>
        <w:jc w:val="left"/>
        <w:rPr>
          <w:rFonts w:asciiTheme="majorHAnsi" w:eastAsiaTheme="majorEastAsia" w:hAnsiTheme="majorHAnsi" w:cstheme="majorBidi"/>
          <w:color w:val="47A2FF" w:themeColor="accent1" w:themeTint="99"/>
          <w:sz w:val="26"/>
          <w:szCs w:val="26"/>
        </w:rPr>
      </w:pPr>
      <w:bookmarkStart w:id="175" w:name="_Toc181283156"/>
      <w:bookmarkStart w:id="176" w:name="_Toc183431589"/>
      <w:bookmarkStart w:id="177" w:name="_Toc183431879"/>
      <w:bookmarkStart w:id="178" w:name="_Toc184388913"/>
      <w:r>
        <w:br w:type="page"/>
      </w:r>
    </w:p>
    <w:p w14:paraId="46CA16AB" w14:textId="281B0E6F" w:rsidR="00C93516" w:rsidRDefault="00FC25F0" w:rsidP="00C93516">
      <w:pPr>
        <w:pStyle w:val="Nadpis2"/>
        <w:rPr>
          <w:i/>
          <w:iCs/>
        </w:rPr>
      </w:pPr>
      <w:r w:rsidRPr="00FC25F0">
        <w:lastRenderedPageBreak/>
        <w:t>Ostatní číselníky</w:t>
      </w:r>
      <w:bookmarkEnd w:id="175"/>
      <w:bookmarkEnd w:id="176"/>
      <w:bookmarkEnd w:id="177"/>
      <w:bookmarkEnd w:id="178"/>
    </w:p>
    <w:p w14:paraId="471AFAFC" w14:textId="77777777" w:rsidR="00BF5C54" w:rsidRPr="00BF5C54" w:rsidRDefault="00BF5C54" w:rsidP="00BF5C54">
      <w:r w:rsidRPr="00BF5C54">
        <w:rPr>
          <w:b/>
          <w:bCs/>
        </w:rPr>
        <w:t xml:space="preserve">Požadavek zákazníka </w:t>
      </w:r>
    </w:p>
    <w:p w14:paraId="711B61F9" w14:textId="12ADD833" w:rsidR="00BF5C54" w:rsidRPr="00BF5C54" w:rsidRDefault="00351EF7" w:rsidP="0061337A">
      <w:pPr>
        <w:numPr>
          <w:ilvl w:val="0"/>
          <w:numId w:val="109"/>
        </w:numPr>
      </w:pPr>
      <w:r>
        <w:t>V</w:t>
      </w:r>
      <w:r w:rsidR="00BF5C54" w:rsidRPr="00BF5C54">
        <w:t xml:space="preserve"> </w:t>
      </w:r>
      <w:proofErr w:type="spellStart"/>
      <w:r w:rsidR="00BF5C54" w:rsidRPr="00BF5C54">
        <w:t>účto</w:t>
      </w:r>
      <w:proofErr w:type="spellEnd"/>
      <w:r w:rsidR="00BF5C54" w:rsidRPr="00BF5C54">
        <w:t xml:space="preserve"> skupině zákazníka jsou zákaznická pole pro nastavení přenosu paušálů a přímých plateb pro importy ze zdravotních pojišťoven </w:t>
      </w:r>
    </w:p>
    <w:p w14:paraId="428A71C9" w14:textId="77777777" w:rsidR="00BF5C54" w:rsidRPr="00BF5C54" w:rsidRDefault="00BF5C54" w:rsidP="00BF5C54">
      <w:r w:rsidRPr="00BF5C54">
        <w:rPr>
          <w:b/>
          <w:bCs/>
        </w:rPr>
        <w:t>Požadavek bude řešen zákaznickou úpravou</w:t>
      </w:r>
      <w:r w:rsidRPr="00BF5C54">
        <w:t xml:space="preserve"> </w:t>
      </w:r>
    </w:p>
    <w:p w14:paraId="1A33AF71" w14:textId="22747CA8" w:rsidR="00FC25F0" w:rsidRPr="00BF5C54" w:rsidRDefault="00351EF7" w:rsidP="0061337A">
      <w:pPr>
        <w:numPr>
          <w:ilvl w:val="0"/>
          <w:numId w:val="109"/>
        </w:numPr>
      </w:pPr>
      <w:r>
        <w:t>V</w:t>
      </w:r>
      <w:r w:rsidR="00BF5C54" w:rsidRPr="00BF5C54">
        <w:t xml:space="preserve"> </w:t>
      </w:r>
      <w:proofErr w:type="spellStart"/>
      <w:r w:rsidR="00BF5C54" w:rsidRPr="00BF5C54">
        <w:t>účto</w:t>
      </w:r>
      <w:proofErr w:type="spellEnd"/>
      <w:r w:rsidR="00BF5C54" w:rsidRPr="00BF5C54">
        <w:t xml:space="preserve"> skupině zákazníka jsou zákaznická pole pro nastavení přenosu paušálů a přímých plateb pro importy ze zdravotních pojišťoven</w:t>
      </w:r>
    </w:p>
    <w:p w14:paraId="6686B1F9" w14:textId="30F8A402" w:rsidR="00BF5C54" w:rsidRDefault="007C3DCC" w:rsidP="007C3DCC">
      <w:pPr>
        <w:pStyle w:val="Nadpis2"/>
        <w:rPr>
          <w:i/>
          <w:iCs/>
        </w:rPr>
      </w:pPr>
      <w:bookmarkStart w:id="179" w:name="_Toc181283158"/>
      <w:bookmarkStart w:id="180" w:name="_Toc183431590"/>
      <w:bookmarkStart w:id="181" w:name="_Toc183431880"/>
      <w:bookmarkStart w:id="182" w:name="_Toc184388914"/>
      <w:r w:rsidRPr="007C3DCC">
        <w:t>Prodejní doklady</w:t>
      </w:r>
      <w:bookmarkEnd w:id="179"/>
      <w:bookmarkEnd w:id="180"/>
      <w:bookmarkEnd w:id="181"/>
      <w:bookmarkEnd w:id="182"/>
    </w:p>
    <w:p w14:paraId="47737F6A" w14:textId="77777777" w:rsidR="00C8152B" w:rsidRPr="00C8152B" w:rsidRDefault="00C8152B" w:rsidP="00C8152B">
      <w:r w:rsidRPr="00C8152B">
        <w:rPr>
          <w:b/>
          <w:bCs/>
        </w:rPr>
        <w:t>Požadavek zákazníka</w:t>
      </w:r>
      <w:r w:rsidRPr="00C8152B">
        <w:t xml:space="preserve"> </w:t>
      </w:r>
    </w:p>
    <w:p w14:paraId="34EBCDD1" w14:textId="77777777" w:rsidR="00C8152B" w:rsidRPr="00C8152B" w:rsidRDefault="00C8152B" w:rsidP="0061337A">
      <w:pPr>
        <w:numPr>
          <w:ilvl w:val="0"/>
          <w:numId w:val="110"/>
        </w:numPr>
      </w:pPr>
      <w:r w:rsidRPr="00C8152B">
        <w:t xml:space="preserve">Požadavek evidovat prodejní faktury, dobropisy a prodejní zálohy </w:t>
      </w:r>
    </w:p>
    <w:p w14:paraId="55438944" w14:textId="77777777" w:rsidR="00C8152B" w:rsidRPr="00C8152B" w:rsidRDefault="00C8152B" w:rsidP="0061337A">
      <w:pPr>
        <w:numPr>
          <w:ilvl w:val="0"/>
          <w:numId w:val="110"/>
        </w:numPr>
      </w:pPr>
      <w:r w:rsidRPr="00C8152B">
        <w:t xml:space="preserve">Poptávka funkčnosti periodických faktur </w:t>
      </w:r>
    </w:p>
    <w:p w14:paraId="1AF5D457" w14:textId="77777777" w:rsidR="00C8152B" w:rsidRPr="00C8152B" w:rsidRDefault="00C8152B" w:rsidP="00C8152B"/>
    <w:p w14:paraId="63DFD0E4" w14:textId="77777777" w:rsidR="00C8152B" w:rsidRPr="00C8152B" w:rsidRDefault="00C8152B" w:rsidP="00C8152B">
      <w:r w:rsidRPr="00C8152B">
        <w:rPr>
          <w:b/>
          <w:bCs/>
        </w:rPr>
        <w:t>Požadavky, které budou řešeny standardní funkcionalitou D365BC: </w:t>
      </w:r>
    </w:p>
    <w:p w14:paraId="1C5D9904" w14:textId="77777777" w:rsidR="00C8152B" w:rsidRPr="00C8152B" w:rsidRDefault="00C8152B" w:rsidP="00C8152B">
      <w:r w:rsidRPr="00C8152B">
        <w:t xml:space="preserve">V systému D365BC bude využita standardní funkcionalita pro evidenci prodejních faktur a dobropisů.  </w:t>
      </w:r>
    </w:p>
    <w:p w14:paraId="4DC3EE4B" w14:textId="77777777" w:rsidR="00C8152B" w:rsidRPr="00C8152B" w:rsidRDefault="00C8152B" w:rsidP="00C8152B">
      <w:r w:rsidRPr="00C8152B">
        <w:t xml:space="preserve">Funkcionalita umožní: </w:t>
      </w:r>
    </w:p>
    <w:p w14:paraId="709983CB" w14:textId="77777777" w:rsidR="00C8152B" w:rsidRPr="00C8152B" w:rsidRDefault="00C8152B" w:rsidP="0061337A">
      <w:pPr>
        <w:numPr>
          <w:ilvl w:val="0"/>
          <w:numId w:val="111"/>
        </w:numPr>
      </w:pPr>
      <w:r w:rsidRPr="00C8152B">
        <w:t xml:space="preserve">na stránce Prodejní faktura systém umožní evidenci prodejních faktur  </w:t>
      </w:r>
    </w:p>
    <w:p w14:paraId="4C61E6B3" w14:textId="77777777" w:rsidR="00C8152B" w:rsidRPr="00C8152B" w:rsidRDefault="00C8152B" w:rsidP="0061337A">
      <w:pPr>
        <w:numPr>
          <w:ilvl w:val="1"/>
          <w:numId w:val="111"/>
        </w:numPr>
      </w:pPr>
      <w:r w:rsidRPr="00C8152B">
        <w:t xml:space="preserve">budou k dispozici funkce nad Prodejními fakturami: </w:t>
      </w:r>
    </w:p>
    <w:p w14:paraId="62DC46DA" w14:textId="77777777" w:rsidR="00C8152B" w:rsidRPr="00C8152B" w:rsidRDefault="00C8152B" w:rsidP="0061337A">
      <w:pPr>
        <w:numPr>
          <w:ilvl w:val="2"/>
          <w:numId w:val="111"/>
        </w:numPr>
      </w:pPr>
      <w:r w:rsidRPr="00C8152B">
        <w:t xml:space="preserve">Kopírovat doklad – kopie nezaúčtovaného nebo zaúčtovaného dokladu. </w:t>
      </w:r>
    </w:p>
    <w:p w14:paraId="379713A1" w14:textId="77777777" w:rsidR="00C8152B" w:rsidRPr="00C8152B" w:rsidRDefault="00C8152B" w:rsidP="0061337A">
      <w:pPr>
        <w:numPr>
          <w:ilvl w:val="2"/>
          <w:numId w:val="111"/>
        </w:numPr>
      </w:pPr>
      <w:r w:rsidRPr="00C8152B">
        <w:t xml:space="preserve">Statistika – umožní kontrolu částek dokladu. </w:t>
      </w:r>
    </w:p>
    <w:p w14:paraId="39D8D9AF" w14:textId="77777777" w:rsidR="00C8152B" w:rsidRPr="00C8152B" w:rsidRDefault="00C8152B" w:rsidP="0061337A">
      <w:pPr>
        <w:numPr>
          <w:ilvl w:val="2"/>
          <w:numId w:val="111"/>
        </w:numPr>
      </w:pPr>
      <w:r w:rsidRPr="00C8152B">
        <w:t xml:space="preserve">Připojit zálohovou fakturu – umožní přiřadit k faktuře jednu či více plateb prodejních záloh. </w:t>
      </w:r>
    </w:p>
    <w:p w14:paraId="4F23F261" w14:textId="77777777" w:rsidR="00C8152B" w:rsidRPr="00C8152B" w:rsidRDefault="00C8152B" w:rsidP="0061337A">
      <w:pPr>
        <w:numPr>
          <w:ilvl w:val="2"/>
          <w:numId w:val="111"/>
        </w:numPr>
      </w:pPr>
      <w:r w:rsidRPr="00C8152B">
        <w:t xml:space="preserve">Náhled účtování – umožní zobrazit budoucí položky dokladu (věcné, DPH...). </w:t>
      </w:r>
    </w:p>
    <w:p w14:paraId="31164AFB" w14:textId="77777777" w:rsidR="00C8152B" w:rsidRPr="00C8152B" w:rsidRDefault="00C8152B" w:rsidP="0061337A">
      <w:pPr>
        <w:numPr>
          <w:ilvl w:val="2"/>
          <w:numId w:val="111"/>
        </w:numPr>
      </w:pPr>
      <w:r w:rsidRPr="00C8152B">
        <w:t xml:space="preserve">Účtovat – účtování prodejní faktury. </w:t>
      </w:r>
    </w:p>
    <w:p w14:paraId="3F474D8F" w14:textId="77777777" w:rsidR="00C8152B" w:rsidRPr="00C8152B" w:rsidRDefault="00C8152B" w:rsidP="0061337A">
      <w:pPr>
        <w:numPr>
          <w:ilvl w:val="2"/>
          <w:numId w:val="111"/>
        </w:numPr>
      </w:pPr>
      <w:r w:rsidRPr="00C8152B">
        <w:t xml:space="preserve">Účtovat a Odeslat – umožní zaúčtovat prodejní fakturu a odeslat PDF faktury na zvolenou e-mailovou adresu </w:t>
      </w:r>
    </w:p>
    <w:p w14:paraId="2D7740A4" w14:textId="77777777" w:rsidR="00C8152B" w:rsidRPr="00C8152B" w:rsidRDefault="00C8152B" w:rsidP="0061337A">
      <w:pPr>
        <w:numPr>
          <w:ilvl w:val="2"/>
          <w:numId w:val="111"/>
        </w:numPr>
      </w:pPr>
      <w:r w:rsidRPr="00C8152B">
        <w:t xml:space="preserve">Tisk – tisk zaúčtované prodejní faktury </w:t>
      </w:r>
    </w:p>
    <w:p w14:paraId="52F79750" w14:textId="77777777" w:rsidR="00C8152B" w:rsidRPr="00C8152B" w:rsidRDefault="00C8152B" w:rsidP="0061337A">
      <w:pPr>
        <w:numPr>
          <w:ilvl w:val="3"/>
          <w:numId w:val="111"/>
        </w:numPr>
      </w:pPr>
      <w:r w:rsidRPr="00C8152B">
        <w:t xml:space="preserve">Tisk QR kódu </w:t>
      </w:r>
    </w:p>
    <w:p w14:paraId="7F74B9B1" w14:textId="77777777" w:rsidR="00C8152B" w:rsidRPr="00C8152B" w:rsidRDefault="00C8152B" w:rsidP="0061337A">
      <w:pPr>
        <w:numPr>
          <w:ilvl w:val="3"/>
          <w:numId w:val="111"/>
        </w:numPr>
      </w:pPr>
      <w:r w:rsidRPr="00C8152B">
        <w:t xml:space="preserve">Možnost výstupu do ISDOC </w:t>
      </w:r>
    </w:p>
    <w:p w14:paraId="3C04AF24" w14:textId="77777777" w:rsidR="00C8152B" w:rsidRPr="00C8152B" w:rsidRDefault="00C8152B" w:rsidP="0061337A">
      <w:pPr>
        <w:numPr>
          <w:ilvl w:val="0"/>
          <w:numId w:val="111"/>
        </w:numPr>
      </w:pPr>
      <w:r w:rsidRPr="00C8152B">
        <w:t xml:space="preserve">na stránce Prodejní dobropis systém umožní evidenci prodejních dobropisů  </w:t>
      </w:r>
    </w:p>
    <w:p w14:paraId="1ABFCB07" w14:textId="77777777" w:rsidR="00C8152B" w:rsidRPr="00C8152B" w:rsidRDefault="00C8152B" w:rsidP="0061337A">
      <w:pPr>
        <w:numPr>
          <w:ilvl w:val="1"/>
          <w:numId w:val="111"/>
        </w:numPr>
      </w:pPr>
      <w:r w:rsidRPr="00C8152B">
        <w:t xml:space="preserve">budou k dispozici funkce nad Prodejními dobropisy: </w:t>
      </w:r>
    </w:p>
    <w:p w14:paraId="4ADC81F1" w14:textId="77777777" w:rsidR="00C8152B" w:rsidRPr="00C8152B" w:rsidRDefault="00C8152B" w:rsidP="0061337A">
      <w:pPr>
        <w:numPr>
          <w:ilvl w:val="2"/>
          <w:numId w:val="111"/>
        </w:numPr>
      </w:pPr>
      <w:r w:rsidRPr="00C8152B">
        <w:t xml:space="preserve">Kopírovat doklad – kopie nezaúčtovaného nebo zaúčtovaného dokladu. </w:t>
      </w:r>
    </w:p>
    <w:p w14:paraId="0871CF73" w14:textId="77777777" w:rsidR="00C8152B" w:rsidRPr="00C8152B" w:rsidRDefault="00C8152B" w:rsidP="0061337A">
      <w:pPr>
        <w:numPr>
          <w:ilvl w:val="2"/>
          <w:numId w:val="111"/>
        </w:numPr>
      </w:pPr>
      <w:r w:rsidRPr="00C8152B">
        <w:t xml:space="preserve">Statistika – umožní kontrolu částek dokladu. </w:t>
      </w:r>
    </w:p>
    <w:p w14:paraId="11301A8A" w14:textId="77777777" w:rsidR="00C8152B" w:rsidRPr="00C8152B" w:rsidRDefault="00C8152B" w:rsidP="0061337A">
      <w:pPr>
        <w:numPr>
          <w:ilvl w:val="2"/>
          <w:numId w:val="111"/>
        </w:numPr>
      </w:pPr>
      <w:r w:rsidRPr="00C8152B">
        <w:t xml:space="preserve">Náhled účtování – umožní zobrazit budoucí položky dokladu (věcné, DPH...). </w:t>
      </w:r>
    </w:p>
    <w:p w14:paraId="7D76D69A" w14:textId="77777777" w:rsidR="00C8152B" w:rsidRPr="00C8152B" w:rsidRDefault="00C8152B" w:rsidP="0061337A">
      <w:pPr>
        <w:numPr>
          <w:ilvl w:val="2"/>
          <w:numId w:val="111"/>
        </w:numPr>
      </w:pPr>
      <w:r w:rsidRPr="00C8152B">
        <w:t xml:space="preserve">Účtovat – účtování prodejního dobropisu. </w:t>
      </w:r>
    </w:p>
    <w:p w14:paraId="5313D42B" w14:textId="77777777" w:rsidR="00C8152B" w:rsidRPr="00C8152B" w:rsidRDefault="00C8152B" w:rsidP="0061337A">
      <w:pPr>
        <w:numPr>
          <w:ilvl w:val="2"/>
          <w:numId w:val="111"/>
        </w:numPr>
      </w:pPr>
      <w:r w:rsidRPr="00C8152B">
        <w:t xml:space="preserve">Účtovat a Odeslat – umožní zaúčtovat prodejní dobropis a odeslat PDF doklad na zvolenou e-mailovou adresu. </w:t>
      </w:r>
    </w:p>
    <w:p w14:paraId="3ABF6A23" w14:textId="77777777" w:rsidR="00C8152B" w:rsidRPr="00C8152B" w:rsidRDefault="00C8152B" w:rsidP="0061337A">
      <w:pPr>
        <w:numPr>
          <w:ilvl w:val="2"/>
          <w:numId w:val="111"/>
        </w:numPr>
      </w:pPr>
      <w:r w:rsidRPr="00C8152B">
        <w:t xml:space="preserve">Tisk – tisk zaúčtovaného prodejního dobropisu včetně možnosti exportu do formátu ISDOC </w:t>
      </w:r>
    </w:p>
    <w:p w14:paraId="5C57857F" w14:textId="77777777" w:rsidR="00C8152B" w:rsidRPr="00C8152B" w:rsidRDefault="00C8152B" w:rsidP="0061337A">
      <w:pPr>
        <w:numPr>
          <w:ilvl w:val="0"/>
          <w:numId w:val="111"/>
        </w:numPr>
      </w:pPr>
      <w:r w:rsidRPr="00C8152B">
        <w:t>Na stránce Prodejní zálohová faktura je možné evidovat doklad prodejní zálohy.</w:t>
      </w:r>
    </w:p>
    <w:p w14:paraId="24A94F9A" w14:textId="77777777" w:rsidR="00C8152B" w:rsidRPr="00C8152B" w:rsidRDefault="00C8152B" w:rsidP="0061337A">
      <w:pPr>
        <w:numPr>
          <w:ilvl w:val="2"/>
          <w:numId w:val="111"/>
        </w:numPr>
      </w:pPr>
      <w:r w:rsidRPr="00C8152B">
        <w:lastRenderedPageBreak/>
        <w:t xml:space="preserve">budou využity Šablony záloh – pro definici Číselných řad záloh a zálohových dokladů a Účet zálohy (např. účet 324) </w:t>
      </w:r>
    </w:p>
    <w:p w14:paraId="0E5F8118" w14:textId="77777777" w:rsidR="00C8152B" w:rsidRPr="00C8152B" w:rsidRDefault="00C8152B" w:rsidP="0061337A">
      <w:pPr>
        <w:numPr>
          <w:ilvl w:val="2"/>
          <w:numId w:val="111"/>
        </w:numPr>
      </w:pPr>
      <w:r w:rsidRPr="00C8152B">
        <w:t xml:space="preserve">Vydat zálohu – vydanou zálohu je možné uhradit. </w:t>
      </w:r>
    </w:p>
    <w:p w14:paraId="00E82766" w14:textId="77777777" w:rsidR="00C8152B" w:rsidRPr="00C8152B" w:rsidRDefault="00C8152B" w:rsidP="0061337A">
      <w:pPr>
        <w:numPr>
          <w:ilvl w:val="2"/>
          <w:numId w:val="111"/>
        </w:numPr>
      </w:pPr>
      <w:r w:rsidRPr="00C8152B">
        <w:t xml:space="preserve">Tisknout zálohu včetně možnosti využití QR kódu </w:t>
      </w:r>
    </w:p>
    <w:p w14:paraId="653C37F0" w14:textId="77777777" w:rsidR="00C8152B" w:rsidRPr="00C8152B" w:rsidRDefault="00C8152B" w:rsidP="0061337A">
      <w:pPr>
        <w:numPr>
          <w:ilvl w:val="2"/>
          <w:numId w:val="111"/>
        </w:numPr>
      </w:pPr>
      <w:r w:rsidRPr="00C8152B">
        <w:t xml:space="preserve">Uzavřít zálohu – po uzavření zálohy je možné vrátit platbu zálohy zákazníkovi. </w:t>
      </w:r>
    </w:p>
    <w:p w14:paraId="523AE1C2" w14:textId="77777777" w:rsidR="00C8152B" w:rsidRPr="00C8152B" w:rsidRDefault="00C8152B" w:rsidP="0061337A">
      <w:pPr>
        <w:numPr>
          <w:ilvl w:val="2"/>
          <w:numId w:val="111"/>
        </w:numPr>
      </w:pPr>
      <w:r w:rsidRPr="00C8152B">
        <w:t xml:space="preserve">Pomocí funkce Přiřadit zálohu je možné přiřadit platbu zálohové faktury k prodejní faktuře. </w:t>
      </w:r>
    </w:p>
    <w:p w14:paraId="37F3A02D" w14:textId="77777777" w:rsidR="00C8152B" w:rsidRPr="00C8152B" w:rsidRDefault="00C8152B" w:rsidP="0061337A">
      <w:pPr>
        <w:numPr>
          <w:ilvl w:val="2"/>
          <w:numId w:val="111"/>
        </w:numPr>
      </w:pPr>
      <w:r w:rsidRPr="00C8152B">
        <w:t xml:space="preserve">Na stránce Účtovaná prodejní faktura je možné pomocí funkce Použít zálohovou fakturu dodatečně přiřadit platbu zálohy k zaúčtované prodejní faktuře. </w:t>
      </w:r>
    </w:p>
    <w:p w14:paraId="1854A9E1" w14:textId="77777777" w:rsidR="00C8152B" w:rsidRPr="00C8152B" w:rsidRDefault="00C8152B" w:rsidP="0061337A">
      <w:pPr>
        <w:numPr>
          <w:ilvl w:val="2"/>
          <w:numId w:val="111"/>
        </w:numPr>
      </w:pPr>
      <w:r w:rsidRPr="00C8152B">
        <w:t xml:space="preserve">Na stránce Účtovaná prodejní faktura je možné pomocí funkce Zrušit použití zálohové faktury zrušit přiřazení platby zálohy k zaúčtované prodejní faktuře. </w:t>
      </w:r>
    </w:p>
    <w:p w14:paraId="0305D3D1" w14:textId="77777777" w:rsidR="00C8152B" w:rsidRPr="00C8152B" w:rsidRDefault="00C8152B" w:rsidP="00C8152B">
      <w:r w:rsidRPr="00C8152B">
        <w:t> </w:t>
      </w:r>
    </w:p>
    <w:p w14:paraId="119B9973" w14:textId="77777777" w:rsidR="00C8152B" w:rsidRPr="00C8152B" w:rsidRDefault="00C8152B" w:rsidP="00C8152B">
      <w:r w:rsidRPr="00C8152B">
        <w:rPr>
          <w:b/>
          <w:bCs/>
        </w:rPr>
        <w:t>Požadavky, které budou řešené pomocí zákaznické úpravy v D365BC: </w:t>
      </w:r>
      <w:r w:rsidRPr="00C8152B">
        <w:t xml:space="preserve"> </w:t>
      </w:r>
    </w:p>
    <w:p w14:paraId="195A7DD0" w14:textId="77777777" w:rsidR="00C8152B" w:rsidRPr="00C8152B" w:rsidRDefault="00C8152B" w:rsidP="0061337A">
      <w:pPr>
        <w:numPr>
          <w:ilvl w:val="0"/>
          <w:numId w:val="112"/>
        </w:numPr>
      </w:pPr>
      <w:r w:rsidRPr="00C8152B">
        <w:t xml:space="preserve">Vytvořit nástroje pro import prodejních faktur a dobropisů z externích systémů </w:t>
      </w:r>
      <w:proofErr w:type="gramStart"/>
      <w:r w:rsidRPr="00C8152B">
        <w:t>FNB - AMIS</w:t>
      </w:r>
      <w:proofErr w:type="gramEnd"/>
      <w:r w:rsidRPr="00C8152B">
        <w:t xml:space="preserve">, FARMIS, LEIS </w:t>
      </w:r>
    </w:p>
    <w:p w14:paraId="7E8A14EE" w14:textId="77777777" w:rsidR="00C8152B" w:rsidRPr="00C8152B" w:rsidRDefault="00C8152B" w:rsidP="0061337A">
      <w:pPr>
        <w:numPr>
          <w:ilvl w:val="1"/>
          <w:numId w:val="112"/>
        </w:numPr>
      </w:pPr>
      <w:r w:rsidRPr="00C8152B">
        <w:t xml:space="preserve">Import bodů </w:t>
      </w:r>
    </w:p>
    <w:p w14:paraId="6EF1A4B7" w14:textId="245C287D" w:rsidR="00C8152B" w:rsidRPr="002273B2" w:rsidRDefault="00C8152B" w:rsidP="0061337A">
      <w:pPr>
        <w:numPr>
          <w:ilvl w:val="1"/>
          <w:numId w:val="112"/>
        </w:numPr>
      </w:pPr>
      <w:r w:rsidRPr="00C8152B">
        <w:t>Kontrola na chybějící či uzavřené dimenze</w:t>
      </w:r>
    </w:p>
    <w:p w14:paraId="043B626B" w14:textId="31508A51" w:rsidR="002273B2" w:rsidRDefault="00861479" w:rsidP="00861479">
      <w:pPr>
        <w:pStyle w:val="Nadpis2"/>
        <w:rPr>
          <w:i/>
          <w:iCs/>
        </w:rPr>
      </w:pPr>
      <w:bookmarkStart w:id="183" w:name="_Toc181283160"/>
      <w:bookmarkStart w:id="184" w:name="_Toc183431591"/>
      <w:bookmarkStart w:id="185" w:name="_Toc183431881"/>
      <w:bookmarkStart w:id="186" w:name="_Toc184388915"/>
      <w:r w:rsidRPr="00861479">
        <w:t>Upomínky/penále</w:t>
      </w:r>
      <w:bookmarkEnd w:id="183"/>
      <w:bookmarkEnd w:id="184"/>
      <w:bookmarkEnd w:id="185"/>
      <w:bookmarkEnd w:id="186"/>
    </w:p>
    <w:p w14:paraId="4270F88E" w14:textId="77777777" w:rsidR="00DE2381" w:rsidRPr="00DE2381" w:rsidRDefault="00DE2381" w:rsidP="00DE2381">
      <w:r w:rsidRPr="00DE2381">
        <w:rPr>
          <w:b/>
          <w:bCs/>
        </w:rPr>
        <w:t>Požadavek zákazníka</w:t>
      </w:r>
      <w:r w:rsidRPr="00DE2381">
        <w:t xml:space="preserve"> </w:t>
      </w:r>
    </w:p>
    <w:p w14:paraId="02FC3981" w14:textId="77777777" w:rsidR="00DE2381" w:rsidRPr="00DE2381" w:rsidRDefault="00DE2381" w:rsidP="0061337A">
      <w:pPr>
        <w:numPr>
          <w:ilvl w:val="0"/>
          <w:numId w:val="113"/>
        </w:numPr>
      </w:pPr>
      <w:r w:rsidRPr="00DE2381">
        <w:t xml:space="preserve">Evidovat upomínky k neuhrazeným prodejním dokladům. </w:t>
      </w:r>
    </w:p>
    <w:p w14:paraId="2136BC24" w14:textId="77777777" w:rsidR="00DE2381" w:rsidRPr="00DE2381" w:rsidRDefault="00DE2381" w:rsidP="0061337A">
      <w:pPr>
        <w:numPr>
          <w:ilvl w:val="0"/>
          <w:numId w:val="113"/>
        </w:numPr>
      </w:pPr>
      <w:r w:rsidRPr="00DE2381">
        <w:t>Umožnit vygenerovat upomínky a řádky upomínek.</w:t>
      </w:r>
    </w:p>
    <w:p w14:paraId="4BDC8659" w14:textId="77777777" w:rsidR="00DE2381" w:rsidRPr="00DE2381" w:rsidRDefault="00DE2381" w:rsidP="0061337A">
      <w:pPr>
        <w:numPr>
          <w:ilvl w:val="0"/>
          <w:numId w:val="113"/>
        </w:numPr>
      </w:pPr>
      <w:r w:rsidRPr="00DE2381">
        <w:t xml:space="preserve">Vydat upomínky. </w:t>
      </w:r>
    </w:p>
    <w:p w14:paraId="661AE9EF" w14:textId="77777777" w:rsidR="00DE2381" w:rsidRPr="00DE2381" w:rsidRDefault="00DE2381" w:rsidP="00DE2381">
      <w:r w:rsidRPr="00DE2381">
        <w:t xml:space="preserve">  </w:t>
      </w:r>
    </w:p>
    <w:p w14:paraId="318D5B5A" w14:textId="77777777" w:rsidR="00DE2381" w:rsidRPr="00DE2381" w:rsidRDefault="00DE2381" w:rsidP="00DE2381">
      <w:r w:rsidRPr="00DE2381">
        <w:rPr>
          <w:b/>
          <w:bCs/>
        </w:rPr>
        <w:t>Požadavky, které budou řešeny standardní funkcionalitou D365BC: </w:t>
      </w:r>
    </w:p>
    <w:p w14:paraId="16F66A42" w14:textId="77777777" w:rsidR="00DE2381" w:rsidRPr="00DE2381" w:rsidRDefault="00DE2381" w:rsidP="00DE2381">
      <w:r w:rsidRPr="00DE2381">
        <w:t xml:space="preserve">Upomínky budou řešeny standardní funkcionalitou D365BC: </w:t>
      </w:r>
    </w:p>
    <w:p w14:paraId="0657224C" w14:textId="77777777" w:rsidR="00DE2381" w:rsidRPr="00DE2381" w:rsidRDefault="00DE2381" w:rsidP="0061337A">
      <w:pPr>
        <w:numPr>
          <w:ilvl w:val="0"/>
          <w:numId w:val="114"/>
        </w:numPr>
      </w:pPr>
      <w:r w:rsidRPr="00DE2381">
        <w:t xml:space="preserve">Na Kartě zákazníka bude v poli Kód podmínky upomínky uveden kód, podle kterého bude možné způsob upomínky určit. </w:t>
      </w:r>
    </w:p>
    <w:p w14:paraId="57CB798D" w14:textId="77777777" w:rsidR="00DE2381" w:rsidRPr="00DE2381" w:rsidRDefault="00DE2381" w:rsidP="0061337A">
      <w:pPr>
        <w:numPr>
          <w:ilvl w:val="0"/>
          <w:numId w:val="114"/>
        </w:numPr>
      </w:pPr>
      <w:r w:rsidRPr="00DE2381">
        <w:t xml:space="preserve">Na stránce Podmínky upomínky bude možné definovat různé kódy podmínek upomínek. </w:t>
      </w:r>
    </w:p>
    <w:p w14:paraId="3402FC0D" w14:textId="77777777" w:rsidR="00DE2381" w:rsidRPr="00DE2381" w:rsidRDefault="00DE2381" w:rsidP="0061337A">
      <w:pPr>
        <w:numPr>
          <w:ilvl w:val="0"/>
          <w:numId w:val="114"/>
        </w:numPr>
      </w:pPr>
      <w:r w:rsidRPr="00DE2381">
        <w:t xml:space="preserve">Na stránce Úroveň upomínek budou vydefinována pravidla pro výpočet upomínek. </w:t>
      </w:r>
    </w:p>
    <w:p w14:paraId="718C52CA" w14:textId="77777777" w:rsidR="00DE2381" w:rsidRPr="00DE2381" w:rsidRDefault="00DE2381" w:rsidP="0061337A">
      <w:pPr>
        <w:numPr>
          <w:ilvl w:val="0"/>
          <w:numId w:val="114"/>
        </w:numPr>
      </w:pPr>
      <w:r w:rsidRPr="00DE2381">
        <w:t xml:space="preserve">Současně budou ke každé úrovni upomínky vydefinovány texty na začátku a na konci upomínky – tyto texty se budou doplňovat do těla navržené upomínky. </w:t>
      </w:r>
    </w:p>
    <w:p w14:paraId="2F5107F2" w14:textId="77777777" w:rsidR="00DE2381" w:rsidRPr="00DE2381" w:rsidRDefault="00DE2381" w:rsidP="0061337A">
      <w:pPr>
        <w:numPr>
          <w:ilvl w:val="0"/>
          <w:numId w:val="114"/>
        </w:numPr>
      </w:pPr>
      <w:r w:rsidRPr="00DE2381">
        <w:t xml:space="preserve">Na stránce Upomínka budou vytvářeny doklady upomínek. </w:t>
      </w:r>
    </w:p>
    <w:p w14:paraId="52AA8C6E" w14:textId="77777777" w:rsidR="00DE2381" w:rsidRPr="00DE2381" w:rsidRDefault="00DE2381" w:rsidP="0061337A">
      <w:pPr>
        <w:numPr>
          <w:ilvl w:val="0"/>
          <w:numId w:val="114"/>
        </w:numPr>
      </w:pPr>
      <w:r w:rsidRPr="00DE2381">
        <w:t xml:space="preserve">Upomínky budou vytvářeny ručně nebo generovány systémem pomocí funkce Vytvořit upomínky. </w:t>
      </w:r>
    </w:p>
    <w:p w14:paraId="73DA36AB" w14:textId="77777777" w:rsidR="00DE2381" w:rsidRPr="00DE2381" w:rsidRDefault="00DE2381" w:rsidP="0061337A">
      <w:pPr>
        <w:numPr>
          <w:ilvl w:val="0"/>
          <w:numId w:val="114"/>
        </w:numPr>
      </w:pPr>
      <w:r w:rsidRPr="00DE2381">
        <w:t xml:space="preserve">Řádky upomínky bude možno vytvořit pomocí funkce Navrhnout řádky upomínky. </w:t>
      </w:r>
    </w:p>
    <w:p w14:paraId="15702EBE" w14:textId="77777777" w:rsidR="00DE2381" w:rsidRPr="00DE2381" w:rsidRDefault="00DE2381" w:rsidP="0061337A">
      <w:pPr>
        <w:numPr>
          <w:ilvl w:val="0"/>
          <w:numId w:val="114"/>
        </w:numPr>
      </w:pPr>
      <w:r w:rsidRPr="00DE2381">
        <w:t xml:space="preserve">Vystavení upomínky bude možné pomocí funkce Vydat a vytisknout. </w:t>
      </w:r>
    </w:p>
    <w:p w14:paraId="0BBDE2CD" w14:textId="77777777" w:rsidR="00DE2381" w:rsidRPr="00DE2381" w:rsidRDefault="00DE2381" w:rsidP="0061337A">
      <w:pPr>
        <w:numPr>
          <w:ilvl w:val="0"/>
          <w:numId w:val="114"/>
        </w:numPr>
      </w:pPr>
      <w:r w:rsidRPr="00DE2381">
        <w:t xml:space="preserve">Po vydání bude doklad upomínky zobrazený na stránce Vydané upomínky. </w:t>
      </w:r>
    </w:p>
    <w:p w14:paraId="15870638" w14:textId="5C68967F" w:rsidR="00861479" w:rsidRDefault="002C0429" w:rsidP="004576B8">
      <w:pPr>
        <w:pStyle w:val="Nadpis2"/>
        <w:rPr>
          <w:i/>
          <w:iCs/>
        </w:rPr>
      </w:pPr>
      <w:bookmarkStart w:id="187" w:name="_Toc181283161"/>
      <w:bookmarkStart w:id="188" w:name="_Toc183431592"/>
      <w:bookmarkStart w:id="189" w:name="_Toc183431882"/>
      <w:bookmarkStart w:id="190" w:name="_Toc184388916"/>
      <w:r w:rsidRPr="002C0429">
        <w:t>Opravné položky k</w:t>
      </w:r>
      <w:r>
        <w:t> </w:t>
      </w:r>
      <w:r w:rsidRPr="002C0429">
        <w:t>pohledávkám</w:t>
      </w:r>
      <w:bookmarkEnd w:id="187"/>
      <w:bookmarkEnd w:id="188"/>
      <w:bookmarkEnd w:id="189"/>
      <w:bookmarkEnd w:id="190"/>
    </w:p>
    <w:p w14:paraId="0A6A6B6E" w14:textId="77777777" w:rsidR="0061337A" w:rsidRPr="0061337A" w:rsidRDefault="0061337A" w:rsidP="0061337A">
      <w:r w:rsidRPr="0061337A">
        <w:rPr>
          <w:b/>
          <w:bCs/>
        </w:rPr>
        <w:t>Požadavek zákazníka</w:t>
      </w:r>
      <w:r w:rsidRPr="0061337A">
        <w:t xml:space="preserve"> </w:t>
      </w:r>
    </w:p>
    <w:p w14:paraId="2FA823F1" w14:textId="77777777" w:rsidR="0061337A" w:rsidRPr="0061337A" w:rsidRDefault="0061337A" w:rsidP="0061337A">
      <w:pPr>
        <w:numPr>
          <w:ilvl w:val="0"/>
          <w:numId w:val="115"/>
        </w:numPr>
      </w:pPr>
      <w:r w:rsidRPr="0061337A">
        <w:t xml:space="preserve">Zařadit Položky zákazníka do Opravných položek. </w:t>
      </w:r>
    </w:p>
    <w:p w14:paraId="6077AB3E" w14:textId="77777777" w:rsidR="0061337A" w:rsidRPr="0061337A" w:rsidRDefault="0061337A" w:rsidP="0061337A">
      <w:pPr>
        <w:numPr>
          <w:ilvl w:val="0"/>
          <w:numId w:val="115"/>
        </w:numPr>
      </w:pPr>
      <w:r w:rsidRPr="0061337A">
        <w:lastRenderedPageBreak/>
        <w:t xml:space="preserve">Vypočítat a účtovat Opravné položky k pohledávkám. </w:t>
      </w:r>
    </w:p>
    <w:p w14:paraId="69F1496E" w14:textId="77777777" w:rsidR="0061337A" w:rsidRPr="0061337A" w:rsidRDefault="0061337A" w:rsidP="0061337A">
      <w:pPr>
        <w:numPr>
          <w:ilvl w:val="0"/>
          <w:numId w:val="115"/>
        </w:numPr>
      </w:pPr>
      <w:r w:rsidRPr="0061337A">
        <w:t xml:space="preserve">Zrušit Opravné položky. </w:t>
      </w:r>
    </w:p>
    <w:p w14:paraId="689AEDFB" w14:textId="77777777" w:rsidR="0061337A" w:rsidRPr="0061337A" w:rsidRDefault="0061337A" w:rsidP="0061337A">
      <w:pPr>
        <w:numPr>
          <w:ilvl w:val="0"/>
          <w:numId w:val="115"/>
        </w:numPr>
      </w:pPr>
      <w:r w:rsidRPr="0061337A">
        <w:t xml:space="preserve">Zobrazit Opravné položky daného zákazníka. </w:t>
      </w:r>
    </w:p>
    <w:p w14:paraId="1AA89B0A" w14:textId="77777777" w:rsidR="0061337A" w:rsidRPr="0061337A" w:rsidRDefault="0061337A" w:rsidP="0061337A">
      <w:r w:rsidRPr="0061337A">
        <w:t xml:space="preserve">   </w:t>
      </w:r>
    </w:p>
    <w:p w14:paraId="515094D7" w14:textId="77777777" w:rsidR="0061337A" w:rsidRPr="0061337A" w:rsidRDefault="0061337A" w:rsidP="0061337A">
      <w:r w:rsidRPr="0061337A">
        <w:rPr>
          <w:b/>
          <w:bCs/>
        </w:rPr>
        <w:t>Požadavky, které budou řešeny standardní funkcionalitou D365BC: </w:t>
      </w:r>
    </w:p>
    <w:p w14:paraId="1B6ADD84" w14:textId="77777777" w:rsidR="0061337A" w:rsidRPr="0061337A" w:rsidRDefault="0061337A" w:rsidP="0061337A">
      <w:r w:rsidRPr="0061337A">
        <w:t xml:space="preserve">Opravné položky budou řešeny standardní funkcionalitou D365BC: </w:t>
      </w:r>
    </w:p>
    <w:p w14:paraId="6DC0C986" w14:textId="77777777" w:rsidR="0061337A" w:rsidRPr="0061337A" w:rsidRDefault="0061337A" w:rsidP="0061337A">
      <w:pPr>
        <w:numPr>
          <w:ilvl w:val="0"/>
          <w:numId w:val="116"/>
        </w:numPr>
      </w:pPr>
      <w:r w:rsidRPr="0061337A">
        <w:t xml:space="preserve">Parametrizace opravných položek bude provedena na stránce Nastavení opravných položek. </w:t>
      </w:r>
    </w:p>
    <w:p w14:paraId="17FFF8D7" w14:textId="77777777" w:rsidR="0061337A" w:rsidRPr="0061337A" w:rsidRDefault="0061337A" w:rsidP="0061337A">
      <w:pPr>
        <w:numPr>
          <w:ilvl w:val="0"/>
          <w:numId w:val="116"/>
        </w:numPr>
      </w:pPr>
      <w:r w:rsidRPr="0061337A">
        <w:t xml:space="preserve">V systému lze definovat nastavení Typů opravných položek (účetní a daňové) a Nastavení účtování opravných položek k pohledávkám. </w:t>
      </w:r>
    </w:p>
    <w:p w14:paraId="51FA1DF5" w14:textId="77777777" w:rsidR="0061337A" w:rsidRPr="0061337A" w:rsidRDefault="0061337A" w:rsidP="0061337A">
      <w:pPr>
        <w:numPr>
          <w:ilvl w:val="0"/>
          <w:numId w:val="116"/>
        </w:numPr>
      </w:pPr>
      <w:r w:rsidRPr="0061337A">
        <w:t xml:space="preserve">Na stránce Zařazení položky zákazníka do opravných položek budou nastavena u jednotlivých dokladů pravidla pro odpisy (lze označit hromadně) – Kódy typů opravných položek. </w:t>
      </w:r>
    </w:p>
    <w:p w14:paraId="035C0F48" w14:textId="77777777" w:rsidR="0061337A" w:rsidRPr="0061337A" w:rsidRDefault="0061337A" w:rsidP="0061337A">
      <w:pPr>
        <w:numPr>
          <w:ilvl w:val="1"/>
          <w:numId w:val="116"/>
        </w:numPr>
      </w:pPr>
      <w:r w:rsidRPr="0061337A">
        <w:t xml:space="preserve">Pro hromadné označení Kódů typů opravných položek pro více dokladů bude k dispozici dvojice funkcí v pásu karet – Kód typu opravné položky (účetní) a Kód typu opravné položky (daňový). </w:t>
      </w:r>
    </w:p>
    <w:p w14:paraId="7DC2F75F" w14:textId="77777777" w:rsidR="0061337A" w:rsidRPr="0061337A" w:rsidRDefault="0061337A" w:rsidP="0061337A">
      <w:pPr>
        <w:numPr>
          <w:ilvl w:val="0"/>
          <w:numId w:val="116"/>
        </w:numPr>
      </w:pPr>
      <w:r w:rsidRPr="0061337A">
        <w:t xml:space="preserve">Pro vlastní výpočet a účtování opravných položek bude určena úloha Vypočti opravné položky. </w:t>
      </w:r>
    </w:p>
    <w:p w14:paraId="3B98FCE2" w14:textId="77777777" w:rsidR="0061337A" w:rsidRPr="0061337A" w:rsidRDefault="0061337A" w:rsidP="0061337A">
      <w:pPr>
        <w:numPr>
          <w:ilvl w:val="1"/>
          <w:numId w:val="116"/>
        </w:numPr>
      </w:pPr>
      <w:r w:rsidRPr="0061337A">
        <w:t xml:space="preserve">Úlohu lze pustit v testovacím či ostrém režimu. </w:t>
      </w:r>
    </w:p>
    <w:p w14:paraId="4289AD6A" w14:textId="77777777" w:rsidR="0061337A" w:rsidRPr="0061337A" w:rsidRDefault="0061337A" w:rsidP="0061337A">
      <w:pPr>
        <w:numPr>
          <w:ilvl w:val="0"/>
          <w:numId w:val="116"/>
        </w:numPr>
      </w:pPr>
      <w:r w:rsidRPr="0061337A">
        <w:t xml:space="preserve">Zaúčtované opravné položky k položkám zákazníka (prodejním fakturám) bude možné zobrazit na stránce Položky zákazníka v pásu karet pod volbou Navigace – Opravné položky nebo na samostatné stránce Opravné položky zákazníka.  </w:t>
      </w:r>
    </w:p>
    <w:p w14:paraId="4135B31C" w14:textId="7A7DAE03" w:rsidR="002C0429" w:rsidRPr="00C55709" w:rsidRDefault="0061337A" w:rsidP="0061337A">
      <w:pPr>
        <w:numPr>
          <w:ilvl w:val="1"/>
          <w:numId w:val="116"/>
        </w:numPr>
      </w:pPr>
      <w:r w:rsidRPr="0061337A">
        <w:t>Zde je možno použít funkci Stornovat položky pro zaúčtování storna chybně vypočtených opravných položek.</w:t>
      </w:r>
    </w:p>
    <w:p w14:paraId="4E2FB7AC" w14:textId="07D8C512" w:rsidR="00C55709" w:rsidRDefault="007A00FF" w:rsidP="007A00FF">
      <w:pPr>
        <w:pStyle w:val="Nadpis2"/>
        <w:rPr>
          <w:i/>
          <w:iCs/>
        </w:rPr>
      </w:pPr>
      <w:bookmarkStart w:id="191" w:name="_Toc181283162"/>
      <w:bookmarkStart w:id="192" w:name="_Toc183431593"/>
      <w:bookmarkStart w:id="193" w:name="_Toc183431883"/>
      <w:bookmarkStart w:id="194" w:name="_Toc184388917"/>
      <w:r w:rsidRPr="007A00FF">
        <w:t>Právní evidence pohledávek</w:t>
      </w:r>
      <w:bookmarkEnd w:id="191"/>
      <w:bookmarkEnd w:id="192"/>
      <w:bookmarkEnd w:id="193"/>
      <w:bookmarkEnd w:id="194"/>
    </w:p>
    <w:p w14:paraId="7984F540" w14:textId="32E5F43C" w:rsidR="007A00FF" w:rsidRDefault="00330907" w:rsidP="007A00FF">
      <w:pPr>
        <w:rPr>
          <w:i/>
          <w:iCs/>
        </w:rPr>
      </w:pPr>
      <w:r w:rsidRPr="00330907">
        <w:t>viz oblast Finance</w:t>
      </w:r>
    </w:p>
    <w:p w14:paraId="6107FBFF" w14:textId="1B900DB1" w:rsidR="00330907" w:rsidRDefault="0085796E" w:rsidP="0085796E">
      <w:pPr>
        <w:pStyle w:val="Nadpis2"/>
        <w:rPr>
          <w:i/>
          <w:iCs/>
        </w:rPr>
      </w:pPr>
      <w:bookmarkStart w:id="195" w:name="_Toc181283163"/>
      <w:bookmarkStart w:id="196" w:name="_Toc183431594"/>
      <w:bookmarkStart w:id="197" w:name="_Toc183431884"/>
      <w:bookmarkStart w:id="198" w:name="_Toc184388918"/>
      <w:r w:rsidRPr="0085796E">
        <w:t>Přehledové sestavy oblasti Prodej</w:t>
      </w:r>
      <w:bookmarkEnd w:id="195"/>
      <w:bookmarkEnd w:id="196"/>
      <w:bookmarkEnd w:id="197"/>
      <w:bookmarkEnd w:id="198"/>
    </w:p>
    <w:p w14:paraId="17CD2483" w14:textId="77777777" w:rsidR="00AC34D8" w:rsidRPr="00AC34D8" w:rsidRDefault="00AC34D8" w:rsidP="00AC34D8">
      <w:r w:rsidRPr="00AC34D8">
        <w:rPr>
          <w:b/>
          <w:bCs/>
        </w:rPr>
        <w:t xml:space="preserve">Požadavek zákazníka </w:t>
      </w:r>
    </w:p>
    <w:p w14:paraId="33FE670B" w14:textId="77777777" w:rsidR="00AC34D8" w:rsidRPr="00AC34D8" w:rsidRDefault="00AC34D8" w:rsidP="00496429">
      <w:pPr>
        <w:numPr>
          <w:ilvl w:val="0"/>
          <w:numId w:val="117"/>
        </w:numPr>
      </w:pPr>
      <w:r w:rsidRPr="00AC34D8">
        <w:t xml:space="preserve">Přehled otevřených položek zákazníka </w:t>
      </w:r>
    </w:p>
    <w:p w14:paraId="41C3E657" w14:textId="77777777" w:rsidR="00AC34D8" w:rsidRPr="00AC34D8" w:rsidRDefault="00AC34D8" w:rsidP="00496429">
      <w:pPr>
        <w:numPr>
          <w:ilvl w:val="0"/>
          <w:numId w:val="117"/>
        </w:numPr>
      </w:pPr>
      <w:r w:rsidRPr="00AC34D8">
        <w:t xml:space="preserve">Odsouhlasení salda zákazníka </w:t>
      </w:r>
    </w:p>
    <w:p w14:paraId="13686D2D" w14:textId="77777777" w:rsidR="00AC34D8" w:rsidRPr="00AC34D8" w:rsidRDefault="00AC34D8" w:rsidP="00496429">
      <w:pPr>
        <w:numPr>
          <w:ilvl w:val="0"/>
          <w:numId w:val="117"/>
        </w:numPr>
      </w:pPr>
      <w:r w:rsidRPr="00AC34D8">
        <w:t xml:space="preserve">sestava s výpisem všech zákaznických položek s uvedením vyrovnávacích položek. </w:t>
      </w:r>
    </w:p>
    <w:p w14:paraId="28311B76" w14:textId="77777777" w:rsidR="00AC34D8" w:rsidRPr="00AC34D8" w:rsidRDefault="00AC34D8" w:rsidP="00AC34D8">
      <w:r w:rsidRPr="00AC34D8">
        <w:rPr>
          <w:b/>
          <w:bCs/>
        </w:rPr>
        <w:t>Požadavky, které budou řešeny standardní funkcionalitou D365BC:</w:t>
      </w:r>
    </w:p>
    <w:p w14:paraId="7EF7359C" w14:textId="77777777" w:rsidR="00AC34D8" w:rsidRPr="00AC34D8" w:rsidRDefault="00AC34D8" w:rsidP="00496429">
      <w:pPr>
        <w:numPr>
          <w:ilvl w:val="0"/>
          <w:numId w:val="118"/>
        </w:numPr>
      </w:pPr>
      <w:r w:rsidRPr="00AC34D8">
        <w:t xml:space="preserve">Otevřené položky zákazníků k datu </w:t>
      </w:r>
    </w:p>
    <w:p w14:paraId="6CD0A744" w14:textId="77777777" w:rsidR="00AC34D8" w:rsidRPr="00AC34D8" w:rsidRDefault="00AC34D8" w:rsidP="00496429">
      <w:pPr>
        <w:numPr>
          <w:ilvl w:val="0"/>
          <w:numId w:val="118"/>
        </w:numPr>
      </w:pPr>
      <w:proofErr w:type="gramStart"/>
      <w:r w:rsidRPr="00AC34D8">
        <w:t>Zákazník - odsouhlasení</w:t>
      </w:r>
      <w:proofErr w:type="gramEnd"/>
      <w:r w:rsidRPr="00AC34D8">
        <w:t xml:space="preserve"> salda </w:t>
      </w:r>
    </w:p>
    <w:p w14:paraId="1BADD6D0" w14:textId="77777777" w:rsidR="00AC34D8" w:rsidRPr="00AC34D8" w:rsidRDefault="00AC34D8" w:rsidP="00AC34D8">
      <w:r w:rsidRPr="00AC34D8">
        <w:rPr>
          <w:b/>
          <w:bCs/>
        </w:rPr>
        <w:t>Požadavek bude řešen zákaznickou úpravou</w:t>
      </w:r>
    </w:p>
    <w:p w14:paraId="4B07CD5A" w14:textId="7716ADD2" w:rsidR="0085796E" w:rsidRPr="00650D07" w:rsidRDefault="00AC34D8" w:rsidP="00496429">
      <w:pPr>
        <w:numPr>
          <w:ilvl w:val="0"/>
          <w:numId w:val="118"/>
        </w:numPr>
      </w:pPr>
      <w:r w:rsidRPr="00AC34D8">
        <w:t>Sestava s výpisem všech zákaznických položek s uvedením vyrovnávacích položek</w:t>
      </w:r>
    </w:p>
    <w:p w14:paraId="28DB2885" w14:textId="7CF0895F" w:rsidR="00650D07" w:rsidRDefault="00650D07" w:rsidP="00650D07">
      <w:pPr>
        <w:pStyle w:val="Nadpis2"/>
        <w:rPr>
          <w:i/>
          <w:iCs/>
        </w:rPr>
      </w:pPr>
      <w:bookmarkStart w:id="199" w:name="_Toc181283165"/>
      <w:bookmarkStart w:id="200" w:name="_Toc183431595"/>
      <w:bookmarkStart w:id="201" w:name="_Toc183431885"/>
      <w:bookmarkStart w:id="202" w:name="_Toc184388919"/>
      <w:r w:rsidRPr="00650D07">
        <w:t>Zápočty</w:t>
      </w:r>
      <w:bookmarkEnd w:id="199"/>
      <w:bookmarkEnd w:id="200"/>
      <w:bookmarkEnd w:id="201"/>
      <w:bookmarkEnd w:id="202"/>
    </w:p>
    <w:p w14:paraId="432840E7" w14:textId="77777777" w:rsidR="005E1688" w:rsidRPr="005E1688" w:rsidRDefault="005E1688" w:rsidP="005E1688">
      <w:r w:rsidRPr="005E1688">
        <w:rPr>
          <w:b/>
          <w:bCs/>
        </w:rPr>
        <w:t>Požadavek zákazníka</w:t>
      </w:r>
      <w:r w:rsidRPr="005E1688">
        <w:t xml:space="preserve"> </w:t>
      </w:r>
    </w:p>
    <w:p w14:paraId="7A4EC311" w14:textId="77777777" w:rsidR="005E1688" w:rsidRPr="005E1688" w:rsidRDefault="005E1688" w:rsidP="00496429">
      <w:pPr>
        <w:numPr>
          <w:ilvl w:val="0"/>
          <w:numId w:val="119"/>
        </w:numPr>
      </w:pPr>
      <w:r w:rsidRPr="005E1688">
        <w:t xml:space="preserve">Nastavení Zápočtů. </w:t>
      </w:r>
    </w:p>
    <w:p w14:paraId="3A9E6B9F" w14:textId="77777777" w:rsidR="005E1688" w:rsidRPr="005E1688" w:rsidRDefault="005E1688" w:rsidP="00496429">
      <w:pPr>
        <w:numPr>
          <w:ilvl w:val="0"/>
          <w:numId w:val="119"/>
        </w:numPr>
      </w:pPr>
      <w:r w:rsidRPr="005E1688">
        <w:t xml:space="preserve">Neumožnit vyrovnat položky dodavatele s různou hodnotou dimenze Veřejná zakázka </w:t>
      </w:r>
    </w:p>
    <w:p w14:paraId="6A9383C2" w14:textId="77777777" w:rsidR="005E1688" w:rsidRPr="005E1688" w:rsidRDefault="005E1688" w:rsidP="005E1688">
      <w:r w:rsidRPr="005E1688">
        <w:t xml:space="preserve">  </w:t>
      </w:r>
    </w:p>
    <w:p w14:paraId="383290E1" w14:textId="77777777" w:rsidR="005E1688" w:rsidRPr="005E1688" w:rsidRDefault="005E1688" w:rsidP="005E1688">
      <w:r w:rsidRPr="005E1688">
        <w:rPr>
          <w:b/>
          <w:bCs/>
        </w:rPr>
        <w:lastRenderedPageBreak/>
        <w:t>Požadavky, které budou řešeny standardní funkcionalitou D365BC: </w:t>
      </w:r>
    </w:p>
    <w:p w14:paraId="06ECD4B2" w14:textId="77777777" w:rsidR="005E1688" w:rsidRPr="005E1688" w:rsidRDefault="005E1688" w:rsidP="005E1688">
      <w:r w:rsidRPr="005E1688">
        <w:t xml:space="preserve">Zápočty budou řešeny standardní funkcionalitou D365BC: </w:t>
      </w:r>
    </w:p>
    <w:p w14:paraId="46A852AE" w14:textId="77777777" w:rsidR="005E1688" w:rsidRPr="005E1688" w:rsidRDefault="005E1688" w:rsidP="00496429">
      <w:pPr>
        <w:numPr>
          <w:ilvl w:val="0"/>
          <w:numId w:val="120"/>
        </w:numPr>
      </w:pPr>
      <w:r w:rsidRPr="005E1688">
        <w:t xml:space="preserve">Parametrizace Zápočtů bude provedena na stránce Nastavení zápočtů. </w:t>
      </w:r>
    </w:p>
    <w:p w14:paraId="4278C8E2" w14:textId="77777777" w:rsidR="005E1688" w:rsidRPr="005E1688" w:rsidRDefault="005E1688" w:rsidP="00496429">
      <w:pPr>
        <w:numPr>
          <w:ilvl w:val="0"/>
          <w:numId w:val="120"/>
        </w:numPr>
      </w:pPr>
      <w:r w:rsidRPr="005E1688">
        <w:t xml:space="preserve">Zadání zápočtu bude možné ručně nebo pomocí funkce Navrhni řádky zápočtu, ve které bude možno vybrat doklady určené k vzájemnému zápočtu. </w:t>
      </w:r>
    </w:p>
    <w:p w14:paraId="2EBF609E" w14:textId="77777777" w:rsidR="005E1688" w:rsidRPr="005E1688" w:rsidRDefault="005E1688" w:rsidP="00496429">
      <w:pPr>
        <w:numPr>
          <w:ilvl w:val="0"/>
          <w:numId w:val="120"/>
        </w:numPr>
      </w:pPr>
      <w:r w:rsidRPr="005E1688">
        <w:t xml:space="preserve">V poli Částka bude možno uvést, jaká část z otevřené částky dokladu má být zápočtem vyrovnána. </w:t>
      </w:r>
    </w:p>
    <w:p w14:paraId="7EEA510E" w14:textId="77777777" w:rsidR="005E1688" w:rsidRPr="005E1688" w:rsidRDefault="005E1688" w:rsidP="00496429">
      <w:pPr>
        <w:numPr>
          <w:ilvl w:val="0"/>
          <w:numId w:val="120"/>
        </w:numPr>
      </w:pPr>
      <w:r w:rsidRPr="005E1688">
        <w:t xml:space="preserve">Pro automatické navržení vyrovnávané částky může být použita funkce Vyrovnání salda dokladu, která navrhne vyrovnávané částky dokladů. </w:t>
      </w:r>
    </w:p>
    <w:p w14:paraId="7E34871C" w14:textId="77777777" w:rsidR="005E1688" w:rsidRPr="005E1688" w:rsidRDefault="005E1688" w:rsidP="00496429">
      <w:pPr>
        <w:numPr>
          <w:ilvl w:val="0"/>
          <w:numId w:val="120"/>
        </w:numPr>
      </w:pPr>
      <w:r w:rsidRPr="005E1688">
        <w:t xml:space="preserve">Po zaúčtování Zápočtu dojde k vyrovnání Položek zákazníka, případně Položek dodavatele. </w:t>
      </w:r>
    </w:p>
    <w:p w14:paraId="40303548" w14:textId="77777777" w:rsidR="005E1688" w:rsidRPr="005E1688" w:rsidRDefault="005E1688" w:rsidP="00496429">
      <w:pPr>
        <w:numPr>
          <w:ilvl w:val="0"/>
          <w:numId w:val="120"/>
        </w:numPr>
      </w:pPr>
      <w:r w:rsidRPr="005E1688">
        <w:t xml:space="preserve">Doklad zápočtu bude převeden do historie na stránku Účtované zápočty. </w:t>
      </w:r>
    </w:p>
    <w:p w14:paraId="1478EB98" w14:textId="77777777" w:rsidR="005E1688" w:rsidRPr="005E1688" w:rsidRDefault="005E1688" w:rsidP="00496429">
      <w:pPr>
        <w:numPr>
          <w:ilvl w:val="0"/>
          <w:numId w:val="120"/>
        </w:numPr>
      </w:pPr>
      <w:r w:rsidRPr="005E1688">
        <w:t xml:space="preserve">Kontrola navržených položek zápočtu je součástí standardní funkcionality D365BC. </w:t>
      </w:r>
    </w:p>
    <w:p w14:paraId="7DF2D0ED" w14:textId="77777777" w:rsidR="005E1688" w:rsidRPr="005E1688" w:rsidRDefault="005E1688" w:rsidP="005E1688"/>
    <w:p w14:paraId="67460277" w14:textId="77777777" w:rsidR="005E1688" w:rsidRPr="005E1688" w:rsidRDefault="005E1688" w:rsidP="005E1688">
      <w:r w:rsidRPr="005E1688">
        <w:rPr>
          <w:b/>
          <w:bCs/>
        </w:rPr>
        <w:t>Požadavky, které budou řešeny jako zákaznická úprava</w:t>
      </w:r>
    </w:p>
    <w:p w14:paraId="1C863E26" w14:textId="03D97E81" w:rsidR="00650D07" w:rsidRPr="00F73A1E" w:rsidRDefault="005E1688" w:rsidP="00496429">
      <w:pPr>
        <w:numPr>
          <w:ilvl w:val="0"/>
          <w:numId w:val="120"/>
        </w:numPr>
      </w:pPr>
      <w:r w:rsidRPr="005E1688">
        <w:t>Neumožnit vyrovnat položky dodavatele s různou hodnotou dimenze Veřejná zakázka. Jde o obecné vyrovnání položek dodavatele bez návaznosti na zápočty.</w:t>
      </w:r>
    </w:p>
    <w:p w14:paraId="0DB14B16" w14:textId="13AE4471" w:rsidR="00F73A1E" w:rsidRDefault="00B35E16" w:rsidP="00B35E16">
      <w:pPr>
        <w:pStyle w:val="Nadpis2"/>
        <w:rPr>
          <w:i/>
          <w:iCs/>
        </w:rPr>
      </w:pPr>
      <w:bookmarkStart w:id="203" w:name="_Toc181283167"/>
      <w:bookmarkStart w:id="204" w:name="_Toc183431596"/>
      <w:bookmarkStart w:id="205" w:name="_Toc183431886"/>
      <w:bookmarkStart w:id="206" w:name="_Toc184388920"/>
      <w:r w:rsidRPr="00B35E16">
        <w:t>Migrace dat</w:t>
      </w:r>
      <w:bookmarkEnd w:id="203"/>
      <w:bookmarkEnd w:id="204"/>
      <w:bookmarkEnd w:id="205"/>
      <w:bookmarkEnd w:id="206"/>
    </w:p>
    <w:p w14:paraId="0142C09D" w14:textId="77777777" w:rsidR="00142139" w:rsidRPr="00142139" w:rsidRDefault="00142139" w:rsidP="00142139">
      <w:r w:rsidRPr="00142139">
        <w:rPr>
          <w:b/>
          <w:bCs/>
        </w:rPr>
        <w:t>Požadavek zákazníka</w:t>
      </w:r>
      <w:r w:rsidRPr="00142139">
        <w:t xml:space="preserve"> </w:t>
      </w:r>
    </w:p>
    <w:p w14:paraId="78E3FCE8" w14:textId="77777777" w:rsidR="00142139" w:rsidRPr="00142139" w:rsidRDefault="00142139" w:rsidP="00496429">
      <w:pPr>
        <w:numPr>
          <w:ilvl w:val="0"/>
          <w:numId w:val="121"/>
        </w:numPr>
      </w:pPr>
      <w:r w:rsidRPr="00142139">
        <w:t xml:space="preserve">Migrace číselníků oblasti </w:t>
      </w:r>
    </w:p>
    <w:p w14:paraId="5D6A411F" w14:textId="77777777" w:rsidR="00142139" w:rsidRPr="00142139" w:rsidRDefault="00142139" w:rsidP="00496429">
      <w:pPr>
        <w:numPr>
          <w:ilvl w:val="0"/>
          <w:numId w:val="121"/>
        </w:numPr>
      </w:pPr>
      <w:r w:rsidRPr="00142139">
        <w:t xml:space="preserve">Migrace počátečních stavů </w:t>
      </w:r>
    </w:p>
    <w:p w14:paraId="50513CC5" w14:textId="77777777" w:rsidR="00142139" w:rsidRPr="00142139" w:rsidRDefault="00142139" w:rsidP="00142139">
      <w:r w:rsidRPr="00142139">
        <w:rPr>
          <w:b/>
          <w:bCs/>
        </w:rPr>
        <w:t>Požadavky, které budou řešeny zákaznickou úpravou D365BC</w:t>
      </w:r>
      <w:r w:rsidRPr="00142139">
        <w:t xml:space="preserve"> </w:t>
      </w:r>
    </w:p>
    <w:p w14:paraId="57952ABB" w14:textId="77777777" w:rsidR="00142139" w:rsidRPr="00142139" w:rsidRDefault="00142139" w:rsidP="00496429">
      <w:pPr>
        <w:numPr>
          <w:ilvl w:val="0"/>
          <w:numId w:val="122"/>
        </w:numPr>
      </w:pPr>
      <w:r w:rsidRPr="00142139">
        <w:t xml:space="preserve">Migrace číselníků oblasti </w:t>
      </w:r>
    </w:p>
    <w:p w14:paraId="1095279F" w14:textId="77777777" w:rsidR="00142139" w:rsidRPr="00142139" w:rsidRDefault="00142139" w:rsidP="00496429">
      <w:pPr>
        <w:numPr>
          <w:ilvl w:val="1"/>
          <w:numId w:val="122"/>
        </w:numPr>
      </w:pPr>
      <w:r w:rsidRPr="00142139">
        <w:t xml:space="preserve">Karty zákazníků </w:t>
      </w:r>
    </w:p>
    <w:p w14:paraId="451DB084" w14:textId="77777777" w:rsidR="00142139" w:rsidRPr="00142139" w:rsidRDefault="00142139" w:rsidP="00496429">
      <w:pPr>
        <w:numPr>
          <w:ilvl w:val="0"/>
          <w:numId w:val="122"/>
        </w:numPr>
      </w:pPr>
      <w:r w:rsidRPr="00142139">
        <w:t xml:space="preserve">Migrace počátečních stavů </w:t>
      </w:r>
    </w:p>
    <w:p w14:paraId="1F0982CF" w14:textId="77777777" w:rsidR="00142139" w:rsidRPr="00142139" w:rsidRDefault="00142139" w:rsidP="00496429">
      <w:pPr>
        <w:numPr>
          <w:ilvl w:val="1"/>
          <w:numId w:val="122"/>
        </w:numPr>
      </w:pPr>
      <w:r w:rsidRPr="00142139">
        <w:t xml:space="preserve">Otevřené položky zákazníků </w:t>
      </w:r>
    </w:p>
    <w:p w14:paraId="4AEC0448" w14:textId="77777777" w:rsidR="00142139" w:rsidRPr="00142139" w:rsidRDefault="00142139" w:rsidP="00496429">
      <w:pPr>
        <w:numPr>
          <w:ilvl w:val="2"/>
          <w:numId w:val="122"/>
        </w:numPr>
      </w:pPr>
      <w:r w:rsidRPr="00142139">
        <w:t xml:space="preserve">Otevřené prodejní zálohy </w:t>
      </w:r>
    </w:p>
    <w:p w14:paraId="5B6D2A20" w14:textId="77777777" w:rsidR="00142139" w:rsidRPr="00142139" w:rsidRDefault="00142139" w:rsidP="00496429">
      <w:pPr>
        <w:numPr>
          <w:ilvl w:val="1"/>
          <w:numId w:val="122"/>
        </w:numPr>
      </w:pPr>
      <w:r w:rsidRPr="00142139">
        <w:t xml:space="preserve">Položky upomínek a penále </w:t>
      </w:r>
    </w:p>
    <w:p w14:paraId="3C0C2299" w14:textId="77777777" w:rsidR="00142139" w:rsidRPr="00142139" w:rsidRDefault="00142139" w:rsidP="00496429">
      <w:pPr>
        <w:numPr>
          <w:ilvl w:val="1"/>
          <w:numId w:val="122"/>
        </w:numPr>
      </w:pPr>
      <w:r w:rsidRPr="00142139">
        <w:t xml:space="preserve">Opravné položky zákazníků </w:t>
      </w:r>
    </w:p>
    <w:p w14:paraId="2DB811C0" w14:textId="06F33A31" w:rsidR="00B35E16" w:rsidRPr="002F4044" w:rsidRDefault="00142139" w:rsidP="00496429">
      <w:pPr>
        <w:numPr>
          <w:ilvl w:val="1"/>
          <w:numId w:val="122"/>
        </w:numPr>
      </w:pPr>
      <w:r w:rsidRPr="00142139">
        <w:t>Otevřené Karty pohledávek</w:t>
      </w:r>
    </w:p>
    <w:p w14:paraId="60480C64" w14:textId="77777777" w:rsidR="00F7276F" w:rsidRDefault="00F7276F">
      <w:pPr>
        <w:spacing w:after="160" w:line="259" w:lineRule="auto"/>
        <w:jc w:val="left"/>
        <w:rPr>
          <w:rFonts w:asciiTheme="majorHAnsi" w:eastAsiaTheme="majorEastAsia" w:hAnsiTheme="majorHAnsi" w:cstheme="majorBidi"/>
          <w:b/>
          <w:color w:val="0066CC" w:themeColor="accent1"/>
          <w:sz w:val="28"/>
          <w:szCs w:val="32"/>
        </w:rPr>
      </w:pPr>
      <w:r>
        <w:br w:type="page"/>
      </w:r>
    </w:p>
    <w:p w14:paraId="6FBDCD71" w14:textId="7432EA01" w:rsidR="002F4044" w:rsidRDefault="00496058" w:rsidP="002F4044">
      <w:pPr>
        <w:pStyle w:val="Nadpis1"/>
        <w:ind w:left="567" w:hanging="567"/>
        <w:rPr>
          <w:i/>
          <w:iCs/>
        </w:rPr>
      </w:pPr>
      <w:bookmarkStart w:id="207" w:name="_Toc183431597"/>
      <w:bookmarkStart w:id="208" w:name="_Toc183431887"/>
      <w:bookmarkStart w:id="209" w:name="_Toc184388921"/>
      <w:r>
        <w:lastRenderedPageBreak/>
        <w:t>Sklady</w:t>
      </w:r>
      <w:bookmarkEnd w:id="207"/>
      <w:bookmarkEnd w:id="208"/>
      <w:bookmarkEnd w:id="209"/>
    </w:p>
    <w:p w14:paraId="4DFC4BAA" w14:textId="5E24BE3C" w:rsidR="00496058" w:rsidRDefault="00496429" w:rsidP="00496058">
      <w:pPr>
        <w:rPr>
          <w:i/>
          <w:iCs/>
        </w:rPr>
      </w:pPr>
      <w:r w:rsidRPr="00330309">
        <w:t>Tento modul je určen pro sklady a zásobování a pokrývá veškeré procesy řízení skladových zásob, nákupu a distribuce. Vytváří technologii, která optimalizuje procesy formou snižování nákladů, zlepšuje komunikaci a spolupráci s obchodními partnery.</w:t>
      </w:r>
    </w:p>
    <w:p w14:paraId="4445D772" w14:textId="3FE9F41C" w:rsidR="00925056" w:rsidRDefault="00644DA4" w:rsidP="00925056">
      <w:pPr>
        <w:pStyle w:val="Nadpis2"/>
        <w:rPr>
          <w:i/>
          <w:iCs/>
        </w:rPr>
      </w:pPr>
      <w:bookmarkStart w:id="210" w:name="_Toc181284342"/>
      <w:bookmarkStart w:id="211" w:name="_Toc183431598"/>
      <w:bookmarkStart w:id="212" w:name="_Toc183431888"/>
      <w:bookmarkStart w:id="213" w:name="_Toc184388922"/>
      <w:r w:rsidRPr="00644DA4">
        <w:t>Zboží</w:t>
      </w:r>
      <w:bookmarkEnd w:id="210"/>
      <w:bookmarkEnd w:id="211"/>
      <w:bookmarkEnd w:id="212"/>
      <w:bookmarkEnd w:id="213"/>
    </w:p>
    <w:p w14:paraId="2E197D47" w14:textId="77777777" w:rsidR="009A5214" w:rsidRPr="009A5214" w:rsidRDefault="009A5214" w:rsidP="009A5214">
      <w:r w:rsidRPr="009A5214">
        <w:rPr>
          <w:b/>
          <w:bCs/>
        </w:rPr>
        <w:t>Požadavky řešené standardem D365BC</w:t>
      </w:r>
    </w:p>
    <w:p w14:paraId="22E7C96A" w14:textId="77777777" w:rsidR="009A5214" w:rsidRPr="009A5214" w:rsidRDefault="009A5214" w:rsidP="009A5214">
      <w:r w:rsidRPr="009A5214">
        <w:t xml:space="preserve">Systém D365BC spravuje informace o zboží / materiálu na Kartách zboží. </w:t>
      </w:r>
    </w:p>
    <w:p w14:paraId="3126A477" w14:textId="77777777" w:rsidR="009A5214" w:rsidRPr="009A5214" w:rsidRDefault="009A5214" w:rsidP="009A5214">
      <w:r w:rsidRPr="009A5214">
        <w:t xml:space="preserve">Pro všechny zboží / materiály existuje jeden číselník na rozdíl od stávajícího řešení implementovaného ve FN Brno, kde každý typ materiálových karet leží v jiné tabulce a je spravován jinou agendou. Toto bude změněno a veškeré informace budou umístěny na Kartě zboží. </w:t>
      </w:r>
    </w:p>
    <w:p w14:paraId="328026DC" w14:textId="77777777" w:rsidR="009A5214" w:rsidRPr="009A5214" w:rsidRDefault="009A5214" w:rsidP="009A5214"/>
    <w:p w14:paraId="795F9BE6" w14:textId="77777777" w:rsidR="009A5214" w:rsidRPr="009A5214" w:rsidRDefault="009A5214" w:rsidP="009A5214">
      <w:r w:rsidRPr="009A5214">
        <w:rPr>
          <w:b/>
          <w:bCs/>
        </w:rPr>
        <w:t xml:space="preserve">FNB bude využívat standardní nastavení a logistická data systému D365BC a to: </w:t>
      </w:r>
    </w:p>
    <w:p w14:paraId="63ECC42C" w14:textId="77777777" w:rsidR="009A5214" w:rsidRPr="009A5214" w:rsidRDefault="009A5214" w:rsidP="00816EBF">
      <w:pPr>
        <w:numPr>
          <w:ilvl w:val="0"/>
          <w:numId w:val="123"/>
        </w:numPr>
      </w:pPr>
      <w:r w:rsidRPr="009A5214">
        <w:t xml:space="preserve">Šablony zboží </w:t>
      </w:r>
    </w:p>
    <w:p w14:paraId="0D2EA6BA" w14:textId="77777777" w:rsidR="009A5214" w:rsidRPr="009A5214" w:rsidRDefault="009A5214" w:rsidP="00816EBF">
      <w:pPr>
        <w:numPr>
          <w:ilvl w:val="0"/>
          <w:numId w:val="123"/>
        </w:numPr>
      </w:pPr>
      <w:r w:rsidRPr="009A5214">
        <w:t xml:space="preserve">Měrné jednotky zboží </w:t>
      </w:r>
    </w:p>
    <w:p w14:paraId="51BEDFC6" w14:textId="77777777" w:rsidR="009A5214" w:rsidRPr="009A5214" w:rsidRDefault="009A5214" w:rsidP="00816EBF">
      <w:pPr>
        <w:numPr>
          <w:ilvl w:val="0"/>
          <w:numId w:val="123"/>
        </w:numPr>
      </w:pPr>
      <w:r w:rsidRPr="009A5214">
        <w:t xml:space="preserve">Statické informace o popisu zboží </w:t>
      </w:r>
    </w:p>
    <w:p w14:paraId="229B7D3B" w14:textId="77777777" w:rsidR="009A5214" w:rsidRPr="009A5214" w:rsidRDefault="009A5214" w:rsidP="00816EBF">
      <w:pPr>
        <w:numPr>
          <w:ilvl w:val="0"/>
          <w:numId w:val="123"/>
        </w:numPr>
      </w:pPr>
      <w:r w:rsidRPr="009A5214">
        <w:t xml:space="preserve">Logistická nastavení a plánování zásob na Minimálních / Maximálních zásobách, způsoby přiobjednání a parametry objednávání. Objednávání na sklady bude řízeno i požadavky z oddělení (viz požadavky / žádanky) a minimálních zásob centrální lokace materiálu MTZ. </w:t>
      </w:r>
    </w:p>
    <w:p w14:paraId="42201328" w14:textId="77777777" w:rsidR="009A5214" w:rsidRPr="009A5214" w:rsidRDefault="009A5214" w:rsidP="00816EBF">
      <w:pPr>
        <w:numPr>
          <w:ilvl w:val="0"/>
          <w:numId w:val="123"/>
        </w:numPr>
      </w:pPr>
      <w:r w:rsidRPr="009A5214">
        <w:t xml:space="preserve">Odkazy na zboží / nastavení dat Dodavatele a evidence ČK / QR kódů </w:t>
      </w:r>
    </w:p>
    <w:p w14:paraId="638BAD63" w14:textId="77777777" w:rsidR="009A5214" w:rsidRPr="009A5214" w:rsidRDefault="009A5214" w:rsidP="00816EBF">
      <w:pPr>
        <w:numPr>
          <w:ilvl w:val="0"/>
          <w:numId w:val="123"/>
        </w:numPr>
      </w:pPr>
      <w:r w:rsidRPr="009A5214">
        <w:t xml:space="preserve">Sledování zboží dle Šarží / Exspirací / Sériových čísel. Toto bude využíváno a nasazováno postupně s koordinací nákupu hardware (čteček) pro jednotlivá oddělení. </w:t>
      </w:r>
    </w:p>
    <w:p w14:paraId="0087903A" w14:textId="77777777" w:rsidR="009A5214" w:rsidRPr="009A5214" w:rsidRDefault="009A5214" w:rsidP="00816EBF">
      <w:pPr>
        <w:numPr>
          <w:ilvl w:val="0"/>
          <w:numId w:val="123"/>
        </w:numPr>
      </w:pPr>
      <w:r w:rsidRPr="009A5214">
        <w:t xml:space="preserve">Ocenění zásob bude Skutečnými náklady, výdej ze skladu metodou FIFO a bude prováděno účtování očekávaných nákladů při příjmu zboží. Toto zajistí přesnější evidenci hodnoty zásob na skladu a přesnější dopad do účetnictví. </w:t>
      </w:r>
    </w:p>
    <w:p w14:paraId="6BB4ABB4" w14:textId="77777777" w:rsidR="009A5214" w:rsidRPr="009A5214" w:rsidRDefault="009A5214" w:rsidP="00816EBF">
      <w:pPr>
        <w:numPr>
          <w:ilvl w:val="0"/>
          <w:numId w:val="123"/>
        </w:numPr>
      </w:pPr>
      <w:r w:rsidRPr="009A5214">
        <w:t xml:space="preserve">Využití Skladových </w:t>
      </w:r>
      <w:proofErr w:type="gramStart"/>
      <w:r w:rsidRPr="009A5214">
        <w:t>jednotek - jedna</w:t>
      </w:r>
      <w:proofErr w:type="gramEnd"/>
      <w:r w:rsidRPr="009A5214">
        <w:t xml:space="preserve"> karta zboží a různé způsoby nakupování pro více lokací. </w:t>
      </w:r>
    </w:p>
    <w:p w14:paraId="0D2BFFCC" w14:textId="77777777" w:rsidR="009A5214" w:rsidRPr="009A5214" w:rsidRDefault="009A5214" w:rsidP="00816EBF">
      <w:pPr>
        <w:numPr>
          <w:ilvl w:val="1"/>
          <w:numId w:val="123"/>
        </w:numPr>
      </w:pPr>
      <w:r w:rsidRPr="009A5214">
        <w:t xml:space="preserve">MTZ využívá 4 lokace k nákupu zboží </w:t>
      </w:r>
    </w:p>
    <w:p w14:paraId="6C00E73C" w14:textId="77777777" w:rsidR="009A5214" w:rsidRPr="009A5214" w:rsidRDefault="009A5214" w:rsidP="00816EBF">
      <w:pPr>
        <w:numPr>
          <w:ilvl w:val="2"/>
          <w:numId w:val="123"/>
        </w:numPr>
      </w:pPr>
      <w:r w:rsidRPr="009A5214">
        <w:t xml:space="preserve">110 + 113 Bohunice </w:t>
      </w:r>
    </w:p>
    <w:p w14:paraId="79B3D67D" w14:textId="77777777" w:rsidR="009A5214" w:rsidRDefault="009A5214" w:rsidP="00816EBF">
      <w:pPr>
        <w:numPr>
          <w:ilvl w:val="2"/>
          <w:numId w:val="123"/>
        </w:numPr>
      </w:pPr>
      <w:r w:rsidRPr="009A5214">
        <w:t xml:space="preserve">210 + 213 dětská nemocnice </w:t>
      </w:r>
    </w:p>
    <w:p w14:paraId="5383880C" w14:textId="45A1CFEB" w:rsidR="006464C5" w:rsidRPr="009A5214" w:rsidRDefault="00E2563E" w:rsidP="00816EBF">
      <w:pPr>
        <w:numPr>
          <w:ilvl w:val="2"/>
          <w:numId w:val="123"/>
        </w:numPr>
      </w:pPr>
      <w:r w:rsidRPr="00E2563E">
        <w:t>140 +143 lokace údržby</w:t>
      </w:r>
    </w:p>
    <w:p w14:paraId="0338769F" w14:textId="77777777" w:rsidR="009A5214" w:rsidRPr="009A5214" w:rsidRDefault="009A5214" w:rsidP="00816EBF">
      <w:pPr>
        <w:numPr>
          <w:ilvl w:val="0"/>
          <w:numId w:val="123"/>
        </w:numPr>
      </w:pPr>
      <w:r w:rsidRPr="009A5214">
        <w:t xml:space="preserve">Využití kategorií zboží / komoditního rozdělení pomocí stromových struktur </w:t>
      </w:r>
    </w:p>
    <w:p w14:paraId="282B52F5" w14:textId="77777777" w:rsidR="009A5214" w:rsidRPr="009A5214" w:rsidRDefault="009A5214" w:rsidP="00816EBF">
      <w:pPr>
        <w:numPr>
          <w:ilvl w:val="0"/>
          <w:numId w:val="123"/>
        </w:numPr>
      </w:pPr>
      <w:r w:rsidRPr="009A5214">
        <w:t xml:space="preserve">Evidenci zboží s vazbou na </w:t>
      </w:r>
      <w:proofErr w:type="gramStart"/>
      <w:r w:rsidRPr="009A5214">
        <w:t>majetek - výdej</w:t>
      </w:r>
      <w:proofErr w:type="gramEnd"/>
      <w:r w:rsidRPr="009A5214">
        <w:t xml:space="preserve"> zboží ze skladu do majetku </w:t>
      </w:r>
    </w:p>
    <w:p w14:paraId="211A4664" w14:textId="77777777" w:rsidR="009A5214" w:rsidRPr="009A5214" w:rsidRDefault="009A5214" w:rsidP="00816EBF">
      <w:pPr>
        <w:numPr>
          <w:ilvl w:val="0"/>
          <w:numId w:val="123"/>
        </w:numPr>
      </w:pPr>
      <w:r w:rsidRPr="009A5214">
        <w:t xml:space="preserve">Inventarizace skladových zásob bude řešena standardním modulem Objednávkou fyzické inventury </w:t>
      </w:r>
    </w:p>
    <w:p w14:paraId="080B3C74" w14:textId="77777777" w:rsidR="009A5214" w:rsidRPr="009A5214" w:rsidRDefault="009A5214" w:rsidP="00816EBF">
      <w:pPr>
        <w:numPr>
          <w:ilvl w:val="0"/>
          <w:numId w:val="123"/>
        </w:numPr>
      </w:pPr>
      <w:r w:rsidRPr="009A5214">
        <w:t xml:space="preserve">Dodavatelské ceníky poskytované dodavatelem na zboží s časovou platností </w:t>
      </w:r>
    </w:p>
    <w:p w14:paraId="321AE49D" w14:textId="77777777" w:rsidR="009A5214" w:rsidRPr="009A5214" w:rsidRDefault="009A5214" w:rsidP="009A5214">
      <w:r w:rsidRPr="009A5214">
        <w:rPr>
          <w:b/>
          <w:bCs/>
        </w:rPr>
        <w:t>Ocenění zásob</w:t>
      </w:r>
      <w:r w:rsidRPr="009A5214">
        <w:t xml:space="preserve"> </w:t>
      </w:r>
    </w:p>
    <w:p w14:paraId="4CC136E6" w14:textId="77777777" w:rsidR="009A5214" w:rsidRPr="009A5214" w:rsidRDefault="009A5214" w:rsidP="009A5214"/>
    <w:p w14:paraId="2B63E38E" w14:textId="77777777" w:rsidR="009A5214" w:rsidRPr="009A5214" w:rsidRDefault="009A5214" w:rsidP="009A5214">
      <w:r w:rsidRPr="009A5214">
        <w:t xml:space="preserve">Zásoby se budou oceňovat skutečnými pořizovacími cenami dodavatelů.  </w:t>
      </w:r>
    </w:p>
    <w:p w14:paraId="321D9BCC" w14:textId="77777777" w:rsidR="009A5214" w:rsidRPr="009A5214" w:rsidRDefault="009A5214" w:rsidP="009A5214">
      <w:r w:rsidRPr="009A5214">
        <w:t>Nastavení karty zboží v poli </w:t>
      </w:r>
      <w:r w:rsidRPr="009A5214">
        <w:rPr>
          <w:b/>
          <w:bCs/>
        </w:rPr>
        <w:t>Metoda výdeje </w:t>
      </w:r>
      <w:r w:rsidRPr="009A5214">
        <w:t>bude pro skladové karty </w:t>
      </w:r>
      <w:r w:rsidRPr="009A5214">
        <w:rPr>
          <w:b/>
          <w:bCs/>
        </w:rPr>
        <w:t>FIFO </w:t>
      </w:r>
      <w:r w:rsidRPr="009A5214">
        <w:t>(</w:t>
      </w:r>
      <w:proofErr w:type="spellStart"/>
      <w:r w:rsidRPr="009A5214">
        <w:t>First</w:t>
      </w:r>
      <w:proofErr w:type="spellEnd"/>
      <w:r w:rsidRPr="009A5214">
        <w:t xml:space="preserve"> </w:t>
      </w:r>
      <w:proofErr w:type="gramStart"/>
      <w:r w:rsidRPr="009A5214">
        <w:t xml:space="preserve">In - </w:t>
      </w:r>
      <w:proofErr w:type="spellStart"/>
      <w:r w:rsidRPr="009A5214">
        <w:t>First</w:t>
      </w:r>
      <w:proofErr w:type="spellEnd"/>
      <w:proofErr w:type="gramEnd"/>
      <w:r w:rsidRPr="009A5214">
        <w:t xml:space="preserve"> Out). </w:t>
      </w:r>
    </w:p>
    <w:p w14:paraId="34EEB973" w14:textId="77777777" w:rsidR="009A5214" w:rsidRPr="009A5214" w:rsidRDefault="009A5214" w:rsidP="009A5214"/>
    <w:p w14:paraId="454D5089" w14:textId="77777777" w:rsidR="009A5214" w:rsidRPr="009A5214" w:rsidRDefault="009A5214" w:rsidP="009A5214">
      <w:r w:rsidRPr="009A5214">
        <w:lastRenderedPageBreak/>
        <w:t>Logistika spolu s Účetním odd. se dohodli na účtování </w:t>
      </w:r>
      <w:proofErr w:type="spellStart"/>
      <w:r w:rsidRPr="009A5214">
        <w:rPr>
          <w:b/>
          <w:bCs/>
        </w:rPr>
        <w:t>Účtování</w:t>
      </w:r>
      <w:proofErr w:type="spellEnd"/>
      <w:r w:rsidRPr="009A5214">
        <w:rPr>
          <w:b/>
          <w:bCs/>
        </w:rPr>
        <w:t xml:space="preserve"> očekávaných nákladů</w:t>
      </w:r>
      <w:r w:rsidRPr="009A5214">
        <w:t>, kdy při zaúčtování Příjmu zboží bude provedeno </w:t>
      </w:r>
      <w:r w:rsidRPr="009A5214">
        <w:rPr>
          <w:b/>
          <w:bCs/>
        </w:rPr>
        <w:t>Očekávané zaúčtování dočasných nákladů</w:t>
      </w:r>
      <w:r w:rsidRPr="009A5214">
        <w:t xml:space="preserve">. Tyto náklady vznikají z Nákupní objednávky a jsou zaúčtovány při příjmu zboží na sklad. Nákupní faktura od dodavatele pak tuto hodnotu odúčtuje a zaúčtuje již skutečně známe náklady pořízení dle nákupní faktury. </w:t>
      </w:r>
    </w:p>
    <w:p w14:paraId="421776DB" w14:textId="77777777" w:rsidR="009A5214" w:rsidRPr="009A5214" w:rsidRDefault="009A5214" w:rsidP="009A5214"/>
    <w:p w14:paraId="1937764B" w14:textId="77777777" w:rsidR="009A5214" w:rsidRPr="009A5214" w:rsidRDefault="009A5214" w:rsidP="009A5214">
      <w:r w:rsidRPr="009A5214">
        <w:t>FNB požaduje účtování </w:t>
      </w:r>
      <w:r w:rsidRPr="009A5214">
        <w:rPr>
          <w:b/>
          <w:bCs/>
        </w:rPr>
        <w:t xml:space="preserve">Očekávaných nákladů na </w:t>
      </w:r>
      <w:proofErr w:type="gramStart"/>
      <w:r w:rsidRPr="009A5214">
        <w:rPr>
          <w:b/>
          <w:bCs/>
        </w:rPr>
        <w:t>zboží </w:t>
      </w:r>
      <w:r w:rsidRPr="009A5214">
        <w:t>- propis</w:t>
      </w:r>
      <w:proofErr w:type="gramEnd"/>
      <w:r w:rsidRPr="009A5214">
        <w:t xml:space="preserve"> hodnoty zboží do financí již při zaúčtování nákupní příjemky. Nákupní faktura pak bude korigovat pořizovací cenu zásob doúčtováním rozdílů mezi cenou Příjmu a Fakturační cenou. </w:t>
      </w:r>
    </w:p>
    <w:p w14:paraId="7FC1E0B3" w14:textId="77777777" w:rsidR="009A5214" w:rsidRPr="009A5214" w:rsidRDefault="009A5214" w:rsidP="009A5214"/>
    <w:p w14:paraId="4BD641D7" w14:textId="77777777" w:rsidR="009A5214" w:rsidRPr="009A5214" w:rsidRDefault="009A5214" w:rsidP="009A5214">
      <w:r w:rsidRPr="009A5214">
        <w:rPr>
          <w:b/>
          <w:bCs/>
        </w:rPr>
        <w:t>Poplatky za zboží </w:t>
      </w:r>
      <w:r w:rsidRPr="009A5214">
        <w:t xml:space="preserve">bude účtovat FNB při účtování faktury a bude mít možnost spojit Poplatek přesně s danou položkou zásoby na skladě. Tím dojde k přesnému rozdělení vedlejších nákladů na zboží do pořizovací ceny zboží a na konta pořízení zásob. </w:t>
      </w:r>
    </w:p>
    <w:p w14:paraId="75A8B709" w14:textId="77777777" w:rsidR="009A5214" w:rsidRPr="009A5214" w:rsidRDefault="009A5214" w:rsidP="009A5214"/>
    <w:p w14:paraId="6482BD9E" w14:textId="77777777" w:rsidR="009A5214" w:rsidRPr="009A5214" w:rsidRDefault="009A5214" w:rsidP="009A5214">
      <w:r w:rsidRPr="009A5214">
        <w:t xml:space="preserve">Aktivace materiálů / zboží z "výroby" pro sklad </w:t>
      </w:r>
      <w:proofErr w:type="gramStart"/>
      <w:r w:rsidRPr="009A5214">
        <w:t>prádla - aktivace</w:t>
      </w:r>
      <w:proofErr w:type="gramEnd"/>
      <w:r w:rsidRPr="009A5214">
        <w:t xml:space="preserve"> zpět do stavu zásob. Účtování pomocí jiných </w:t>
      </w:r>
      <w:proofErr w:type="spellStart"/>
      <w:r w:rsidRPr="009A5214">
        <w:t>účtoskupin</w:t>
      </w:r>
      <w:proofErr w:type="spellEnd"/>
      <w:r w:rsidRPr="009A5214">
        <w:t xml:space="preserve"> </w:t>
      </w:r>
    </w:p>
    <w:p w14:paraId="06B13F3A" w14:textId="77777777" w:rsidR="009A5214" w:rsidRPr="009A5214" w:rsidRDefault="009A5214" w:rsidP="009A5214"/>
    <w:p w14:paraId="58D34BF7" w14:textId="77777777" w:rsidR="009A5214" w:rsidRPr="009A5214" w:rsidRDefault="009A5214" w:rsidP="009A5214">
      <w:pPr>
        <w:rPr>
          <w:b/>
          <w:bCs/>
        </w:rPr>
      </w:pPr>
      <w:r w:rsidRPr="009A5214">
        <w:rPr>
          <w:b/>
          <w:bCs/>
        </w:rPr>
        <w:t xml:space="preserve">Evidence skladu Krve a zásob této lokace </w:t>
      </w:r>
    </w:p>
    <w:p w14:paraId="3D162FE7" w14:textId="77777777" w:rsidR="009A5214" w:rsidRPr="009A5214" w:rsidRDefault="009A5214" w:rsidP="009A5214"/>
    <w:p w14:paraId="17387D59" w14:textId="0BACC8CC" w:rsidR="009A5214" w:rsidRPr="009A5214" w:rsidRDefault="009A5214" w:rsidP="009A5214">
      <w:r w:rsidRPr="009A5214">
        <w:t xml:space="preserve">Zboží a sklad </w:t>
      </w:r>
      <w:proofErr w:type="gramStart"/>
      <w:r w:rsidRPr="009A5214">
        <w:t>Krve - interní</w:t>
      </w:r>
      <w:proofErr w:type="gramEnd"/>
      <w:r w:rsidRPr="009A5214">
        <w:t xml:space="preserve"> příjem a pomocí </w:t>
      </w:r>
      <w:proofErr w:type="spellStart"/>
      <w:r w:rsidRPr="009A5214">
        <w:t>účto</w:t>
      </w:r>
      <w:proofErr w:type="spellEnd"/>
      <w:r w:rsidRPr="009A5214">
        <w:t xml:space="preserve"> skupiny aktivace s výroby. Krev pak skladována na dvou lokacích a DPH bude standardně řešeno dle standardu D365BC. Ocenění takovéto výroby bude ještě řešeno. Dnešní stav je evidence v </w:t>
      </w:r>
      <w:r w:rsidRPr="009A5214">
        <w:rPr>
          <w:b/>
          <w:bCs/>
        </w:rPr>
        <w:t>Pevných cenách</w:t>
      </w:r>
      <w:r w:rsidRPr="009A5214">
        <w:t>, </w:t>
      </w:r>
      <w:r w:rsidRPr="009A5214">
        <w:rPr>
          <w:b/>
          <w:bCs/>
        </w:rPr>
        <w:t>ale toto je nevyhovující. </w:t>
      </w:r>
      <w:r w:rsidRPr="009A5214">
        <w:t xml:space="preserve">FNB dořeší v rámci vytváření NŘ implementace D365BC. </w:t>
      </w:r>
    </w:p>
    <w:p w14:paraId="6D2D7D4C" w14:textId="77777777" w:rsidR="009A5214" w:rsidRPr="009A5214" w:rsidRDefault="009A5214" w:rsidP="009A5214">
      <w:pPr>
        <w:rPr>
          <w:b/>
          <w:bCs/>
        </w:rPr>
      </w:pPr>
    </w:p>
    <w:p w14:paraId="052CAEC5" w14:textId="77777777" w:rsidR="009A5214" w:rsidRPr="009A5214" w:rsidRDefault="009A5214" w:rsidP="009A5214">
      <w:r w:rsidRPr="009A5214">
        <w:rPr>
          <w:b/>
          <w:bCs/>
        </w:rPr>
        <w:t>Evidenci zápůjček materiálu v systému</w:t>
      </w:r>
      <w:r w:rsidRPr="009A5214">
        <w:t xml:space="preserve"> </w:t>
      </w:r>
    </w:p>
    <w:p w14:paraId="1E396D3F" w14:textId="77777777" w:rsidR="009A5214" w:rsidRPr="009A5214" w:rsidRDefault="009A5214" w:rsidP="009A5214"/>
    <w:p w14:paraId="1C20CDC6" w14:textId="77777777" w:rsidR="009A5214" w:rsidRPr="009A5214" w:rsidRDefault="009A5214" w:rsidP="009A5214">
      <w:r w:rsidRPr="009A5214">
        <w:t xml:space="preserve">Evidenci zápůjček materiálu v systému D365BC můžeme řešit: </w:t>
      </w:r>
    </w:p>
    <w:p w14:paraId="3182EE23" w14:textId="77777777" w:rsidR="009A5214" w:rsidRPr="009A5214" w:rsidRDefault="009A5214" w:rsidP="00816EBF">
      <w:pPr>
        <w:numPr>
          <w:ilvl w:val="0"/>
          <w:numId w:val="124"/>
        </w:numPr>
      </w:pPr>
      <w:r w:rsidRPr="009A5214">
        <w:t xml:space="preserve">VAR 1.) Vytvořením lokace a převodem zboží, které máme na lokaci na jinou (Externí lokaci) s podrozvahovým účtováním zásob. </w:t>
      </w:r>
    </w:p>
    <w:p w14:paraId="06F679F4" w14:textId="77777777" w:rsidR="009A5214" w:rsidRPr="009A5214" w:rsidRDefault="009A5214" w:rsidP="00816EBF">
      <w:pPr>
        <w:numPr>
          <w:ilvl w:val="0"/>
          <w:numId w:val="124"/>
        </w:numPr>
      </w:pPr>
      <w:r w:rsidRPr="009A5214">
        <w:t xml:space="preserve">VAR 2.) v modulu MAJETEK, pokud budeme zapůjčovat zboží / materiál / zařízení, které je již na majetkových kartách. </w:t>
      </w:r>
    </w:p>
    <w:p w14:paraId="38B132D3" w14:textId="77777777" w:rsidR="009A5214" w:rsidRPr="009A5214" w:rsidRDefault="009A5214" w:rsidP="009A5214">
      <w:r w:rsidRPr="009A5214">
        <w:rPr>
          <w:b/>
          <w:bCs/>
        </w:rPr>
        <w:t>Požadavky řešené pomocí zákaznické úpravy v D365BC</w:t>
      </w:r>
    </w:p>
    <w:p w14:paraId="00F79070" w14:textId="77777777" w:rsidR="009A5214" w:rsidRPr="009A5214" w:rsidRDefault="009A5214" w:rsidP="009A5214">
      <w:r w:rsidRPr="009A5214">
        <w:t xml:space="preserve">FN Brno požaduje pro evidenci materiálu / zboží sledovat a mít v D365BC: </w:t>
      </w:r>
    </w:p>
    <w:p w14:paraId="346CCC9D" w14:textId="77777777" w:rsidR="009A5214" w:rsidRPr="009A5214" w:rsidRDefault="009A5214" w:rsidP="00816EBF">
      <w:pPr>
        <w:numPr>
          <w:ilvl w:val="0"/>
          <w:numId w:val="125"/>
        </w:numPr>
      </w:pPr>
      <w:r w:rsidRPr="009A5214">
        <w:t xml:space="preserve">Sledování UDI kódů na bázi Sériových čísel </w:t>
      </w:r>
    </w:p>
    <w:p w14:paraId="4CF27828" w14:textId="77777777" w:rsidR="009A5214" w:rsidRPr="009A5214" w:rsidRDefault="009A5214" w:rsidP="00816EBF">
      <w:pPr>
        <w:numPr>
          <w:ilvl w:val="0"/>
          <w:numId w:val="125"/>
        </w:numPr>
      </w:pPr>
      <w:r w:rsidRPr="009A5214">
        <w:t xml:space="preserve">Evidovat přílohy ke </w:t>
      </w:r>
      <w:proofErr w:type="gramStart"/>
      <w:r w:rsidRPr="009A5214">
        <w:t>zboží</w:t>
      </w:r>
      <w:proofErr w:type="gramEnd"/>
      <w:r w:rsidRPr="009A5214">
        <w:t xml:space="preserve"> a to pomocí DMS (viz integrace DMS) </w:t>
      </w:r>
    </w:p>
    <w:p w14:paraId="0CF862B3" w14:textId="77777777" w:rsidR="009A5214" w:rsidRPr="009A5214" w:rsidRDefault="009A5214" w:rsidP="00816EBF">
      <w:pPr>
        <w:numPr>
          <w:ilvl w:val="1"/>
          <w:numId w:val="125"/>
        </w:numPr>
      </w:pPr>
      <w:r w:rsidRPr="009A5214">
        <w:t xml:space="preserve">technická dokumentace </w:t>
      </w:r>
    </w:p>
    <w:p w14:paraId="2FEF25D3" w14:textId="77777777" w:rsidR="009A5214" w:rsidRPr="009A5214" w:rsidRDefault="009A5214" w:rsidP="00816EBF">
      <w:pPr>
        <w:numPr>
          <w:ilvl w:val="1"/>
          <w:numId w:val="125"/>
        </w:numPr>
      </w:pPr>
      <w:r w:rsidRPr="009A5214">
        <w:t xml:space="preserve">obrázky + fotografie </w:t>
      </w:r>
    </w:p>
    <w:p w14:paraId="048ADD5B" w14:textId="77777777" w:rsidR="009A5214" w:rsidRPr="009A5214" w:rsidRDefault="009A5214" w:rsidP="00816EBF">
      <w:pPr>
        <w:numPr>
          <w:ilvl w:val="1"/>
          <w:numId w:val="125"/>
        </w:numPr>
      </w:pPr>
      <w:r w:rsidRPr="009A5214">
        <w:t xml:space="preserve">manuály </w:t>
      </w:r>
    </w:p>
    <w:p w14:paraId="5E5AAD65" w14:textId="77777777" w:rsidR="009A5214" w:rsidRPr="009A5214" w:rsidRDefault="009A5214" w:rsidP="00816EBF">
      <w:pPr>
        <w:numPr>
          <w:ilvl w:val="0"/>
          <w:numId w:val="125"/>
        </w:numPr>
      </w:pPr>
      <w:r w:rsidRPr="009A5214">
        <w:t xml:space="preserve">Rozlišení Pozitivní list A/N, je drženo skladem A/N </w:t>
      </w:r>
    </w:p>
    <w:p w14:paraId="57BAE484" w14:textId="77777777" w:rsidR="009A5214" w:rsidRPr="009A5214" w:rsidRDefault="009A5214" w:rsidP="00816EBF">
      <w:pPr>
        <w:numPr>
          <w:ilvl w:val="1"/>
          <w:numId w:val="125"/>
        </w:numPr>
      </w:pPr>
      <w:r w:rsidRPr="009A5214">
        <w:t xml:space="preserve">Pozitivní list je větší množina, Skladem je jen materiál, který se nakupuje na zásobu i třeba předem. </w:t>
      </w:r>
    </w:p>
    <w:p w14:paraId="37DD7A37" w14:textId="77777777" w:rsidR="009A5214" w:rsidRPr="009A5214" w:rsidRDefault="009A5214" w:rsidP="00816EBF">
      <w:pPr>
        <w:numPr>
          <w:ilvl w:val="0"/>
          <w:numId w:val="125"/>
        </w:numPr>
      </w:pPr>
      <w:r w:rsidRPr="009A5214">
        <w:lastRenderedPageBreak/>
        <w:t xml:space="preserve">Evidenci vratných obalů </w:t>
      </w:r>
    </w:p>
    <w:p w14:paraId="46A656CA" w14:textId="77777777" w:rsidR="009A5214" w:rsidRPr="009A5214" w:rsidRDefault="009A5214" w:rsidP="00816EBF">
      <w:pPr>
        <w:numPr>
          <w:ilvl w:val="0"/>
          <w:numId w:val="125"/>
        </w:numPr>
      </w:pPr>
      <w:r w:rsidRPr="009A5214">
        <w:t xml:space="preserve">Aktivace materiálů / zboží z "výroby" pro sklad </w:t>
      </w:r>
      <w:proofErr w:type="gramStart"/>
      <w:r w:rsidRPr="009A5214">
        <w:t>prádla - aktivace</w:t>
      </w:r>
      <w:proofErr w:type="gramEnd"/>
      <w:r w:rsidRPr="009A5214">
        <w:t xml:space="preserve"> zpět do stavu zásob. Účtování pomocí jiných </w:t>
      </w:r>
      <w:proofErr w:type="spellStart"/>
      <w:r w:rsidRPr="009A5214">
        <w:t>účtoskupin</w:t>
      </w:r>
      <w:proofErr w:type="spellEnd"/>
      <w:r w:rsidRPr="009A5214">
        <w:t xml:space="preserve"> </w:t>
      </w:r>
    </w:p>
    <w:p w14:paraId="765C4FCF" w14:textId="77777777" w:rsidR="009A5214" w:rsidRPr="009A5214" w:rsidRDefault="009A5214" w:rsidP="00816EBF">
      <w:pPr>
        <w:numPr>
          <w:ilvl w:val="0"/>
          <w:numId w:val="125"/>
        </w:numPr>
      </w:pPr>
      <w:r w:rsidRPr="009A5214">
        <w:t xml:space="preserve">Evidenci zápůjček materiálu v systému </w:t>
      </w:r>
    </w:p>
    <w:p w14:paraId="4E6E9C87" w14:textId="57732D25" w:rsidR="009A5214" w:rsidRPr="009A5214" w:rsidRDefault="009A5214" w:rsidP="00816EBF">
      <w:pPr>
        <w:numPr>
          <w:ilvl w:val="0"/>
          <w:numId w:val="125"/>
        </w:numPr>
      </w:pPr>
      <w:r w:rsidRPr="009A5214">
        <w:t xml:space="preserve">Mít možnost plánování nákupů logistických nastavení pro 2 různé centrální </w:t>
      </w:r>
      <w:proofErr w:type="gramStart"/>
      <w:r w:rsidRPr="009A5214">
        <w:t>sklady - Skladové</w:t>
      </w:r>
      <w:proofErr w:type="gramEnd"/>
      <w:r w:rsidRPr="009A5214">
        <w:t xml:space="preserve"> jednotky </w:t>
      </w:r>
    </w:p>
    <w:p w14:paraId="0477C947" w14:textId="77777777" w:rsidR="009A5214" w:rsidRPr="009A5214" w:rsidRDefault="009A5214" w:rsidP="00816EBF">
      <w:pPr>
        <w:numPr>
          <w:ilvl w:val="0"/>
          <w:numId w:val="125"/>
        </w:numPr>
      </w:pPr>
      <w:r w:rsidRPr="009A5214">
        <w:t xml:space="preserve">Využití Center odpovědnosti s dopadem na vytváření karet zboží, náhledy na stavy jednotlivých lokací a ocenění. </w:t>
      </w:r>
    </w:p>
    <w:p w14:paraId="0271614B" w14:textId="77777777" w:rsidR="009A5214" w:rsidRPr="009A5214" w:rsidRDefault="009A5214" w:rsidP="00816EBF">
      <w:pPr>
        <w:numPr>
          <w:ilvl w:val="0"/>
          <w:numId w:val="125"/>
        </w:numPr>
      </w:pPr>
      <w:r w:rsidRPr="009A5214">
        <w:t xml:space="preserve">Popis modulu </w:t>
      </w:r>
      <w:proofErr w:type="gramStart"/>
      <w:r w:rsidRPr="009A5214">
        <w:t>údržby - evidence</w:t>
      </w:r>
      <w:proofErr w:type="gramEnd"/>
      <w:r w:rsidRPr="009A5214">
        <w:t xml:space="preserve"> záruk a provedené opravy. </w:t>
      </w:r>
    </w:p>
    <w:p w14:paraId="52AE2C13" w14:textId="77777777" w:rsidR="009A5214" w:rsidRPr="009A5214" w:rsidRDefault="009A5214" w:rsidP="00816EBF">
      <w:pPr>
        <w:numPr>
          <w:ilvl w:val="0"/>
          <w:numId w:val="125"/>
        </w:numPr>
      </w:pPr>
      <w:r w:rsidRPr="009A5214">
        <w:t xml:space="preserve">Do budoucna vytvořit možnost propojení na nový </w:t>
      </w:r>
      <w:proofErr w:type="spellStart"/>
      <w:r w:rsidRPr="009A5214">
        <w:t>Document</w:t>
      </w:r>
      <w:proofErr w:type="spellEnd"/>
      <w:r w:rsidRPr="009A5214">
        <w:t xml:space="preserve"> management systém (dnes ve stavu výběru nového systému). </w:t>
      </w:r>
    </w:p>
    <w:p w14:paraId="7EDDA6B9" w14:textId="77777777" w:rsidR="009A5214" w:rsidRPr="009A5214" w:rsidRDefault="009A5214" w:rsidP="00816EBF">
      <w:pPr>
        <w:numPr>
          <w:ilvl w:val="0"/>
          <w:numId w:val="125"/>
        </w:numPr>
      </w:pPr>
      <w:r w:rsidRPr="009A5214">
        <w:t xml:space="preserve">FNB požaduje evidenci výsledků výběrových řízení / veřejných soutěží na materiál / zboží. Parametry: </w:t>
      </w:r>
    </w:p>
    <w:p w14:paraId="1852058A" w14:textId="77777777" w:rsidR="009A5214" w:rsidRPr="009A5214" w:rsidRDefault="009A5214" w:rsidP="00816EBF">
      <w:pPr>
        <w:numPr>
          <w:ilvl w:val="1"/>
          <w:numId w:val="125"/>
        </w:numPr>
      </w:pPr>
      <w:r w:rsidRPr="009A5214">
        <w:t xml:space="preserve">komodita </w:t>
      </w:r>
    </w:p>
    <w:p w14:paraId="1DAB3C34" w14:textId="77777777" w:rsidR="009A5214" w:rsidRPr="009A5214" w:rsidRDefault="009A5214" w:rsidP="00816EBF">
      <w:pPr>
        <w:numPr>
          <w:ilvl w:val="1"/>
          <w:numId w:val="125"/>
        </w:numPr>
      </w:pPr>
      <w:r w:rsidRPr="009A5214">
        <w:t xml:space="preserve">dodavatel </w:t>
      </w:r>
    </w:p>
    <w:p w14:paraId="4D314BCA" w14:textId="77777777" w:rsidR="009A5214" w:rsidRPr="009A5214" w:rsidRDefault="009A5214" w:rsidP="00816EBF">
      <w:pPr>
        <w:numPr>
          <w:ilvl w:val="1"/>
          <w:numId w:val="125"/>
        </w:numPr>
      </w:pPr>
      <w:r w:rsidRPr="009A5214">
        <w:t xml:space="preserve">č. smlouvy nebo VZ </w:t>
      </w:r>
    </w:p>
    <w:p w14:paraId="7735675C" w14:textId="77777777" w:rsidR="009A5214" w:rsidRPr="009A5214" w:rsidRDefault="009A5214" w:rsidP="00816EBF">
      <w:pPr>
        <w:numPr>
          <w:ilvl w:val="1"/>
          <w:numId w:val="125"/>
        </w:numPr>
      </w:pPr>
      <w:r w:rsidRPr="009A5214">
        <w:t xml:space="preserve">platnost od-do – dané přenést v rámci platnosti do karty zboží, zobrazovat v rámci PL </w:t>
      </w:r>
    </w:p>
    <w:p w14:paraId="56CB329A" w14:textId="77777777" w:rsidR="009A5214" w:rsidRPr="009A5214" w:rsidRDefault="009A5214" w:rsidP="00816EBF">
      <w:pPr>
        <w:numPr>
          <w:ilvl w:val="0"/>
          <w:numId w:val="125"/>
        </w:numPr>
      </w:pPr>
      <w:r w:rsidRPr="009A5214">
        <w:t xml:space="preserve">FNB definuje seznam sestav, které používají a z toho společně vybereme sestavy, které dnes jsou řešitelné pomocí Analýzy položek, anebo bude nutné vytvořit sestavu / report </w:t>
      </w:r>
    </w:p>
    <w:p w14:paraId="4C61134A" w14:textId="77777777" w:rsidR="009A5214" w:rsidRPr="009A5214" w:rsidRDefault="009A5214" w:rsidP="00816EBF">
      <w:pPr>
        <w:numPr>
          <w:ilvl w:val="1"/>
          <w:numId w:val="125"/>
        </w:numPr>
      </w:pPr>
      <w:r w:rsidRPr="009A5214">
        <w:t xml:space="preserve">Sestava </w:t>
      </w:r>
      <w:r w:rsidRPr="009A5214">
        <w:rPr>
          <w:b/>
          <w:bCs/>
        </w:rPr>
        <w:t xml:space="preserve">Zboží dle </w:t>
      </w:r>
      <w:proofErr w:type="gramStart"/>
      <w:r w:rsidRPr="009A5214">
        <w:rPr>
          <w:b/>
          <w:bCs/>
        </w:rPr>
        <w:t>Lokace</w:t>
      </w:r>
      <w:r w:rsidRPr="009A5214">
        <w:t xml:space="preserve"> - omezit</w:t>
      </w:r>
      <w:proofErr w:type="gramEnd"/>
      <w:r w:rsidRPr="009A5214">
        <w:t xml:space="preserve"> seznam Lokací v přehledu Zboží dle Lokace na povolené Lokace jednotlivých uživatelů </w:t>
      </w:r>
    </w:p>
    <w:p w14:paraId="432DD373" w14:textId="77777777" w:rsidR="009A5214" w:rsidRPr="009A5214" w:rsidRDefault="009A5214" w:rsidP="00816EBF">
      <w:pPr>
        <w:numPr>
          <w:ilvl w:val="0"/>
          <w:numId w:val="125"/>
        </w:numPr>
      </w:pPr>
      <w:r w:rsidRPr="009A5214">
        <w:t xml:space="preserve">Výdej do </w:t>
      </w:r>
      <w:proofErr w:type="gramStart"/>
      <w:r w:rsidRPr="009A5214">
        <w:t>majetku - mít</w:t>
      </w:r>
      <w:proofErr w:type="gramEnd"/>
      <w:r w:rsidRPr="009A5214">
        <w:t xml:space="preserve"> možnost na položkách zboží identifikovat vazbu na drobný majetek </w:t>
      </w:r>
    </w:p>
    <w:p w14:paraId="5015CD40" w14:textId="77777777" w:rsidR="009A5214" w:rsidRPr="009A5214" w:rsidRDefault="009A5214" w:rsidP="00816EBF">
      <w:pPr>
        <w:numPr>
          <w:ilvl w:val="0"/>
          <w:numId w:val="125"/>
        </w:numPr>
      </w:pPr>
      <w:proofErr w:type="spellStart"/>
      <w:r w:rsidRPr="009A5214">
        <w:rPr>
          <w:b/>
          <w:bCs/>
        </w:rPr>
        <w:t>Intrastat</w:t>
      </w:r>
      <w:proofErr w:type="spellEnd"/>
      <w:r w:rsidRPr="009A5214">
        <w:rPr>
          <w:b/>
          <w:bCs/>
        </w:rPr>
        <w:t xml:space="preserve"> </w:t>
      </w:r>
      <w:r w:rsidRPr="009A5214">
        <w:t xml:space="preserve">- systém D365BC podá informace o pohybu </w:t>
      </w:r>
      <w:proofErr w:type="gramStart"/>
      <w:r w:rsidRPr="009A5214">
        <w:t>zboží  a</w:t>
      </w:r>
      <w:proofErr w:type="gramEnd"/>
      <w:r w:rsidRPr="009A5214">
        <w:t xml:space="preserve"> vytvoří podklady pro správnou evidenci mimo D365BC. </w:t>
      </w:r>
    </w:p>
    <w:p w14:paraId="2C6B7018" w14:textId="3FF0EFDE" w:rsidR="00CC32EA" w:rsidRPr="00CC32EA" w:rsidRDefault="009A5214" w:rsidP="00816EBF">
      <w:pPr>
        <w:numPr>
          <w:ilvl w:val="0"/>
          <w:numId w:val="125"/>
        </w:numPr>
      </w:pPr>
      <w:r w:rsidRPr="009A5214">
        <w:t xml:space="preserve">Zboží a sklad </w:t>
      </w:r>
      <w:proofErr w:type="gramStart"/>
      <w:r w:rsidRPr="009A5214">
        <w:t>Krve - interní</w:t>
      </w:r>
      <w:proofErr w:type="gramEnd"/>
      <w:r w:rsidRPr="009A5214">
        <w:t xml:space="preserve"> příjem a pomocí </w:t>
      </w:r>
      <w:proofErr w:type="spellStart"/>
      <w:r w:rsidRPr="009A5214">
        <w:t>účto</w:t>
      </w:r>
      <w:proofErr w:type="spellEnd"/>
      <w:r w:rsidRPr="009A5214">
        <w:t xml:space="preserve"> skupiny aktivace s výroby. Krev pak skladována na dvou lokacích a DPH bude standardně řešeno dle standardu D365BC. Ocenění takovéto výroby bude ještě řešeno. Dnešní stav je evidence v </w:t>
      </w:r>
      <w:r w:rsidRPr="009A5214">
        <w:rPr>
          <w:b/>
          <w:bCs/>
        </w:rPr>
        <w:t>Pevných cenách</w:t>
      </w:r>
      <w:r w:rsidRPr="009A5214">
        <w:t xml:space="preserve">, </w:t>
      </w:r>
      <w:r w:rsidRPr="009A5214">
        <w:rPr>
          <w:b/>
          <w:bCs/>
        </w:rPr>
        <w:t xml:space="preserve">ale toto je nevyhovující. </w:t>
      </w:r>
      <w:r w:rsidRPr="009A5214">
        <w:t xml:space="preserve">FNB dořeší v rámci vytváření NŘ implementace D365BC. </w:t>
      </w:r>
    </w:p>
    <w:p w14:paraId="223772D0" w14:textId="3D110058" w:rsidR="006D07AB" w:rsidRPr="0012351F" w:rsidRDefault="009A5214" w:rsidP="0012351F">
      <w:pPr>
        <w:numPr>
          <w:ilvl w:val="0"/>
          <w:numId w:val="125"/>
        </w:numPr>
      </w:pPr>
      <w:r w:rsidRPr="009A5214">
        <w:t>Inventarizace skladových zásob bude doplněna o záměny materiálů / zboží dle nastavení vzniklé na základě zkušeností a praktik vedení skladu.</w:t>
      </w:r>
    </w:p>
    <w:p w14:paraId="2FCFA5F1" w14:textId="2A3892EB" w:rsidR="003C7011" w:rsidRDefault="00044E23" w:rsidP="003C7011">
      <w:pPr>
        <w:pStyle w:val="Nadpis3"/>
      </w:pPr>
      <w:bookmarkStart w:id="214" w:name="_Toc183431600"/>
      <w:bookmarkStart w:id="215" w:name="_Toc183431603"/>
      <w:bookmarkStart w:id="216" w:name="_Toc183431629"/>
      <w:bookmarkStart w:id="217" w:name="_Toc181284358"/>
      <w:bookmarkEnd w:id="214"/>
      <w:bookmarkEnd w:id="215"/>
      <w:r>
        <w:t>Karta zboží</w:t>
      </w:r>
      <w:bookmarkEnd w:id="216"/>
    </w:p>
    <w:p w14:paraId="3D9BA130" w14:textId="77777777" w:rsidR="000F6CFD" w:rsidRPr="000F6CFD" w:rsidRDefault="000F6CFD" w:rsidP="000F6CFD">
      <w:r w:rsidRPr="000F6CFD">
        <w:rPr>
          <w:b/>
          <w:bCs/>
        </w:rPr>
        <w:t>Karta zboží</w:t>
      </w:r>
      <w:r w:rsidRPr="000F6CFD">
        <w:t xml:space="preserve"> </w:t>
      </w:r>
    </w:p>
    <w:p w14:paraId="168380A3" w14:textId="77777777" w:rsidR="000F6CFD" w:rsidRPr="000F6CFD" w:rsidRDefault="000F6CFD" w:rsidP="000F6CFD"/>
    <w:p w14:paraId="4DEAAAA8" w14:textId="77777777" w:rsidR="000F6CFD" w:rsidRPr="000F6CFD" w:rsidRDefault="000F6CFD" w:rsidP="000F6CFD">
      <w:r w:rsidRPr="000F6CFD">
        <w:t xml:space="preserve">Zalistování karty zboží musí řídit </w:t>
      </w:r>
      <w:r w:rsidRPr="000F6CFD">
        <w:rPr>
          <w:b/>
          <w:bCs/>
        </w:rPr>
        <w:t>Šablona zboží</w:t>
      </w:r>
      <w:r w:rsidRPr="000F6CFD">
        <w:t>, která na sobě ponese klíčové vlastnosti pro vytvoření karty zboží.</w:t>
      </w:r>
    </w:p>
    <w:p w14:paraId="3EA1C6C6" w14:textId="2401AF98" w:rsidR="000F6CFD" w:rsidRPr="000F6CFD" w:rsidRDefault="000F6CFD" w:rsidP="000F6CFD">
      <w:r w:rsidRPr="000F6CFD">
        <w:t xml:space="preserve">Požadavkem je sledování zboží dle CPV kódů. </w:t>
      </w:r>
    </w:p>
    <w:p w14:paraId="5F53684E" w14:textId="77777777" w:rsidR="000F6CFD" w:rsidRPr="000F6CFD" w:rsidRDefault="000F6CFD" w:rsidP="000F6CFD"/>
    <w:p w14:paraId="1DD55207" w14:textId="77777777" w:rsidR="000F6CFD" w:rsidRPr="000F6CFD" w:rsidRDefault="000F6CFD" w:rsidP="000F6CFD">
      <w:r w:rsidRPr="000F6CFD">
        <w:t xml:space="preserve">Typy Karet zboží: </w:t>
      </w:r>
    </w:p>
    <w:p w14:paraId="1BB89A48" w14:textId="77777777" w:rsidR="000F6CFD" w:rsidRPr="000F6CFD" w:rsidRDefault="000F6CFD" w:rsidP="00D710F4">
      <w:pPr>
        <w:numPr>
          <w:ilvl w:val="0"/>
          <w:numId w:val="181"/>
        </w:numPr>
      </w:pPr>
      <w:r w:rsidRPr="000F6CFD">
        <w:t xml:space="preserve">MTZ </w:t>
      </w:r>
    </w:p>
    <w:p w14:paraId="1403776D" w14:textId="77777777" w:rsidR="000F6CFD" w:rsidRPr="000F6CFD" w:rsidRDefault="000F6CFD" w:rsidP="00D710F4">
      <w:pPr>
        <w:numPr>
          <w:ilvl w:val="0"/>
          <w:numId w:val="181"/>
        </w:numPr>
      </w:pPr>
      <w:r w:rsidRPr="000F6CFD">
        <w:t xml:space="preserve">SZM </w:t>
      </w:r>
    </w:p>
    <w:p w14:paraId="566AD1B2" w14:textId="06B758DF" w:rsidR="000F6CFD" w:rsidRPr="000F6CFD" w:rsidRDefault="000F6CFD" w:rsidP="00230E53">
      <w:pPr>
        <w:numPr>
          <w:ilvl w:val="0"/>
          <w:numId w:val="181"/>
        </w:numPr>
      </w:pPr>
      <w:r w:rsidRPr="000F6CFD">
        <w:t xml:space="preserve">Lékárenské </w:t>
      </w:r>
      <w:proofErr w:type="gramStart"/>
      <w:r w:rsidRPr="000F6CFD">
        <w:t>karty - od</w:t>
      </w:r>
      <w:proofErr w:type="gramEnd"/>
      <w:r w:rsidRPr="000F6CFD">
        <w:t xml:space="preserve"> roku 2025 bude v Lékárenském informačním systému  </w:t>
      </w:r>
    </w:p>
    <w:p w14:paraId="5AFB8EDA" w14:textId="77777777" w:rsidR="000F6CFD" w:rsidRPr="000F6CFD" w:rsidRDefault="000F6CFD" w:rsidP="00D710F4">
      <w:pPr>
        <w:numPr>
          <w:ilvl w:val="0"/>
          <w:numId w:val="181"/>
        </w:numPr>
      </w:pPr>
      <w:r w:rsidRPr="000F6CFD">
        <w:lastRenderedPageBreak/>
        <w:t xml:space="preserve">OOPP </w:t>
      </w:r>
    </w:p>
    <w:p w14:paraId="7FA41E54" w14:textId="77777777" w:rsidR="000F6CFD" w:rsidRPr="000F6CFD" w:rsidRDefault="000F6CFD" w:rsidP="000F6CFD">
      <w:r w:rsidRPr="000F6CFD">
        <w:t xml:space="preserve">Karta zboží bude na sobě mít identifikaci: </w:t>
      </w:r>
    </w:p>
    <w:p w14:paraId="562C7440" w14:textId="77777777" w:rsidR="000F6CFD" w:rsidRPr="000F6CFD" w:rsidRDefault="000F6CFD" w:rsidP="00D710F4">
      <w:pPr>
        <w:numPr>
          <w:ilvl w:val="0"/>
          <w:numId w:val="182"/>
        </w:numPr>
      </w:pPr>
      <w:r w:rsidRPr="000F6CFD">
        <w:t xml:space="preserve">Pozitivní </w:t>
      </w:r>
      <w:proofErr w:type="gramStart"/>
      <w:r w:rsidRPr="000F6CFD">
        <w:t>list - viz</w:t>
      </w:r>
      <w:proofErr w:type="gramEnd"/>
      <w:r w:rsidRPr="000F6CFD">
        <w:t xml:space="preserve"> </w:t>
      </w:r>
      <w:hyperlink r:id="rId13" w:history="1">
        <w:r w:rsidRPr="000F6CFD">
          <w:rPr>
            <w:rStyle w:val="Hypertextovodkaz"/>
          </w:rPr>
          <w:t>#108310</w:t>
        </w:r>
      </w:hyperlink>
      <w:r w:rsidRPr="000F6CFD">
        <w:t xml:space="preserve">  </w:t>
      </w:r>
    </w:p>
    <w:p w14:paraId="02749F49" w14:textId="77777777" w:rsidR="000F6CFD" w:rsidRPr="000F6CFD" w:rsidRDefault="000F6CFD" w:rsidP="00D710F4">
      <w:pPr>
        <w:numPr>
          <w:ilvl w:val="0"/>
          <w:numId w:val="182"/>
        </w:numPr>
      </w:pPr>
      <w:r w:rsidRPr="000F6CFD">
        <w:t xml:space="preserve">Dodavatele / číslo zboží dodavatele </w:t>
      </w:r>
    </w:p>
    <w:p w14:paraId="4F0F5370" w14:textId="77777777" w:rsidR="000F6CFD" w:rsidRPr="000F6CFD" w:rsidRDefault="000F6CFD" w:rsidP="00D710F4">
      <w:pPr>
        <w:numPr>
          <w:ilvl w:val="0"/>
          <w:numId w:val="182"/>
        </w:numPr>
      </w:pPr>
      <w:r w:rsidRPr="000F6CFD">
        <w:t xml:space="preserve">CPV Kód / </w:t>
      </w:r>
      <w:proofErr w:type="gramStart"/>
      <w:r w:rsidRPr="000F6CFD">
        <w:t>kódy - viz</w:t>
      </w:r>
      <w:proofErr w:type="gramEnd"/>
      <w:r w:rsidRPr="000F6CFD">
        <w:t xml:space="preserve"> </w:t>
      </w:r>
      <w:hyperlink r:id="rId14" w:history="1">
        <w:r w:rsidRPr="000F6CFD">
          <w:rPr>
            <w:rStyle w:val="Hypertextovodkaz"/>
          </w:rPr>
          <w:t>#108307</w:t>
        </w:r>
      </w:hyperlink>
      <w:r w:rsidRPr="000F6CFD">
        <w:t xml:space="preserve">  </w:t>
      </w:r>
    </w:p>
    <w:p w14:paraId="1A00D811" w14:textId="77777777" w:rsidR="000F6CFD" w:rsidRPr="000F6CFD" w:rsidRDefault="000F6CFD" w:rsidP="00D710F4">
      <w:pPr>
        <w:numPr>
          <w:ilvl w:val="0"/>
          <w:numId w:val="182"/>
        </w:numPr>
      </w:pPr>
      <w:r w:rsidRPr="000F6CFD">
        <w:t xml:space="preserve">NIPEZ (nějaké univerzální označení komodity pro soutěžení) </w:t>
      </w:r>
    </w:p>
    <w:p w14:paraId="2D6DCFA1" w14:textId="77777777" w:rsidR="000F6CFD" w:rsidRPr="000F6CFD" w:rsidRDefault="000F6CFD" w:rsidP="00D710F4">
      <w:pPr>
        <w:numPr>
          <w:ilvl w:val="0"/>
          <w:numId w:val="182"/>
        </w:numPr>
      </w:pPr>
      <w:r w:rsidRPr="000F6CFD">
        <w:t xml:space="preserve">Číslo smlouvy, číslo VZ – v čase dle karty VZ a Smlouvy – vysoutěžené komodity pro období </w:t>
      </w:r>
    </w:p>
    <w:p w14:paraId="68C329F4" w14:textId="77777777" w:rsidR="000F6CFD" w:rsidRPr="000F6CFD" w:rsidRDefault="000F6CFD" w:rsidP="00D710F4">
      <w:pPr>
        <w:numPr>
          <w:ilvl w:val="0"/>
          <w:numId w:val="182"/>
        </w:numPr>
      </w:pPr>
      <w:r w:rsidRPr="000F6CFD">
        <w:t>Klasifikační třída (zboží OZT)</w:t>
      </w:r>
    </w:p>
    <w:p w14:paraId="222D6702" w14:textId="77777777" w:rsidR="000F6CFD" w:rsidRPr="000F6CFD" w:rsidRDefault="000F6CFD" w:rsidP="00D710F4">
      <w:pPr>
        <w:numPr>
          <w:ilvl w:val="0"/>
          <w:numId w:val="182"/>
        </w:numPr>
      </w:pPr>
      <w:r w:rsidRPr="000F6CFD">
        <w:t xml:space="preserve">VZP </w:t>
      </w:r>
      <w:proofErr w:type="gramStart"/>
      <w:r w:rsidRPr="000F6CFD">
        <w:t>Kód - číselník</w:t>
      </w:r>
      <w:proofErr w:type="gramEnd"/>
      <w:r w:rsidRPr="000F6CFD">
        <w:t xml:space="preserve"> zdravotnických prostředků - viz </w:t>
      </w:r>
      <w:hyperlink r:id="rId15" w:history="1">
        <w:r w:rsidRPr="000F6CFD">
          <w:rPr>
            <w:rStyle w:val="Hypertextovodkaz"/>
          </w:rPr>
          <w:t>#108306</w:t>
        </w:r>
      </w:hyperlink>
      <w:r w:rsidRPr="000F6CFD">
        <w:t xml:space="preserve">  </w:t>
      </w:r>
    </w:p>
    <w:p w14:paraId="42D58ABF" w14:textId="77777777" w:rsidR="000F6CFD" w:rsidRPr="000F6CFD" w:rsidRDefault="000F6CFD" w:rsidP="00D710F4">
      <w:pPr>
        <w:numPr>
          <w:ilvl w:val="0"/>
          <w:numId w:val="182"/>
        </w:numPr>
      </w:pPr>
      <w:proofErr w:type="gramStart"/>
      <w:r w:rsidRPr="000F6CFD">
        <w:t>ZUM - nebude</w:t>
      </w:r>
      <w:proofErr w:type="gramEnd"/>
      <w:r w:rsidRPr="000F6CFD">
        <w:t xml:space="preserve"> automaticky zatrženo, zda je ZUM ANO pokud je vyplněn Kód VZP. </w:t>
      </w:r>
    </w:p>
    <w:p w14:paraId="1538A51F" w14:textId="77777777" w:rsidR="000F6CFD" w:rsidRPr="000F6CFD" w:rsidRDefault="000F6CFD" w:rsidP="00D710F4">
      <w:pPr>
        <w:numPr>
          <w:ilvl w:val="0"/>
          <w:numId w:val="182"/>
        </w:numPr>
      </w:pPr>
      <w:r w:rsidRPr="000F6CFD">
        <w:t xml:space="preserve">Sledování zboží </w:t>
      </w:r>
    </w:p>
    <w:p w14:paraId="392340AC" w14:textId="77777777" w:rsidR="000F6CFD" w:rsidRPr="000F6CFD" w:rsidRDefault="000F6CFD" w:rsidP="00D710F4">
      <w:pPr>
        <w:numPr>
          <w:ilvl w:val="1"/>
          <w:numId w:val="182"/>
        </w:numPr>
      </w:pPr>
      <w:r w:rsidRPr="000F6CFD">
        <w:t xml:space="preserve">Šarže + Exspirace </w:t>
      </w:r>
    </w:p>
    <w:p w14:paraId="1874D8FC" w14:textId="77777777" w:rsidR="000F6CFD" w:rsidRPr="000F6CFD" w:rsidRDefault="000F6CFD" w:rsidP="00D710F4">
      <w:pPr>
        <w:numPr>
          <w:ilvl w:val="1"/>
          <w:numId w:val="182"/>
        </w:numPr>
      </w:pPr>
      <w:r w:rsidRPr="000F6CFD">
        <w:t xml:space="preserve">Sériová čísla </w:t>
      </w:r>
    </w:p>
    <w:p w14:paraId="55B4EE7F" w14:textId="77777777" w:rsidR="000F6CFD" w:rsidRPr="000F6CFD" w:rsidRDefault="000F6CFD" w:rsidP="00D710F4">
      <w:pPr>
        <w:numPr>
          <w:ilvl w:val="1"/>
          <w:numId w:val="182"/>
        </w:numPr>
      </w:pPr>
      <w:r w:rsidRPr="000F6CFD">
        <w:t xml:space="preserve">UDI </w:t>
      </w:r>
    </w:p>
    <w:p w14:paraId="192E6BC2" w14:textId="77777777" w:rsidR="000F6CFD" w:rsidRPr="000F6CFD" w:rsidRDefault="000F6CFD" w:rsidP="00D710F4">
      <w:pPr>
        <w:numPr>
          <w:ilvl w:val="0"/>
          <w:numId w:val="182"/>
        </w:numPr>
      </w:pPr>
      <w:r w:rsidRPr="000F6CFD">
        <w:t xml:space="preserve">Pro materiál / zboží MTZ, které chceme vést na zásobě doporučujeme využít systém plánování zásob pomocí </w:t>
      </w:r>
    </w:p>
    <w:p w14:paraId="24E8C15A" w14:textId="77777777" w:rsidR="000F6CFD" w:rsidRPr="000F6CFD" w:rsidRDefault="000F6CFD" w:rsidP="00D710F4">
      <w:pPr>
        <w:numPr>
          <w:ilvl w:val="1"/>
          <w:numId w:val="182"/>
        </w:numPr>
      </w:pPr>
      <w:r w:rsidRPr="000F6CFD">
        <w:t xml:space="preserve">Minimální zásoby </w:t>
      </w:r>
    </w:p>
    <w:p w14:paraId="104E654D" w14:textId="77777777" w:rsidR="000F6CFD" w:rsidRPr="000F6CFD" w:rsidRDefault="000F6CFD" w:rsidP="00D710F4">
      <w:pPr>
        <w:numPr>
          <w:ilvl w:val="1"/>
          <w:numId w:val="182"/>
        </w:numPr>
      </w:pPr>
      <w:r w:rsidRPr="000F6CFD">
        <w:t xml:space="preserve">Maximální zásoby </w:t>
      </w:r>
    </w:p>
    <w:p w14:paraId="2A90F904" w14:textId="77777777" w:rsidR="000F6CFD" w:rsidRPr="000F6CFD" w:rsidRDefault="000F6CFD" w:rsidP="00D710F4">
      <w:pPr>
        <w:numPr>
          <w:ilvl w:val="1"/>
          <w:numId w:val="182"/>
        </w:numPr>
      </w:pPr>
      <w:r w:rsidRPr="000F6CFD">
        <w:t xml:space="preserve">Bodu přiobjednání, násobku množství </w:t>
      </w:r>
    </w:p>
    <w:p w14:paraId="16ADD138" w14:textId="77777777" w:rsidR="000F6CFD" w:rsidRPr="000F6CFD" w:rsidRDefault="000F6CFD" w:rsidP="000F6CFD">
      <w:r w:rsidRPr="000F6CFD">
        <w:t xml:space="preserve">Všechny tyto informace se zpracovávají v D365BC na </w:t>
      </w:r>
      <w:r w:rsidRPr="000F6CFD">
        <w:rPr>
          <w:b/>
          <w:bCs/>
        </w:rPr>
        <w:t>Kartě zboží</w:t>
      </w:r>
      <w:r w:rsidRPr="000F6CFD">
        <w:t xml:space="preserve">. </w:t>
      </w:r>
    </w:p>
    <w:p w14:paraId="253FFEC1" w14:textId="77777777" w:rsidR="000F6CFD" w:rsidRPr="000F6CFD" w:rsidRDefault="000F6CFD" w:rsidP="00D710F4">
      <w:pPr>
        <w:numPr>
          <w:ilvl w:val="0"/>
          <w:numId w:val="183"/>
        </w:numPr>
      </w:pPr>
      <w:r w:rsidRPr="000F6CFD">
        <w:t>Pro ocenění zásob do budoucna se plánuje využití Dodavatelských ceníků.</w:t>
      </w:r>
    </w:p>
    <w:p w14:paraId="08B38AE2" w14:textId="231CE870" w:rsidR="00566AA3" w:rsidRDefault="000F6CFD" w:rsidP="000F6CFD">
      <w:r w:rsidRPr="000F6CFD">
        <w:t>Konsignační sklady – lékárna (</w:t>
      </w:r>
      <w:hyperlink r:id="rId16" w:history="1">
        <w:r w:rsidRPr="000F6CFD">
          <w:rPr>
            <w:rStyle w:val="Hypertextovodkaz"/>
          </w:rPr>
          <w:t>#108316</w:t>
        </w:r>
      </w:hyperlink>
      <w:r w:rsidRPr="000F6CFD">
        <w:t>) bude řešeno novým systémem mimo D365BC a bude prováděna integrace dat do D365BC. Kvůli optimalizaci rozděleny tabulky zboží Lékárna, SZM, Potraviny, Konsignační sklady, MTZ.</w:t>
      </w:r>
    </w:p>
    <w:p w14:paraId="67DAF43D" w14:textId="53603F37" w:rsidR="008C325E" w:rsidRDefault="00700640" w:rsidP="0098183B">
      <w:pPr>
        <w:pStyle w:val="Nadpis3"/>
      </w:pPr>
      <w:bookmarkStart w:id="218" w:name="_Toc183431630"/>
      <w:bookmarkStart w:id="219" w:name="_Toc181284344"/>
      <w:bookmarkEnd w:id="218"/>
      <w:r w:rsidRPr="00700640">
        <w:t xml:space="preserve">Pozitivní </w:t>
      </w:r>
      <w:proofErr w:type="gramStart"/>
      <w:r w:rsidRPr="00700640">
        <w:t>list - na</w:t>
      </w:r>
      <w:proofErr w:type="gramEnd"/>
      <w:r w:rsidRPr="00700640">
        <w:t xml:space="preserve"> zásobě</w:t>
      </w:r>
      <w:bookmarkEnd w:id="219"/>
    </w:p>
    <w:p w14:paraId="66E3530C" w14:textId="77777777" w:rsidR="00E20DEF" w:rsidRPr="00E20DEF" w:rsidRDefault="00E20DEF" w:rsidP="00AA5DFA">
      <w:pPr>
        <w:rPr>
          <w:b/>
          <w:bCs/>
        </w:rPr>
      </w:pPr>
      <w:bookmarkStart w:id="220" w:name="_Toc181284345"/>
      <w:r w:rsidRPr="00E20DEF">
        <w:rPr>
          <w:b/>
          <w:bCs/>
        </w:rPr>
        <w:t>Dnešní stav</w:t>
      </w:r>
      <w:bookmarkEnd w:id="220"/>
      <w:r w:rsidRPr="00E20DEF">
        <w:rPr>
          <w:b/>
          <w:bCs/>
        </w:rPr>
        <w:t xml:space="preserve"> </w:t>
      </w:r>
    </w:p>
    <w:p w14:paraId="39F5E9F9" w14:textId="77777777" w:rsidR="00E20DEF" w:rsidRPr="00E20DEF" w:rsidRDefault="00E20DEF" w:rsidP="00D710F4">
      <w:pPr>
        <w:numPr>
          <w:ilvl w:val="0"/>
          <w:numId w:val="184"/>
        </w:numPr>
      </w:pPr>
      <w:r w:rsidRPr="00E20DEF">
        <w:t xml:space="preserve">Dnešní pohled na pozitivní list je, že to, co je na Pozitivním listu = je na Zásobě skladu. </w:t>
      </w:r>
    </w:p>
    <w:p w14:paraId="2A1DBD8A" w14:textId="77777777" w:rsidR="00E20DEF" w:rsidRPr="00E20DEF" w:rsidRDefault="00E20DEF" w:rsidP="00AA5DFA">
      <w:pPr>
        <w:rPr>
          <w:b/>
          <w:bCs/>
        </w:rPr>
      </w:pPr>
      <w:bookmarkStart w:id="221" w:name="_Toc181284346"/>
      <w:r w:rsidRPr="00E20DEF">
        <w:rPr>
          <w:b/>
          <w:bCs/>
        </w:rPr>
        <w:t>Stav budoucí</w:t>
      </w:r>
      <w:bookmarkEnd w:id="221"/>
      <w:r w:rsidRPr="00E20DEF">
        <w:rPr>
          <w:b/>
          <w:bCs/>
        </w:rPr>
        <w:t xml:space="preserve"> </w:t>
      </w:r>
    </w:p>
    <w:p w14:paraId="51FD26EE" w14:textId="77777777" w:rsidR="00E20DEF" w:rsidRPr="00E20DEF" w:rsidRDefault="00E20DEF" w:rsidP="00D710F4">
      <w:pPr>
        <w:numPr>
          <w:ilvl w:val="0"/>
          <w:numId w:val="185"/>
        </w:numPr>
      </w:pPr>
      <w:r w:rsidRPr="00E20DEF">
        <w:t xml:space="preserve">Je požadováno rozdělení dnešního chápání Pozitivního listu na dva procesy a to </w:t>
      </w:r>
    </w:p>
    <w:p w14:paraId="77CB6375" w14:textId="77777777" w:rsidR="00E20DEF" w:rsidRPr="00E20DEF" w:rsidRDefault="00E20DEF" w:rsidP="00D710F4">
      <w:pPr>
        <w:numPr>
          <w:ilvl w:val="1"/>
          <w:numId w:val="185"/>
        </w:numPr>
      </w:pPr>
      <w:r w:rsidRPr="00E20DEF">
        <w:rPr>
          <w:b/>
          <w:bCs/>
        </w:rPr>
        <w:t xml:space="preserve">Pozitivní list </w:t>
      </w:r>
      <w:r w:rsidRPr="00E20DEF">
        <w:t xml:space="preserve">– materiál, který je možné objednat, ale </w:t>
      </w:r>
      <w:r w:rsidRPr="00E20DEF">
        <w:rPr>
          <w:b/>
          <w:bCs/>
        </w:rPr>
        <w:t xml:space="preserve">není </w:t>
      </w:r>
      <w:r w:rsidRPr="00E20DEF">
        <w:t xml:space="preserve">na zásobě MTZ centrální lokace. </w:t>
      </w:r>
    </w:p>
    <w:p w14:paraId="50B36807" w14:textId="77777777" w:rsidR="00E20DEF" w:rsidRPr="00E20DEF" w:rsidRDefault="00E20DEF" w:rsidP="00D710F4">
      <w:pPr>
        <w:numPr>
          <w:ilvl w:val="1"/>
          <w:numId w:val="185"/>
        </w:numPr>
      </w:pPr>
      <w:r w:rsidRPr="00E20DEF">
        <w:rPr>
          <w:b/>
          <w:bCs/>
        </w:rPr>
        <w:t xml:space="preserve">Na zásobě </w:t>
      </w:r>
      <w:r w:rsidRPr="00E20DEF">
        <w:t xml:space="preserve">– materiál, zboží, které MTZ lokace drží na zásobě skladu. Tato zásoba je dnes řízena skladovou znalostí jednotlivých zboží. </w:t>
      </w:r>
    </w:p>
    <w:p w14:paraId="0DAABD5F" w14:textId="77777777" w:rsidR="00E20DEF" w:rsidRPr="00E20DEF" w:rsidRDefault="00E20DEF" w:rsidP="00E20DEF"/>
    <w:p w14:paraId="4498510C" w14:textId="6A2F9D68" w:rsidR="00700640" w:rsidRDefault="00E20DEF" w:rsidP="00E20DEF">
      <w:r w:rsidRPr="00E20DEF">
        <w:t>Pozitivní list je evidován u dodavatele, tj. karta zboží je na pozitivním listu dodavatele. Jedna karta zboží může být na jednom pozitivním listu. Nebude možné mít stejnou kartu zboží na pozitivním listu u dvou dodavatelů. </w:t>
      </w:r>
    </w:p>
    <w:p w14:paraId="79DF9B1F" w14:textId="77777777" w:rsidR="00FE1C93" w:rsidRDefault="00FE1C93">
      <w:pPr>
        <w:spacing w:after="160" w:line="259" w:lineRule="auto"/>
        <w:jc w:val="left"/>
        <w:rPr>
          <w:rFonts w:asciiTheme="majorHAnsi" w:eastAsiaTheme="majorEastAsia" w:hAnsiTheme="majorHAnsi" w:cstheme="majorBidi"/>
          <w:color w:val="000000" w:themeColor="text1"/>
          <w:sz w:val="24"/>
          <w:szCs w:val="24"/>
        </w:rPr>
      </w:pPr>
      <w:bookmarkStart w:id="222" w:name="_Toc181284347"/>
      <w:r>
        <w:br w:type="page"/>
      </w:r>
    </w:p>
    <w:p w14:paraId="7CDD7E0F" w14:textId="55F02C48" w:rsidR="00D1328D" w:rsidRDefault="002372A7" w:rsidP="002372A7">
      <w:pPr>
        <w:pStyle w:val="Nadpis3"/>
      </w:pPr>
      <w:r w:rsidRPr="002372A7">
        <w:lastRenderedPageBreak/>
        <w:t>Záměny a alternativní zboží</w:t>
      </w:r>
      <w:bookmarkEnd w:id="222"/>
    </w:p>
    <w:p w14:paraId="1889BDE9" w14:textId="77777777" w:rsidR="001C18DE" w:rsidRPr="001C18DE" w:rsidRDefault="001C18DE" w:rsidP="001C18DE">
      <w:r w:rsidRPr="001C18DE">
        <w:rPr>
          <w:b/>
          <w:bCs/>
        </w:rPr>
        <w:t>Záměny zboží</w:t>
      </w:r>
      <w:r w:rsidRPr="001C18DE">
        <w:t xml:space="preserve"> </w:t>
      </w:r>
    </w:p>
    <w:p w14:paraId="77475F3E" w14:textId="77777777" w:rsidR="001C18DE" w:rsidRPr="001C18DE" w:rsidRDefault="001C18DE" w:rsidP="001C18DE"/>
    <w:p w14:paraId="081DD84B" w14:textId="77777777" w:rsidR="001C18DE" w:rsidRPr="001C18DE" w:rsidRDefault="001C18DE" w:rsidP="001C18DE">
      <w:r w:rsidRPr="001C18DE">
        <w:t xml:space="preserve">Je požadován číselník </w:t>
      </w:r>
      <w:proofErr w:type="gramStart"/>
      <w:r w:rsidRPr="001C18DE">
        <w:rPr>
          <w:b/>
          <w:bCs/>
        </w:rPr>
        <w:t>Záměn - alternace</w:t>
      </w:r>
      <w:proofErr w:type="gramEnd"/>
      <w:r w:rsidRPr="001C18DE">
        <w:rPr>
          <w:b/>
          <w:bCs/>
        </w:rPr>
        <w:t xml:space="preserve"> zboží</w:t>
      </w:r>
      <w:r w:rsidRPr="001C18DE">
        <w:t xml:space="preserve">, který bude sloužit k inventarizaci zboží. Pokud bude existovat záznam pro Kartu zboží v tomto číselníku, bude před inventurou provedeno zaúčtování záměn-alternací zboží a teprve pak bude proveden výpočet fyzické inventury. </w:t>
      </w:r>
    </w:p>
    <w:p w14:paraId="7BFF7801" w14:textId="77777777" w:rsidR="001C18DE" w:rsidRPr="001C18DE" w:rsidRDefault="001C18DE" w:rsidP="001C18DE"/>
    <w:p w14:paraId="12ABB880" w14:textId="77777777" w:rsidR="001C18DE" w:rsidRPr="001C18DE" w:rsidRDefault="001C18DE" w:rsidP="001C18DE">
      <w:r w:rsidRPr="001C18DE">
        <w:rPr>
          <w:b/>
          <w:bCs/>
        </w:rPr>
        <w:t xml:space="preserve">Zboží evidováno </w:t>
      </w:r>
    </w:p>
    <w:p w14:paraId="60D1BCF9" w14:textId="77777777" w:rsidR="001C18DE" w:rsidRPr="001C18DE" w:rsidRDefault="001C18DE" w:rsidP="00D710F4">
      <w:pPr>
        <w:numPr>
          <w:ilvl w:val="0"/>
          <w:numId w:val="186"/>
        </w:numPr>
      </w:pPr>
      <w:r w:rsidRPr="001C18DE">
        <w:t xml:space="preserve">Odkud --&gt; Kam je záměnu možné provést </w:t>
      </w:r>
    </w:p>
    <w:p w14:paraId="694B7851" w14:textId="77777777" w:rsidR="001C18DE" w:rsidRPr="001C18DE" w:rsidRDefault="001C18DE" w:rsidP="00D710F4">
      <w:pPr>
        <w:numPr>
          <w:ilvl w:val="0"/>
          <w:numId w:val="186"/>
        </w:numPr>
      </w:pPr>
      <w:r w:rsidRPr="001C18DE">
        <w:t xml:space="preserve">Na kterých lokací je tato záměna povolena </w:t>
      </w:r>
    </w:p>
    <w:p w14:paraId="0F53AFCB" w14:textId="77777777" w:rsidR="001C18DE" w:rsidRPr="001C18DE" w:rsidRDefault="001C18DE" w:rsidP="00D710F4">
      <w:pPr>
        <w:numPr>
          <w:ilvl w:val="0"/>
          <w:numId w:val="186"/>
        </w:numPr>
      </w:pPr>
      <w:r w:rsidRPr="001C18DE">
        <w:t xml:space="preserve">Způsob záměny </w:t>
      </w:r>
    </w:p>
    <w:p w14:paraId="188BB599" w14:textId="77777777" w:rsidR="001C18DE" w:rsidRPr="001C18DE" w:rsidRDefault="001C18DE" w:rsidP="00D710F4">
      <w:pPr>
        <w:numPr>
          <w:ilvl w:val="1"/>
          <w:numId w:val="186"/>
        </w:numPr>
      </w:pPr>
      <w:r w:rsidRPr="001C18DE">
        <w:t xml:space="preserve">všechny zásoby na zdrojovou lokaci/kartu zboží </w:t>
      </w:r>
    </w:p>
    <w:p w14:paraId="42C2608F" w14:textId="77777777" w:rsidR="001C18DE" w:rsidRPr="001C18DE" w:rsidRDefault="001C18DE" w:rsidP="00D710F4">
      <w:pPr>
        <w:numPr>
          <w:ilvl w:val="1"/>
          <w:numId w:val="186"/>
        </w:numPr>
      </w:pPr>
      <w:r w:rsidRPr="001C18DE">
        <w:t xml:space="preserve">zásoby do výše nulové hodnoty na cílové lokaci/kartě zboží </w:t>
      </w:r>
    </w:p>
    <w:p w14:paraId="35FF2DB5" w14:textId="77777777" w:rsidR="001C18DE" w:rsidRPr="001C18DE" w:rsidRDefault="001C18DE" w:rsidP="00D710F4">
      <w:pPr>
        <w:numPr>
          <w:ilvl w:val="1"/>
          <w:numId w:val="186"/>
        </w:numPr>
      </w:pPr>
      <w:r w:rsidRPr="001C18DE">
        <w:t xml:space="preserve">Poměrné rozložení Zdroj / Cíl </w:t>
      </w:r>
    </w:p>
    <w:p w14:paraId="4D5532CA" w14:textId="198957D7" w:rsidR="002372A7" w:rsidRDefault="001C18DE" w:rsidP="001C18DE">
      <w:r w:rsidRPr="001C18DE">
        <w:t>Inventarizace skladových zásob bude doplněna o záměny materiálů / zboží dle nastavení vzniklé na základě zkušeností a praktik vedení skladu.</w:t>
      </w:r>
    </w:p>
    <w:p w14:paraId="5AE68396" w14:textId="5DA2F8D8" w:rsidR="001F1832" w:rsidRDefault="002D7306" w:rsidP="001F1832">
      <w:pPr>
        <w:pStyle w:val="Nadpis3"/>
      </w:pPr>
      <w:bookmarkStart w:id="223" w:name="_Toc181284348"/>
      <w:r w:rsidRPr="002D7306">
        <w:t>Drobný majetek</w:t>
      </w:r>
      <w:bookmarkEnd w:id="223"/>
    </w:p>
    <w:p w14:paraId="4A7C820D" w14:textId="77777777" w:rsidR="00277615" w:rsidRPr="00277615" w:rsidRDefault="00277615" w:rsidP="00277615">
      <w:r w:rsidRPr="00277615">
        <w:rPr>
          <w:b/>
          <w:bCs/>
        </w:rPr>
        <w:t xml:space="preserve">Požadavky </w:t>
      </w:r>
      <w:proofErr w:type="gramStart"/>
      <w:r w:rsidRPr="00277615">
        <w:rPr>
          <w:b/>
          <w:bCs/>
        </w:rPr>
        <w:t>zákazníka - Majetek</w:t>
      </w:r>
      <w:proofErr w:type="gramEnd"/>
      <w:r w:rsidRPr="00277615">
        <w:t xml:space="preserve"> </w:t>
      </w:r>
    </w:p>
    <w:p w14:paraId="259611CE" w14:textId="77777777" w:rsidR="00277615" w:rsidRPr="00277615" w:rsidRDefault="00277615" w:rsidP="008E750A">
      <w:pPr>
        <w:numPr>
          <w:ilvl w:val="0"/>
          <w:numId w:val="187"/>
        </w:numPr>
      </w:pPr>
      <w:r w:rsidRPr="00277615">
        <w:t xml:space="preserve">Drobný majetek je nakupován na sklad MTZ a po sléze je vydáván do majetku a evidence na karty majetku. </w:t>
      </w:r>
    </w:p>
    <w:p w14:paraId="0935C097" w14:textId="77777777" w:rsidR="00277615" w:rsidRPr="00277615" w:rsidRDefault="00277615" w:rsidP="008E750A">
      <w:pPr>
        <w:numPr>
          <w:ilvl w:val="0"/>
          <w:numId w:val="187"/>
        </w:numPr>
      </w:pPr>
      <w:r w:rsidRPr="00277615">
        <w:t xml:space="preserve">Na kartě zboží je typové označení majetku dle SKP do 500, nad 500. </w:t>
      </w:r>
    </w:p>
    <w:p w14:paraId="6E2A0F89" w14:textId="77777777" w:rsidR="00277615" w:rsidRPr="00277615" w:rsidRDefault="00277615" w:rsidP="008E750A">
      <w:pPr>
        <w:numPr>
          <w:ilvl w:val="0"/>
          <w:numId w:val="187"/>
        </w:numPr>
      </w:pPr>
      <w:r w:rsidRPr="00277615">
        <w:t xml:space="preserve">Zboží bude ze skladu vydáváno do majetku pomocí dokladu Výdeje zásob a nastavením speciální šablony výdeje do majetku.   </w:t>
      </w:r>
    </w:p>
    <w:p w14:paraId="417BE998" w14:textId="18890AFB" w:rsidR="002D7306" w:rsidRDefault="00920C31" w:rsidP="00D74A2B">
      <w:pPr>
        <w:pStyle w:val="Nadpis3"/>
      </w:pPr>
      <w:bookmarkStart w:id="224" w:name="_Toc181284349"/>
      <w:r w:rsidRPr="00920C31">
        <w:t>Sledování UDI kódů na materiálu</w:t>
      </w:r>
      <w:bookmarkEnd w:id="224"/>
    </w:p>
    <w:p w14:paraId="56E63C26" w14:textId="77777777" w:rsidR="00A4297C" w:rsidRDefault="00A4297C" w:rsidP="00A4297C">
      <w:r>
        <w:rPr>
          <w:b/>
          <w:bCs/>
        </w:rPr>
        <w:t>Požadavek zákazníka</w:t>
      </w:r>
      <w:r>
        <w:t xml:space="preserve"> </w:t>
      </w:r>
    </w:p>
    <w:p w14:paraId="599E729E" w14:textId="77777777" w:rsidR="00A4297C" w:rsidRDefault="00A4297C" w:rsidP="00A4297C"/>
    <w:p w14:paraId="49FC1710" w14:textId="7E3C1223" w:rsidR="00A4297C" w:rsidRDefault="00A4297C" w:rsidP="00A4297C">
      <w:pPr>
        <w:pStyle w:val="Odstavecseseznamem"/>
        <w:numPr>
          <w:ilvl w:val="0"/>
          <w:numId w:val="12"/>
        </w:numPr>
      </w:pPr>
      <w:r>
        <w:t xml:space="preserve">FNB požaduje u některých materiálů MTZ sledování Sériových čísel a Šarží + Exspirací. Pro určité zboží / materiály též požaduje sledování UDI kódů na bázi Sériových čísel. </w:t>
      </w:r>
    </w:p>
    <w:p w14:paraId="4BAE70EE" w14:textId="670DA2D1" w:rsidR="00BA06EC" w:rsidRDefault="00A4297C" w:rsidP="00A4297C">
      <w:pPr>
        <w:pStyle w:val="Odstavecseseznamem"/>
        <w:numPr>
          <w:ilvl w:val="0"/>
          <w:numId w:val="12"/>
        </w:numPr>
      </w:pPr>
      <w:r>
        <w:t>Jde o jednoznačné označení nejen zboží, ale konkrétního kusu v dodávce od dodavatele.</w:t>
      </w:r>
    </w:p>
    <w:p w14:paraId="089CEE08" w14:textId="77777777" w:rsidR="00E621E4" w:rsidRDefault="00E621E4" w:rsidP="00962CAC"/>
    <w:p w14:paraId="6E7B3B40" w14:textId="1F59B677" w:rsidR="00E621E4" w:rsidRDefault="00962CAC" w:rsidP="00962CAC">
      <w:pPr>
        <w:pStyle w:val="Nadpis3"/>
      </w:pPr>
      <w:bookmarkStart w:id="225" w:name="_Toc181284350"/>
      <w:r w:rsidRPr="00962CAC">
        <w:t>Odkazy zboží a DMS</w:t>
      </w:r>
      <w:bookmarkEnd w:id="225"/>
    </w:p>
    <w:p w14:paraId="466F3A61" w14:textId="77777777" w:rsidR="003048C1" w:rsidRDefault="003048C1" w:rsidP="003048C1">
      <w:r>
        <w:rPr>
          <w:b/>
          <w:bCs/>
        </w:rPr>
        <w:t>Požadavek zákazníka</w:t>
      </w:r>
      <w:r>
        <w:t xml:space="preserve"> </w:t>
      </w:r>
    </w:p>
    <w:p w14:paraId="341F6891" w14:textId="77777777" w:rsidR="003048C1" w:rsidRDefault="003048C1" w:rsidP="003048C1"/>
    <w:p w14:paraId="33FB4789" w14:textId="77777777" w:rsidR="003048C1" w:rsidRDefault="003048C1" w:rsidP="008E750A">
      <w:pPr>
        <w:pStyle w:val="Odstavecseseznamem"/>
        <w:numPr>
          <w:ilvl w:val="0"/>
          <w:numId w:val="188"/>
        </w:numPr>
      </w:pPr>
      <w:r>
        <w:t xml:space="preserve">FNB žádá o evidenci přílohy ke </w:t>
      </w:r>
      <w:proofErr w:type="gramStart"/>
      <w:r>
        <w:t>zboží</w:t>
      </w:r>
      <w:proofErr w:type="gramEnd"/>
      <w:r>
        <w:t xml:space="preserve"> a to pomocí integrace na DMS.</w:t>
      </w:r>
    </w:p>
    <w:p w14:paraId="36F5D321" w14:textId="77777777" w:rsidR="003048C1" w:rsidRDefault="003048C1" w:rsidP="008E750A">
      <w:pPr>
        <w:pStyle w:val="Odstavecseseznamem"/>
        <w:numPr>
          <w:ilvl w:val="0"/>
          <w:numId w:val="188"/>
        </w:numPr>
      </w:pPr>
      <w:r>
        <w:t xml:space="preserve">Uživatelé by při vytvoření karty zboží vytvořili sdílený prostor k dané kartě zboží a tento prostor / složka bude zapsána na kartu zboží. Uživatel by pak následně mohl tuto / tyto složky plnit dokumenty, přílohami i technickými specifikacemi k danému zboží.  </w:t>
      </w:r>
    </w:p>
    <w:p w14:paraId="1038E27C" w14:textId="78626638" w:rsidR="003048C1" w:rsidRDefault="003048C1" w:rsidP="008E750A">
      <w:pPr>
        <w:pStyle w:val="Odstavecseseznamem"/>
        <w:numPr>
          <w:ilvl w:val="0"/>
          <w:numId w:val="188"/>
        </w:numPr>
      </w:pPr>
      <w:r>
        <w:t>Pro integraci dokumentů a technické specifikace je možné použít jakýkoliv DMS systém, na který se budeme posléze napojovat systémem D365BC. Bližší specifikace viz Integrace DMS (</w:t>
      </w:r>
      <w:hyperlink r:id="rId17" w:history="1">
        <w:r>
          <w:rPr>
            <w:rStyle w:val="Hypertextovodkaz"/>
          </w:rPr>
          <w:t>#109212</w:t>
        </w:r>
      </w:hyperlink>
      <w:r>
        <w:t>)</w:t>
      </w:r>
    </w:p>
    <w:p w14:paraId="778156B8" w14:textId="7C6802C9" w:rsidR="00DD431D" w:rsidRDefault="00C93801" w:rsidP="00DD431D">
      <w:pPr>
        <w:pStyle w:val="Nadpis3"/>
      </w:pPr>
      <w:r w:rsidRPr="00C93801">
        <w:lastRenderedPageBreak/>
        <w:t>Evidenc</w:t>
      </w:r>
      <w:r>
        <w:t>e</w:t>
      </w:r>
      <w:r w:rsidRPr="00C93801">
        <w:t xml:space="preserve"> vratných obalů</w:t>
      </w:r>
    </w:p>
    <w:p w14:paraId="5822356B" w14:textId="77777777" w:rsidR="00F06337" w:rsidRDefault="00F06337" w:rsidP="00F06337">
      <w:r>
        <w:rPr>
          <w:b/>
          <w:bCs/>
        </w:rPr>
        <w:t xml:space="preserve">Požadavek zákazníka </w:t>
      </w:r>
    </w:p>
    <w:p w14:paraId="33683000" w14:textId="77777777" w:rsidR="00F06337" w:rsidRDefault="00F06337" w:rsidP="00F06337"/>
    <w:p w14:paraId="08E1B552" w14:textId="3F063994" w:rsidR="00C93801" w:rsidRDefault="00F06337" w:rsidP="008E750A">
      <w:pPr>
        <w:pStyle w:val="Odstavecseseznamem"/>
        <w:numPr>
          <w:ilvl w:val="0"/>
          <w:numId w:val="189"/>
        </w:numPr>
      </w:pPr>
      <w:r>
        <w:t>Při analýzách vznikl požadavek na evidenci vratných obalů. FNB musí rozhodnout, zda o obalech i účtuje a jakým způsobem. Zda jde o podrozvahovou evidenci, nebo dané obaly nakupuje a má je zálohované vůči svým dodavatelům.</w:t>
      </w:r>
    </w:p>
    <w:p w14:paraId="3BF7B5C8" w14:textId="7666C552" w:rsidR="00F06337" w:rsidRDefault="00851795" w:rsidP="001A5001">
      <w:pPr>
        <w:pStyle w:val="Nadpis3"/>
      </w:pPr>
      <w:r w:rsidRPr="00851795">
        <w:t>Výběrová řízení a veřejné zakázky</w:t>
      </w:r>
    </w:p>
    <w:p w14:paraId="24143DFA" w14:textId="77777777" w:rsidR="00CE0F5A" w:rsidRPr="00CE0F5A" w:rsidRDefault="00CE0F5A" w:rsidP="00CE0F5A">
      <w:r w:rsidRPr="00CE0F5A">
        <w:rPr>
          <w:b/>
          <w:bCs/>
        </w:rPr>
        <w:t>Výběrová řízení a veřejné zakázky</w:t>
      </w:r>
    </w:p>
    <w:p w14:paraId="379A6E32" w14:textId="77777777" w:rsidR="00CE0F5A" w:rsidRPr="00CE0F5A" w:rsidRDefault="00CE0F5A" w:rsidP="00CE0F5A"/>
    <w:p w14:paraId="3A824DDB" w14:textId="77777777" w:rsidR="00CE0F5A" w:rsidRPr="00CE0F5A" w:rsidRDefault="00CE0F5A" w:rsidP="00CE0F5A">
      <w:r w:rsidRPr="00CE0F5A">
        <w:t>Požadavkem je mít v systému D365BC možnost konzumovat DMS (</w:t>
      </w:r>
      <w:proofErr w:type="spellStart"/>
      <w:r w:rsidRPr="00CE0F5A">
        <w:t>Document</w:t>
      </w:r>
      <w:proofErr w:type="spellEnd"/>
      <w:r w:rsidRPr="00CE0F5A">
        <w:t xml:space="preserve"> management </w:t>
      </w:r>
      <w:proofErr w:type="spellStart"/>
      <w:r w:rsidRPr="00CE0F5A">
        <w:t>system</w:t>
      </w:r>
      <w:proofErr w:type="spellEnd"/>
      <w:r w:rsidRPr="00CE0F5A">
        <w:t xml:space="preserve">) a to v rozsahu zprávy výběrových řízení na materiál skladu. </w:t>
      </w:r>
    </w:p>
    <w:p w14:paraId="33F18E4B" w14:textId="77777777" w:rsidR="00CE0F5A" w:rsidRPr="00CE0F5A" w:rsidRDefault="00CE0F5A" w:rsidP="00CE0F5A">
      <w:r w:rsidRPr="00CE0F5A">
        <w:t xml:space="preserve">Výběrová řízení a soutěže </w:t>
      </w:r>
    </w:p>
    <w:p w14:paraId="54ECB4E0" w14:textId="77777777" w:rsidR="00CE0F5A" w:rsidRPr="00CE0F5A" w:rsidRDefault="00CE0F5A" w:rsidP="008E750A">
      <w:pPr>
        <w:numPr>
          <w:ilvl w:val="0"/>
          <w:numId w:val="190"/>
        </w:numPr>
      </w:pPr>
      <w:r w:rsidRPr="00CE0F5A">
        <w:t xml:space="preserve">Dle množství </w:t>
      </w:r>
    </w:p>
    <w:p w14:paraId="17E3E938" w14:textId="77777777" w:rsidR="00CE0F5A" w:rsidRPr="00CE0F5A" w:rsidRDefault="00CE0F5A" w:rsidP="008E750A">
      <w:pPr>
        <w:numPr>
          <w:ilvl w:val="0"/>
          <w:numId w:val="190"/>
        </w:numPr>
      </w:pPr>
      <w:r w:rsidRPr="00CE0F5A">
        <w:t xml:space="preserve">Ceny </w:t>
      </w:r>
    </w:p>
    <w:p w14:paraId="1D76B5C7" w14:textId="77777777" w:rsidR="00CE0F5A" w:rsidRPr="00CE0F5A" w:rsidRDefault="00CE0F5A" w:rsidP="008E750A">
      <w:pPr>
        <w:numPr>
          <w:ilvl w:val="0"/>
          <w:numId w:val="190"/>
        </w:numPr>
      </w:pPr>
      <w:r w:rsidRPr="00CE0F5A">
        <w:t xml:space="preserve">Datový rozsah </w:t>
      </w:r>
    </w:p>
    <w:p w14:paraId="6E28621D" w14:textId="77777777" w:rsidR="00CE0F5A" w:rsidRPr="00CE0F5A" w:rsidRDefault="00CE0F5A" w:rsidP="008E750A">
      <w:pPr>
        <w:numPr>
          <w:ilvl w:val="0"/>
          <w:numId w:val="190"/>
        </w:numPr>
      </w:pPr>
      <w:r w:rsidRPr="00CE0F5A">
        <w:t xml:space="preserve">Dopady na </w:t>
      </w:r>
    </w:p>
    <w:p w14:paraId="1E48F609" w14:textId="77777777" w:rsidR="00CE0F5A" w:rsidRPr="00CE0F5A" w:rsidRDefault="00CE0F5A" w:rsidP="008E750A">
      <w:pPr>
        <w:numPr>
          <w:ilvl w:val="1"/>
          <w:numId w:val="190"/>
        </w:numPr>
      </w:pPr>
      <w:r w:rsidRPr="00CE0F5A">
        <w:t xml:space="preserve">evidenci zboží </w:t>
      </w:r>
    </w:p>
    <w:p w14:paraId="701388B7" w14:textId="77777777" w:rsidR="00CE0F5A" w:rsidRPr="00CE0F5A" w:rsidRDefault="00CE0F5A" w:rsidP="008E750A">
      <w:pPr>
        <w:numPr>
          <w:ilvl w:val="1"/>
          <w:numId w:val="190"/>
        </w:numPr>
      </w:pPr>
      <w:r w:rsidRPr="00CE0F5A">
        <w:t xml:space="preserve">vytváření Katalogu dodavatele </w:t>
      </w:r>
    </w:p>
    <w:p w14:paraId="3870BF54" w14:textId="77777777" w:rsidR="00CE0F5A" w:rsidRPr="00CE0F5A" w:rsidRDefault="00CE0F5A" w:rsidP="008E750A">
      <w:pPr>
        <w:numPr>
          <w:ilvl w:val="1"/>
          <w:numId w:val="190"/>
        </w:numPr>
      </w:pPr>
      <w:r w:rsidRPr="00CE0F5A">
        <w:t xml:space="preserve">Ceník dodavatelů </w:t>
      </w:r>
    </w:p>
    <w:p w14:paraId="5868D441" w14:textId="77777777" w:rsidR="00CE0F5A" w:rsidRPr="00CE0F5A" w:rsidRDefault="00CE0F5A" w:rsidP="00CE0F5A">
      <w:r w:rsidRPr="00CE0F5A">
        <w:t>Poptávky versus porovnání na DIMENZE - mít možnost sledovat a nebo vytvářet výběrové řízení a mít možnost vyhodnocovat rentabilitu a plnění Výběrových řízení</w:t>
      </w:r>
      <w:proofErr w:type="gramStart"/>
      <w:r w:rsidRPr="00CE0F5A">
        <w:t>, ,</w:t>
      </w:r>
      <w:proofErr w:type="gramEnd"/>
      <w:r w:rsidRPr="00CE0F5A">
        <w:t xml:space="preserve"> vysoutěžené informace propisovat do karet zboží – informace pro uživatele, jaké zboží je v daném čase vysoutěženo v jaké ceně.</w:t>
      </w:r>
    </w:p>
    <w:p w14:paraId="48A39A2E" w14:textId="77777777" w:rsidR="00CE0F5A" w:rsidRPr="00CE0F5A" w:rsidRDefault="00CE0F5A" w:rsidP="00CE0F5A"/>
    <w:p w14:paraId="475EA503" w14:textId="77777777" w:rsidR="00CE0F5A" w:rsidRPr="00CE0F5A" w:rsidRDefault="00CE0F5A" w:rsidP="00CE0F5A">
      <w:r w:rsidRPr="00CE0F5A">
        <w:rPr>
          <w:b/>
          <w:bCs/>
        </w:rPr>
        <w:t>Veřejné zakázky</w:t>
      </w:r>
      <w:r w:rsidRPr="00CE0F5A">
        <w:t xml:space="preserve"> </w:t>
      </w:r>
    </w:p>
    <w:p w14:paraId="14ED36D0" w14:textId="77777777" w:rsidR="00CE0F5A" w:rsidRPr="00CE0F5A" w:rsidRDefault="00CE0F5A" w:rsidP="00CE0F5A">
      <w:r w:rsidRPr="00CE0F5A">
        <w:rPr>
          <w:b/>
          <w:bCs/>
        </w:rPr>
        <w:t>Požadavky na datovou strukturu pro Veřejné zakázky</w:t>
      </w:r>
    </w:p>
    <w:p w14:paraId="6B5C916B" w14:textId="77777777" w:rsidR="00CE0F5A" w:rsidRPr="00CE0F5A" w:rsidRDefault="00CE0F5A" w:rsidP="00C6377E">
      <w:pPr>
        <w:numPr>
          <w:ilvl w:val="0"/>
          <w:numId w:val="191"/>
        </w:numPr>
        <w:jc w:val="left"/>
      </w:pPr>
      <w:r w:rsidRPr="00CE0F5A">
        <w:t xml:space="preserve">Číslo VZ (dle metodiky PAP) </w:t>
      </w:r>
    </w:p>
    <w:p w14:paraId="59439720" w14:textId="77777777" w:rsidR="00CE0F5A" w:rsidRPr="00CE0F5A" w:rsidRDefault="00CE0F5A" w:rsidP="00C6377E">
      <w:pPr>
        <w:numPr>
          <w:ilvl w:val="0"/>
          <w:numId w:val="191"/>
        </w:numPr>
        <w:jc w:val="left"/>
      </w:pPr>
      <w:r w:rsidRPr="00CE0F5A">
        <w:t xml:space="preserve">Rok VZ </w:t>
      </w:r>
    </w:p>
    <w:p w14:paraId="11099E24" w14:textId="77777777" w:rsidR="00CE0F5A" w:rsidRPr="00CE0F5A" w:rsidRDefault="00CE0F5A" w:rsidP="00C6377E">
      <w:pPr>
        <w:numPr>
          <w:ilvl w:val="0"/>
          <w:numId w:val="191"/>
        </w:numPr>
        <w:jc w:val="left"/>
      </w:pPr>
      <w:r w:rsidRPr="00CE0F5A">
        <w:t xml:space="preserve">Název VZ </w:t>
      </w:r>
    </w:p>
    <w:p w14:paraId="390473B1" w14:textId="77777777" w:rsidR="00CE0F5A" w:rsidRPr="00CE0F5A" w:rsidRDefault="00CE0F5A" w:rsidP="00C6377E">
      <w:pPr>
        <w:numPr>
          <w:ilvl w:val="0"/>
          <w:numId w:val="191"/>
        </w:numPr>
        <w:jc w:val="left"/>
      </w:pPr>
      <w:r w:rsidRPr="00CE0F5A">
        <w:t xml:space="preserve">Druh VZ (VZMR, Nadlimitní VZ, Podlimitní VZ, ...) – terminologii členění ponecháváme v dikci OPV </w:t>
      </w:r>
    </w:p>
    <w:p w14:paraId="7AD71202" w14:textId="77777777" w:rsidR="00CE0F5A" w:rsidRPr="00CE0F5A" w:rsidRDefault="00CE0F5A" w:rsidP="00C6377E">
      <w:pPr>
        <w:numPr>
          <w:ilvl w:val="0"/>
          <w:numId w:val="191"/>
        </w:numPr>
        <w:jc w:val="left"/>
      </w:pPr>
      <w:r w:rsidRPr="00CE0F5A">
        <w:t xml:space="preserve">Datum ukončení VZ </w:t>
      </w:r>
    </w:p>
    <w:p w14:paraId="27DAC639" w14:textId="77777777" w:rsidR="00CE0F5A" w:rsidRPr="00CE0F5A" w:rsidRDefault="00CE0F5A" w:rsidP="00C6377E">
      <w:pPr>
        <w:numPr>
          <w:ilvl w:val="0"/>
          <w:numId w:val="191"/>
        </w:numPr>
        <w:jc w:val="left"/>
      </w:pPr>
      <w:r w:rsidRPr="00CE0F5A">
        <w:t>Typ pro výkazy (</w:t>
      </w:r>
      <w:proofErr w:type="spellStart"/>
      <w:r w:rsidRPr="00CE0F5A">
        <w:t>Etržiště</w:t>
      </w:r>
      <w:proofErr w:type="spellEnd"/>
      <w:r w:rsidRPr="00CE0F5A">
        <w:t xml:space="preserve">, Profil, Věstník, NEN) </w:t>
      </w:r>
    </w:p>
    <w:p w14:paraId="0EF336FA" w14:textId="77777777" w:rsidR="00CE0F5A" w:rsidRPr="00CE0F5A" w:rsidRDefault="00CE0F5A" w:rsidP="00C6377E">
      <w:pPr>
        <w:numPr>
          <w:ilvl w:val="0"/>
          <w:numId w:val="191"/>
        </w:numPr>
        <w:jc w:val="left"/>
      </w:pPr>
      <w:r w:rsidRPr="00CE0F5A">
        <w:t xml:space="preserve">Interní číslo VZ/Evidenční číslo VZ, Číslo smlouvy FNB </w:t>
      </w:r>
    </w:p>
    <w:p w14:paraId="2390C620" w14:textId="77777777" w:rsidR="00CE0F5A" w:rsidRPr="00CE0F5A" w:rsidRDefault="00CE0F5A" w:rsidP="00C6377E">
      <w:pPr>
        <w:numPr>
          <w:ilvl w:val="0"/>
          <w:numId w:val="191"/>
        </w:numPr>
        <w:jc w:val="left"/>
      </w:pPr>
      <w:r w:rsidRPr="00CE0F5A">
        <w:t xml:space="preserve">Předpokládaná hodnota VZ (je-li známa) </w:t>
      </w:r>
    </w:p>
    <w:p w14:paraId="040D8109" w14:textId="77777777" w:rsidR="00CE0F5A" w:rsidRPr="00CE0F5A" w:rsidRDefault="00CE0F5A" w:rsidP="00C6377E">
      <w:pPr>
        <w:numPr>
          <w:ilvl w:val="0"/>
          <w:numId w:val="191"/>
        </w:numPr>
        <w:jc w:val="left"/>
      </w:pPr>
      <w:r w:rsidRPr="00CE0F5A">
        <w:t xml:space="preserve">Zdroj financování (je-li známo a možno) – pokud bude součástí ERP Dimenze Zdroj financování – pak možné tuto získávat (IP) </w:t>
      </w:r>
    </w:p>
    <w:p w14:paraId="151BEDB8" w14:textId="77777777" w:rsidR="00CE0F5A" w:rsidRPr="00CE0F5A" w:rsidRDefault="00CE0F5A" w:rsidP="00C6377E">
      <w:pPr>
        <w:numPr>
          <w:ilvl w:val="0"/>
          <w:numId w:val="191"/>
        </w:numPr>
        <w:jc w:val="left"/>
      </w:pPr>
      <w:r w:rsidRPr="00CE0F5A">
        <w:t>Typ VZ (</w:t>
      </w:r>
      <w:proofErr w:type="spellStart"/>
      <w:proofErr w:type="gramStart"/>
      <w:r w:rsidRPr="00CE0F5A">
        <w:t>option</w:t>
      </w:r>
      <w:proofErr w:type="spellEnd"/>
      <w:r w:rsidRPr="00CE0F5A">
        <w:t xml:space="preserve"> - prázdná</w:t>
      </w:r>
      <w:proofErr w:type="gramEnd"/>
      <w:r w:rsidRPr="00CE0F5A">
        <w:t xml:space="preserve"> hodnota, Zboží, Služby, Majetek, Stavební práce, ...) – je-li možno takto členit, rádi bychom využili, tam, kde je součástí jedné VZ vícero – hodnota prázdná </w:t>
      </w:r>
    </w:p>
    <w:p w14:paraId="6B7B6F34" w14:textId="77777777" w:rsidR="00CE0F5A" w:rsidRPr="00CE0F5A" w:rsidRDefault="00CE0F5A" w:rsidP="00C6377E">
      <w:pPr>
        <w:numPr>
          <w:ilvl w:val="0"/>
          <w:numId w:val="191"/>
        </w:numPr>
        <w:jc w:val="left"/>
      </w:pPr>
      <w:r w:rsidRPr="00CE0F5A">
        <w:t xml:space="preserve">Odpovědná osoba </w:t>
      </w:r>
      <w:proofErr w:type="gramStart"/>
      <w:r w:rsidRPr="00CE0F5A">
        <w:t>OPV - vazba</w:t>
      </w:r>
      <w:proofErr w:type="gramEnd"/>
      <w:r w:rsidRPr="00CE0F5A">
        <w:t xml:space="preserve"> na číselník ZAM (IP) </w:t>
      </w:r>
    </w:p>
    <w:p w14:paraId="7966030A" w14:textId="77777777" w:rsidR="00CE0F5A" w:rsidRPr="00CE0F5A" w:rsidRDefault="00CE0F5A" w:rsidP="00C6377E">
      <w:pPr>
        <w:numPr>
          <w:ilvl w:val="0"/>
          <w:numId w:val="191"/>
        </w:numPr>
        <w:jc w:val="left"/>
      </w:pPr>
      <w:r w:rsidRPr="00CE0F5A">
        <w:lastRenderedPageBreak/>
        <w:t xml:space="preserve">Zadávající </w:t>
      </w:r>
      <w:proofErr w:type="gramStart"/>
      <w:r w:rsidRPr="00CE0F5A">
        <w:t>útvar - vazba</w:t>
      </w:r>
      <w:proofErr w:type="gramEnd"/>
      <w:r w:rsidRPr="00CE0F5A">
        <w:t xml:space="preserve"> na Kliniku (IP)</w:t>
      </w:r>
      <w:r w:rsidRPr="00CE0F5A">
        <w:br/>
      </w:r>
      <w:r w:rsidRPr="00CE0F5A">
        <w:rPr>
          <w:b/>
          <w:bCs/>
          <w:i/>
          <w:iCs/>
        </w:rPr>
        <w:t>Pozn. integrace pouze na úrovni VZ končících realizací.</w:t>
      </w:r>
      <w:r w:rsidRPr="00CE0F5A">
        <w:t xml:space="preserve"> </w:t>
      </w:r>
    </w:p>
    <w:p w14:paraId="598F9F3A" w14:textId="77777777" w:rsidR="00CE0F5A" w:rsidRPr="00CE0F5A" w:rsidRDefault="00CE0F5A" w:rsidP="00CE0F5A">
      <w:r w:rsidRPr="00CE0F5A">
        <w:rPr>
          <w:b/>
          <w:bCs/>
        </w:rPr>
        <w:t>Smlouvy</w:t>
      </w:r>
      <w:r w:rsidRPr="00CE0F5A">
        <w:t xml:space="preserve"> </w:t>
      </w:r>
    </w:p>
    <w:p w14:paraId="75DC5300" w14:textId="77777777" w:rsidR="00CE0F5A" w:rsidRPr="00CE0F5A" w:rsidRDefault="00CE0F5A" w:rsidP="00CE0F5A">
      <w:r w:rsidRPr="00CE0F5A">
        <w:rPr>
          <w:b/>
          <w:bCs/>
        </w:rPr>
        <w:t>Požadavky na datovou strukturu pro Smlouvy</w:t>
      </w:r>
    </w:p>
    <w:p w14:paraId="20692C86" w14:textId="77777777" w:rsidR="00CE0F5A" w:rsidRPr="00CE0F5A" w:rsidRDefault="00CE0F5A" w:rsidP="008E750A">
      <w:pPr>
        <w:numPr>
          <w:ilvl w:val="0"/>
          <w:numId w:val="192"/>
        </w:numPr>
      </w:pPr>
      <w:r w:rsidRPr="00CE0F5A">
        <w:t xml:space="preserve">Číslo smlouvy </w:t>
      </w:r>
    </w:p>
    <w:p w14:paraId="7DDDDE87" w14:textId="77777777" w:rsidR="00CE0F5A" w:rsidRPr="00CE0F5A" w:rsidRDefault="00CE0F5A" w:rsidP="008E750A">
      <w:pPr>
        <w:numPr>
          <w:ilvl w:val="0"/>
          <w:numId w:val="192"/>
        </w:numPr>
      </w:pPr>
      <w:r w:rsidRPr="00CE0F5A">
        <w:t xml:space="preserve">Rok smlouvy </w:t>
      </w:r>
    </w:p>
    <w:p w14:paraId="43AED6AE" w14:textId="77777777" w:rsidR="00CE0F5A" w:rsidRPr="00CE0F5A" w:rsidRDefault="00CE0F5A" w:rsidP="008E750A">
      <w:pPr>
        <w:numPr>
          <w:ilvl w:val="0"/>
          <w:numId w:val="192"/>
        </w:numPr>
      </w:pPr>
      <w:r w:rsidRPr="00CE0F5A">
        <w:t xml:space="preserve">Předmět smlouvy </w:t>
      </w:r>
    </w:p>
    <w:p w14:paraId="256EB1F2" w14:textId="77777777" w:rsidR="00CE0F5A" w:rsidRPr="00CE0F5A" w:rsidRDefault="00CE0F5A" w:rsidP="008E750A">
      <w:pPr>
        <w:numPr>
          <w:ilvl w:val="0"/>
          <w:numId w:val="192"/>
        </w:numPr>
      </w:pPr>
      <w:r w:rsidRPr="00CE0F5A">
        <w:t xml:space="preserve">Číslo VZ (pokud smlouva vychází z VZ) – vhodné jako povinné pole s volbou v číselníku „Bez VZ“!!! </w:t>
      </w:r>
    </w:p>
    <w:p w14:paraId="22AD5780" w14:textId="77777777" w:rsidR="00CE0F5A" w:rsidRPr="00CE0F5A" w:rsidRDefault="00CE0F5A" w:rsidP="008E750A">
      <w:pPr>
        <w:numPr>
          <w:ilvl w:val="0"/>
          <w:numId w:val="192"/>
        </w:numPr>
      </w:pPr>
      <w:r w:rsidRPr="00CE0F5A">
        <w:t xml:space="preserve">Počáteční účinnost </w:t>
      </w:r>
    </w:p>
    <w:p w14:paraId="6F028105" w14:textId="77777777" w:rsidR="00CE0F5A" w:rsidRPr="00CE0F5A" w:rsidRDefault="00CE0F5A" w:rsidP="008E750A">
      <w:pPr>
        <w:numPr>
          <w:ilvl w:val="0"/>
          <w:numId w:val="192"/>
        </w:numPr>
      </w:pPr>
      <w:r w:rsidRPr="00CE0F5A">
        <w:t xml:space="preserve">Konec platnosti </w:t>
      </w:r>
    </w:p>
    <w:p w14:paraId="4E1C8D82" w14:textId="77777777" w:rsidR="00CE0F5A" w:rsidRPr="00CE0F5A" w:rsidRDefault="00CE0F5A" w:rsidP="008E750A">
      <w:pPr>
        <w:numPr>
          <w:ilvl w:val="0"/>
          <w:numId w:val="192"/>
        </w:numPr>
      </w:pPr>
      <w:r w:rsidRPr="00CE0F5A">
        <w:t xml:space="preserve">Číslo </w:t>
      </w:r>
      <w:proofErr w:type="gramStart"/>
      <w:r w:rsidRPr="00CE0F5A">
        <w:t>dodavatele - vazba</w:t>
      </w:r>
      <w:proofErr w:type="gramEnd"/>
      <w:r w:rsidRPr="00CE0F5A">
        <w:t xml:space="preserve"> na číselník dodavatelů (IP) </w:t>
      </w:r>
    </w:p>
    <w:p w14:paraId="386D9542" w14:textId="77777777" w:rsidR="00CE0F5A" w:rsidRPr="00CE0F5A" w:rsidRDefault="00CE0F5A" w:rsidP="008E750A">
      <w:pPr>
        <w:numPr>
          <w:ilvl w:val="0"/>
          <w:numId w:val="192"/>
        </w:numPr>
      </w:pPr>
      <w:r w:rsidRPr="00CE0F5A">
        <w:rPr>
          <w:b/>
          <w:bCs/>
        </w:rPr>
        <w:t>Splatnost ve dnech</w:t>
      </w:r>
      <w:r w:rsidRPr="00CE0F5A">
        <w:t xml:space="preserve"> </w:t>
      </w:r>
    </w:p>
    <w:p w14:paraId="5F03E76E" w14:textId="77777777" w:rsidR="00CE0F5A" w:rsidRPr="00CE0F5A" w:rsidRDefault="00CE0F5A" w:rsidP="008E750A">
      <w:pPr>
        <w:numPr>
          <w:ilvl w:val="0"/>
          <w:numId w:val="192"/>
        </w:numPr>
      </w:pPr>
      <w:r w:rsidRPr="00CE0F5A">
        <w:t xml:space="preserve">Datum uzavření smlouvy </w:t>
      </w:r>
    </w:p>
    <w:p w14:paraId="33D25ABA" w14:textId="77777777" w:rsidR="00CE0F5A" w:rsidRPr="00CE0F5A" w:rsidRDefault="00CE0F5A" w:rsidP="008E750A">
      <w:pPr>
        <w:numPr>
          <w:ilvl w:val="0"/>
          <w:numId w:val="192"/>
        </w:numPr>
      </w:pPr>
      <w:r w:rsidRPr="00CE0F5A">
        <w:t xml:space="preserve">Typ VZ (Zboží, Služby, Majetek, Stavební práce, ...) – je-li možno takto členit, rádi bychom využili </w:t>
      </w:r>
    </w:p>
    <w:p w14:paraId="27EF5D66" w14:textId="77777777" w:rsidR="00CE0F5A" w:rsidRPr="00CE0F5A" w:rsidRDefault="00CE0F5A" w:rsidP="008E750A">
      <w:pPr>
        <w:numPr>
          <w:ilvl w:val="0"/>
          <w:numId w:val="192"/>
        </w:numPr>
      </w:pPr>
      <w:r w:rsidRPr="00CE0F5A">
        <w:t xml:space="preserve">Celková hodnota (limit objemu za zboží – požadavek NL – zde by muselo být patrně možno rozčlenit, zda za zboží, za službu jako takovou, měsíční poplatek, …) </w:t>
      </w:r>
    </w:p>
    <w:p w14:paraId="24DEE501" w14:textId="77777777" w:rsidR="00CE0F5A" w:rsidRPr="00CE0F5A" w:rsidRDefault="00CE0F5A" w:rsidP="00CE0F5A">
      <w:r w:rsidRPr="00CE0F5A">
        <w:rPr>
          <w:b/>
          <w:bCs/>
        </w:rPr>
        <w:t xml:space="preserve">Příloha ve formátu </w:t>
      </w:r>
      <w:proofErr w:type="spellStart"/>
      <w:proofErr w:type="gramStart"/>
      <w:r w:rsidRPr="00CE0F5A">
        <w:rPr>
          <w:b/>
          <w:bCs/>
        </w:rPr>
        <w:t>xls</w:t>
      </w:r>
      <w:proofErr w:type="spellEnd"/>
      <w:r w:rsidRPr="00CE0F5A">
        <w:rPr>
          <w:b/>
          <w:bCs/>
        </w:rPr>
        <w:t xml:space="preserve"> - pokud</w:t>
      </w:r>
      <w:proofErr w:type="gramEnd"/>
      <w:r w:rsidRPr="00CE0F5A">
        <w:rPr>
          <w:b/>
          <w:bCs/>
        </w:rPr>
        <w:t xml:space="preserve"> se bude jednat o zboží</w:t>
      </w:r>
    </w:p>
    <w:p w14:paraId="16040DC4" w14:textId="77777777" w:rsidR="00CE0F5A" w:rsidRPr="00CE0F5A" w:rsidRDefault="00CE0F5A" w:rsidP="00CE0F5A">
      <w:r w:rsidRPr="00CE0F5A">
        <w:t xml:space="preserve">Důvod: - načítání do primárních IS na úrovni primárních IS, ale s parametrickým zdrojem </w:t>
      </w:r>
      <w:proofErr w:type="gramStart"/>
      <w:r w:rsidRPr="00CE0F5A">
        <w:t>dat - dotažení</w:t>
      </w:r>
      <w:proofErr w:type="gramEnd"/>
      <w:r w:rsidRPr="00CE0F5A">
        <w:t xml:space="preserve"> čísla zboží dodavatele, čísla dodavatele, vysoutěžená cena za jednotku zboží, platnosti od – do, počet balení, celková cena za smlouvu, … (viz. příklad)</w:t>
      </w:r>
    </w:p>
    <w:p w14:paraId="3490C6BC" w14:textId="77777777" w:rsidR="00CE0F5A" w:rsidRPr="00CE0F5A" w:rsidRDefault="00CE0F5A" w:rsidP="008E750A">
      <w:pPr>
        <w:numPr>
          <w:ilvl w:val="0"/>
          <w:numId w:val="193"/>
        </w:numPr>
      </w:pPr>
      <w:r w:rsidRPr="00CE0F5A">
        <w:t xml:space="preserve">ATC </w:t>
      </w:r>
    </w:p>
    <w:p w14:paraId="3124EC6B" w14:textId="77777777" w:rsidR="00CE0F5A" w:rsidRPr="00CE0F5A" w:rsidRDefault="00CE0F5A" w:rsidP="008E750A">
      <w:pPr>
        <w:numPr>
          <w:ilvl w:val="0"/>
          <w:numId w:val="193"/>
        </w:numPr>
      </w:pPr>
      <w:r w:rsidRPr="00CE0F5A">
        <w:t xml:space="preserve">Účinná látka </w:t>
      </w:r>
    </w:p>
    <w:p w14:paraId="708EA1B4" w14:textId="77777777" w:rsidR="00CE0F5A" w:rsidRPr="00CE0F5A" w:rsidRDefault="00CE0F5A" w:rsidP="008E750A">
      <w:pPr>
        <w:numPr>
          <w:ilvl w:val="0"/>
          <w:numId w:val="193"/>
        </w:numPr>
      </w:pPr>
      <w:r w:rsidRPr="00CE0F5A">
        <w:t xml:space="preserve">Kód SÚKL </w:t>
      </w:r>
    </w:p>
    <w:p w14:paraId="2ADE789E" w14:textId="77777777" w:rsidR="00CE0F5A" w:rsidRPr="00CE0F5A" w:rsidRDefault="00CE0F5A" w:rsidP="008E750A">
      <w:pPr>
        <w:numPr>
          <w:ilvl w:val="0"/>
          <w:numId w:val="193"/>
        </w:numPr>
      </w:pPr>
      <w:r w:rsidRPr="00CE0F5A">
        <w:t xml:space="preserve">Síla a léková forma </w:t>
      </w:r>
    </w:p>
    <w:p w14:paraId="33C6138D" w14:textId="77777777" w:rsidR="00CE0F5A" w:rsidRPr="00CE0F5A" w:rsidRDefault="00CE0F5A" w:rsidP="008E750A">
      <w:pPr>
        <w:numPr>
          <w:ilvl w:val="0"/>
          <w:numId w:val="193"/>
        </w:numPr>
      </w:pPr>
      <w:r w:rsidRPr="00CE0F5A">
        <w:t xml:space="preserve">Velikost balení </w:t>
      </w:r>
    </w:p>
    <w:p w14:paraId="50E8CD02" w14:textId="77777777" w:rsidR="00CE0F5A" w:rsidRPr="00CE0F5A" w:rsidRDefault="00CE0F5A" w:rsidP="008E750A">
      <w:pPr>
        <w:numPr>
          <w:ilvl w:val="0"/>
          <w:numId w:val="193"/>
        </w:numPr>
      </w:pPr>
      <w:r w:rsidRPr="00CE0F5A">
        <w:t xml:space="preserve">Způsob dodání </w:t>
      </w:r>
    </w:p>
    <w:p w14:paraId="0E0D95D4" w14:textId="77777777" w:rsidR="00CE0F5A" w:rsidRPr="00CE0F5A" w:rsidRDefault="00CE0F5A" w:rsidP="008E750A">
      <w:pPr>
        <w:numPr>
          <w:ilvl w:val="0"/>
          <w:numId w:val="193"/>
        </w:numPr>
      </w:pPr>
      <w:r w:rsidRPr="00CE0F5A">
        <w:t xml:space="preserve">Úhrada z veřejného zdravotního pojištění </w:t>
      </w:r>
    </w:p>
    <w:p w14:paraId="3A39A029" w14:textId="77777777" w:rsidR="00CE0F5A" w:rsidRPr="00CE0F5A" w:rsidRDefault="00CE0F5A" w:rsidP="008E750A">
      <w:pPr>
        <w:numPr>
          <w:ilvl w:val="0"/>
          <w:numId w:val="193"/>
        </w:numPr>
      </w:pPr>
      <w:r w:rsidRPr="00CE0F5A">
        <w:t xml:space="preserve">Cena za 1 balení (bez DPH) </w:t>
      </w:r>
    </w:p>
    <w:p w14:paraId="4FC21CEF" w14:textId="77777777" w:rsidR="00CE0F5A" w:rsidRPr="00CE0F5A" w:rsidRDefault="00CE0F5A" w:rsidP="008E750A">
      <w:pPr>
        <w:numPr>
          <w:ilvl w:val="0"/>
          <w:numId w:val="193"/>
        </w:numPr>
      </w:pPr>
      <w:r w:rsidRPr="00CE0F5A">
        <w:t xml:space="preserve">Sazba DPH </w:t>
      </w:r>
    </w:p>
    <w:p w14:paraId="64DCE712" w14:textId="77777777" w:rsidR="00CE0F5A" w:rsidRPr="00CE0F5A" w:rsidRDefault="00CE0F5A" w:rsidP="008E750A">
      <w:pPr>
        <w:numPr>
          <w:ilvl w:val="0"/>
          <w:numId w:val="193"/>
        </w:numPr>
      </w:pPr>
      <w:r w:rsidRPr="00CE0F5A">
        <w:t xml:space="preserve">Počet balení </w:t>
      </w:r>
    </w:p>
    <w:p w14:paraId="09998D1C" w14:textId="77777777" w:rsidR="00CE0F5A" w:rsidRPr="00CE0F5A" w:rsidRDefault="00CE0F5A" w:rsidP="008E750A">
      <w:pPr>
        <w:numPr>
          <w:ilvl w:val="0"/>
          <w:numId w:val="193"/>
        </w:numPr>
      </w:pPr>
      <w:r w:rsidRPr="00CE0F5A">
        <w:t xml:space="preserve">Nabídková cena za daný počet balení (bez DPH) </w:t>
      </w:r>
    </w:p>
    <w:p w14:paraId="62C73067" w14:textId="77777777" w:rsidR="00CE0F5A" w:rsidRPr="00CE0F5A" w:rsidRDefault="00CE0F5A" w:rsidP="008E750A">
      <w:pPr>
        <w:numPr>
          <w:ilvl w:val="0"/>
          <w:numId w:val="193"/>
        </w:numPr>
      </w:pPr>
      <w:r w:rsidRPr="00CE0F5A">
        <w:t xml:space="preserve">Číslo zboží dodavatele </w:t>
      </w:r>
    </w:p>
    <w:p w14:paraId="524D3FE6" w14:textId="0E98D954" w:rsidR="00CE0F5A" w:rsidRDefault="00CE0F5A" w:rsidP="00CE0F5A">
      <w:pPr>
        <w:rPr>
          <w:b/>
          <w:bCs/>
          <w:i/>
          <w:iCs/>
        </w:rPr>
      </w:pPr>
      <w:r w:rsidRPr="00CE0F5A">
        <w:rPr>
          <w:b/>
          <w:bCs/>
          <w:i/>
          <w:iCs/>
        </w:rPr>
        <w:t>Pozn. integrace pouze na úrovni uzavřených Smluv</w:t>
      </w:r>
    </w:p>
    <w:p w14:paraId="7EC51C4D" w14:textId="3AC45958" w:rsidR="00FD3C31" w:rsidRDefault="00FD3C31" w:rsidP="00FD3C31">
      <w:pPr>
        <w:pStyle w:val="Nadpis3"/>
      </w:pPr>
      <w:bookmarkStart w:id="226" w:name="_Toc181284353"/>
      <w:r w:rsidRPr="00FD3C31">
        <w:t xml:space="preserve">Logistických nastavení pro 2 různé centrální </w:t>
      </w:r>
      <w:proofErr w:type="gramStart"/>
      <w:r w:rsidRPr="00FD3C31">
        <w:t>sklady - Skladové</w:t>
      </w:r>
      <w:proofErr w:type="gramEnd"/>
      <w:r w:rsidRPr="00FD3C31">
        <w:t xml:space="preserve"> jednotky</w:t>
      </w:r>
      <w:bookmarkEnd w:id="226"/>
    </w:p>
    <w:p w14:paraId="3A326F6B" w14:textId="77777777" w:rsidR="00605865" w:rsidRDefault="00605865" w:rsidP="00605865">
      <w:r>
        <w:rPr>
          <w:b/>
          <w:bCs/>
        </w:rPr>
        <w:t>Požadavek zákazníka</w:t>
      </w:r>
      <w:r>
        <w:t xml:space="preserve"> </w:t>
      </w:r>
    </w:p>
    <w:p w14:paraId="7CA00EED" w14:textId="7707021F" w:rsidR="00FD3C31" w:rsidRDefault="00605865" w:rsidP="00605865">
      <w:pPr>
        <w:pStyle w:val="Odstavecseseznamem"/>
        <w:numPr>
          <w:ilvl w:val="0"/>
          <w:numId w:val="189"/>
        </w:numPr>
      </w:pPr>
      <w:r>
        <w:t xml:space="preserve">Mít možnost plánování nákupů logistických nastavení pro 2 různé centrální </w:t>
      </w:r>
      <w:proofErr w:type="gramStart"/>
      <w:r>
        <w:t>sklady - Skladové</w:t>
      </w:r>
      <w:proofErr w:type="gramEnd"/>
      <w:r>
        <w:t xml:space="preserve"> jednotky</w:t>
      </w:r>
    </w:p>
    <w:p w14:paraId="2B0F0BDD" w14:textId="646F37C5" w:rsidR="00D30A47" w:rsidRDefault="00C07587" w:rsidP="00C07587">
      <w:pPr>
        <w:pStyle w:val="Nadpis3"/>
      </w:pPr>
      <w:r w:rsidRPr="00C07587">
        <w:t xml:space="preserve">Centra </w:t>
      </w:r>
      <w:proofErr w:type="gramStart"/>
      <w:r w:rsidRPr="00C07587">
        <w:t>odpovědnosti - karet</w:t>
      </w:r>
      <w:proofErr w:type="gramEnd"/>
      <w:r w:rsidRPr="00C07587">
        <w:t xml:space="preserve"> zboží, lokace a ocenění</w:t>
      </w:r>
    </w:p>
    <w:p w14:paraId="3A49E21C" w14:textId="77777777" w:rsidR="00244F8A" w:rsidRDefault="00244F8A" w:rsidP="00244F8A">
      <w:r>
        <w:rPr>
          <w:b/>
          <w:bCs/>
        </w:rPr>
        <w:t>Požadavek zákazníka</w:t>
      </w:r>
      <w:r>
        <w:t xml:space="preserve"> </w:t>
      </w:r>
    </w:p>
    <w:p w14:paraId="52AF6E23" w14:textId="3F74238A" w:rsidR="00244F8A" w:rsidRDefault="00244F8A" w:rsidP="00244F8A">
      <w:pPr>
        <w:pStyle w:val="Odstavecseseznamem"/>
        <w:numPr>
          <w:ilvl w:val="0"/>
          <w:numId w:val="189"/>
        </w:numPr>
      </w:pPr>
      <w:r>
        <w:lastRenderedPageBreak/>
        <w:t>Využití Center odpovědnosti s dopadem na vytváření karet zboží, náhledy na stavy jednotlivých lokací a ocenění.</w:t>
      </w:r>
    </w:p>
    <w:p w14:paraId="411265BD" w14:textId="1A9057F2" w:rsidR="00244F8A" w:rsidRDefault="000401CA" w:rsidP="000401CA">
      <w:pPr>
        <w:pStyle w:val="Nadpis3"/>
      </w:pPr>
      <w:bookmarkStart w:id="227" w:name="_Toc181284355"/>
      <w:proofErr w:type="spellStart"/>
      <w:r w:rsidRPr="000401CA">
        <w:t>Document</w:t>
      </w:r>
      <w:proofErr w:type="spellEnd"/>
      <w:r w:rsidRPr="000401CA">
        <w:t xml:space="preserve"> management </w:t>
      </w:r>
      <w:proofErr w:type="spellStart"/>
      <w:r w:rsidRPr="000401CA">
        <w:t>system</w:t>
      </w:r>
      <w:proofErr w:type="spellEnd"/>
      <w:r w:rsidRPr="000401CA">
        <w:t xml:space="preserve"> </w:t>
      </w:r>
      <w:r w:rsidR="005576CF">
        <w:t>–</w:t>
      </w:r>
      <w:r w:rsidRPr="000401CA">
        <w:t xml:space="preserve"> integrace</w:t>
      </w:r>
      <w:bookmarkEnd w:id="227"/>
    </w:p>
    <w:p w14:paraId="6E7B2476" w14:textId="77777777" w:rsidR="00FF39F6" w:rsidRDefault="00FF39F6" w:rsidP="00FF39F6">
      <w:r>
        <w:rPr>
          <w:b/>
          <w:bCs/>
        </w:rPr>
        <w:t>Požadavek zákazníka</w:t>
      </w:r>
      <w:r>
        <w:t xml:space="preserve"> </w:t>
      </w:r>
    </w:p>
    <w:p w14:paraId="4B214415" w14:textId="0532C5B2" w:rsidR="005576CF" w:rsidRDefault="00FF39F6" w:rsidP="00FF39F6">
      <w:pPr>
        <w:pStyle w:val="Odstavecseseznamem"/>
        <w:numPr>
          <w:ilvl w:val="0"/>
          <w:numId w:val="189"/>
        </w:numPr>
      </w:pPr>
      <w:r>
        <w:t xml:space="preserve">Do budoucna vytvořit možnost propojení na nový </w:t>
      </w:r>
      <w:proofErr w:type="spellStart"/>
      <w:r>
        <w:t>Document</w:t>
      </w:r>
      <w:proofErr w:type="spellEnd"/>
      <w:r>
        <w:t xml:space="preserve"> management systém (dnes ve stavu výběru nového systému). Popis požadavku viz oblast Integrace</w:t>
      </w:r>
    </w:p>
    <w:p w14:paraId="0BFBC10D" w14:textId="7EF216E5" w:rsidR="00A622A5" w:rsidRDefault="00DF6171" w:rsidP="00DF6171">
      <w:pPr>
        <w:pStyle w:val="Nadpis3"/>
      </w:pPr>
      <w:bookmarkStart w:id="228" w:name="_Toc181284356"/>
      <w:r w:rsidRPr="00DF6171">
        <w:t>Výstupní sestavy</w:t>
      </w:r>
      <w:bookmarkEnd w:id="228"/>
    </w:p>
    <w:p w14:paraId="307AD808" w14:textId="77777777" w:rsidR="006831AD" w:rsidRPr="006831AD" w:rsidRDefault="006831AD" w:rsidP="006831AD">
      <w:r w:rsidRPr="006831AD">
        <w:rPr>
          <w:b/>
          <w:bCs/>
        </w:rPr>
        <w:t>Požadavek zákazníka</w:t>
      </w:r>
      <w:r w:rsidRPr="006831AD">
        <w:t xml:space="preserve"> </w:t>
      </w:r>
    </w:p>
    <w:p w14:paraId="73BE7409" w14:textId="77777777" w:rsidR="006831AD" w:rsidRPr="006831AD" w:rsidRDefault="006831AD" w:rsidP="007F35C3">
      <w:pPr>
        <w:numPr>
          <w:ilvl w:val="0"/>
          <w:numId w:val="194"/>
        </w:numPr>
      </w:pPr>
      <w:r w:rsidRPr="006831AD">
        <w:t xml:space="preserve">Definici výstupních sestav není v tuto chvíli známá. </w:t>
      </w:r>
    </w:p>
    <w:p w14:paraId="6C7661E5" w14:textId="77777777" w:rsidR="006831AD" w:rsidRPr="006831AD" w:rsidRDefault="006831AD" w:rsidP="007F35C3">
      <w:pPr>
        <w:numPr>
          <w:ilvl w:val="0"/>
          <w:numId w:val="194"/>
        </w:numPr>
      </w:pPr>
      <w:r w:rsidRPr="006831AD">
        <w:t xml:space="preserve">D365BC disponuje analytickými i dokladovými sestavami, které je možné měnit již na úrovní správce u zákazníka. </w:t>
      </w:r>
    </w:p>
    <w:p w14:paraId="1C607CD6" w14:textId="77777777" w:rsidR="006831AD" w:rsidRDefault="006831AD" w:rsidP="007F35C3">
      <w:pPr>
        <w:numPr>
          <w:ilvl w:val="0"/>
          <w:numId w:val="194"/>
        </w:numPr>
      </w:pPr>
      <w:r w:rsidRPr="006831AD">
        <w:t xml:space="preserve">Dále je možné používat analýzy nad položkovými přehledy (Zboží dle Lokací a Dimenzí)  </w:t>
      </w:r>
    </w:p>
    <w:p w14:paraId="58BFF2AF" w14:textId="70BCF719" w:rsidR="00DF6171" w:rsidRDefault="006831AD" w:rsidP="007F35C3">
      <w:pPr>
        <w:numPr>
          <w:ilvl w:val="0"/>
          <w:numId w:val="194"/>
        </w:numPr>
      </w:pPr>
      <w:r w:rsidRPr="006831AD">
        <w:t>Sestava </w:t>
      </w:r>
      <w:r w:rsidRPr="006831AD">
        <w:rPr>
          <w:b/>
          <w:bCs/>
        </w:rPr>
        <w:t xml:space="preserve">Zboží dle </w:t>
      </w:r>
      <w:proofErr w:type="gramStart"/>
      <w:r w:rsidRPr="006831AD">
        <w:rPr>
          <w:b/>
          <w:bCs/>
        </w:rPr>
        <w:t>Lokace</w:t>
      </w:r>
      <w:r w:rsidRPr="006831AD">
        <w:t> - omezit</w:t>
      </w:r>
      <w:proofErr w:type="gramEnd"/>
      <w:r w:rsidRPr="006831AD">
        <w:t xml:space="preserve"> seznam Lokací v přehledu Zboží dle Lokace na povolené Lokace jednotlivých uživatelů</w:t>
      </w:r>
    </w:p>
    <w:p w14:paraId="277DB480" w14:textId="1E2FDD77" w:rsidR="00DE05C4" w:rsidRDefault="00DE05C4" w:rsidP="00DE05C4">
      <w:pPr>
        <w:pStyle w:val="Nadpis3"/>
      </w:pPr>
      <w:bookmarkStart w:id="229" w:name="_Toc181284357"/>
      <w:proofErr w:type="spellStart"/>
      <w:r w:rsidRPr="00DE05C4">
        <w:t>Intrastat</w:t>
      </w:r>
      <w:bookmarkEnd w:id="229"/>
      <w:proofErr w:type="spellEnd"/>
    </w:p>
    <w:p w14:paraId="4FA10365" w14:textId="77777777" w:rsidR="00E929EE" w:rsidRDefault="00E929EE" w:rsidP="00E929EE">
      <w:r>
        <w:rPr>
          <w:b/>
          <w:bCs/>
        </w:rPr>
        <w:t>Požadavky zákazníka</w:t>
      </w:r>
      <w:r>
        <w:t xml:space="preserve"> </w:t>
      </w:r>
    </w:p>
    <w:p w14:paraId="74B17A5E" w14:textId="40DABE61" w:rsidR="00E929EE" w:rsidRPr="00E929EE" w:rsidRDefault="00E929EE" w:rsidP="00E929EE">
      <w:pPr>
        <w:pStyle w:val="Odstavecseseznamem"/>
        <w:numPr>
          <w:ilvl w:val="0"/>
          <w:numId w:val="189"/>
        </w:numPr>
      </w:pPr>
      <w:proofErr w:type="spellStart"/>
      <w:proofErr w:type="gramStart"/>
      <w:r w:rsidRPr="00E929EE">
        <w:rPr>
          <w:b/>
          <w:bCs/>
        </w:rPr>
        <w:t>Intrastat</w:t>
      </w:r>
      <w:proofErr w:type="spellEnd"/>
      <w:r w:rsidRPr="00E929EE">
        <w:rPr>
          <w:b/>
          <w:bCs/>
        </w:rPr>
        <w:t> </w:t>
      </w:r>
      <w:r>
        <w:t>- systém</w:t>
      </w:r>
      <w:proofErr w:type="gramEnd"/>
      <w:r>
        <w:t xml:space="preserve"> D365BC podá informace o pohybu zboží a vytvoří podklady pro správnou evidenci mimo D365BC</w:t>
      </w:r>
    </w:p>
    <w:p w14:paraId="71776FA3" w14:textId="77777777" w:rsidR="00044E23" w:rsidRPr="00044E23" w:rsidRDefault="00044E23" w:rsidP="00044E23"/>
    <w:p w14:paraId="6B8BAA55" w14:textId="1BA54EE0" w:rsidR="00BD2F7E" w:rsidRDefault="0031649D" w:rsidP="00BD2F7E">
      <w:pPr>
        <w:pStyle w:val="Nadpis2"/>
        <w:rPr>
          <w:i/>
          <w:iCs/>
        </w:rPr>
      </w:pPr>
      <w:bookmarkStart w:id="230" w:name="_Toc183431631"/>
      <w:bookmarkStart w:id="231" w:name="_Toc183431889"/>
      <w:bookmarkStart w:id="232" w:name="_Toc184388923"/>
      <w:r w:rsidRPr="0031649D">
        <w:t>Číselníky oblasti</w:t>
      </w:r>
      <w:bookmarkEnd w:id="217"/>
      <w:bookmarkEnd w:id="230"/>
      <w:bookmarkEnd w:id="231"/>
      <w:bookmarkEnd w:id="232"/>
    </w:p>
    <w:p w14:paraId="79387F13" w14:textId="77777777" w:rsidR="00E655C4" w:rsidRPr="00E655C4" w:rsidRDefault="00E655C4" w:rsidP="00E655C4">
      <w:r w:rsidRPr="00E655C4">
        <w:rPr>
          <w:b/>
          <w:bCs/>
        </w:rPr>
        <w:t>Požadavky řešené standardem D365BC</w:t>
      </w:r>
      <w:r w:rsidRPr="00E655C4">
        <w:t xml:space="preserve"> </w:t>
      </w:r>
    </w:p>
    <w:p w14:paraId="076FFA76" w14:textId="77777777" w:rsidR="00E655C4" w:rsidRPr="00E655C4" w:rsidRDefault="00E655C4" w:rsidP="00816EBF">
      <w:pPr>
        <w:numPr>
          <w:ilvl w:val="0"/>
          <w:numId w:val="126"/>
        </w:numPr>
      </w:pPr>
      <w:r w:rsidRPr="00E655C4">
        <w:t xml:space="preserve">Správa číselníků VZP </w:t>
      </w:r>
    </w:p>
    <w:p w14:paraId="6DE82C66" w14:textId="77777777" w:rsidR="00E655C4" w:rsidRPr="00E655C4" w:rsidRDefault="00E655C4" w:rsidP="00816EBF">
      <w:pPr>
        <w:numPr>
          <w:ilvl w:val="0"/>
          <w:numId w:val="126"/>
        </w:numPr>
      </w:pPr>
      <w:r w:rsidRPr="00E655C4">
        <w:t xml:space="preserve">CPV číselníky zboží </w:t>
      </w:r>
    </w:p>
    <w:p w14:paraId="7EFC3358" w14:textId="77777777" w:rsidR="00E655C4" w:rsidRPr="00E655C4" w:rsidRDefault="00E655C4" w:rsidP="00816EBF">
      <w:pPr>
        <w:numPr>
          <w:ilvl w:val="0"/>
          <w:numId w:val="126"/>
        </w:numPr>
      </w:pPr>
      <w:r w:rsidRPr="00E655C4">
        <w:t xml:space="preserve">Pro zboží SZM mít možnost evidovat Třídy rizika materiálů </w:t>
      </w:r>
    </w:p>
    <w:p w14:paraId="2C4AC58F" w14:textId="77777777" w:rsidR="00E655C4" w:rsidRPr="00E655C4" w:rsidRDefault="00E655C4" w:rsidP="00E655C4">
      <w:r w:rsidRPr="00E655C4">
        <w:rPr>
          <w:b/>
          <w:bCs/>
        </w:rPr>
        <w:t>Požadavky řešené pomocí zákaznické úpravy v D365BC</w:t>
      </w:r>
      <w:r w:rsidRPr="00E655C4">
        <w:t xml:space="preserve"> </w:t>
      </w:r>
    </w:p>
    <w:p w14:paraId="03EE27A5" w14:textId="77777777" w:rsidR="00E655C4" w:rsidRPr="00E655C4" w:rsidRDefault="00E655C4" w:rsidP="00816EBF">
      <w:pPr>
        <w:numPr>
          <w:ilvl w:val="0"/>
          <w:numId w:val="127"/>
        </w:numPr>
      </w:pPr>
      <w:r w:rsidRPr="00E655C4">
        <w:t xml:space="preserve">Správa číselníků pro oblast SZM, MTZ a logistiky </w:t>
      </w:r>
    </w:p>
    <w:p w14:paraId="04B53666" w14:textId="217440FE" w:rsidR="0031649D" w:rsidRDefault="00E655C4" w:rsidP="00816EBF">
      <w:pPr>
        <w:numPr>
          <w:ilvl w:val="0"/>
          <w:numId w:val="127"/>
        </w:numPr>
      </w:pPr>
      <w:r w:rsidRPr="00E655C4">
        <w:t>Správa číselníku SUKL</w:t>
      </w:r>
    </w:p>
    <w:p w14:paraId="46B024C5" w14:textId="59D6A6E1" w:rsidR="00483ECC" w:rsidRDefault="00483ECC" w:rsidP="00483ECC">
      <w:pPr>
        <w:pStyle w:val="Nadpis3"/>
      </w:pPr>
      <w:bookmarkStart w:id="233" w:name="_Toc181284359"/>
      <w:r w:rsidRPr="00483ECC">
        <w:t>VZP číselník zdravotních prostředků</w:t>
      </w:r>
      <w:bookmarkEnd w:id="233"/>
    </w:p>
    <w:p w14:paraId="6EBE884E" w14:textId="77777777" w:rsidR="0028229A" w:rsidRPr="0028229A" w:rsidRDefault="0028229A" w:rsidP="0028229A">
      <w:r w:rsidRPr="0028229A">
        <w:rPr>
          <w:b/>
          <w:bCs/>
        </w:rPr>
        <w:t>VZP číselník</w:t>
      </w:r>
      <w:r w:rsidRPr="0028229A">
        <w:t xml:space="preserve"> </w:t>
      </w:r>
    </w:p>
    <w:p w14:paraId="1E801731" w14:textId="77777777" w:rsidR="0028229A" w:rsidRPr="0028229A" w:rsidRDefault="0028229A" w:rsidP="0028229A">
      <w:r w:rsidRPr="0028229A">
        <w:t xml:space="preserve">Je potřeba do budoucna mít evidenci číselníku </w:t>
      </w:r>
      <w:r w:rsidRPr="0028229A">
        <w:rPr>
          <w:b/>
          <w:bCs/>
        </w:rPr>
        <w:t>Zdravotnických prostředků VZP</w:t>
      </w:r>
      <w:r w:rsidRPr="0028229A">
        <w:t xml:space="preserve">. </w:t>
      </w:r>
    </w:p>
    <w:p w14:paraId="33067A35" w14:textId="77777777" w:rsidR="0028229A" w:rsidRPr="0028229A" w:rsidRDefault="0028229A" w:rsidP="007F35C3">
      <w:pPr>
        <w:numPr>
          <w:ilvl w:val="0"/>
          <w:numId w:val="195"/>
        </w:numPr>
      </w:pPr>
      <w:r w:rsidRPr="0028229A">
        <w:t xml:space="preserve">Samostatný číselník dle struktury </w:t>
      </w:r>
      <w:proofErr w:type="gramStart"/>
      <w:r w:rsidRPr="0028229A">
        <w:t>VZP - zajistí</w:t>
      </w:r>
      <w:proofErr w:type="gramEnd"/>
      <w:r w:rsidRPr="0028229A">
        <w:t xml:space="preserve"> FNB </w:t>
      </w:r>
    </w:p>
    <w:p w14:paraId="1A8B2111" w14:textId="77777777" w:rsidR="0028229A" w:rsidRPr="0028229A" w:rsidRDefault="0028229A" w:rsidP="007F35C3">
      <w:pPr>
        <w:numPr>
          <w:ilvl w:val="0"/>
          <w:numId w:val="195"/>
        </w:numPr>
      </w:pPr>
      <w:r w:rsidRPr="0028229A">
        <w:t xml:space="preserve">Mít možnost importovat číselník.  </w:t>
      </w:r>
    </w:p>
    <w:p w14:paraId="66804C89" w14:textId="77777777" w:rsidR="0028229A" w:rsidRPr="0028229A" w:rsidRDefault="0028229A" w:rsidP="007F35C3">
      <w:pPr>
        <w:numPr>
          <w:ilvl w:val="0"/>
          <w:numId w:val="195"/>
        </w:numPr>
      </w:pPr>
      <w:r w:rsidRPr="0028229A">
        <w:t xml:space="preserve">Mít možnost protokolu importu a porovnání, co bylo z číselníku VZP odstraněno a co přidáno nebo změněno </w:t>
      </w:r>
    </w:p>
    <w:p w14:paraId="7F796754" w14:textId="77777777" w:rsidR="0028229A" w:rsidRDefault="0028229A" w:rsidP="007F35C3">
      <w:pPr>
        <w:numPr>
          <w:ilvl w:val="0"/>
          <w:numId w:val="195"/>
        </w:numPr>
      </w:pPr>
      <w:r w:rsidRPr="0028229A">
        <w:t xml:space="preserve">Karta zboží musí mít na sobě Evidenci VZP kódu </w:t>
      </w:r>
    </w:p>
    <w:p w14:paraId="2AB27D69" w14:textId="6626F45C" w:rsidR="00483ECC" w:rsidRDefault="0028229A" w:rsidP="007F35C3">
      <w:pPr>
        <w:numPr>
          <w:ilvl w:val="0"/>
          <w:numId w:val="195"/>
        </w:numPr>
      </w:pPr>
      <w:r w:rsidRPr="0028229A">
        <w:t xml:space="preserve">Číselník bude obsahovat </w:t>
      </w:r>
      <w:r w:rsidRPr="0028229A">
        <w:rPr>
          <w:b/>
          <w:bCs/>
        </w:rPr>
        <w:t>Maximální úhradu VZP</w:t>
      </w:r>
      <w:r w:rsidRPr="0028229A">
        <w:t xml:space="preserve"> a tu promítat na Kartu zboží a provádět kontrolu na </w:t>
      </w:r>
      <w:r w:rsidRPr="0028229A">
        <w:rPr>
          <w:b/>
          <w:bCs/>
        </w:rPr>
        <w:t xml:space="preserve">Nákupní objednávce </w:t>
      </w:r>
      <w:r w:rsidRPr="0028229A">
        <w:t xml:space="preserve">oproti </w:t>
      </w:r>
      <w:r w:rsidRPr="0028229A">
        <w:rPr>
          <w:b/>
          <w:bCs/>
        </w:rPr>
        <w:t>Pořizovací ceně zboží</w:t>
      </w:r>
      <w:r w:rsidRPr="0028229A">
        <w:t>.</w:t>
      </w:r>
    </w:p>
    <w:p w14:paraId="05CC2076" w14:textId="79F5EAAD" w:rsidR="003C709F" w:rsidRDefault="00D84D12" w:rsidP="00D84D12">
      <w:pPr>
        <w:pStyle w:val="Nadpis3"/>
      </w:pPr>
      <w:bookmarkStart w:id="234" w:name="_Toc181284360"/>
      <w:r w:rsidRPr="00D84D12">
        <w:lastRenderedPageBreak/>
        <w:t>CPV kódy číselník</w:t>
      </w:r>
      <w:bookmarkEnd w:id="234"/>
    </w:p>
    <w:p w14:paraId="443799EF" w14:textId="77777777" w:rsidR="00190E9B" w:rsidRPr="00190E9B" w:rsidRDefault="00190E9B" w:rsidP="00190E9B">
      <w:r w:rsidRPr="00190E9B">
        <w:rPr>
          <w:b/>
          <w:bCs/>
        </w:rPr>
        <w:t>Číselník CPV kódů </w:t>
      </w:r>
      <w:r w:rsidRPr="00190E9B">
        <w:t xml:space="preserve"> </w:t>
      </w:r>
    </w:p>
    <w:p w14:paraId="24192F8E" w14:textId="77777777" w:rsidR="00190E9B" w:rsidRPr="00190E9B" w:rsidRDefault="00190E9B" w:rsidP="007F35C3">
      <w:pPr>
        <w:numPr>
          <w:ilvl w:val="0"/>
          <w:numId w:val="196"/>
        </w:numPr>
      </w:pPr>
      <w:r w:rsidRPr="00190E9B">
        <w:t xml:space="preserve">Tento číselník bude mít strukturu </w:t>
      </w:r>
    </w:p>
    <w:p w14:paraId="75422A3B" w14:textId="77777777" w:rsidR="00190E9B" w:rsidRPr="00190E9B" w:rsidRDefault="00190E9B" w:rsidP="007F35C3">
      <w:pPr>
        <w:numPr>
          <w:ilvl w:val="1"/>
          <w:numId w:val="196"/>
        </w:numPr>
      </w:pPr>
      <w:r w:rsidRPr="00190E9B">
        <w:t xml:space="preserve">Kód </w:t>
      </w:r>
      <w:proofErr w:type="gramStart"/>
      <w:r w:rsidRPr="00190E9B">
        <w:t>CPV - CODE</w:t>
      </w:r>
      <w:proofErr w:type="gramEnd"/>
      <w:r w:rsidRPr="00190E9B">
        <w:t xml:space="preserve"> 20 </w:t>
      </w:r>
    </w:p>
    <w:p w14:paraId="065B1CDD" w14:textId="77777777" w:rsidR="00190E9B" w:rsidRPr="00190E9B" w:rsidRDefault="00190E9B" w:rsidP="007F35C3">
      <w:pPr>
        <w:numPr>
          <w:ilvl w:val="1"/>
          <w:numId w:val="196"/>
        </w:numPr>
      </w:pPr>
      <w:proofErr w:type="gramStart"/>
      <w:r w:rsidRPr="00190E9B">
        <w:t>Popis - TEXT</w:t>
      </w:r>
      <w:proofErr w:type="gramEnd"/>
      <w:r w:rsidRPr="00190E9B">
        <w:t xml:space="preserve"> 100 </w:t>
      </w:r>
    </w:p>
    <w:p w14:paraId="7596C20A" w14:textId="77777777" w:rsidR="00190E9B" w:rsidRDefault="00190E9B" w:rsidP="007F35C3">
      <w:pPr>
        <w:numPr>
          <w:ilvl w:val="0"/>
          <w:numId w:val="196"/>
        </w:numPr>
      </w:pPr>
      <w:r w:rsidRPr="00190E9B">
        <w:t xml:space="preserve">Každý řádek bude mít svůj vlastní </w:t>
      </w:r>
      <w:proofErr w:type="gramStart"/>
      <w:r w:rsidRPr="00190E9B">
        <w:t>překlad - tabulka</w:t>
      </w:r>
      <w:proofErr w:type="gramEnd"/>
      <w:r w:rsidRPr="00190E9B">
        <w:t xml:space="preserve"> překladů CPV kódů stejně jako popisu zboží </w:t>
      </w:r>
    </w:p>
    <w:p w14:paraId="6B64961A" w14:textId="3907A6CC" w:rsidR="00D84D12" w:rsidRDefault="00190E9B" w:rsidP="007F35C3">
      <w:pPr>
        <w:numPr>
          <w:ilvl w:val="0"/>
          <w:numId w:val="196"/>
        </w:numPr>
      </w:pPr>
      <w:r w:rsidRPr="00190E9B">
        <w:t>Každé zboží může mít přiřazeno více CPV Kódů (ověřit u FNB)</w:t>
      </w:r>
    </w:p>
    <w:p w14:paraId="6D7A92DD" w14:textId="3A017BD1" w:rsidR="009E7175" w:rsidRDefault="001C6CD1" w:rsidP="001C6CD1">
      <w:pPr>
        <w:pStyle w:val="Nadpis3"/>
      </w:pPr>
      <w:bookmarkStart w:id="235" w:name="_Toc181284361"/>
      <w:r w:rsidRPr="001C6CD1">
        <w:t>Třídy rizika</w:t>
      </w:r>
      <w:bookmarkEnd w:id="235"/>
    </w:p>
    <w:p w14:paraId="117A3020" w14:textId="77777777" w:rsidR="003B5094" w:rsidRPr="003B5094" w:rsidRDefault="003B5094" w:rsidP="003B5094">
      <w:r w:rsidRPr="003B5094">
        <w:rPr>
          <w:b/>
          <w:bCs/>
        </w:rPr>
        <w:t>Třídy rizika</w:t>
      </w:r>
      <w:r w:rsidRPr="003B5094">
        <w:t xml:space="preserve"> </w:t>
      </w:r>
    </w:p>
    <w:p w14:paraId="1795073B" w14:textId="77777777" w:rsidR="003B5094" w:rsidRPr="003B5094" w:rsidRDefault="003B5094" w:rsidP="003B5094"/>
    <w:p w14:paraId="4B432079" w14:textId="77777777" w:rsidR="003B5094" w:rsidRPr="003B5094" w:rsidRDefault="003B5094" w:rsidP="003B5094">
      <w:r w:rsidRPr="003B5094">
        <w:t xml:space="preserve">Číselník se strukturou </w:t>
      </w:r>
    </w:p>
    <w:p w14:paraId="6941AB14" w14:textId="77777777" w:rsidR="003B5094" w:rsidRPr="003B5094" w:rsidRDefault="003B5094" w:rsidP="003B5094">
      <w:pPr>
        <w:numPr>
          <w:ilvl w:val="0"/>
          <w:numId w:val="197"/>
        </w:numPr>
      </w:pPr>
      <w:proofErr w:type="gramStart"/>
      <w:r w:rsidRPr="003B5094">
        <w:t>Kód - CODE</w:t>
      </w:r>
      <w:proofErr w:type="gramEnd"/>
      <w:r w:rsidRPr="003B5094">
        <w:t xml:space="preserve"> 10 </w:t>
      </w:r>
    </w:p>
    <w:p w14:paraId="174D1867" w14:textId="77777777" w:rsidR="003B5094" w:rsidRPr="003B5094" w:rsidRDefault="003B5094" w:rsidP="003B5094">
      <w:pPr>
        <w:numPr>
          <w:ilvl w:val="0"/>
          <w:numId w:val="197"/>
        </w:numPr>
      </w:pPr>
      <w:proofErr w:type="gramStart"/>
      <w:r w:rsidRPr="003B5094">
        <w:t>Popis - TEXT</w:t>
      </w:r>
      <w:proofErr w:type="gramEnd"/>
      <w:r w:rsidRPr="003B5094">
        <w:t xml:space="preserve"> 100 </w:t>
      </w:r>
    </w:p>
    <w:p w14:paraId="49205FA3" w14:textId="03ADDDBF" w:rsidR="003B5094" w:rsidRDefault="003B5094" w:rsidP="003B5094">
      <w:r w:rsidRPr="003B5094">
        <w:t>Karta zboží může mít vyplněnu hodnotu Kód třídy rizika a tato hodnota bude zobrazena na Kartě zboží.</w:t>
      </w:r>
    </w:p>
    <w:p w14:paraId="230DBD79" w14:textId="44926674" w:rsidR="00FB760A" w:rsidRDefault="00FB760A" w:rsidP="00FB760A">
      <w:pPr>
        <w:pStyle w:val="Nadpis2"/>
        <w:rPr>
          <w:i/>
          <w:iCs/>
        </w:rPr>
      </w:pPr>
      <w:bookmarkStart w:id="236" w:name="_Toc181284363"/>
      <w:bookmarkStart w:id="237" w:name="_Toc183431632"/>
      <w:bookmarkStart w:id="238" w:name="_Toc183431890"/>
      <w:bookmarkStart w:id="239" w:name="_Toc184388924"/>
      <w:r w:rsidRPr="00FB760A">
        <w:t>Centra odpovědností</w:t>
      </w:r>
      <w:bookmarkEnd w:id="236"/>
      <w:bookmarkEnd w:id="237"/>
      <w:bookmarkEnd w:id="238"/>
      <w:bookmarkEnd w:id="239"/>
    </w:p>
    <w:p w14:paraId="4547E010" w14:textId="77777777" w:rsidR="009A4ACD" w:rsidRPr="009A4ACD" w:rsidRDefault="009A4ACD" w:rsidP="009A4ACD">
      <w:r w:rsidRPr="009A4ACD">
        <w:rPr>
          <w:b/>
          <w:bCs/>
        </w:rPr>
        <w:t>Požadavky řešené pomocí zákaznické úpravy v D365BC</w:t>
      </w:r>
    </w:p>
    <w:p w14:paraId="716B9AA1" w14:textId="77777777" w:rsidR="009A4ACD" w:rsidRPr="009A4ACD" w:rsidRDefault="009A4ACD" w:rsidP="009A4ACD"/>
    <w:p w14:paraId="48180401" w14:textId="77777777" w:rsidR="009A4ACD" w:rsidRPr="009A4ACD" w:rsidRDefault="009A4ACD" w:rsidP="009A4ACD">
      <w:r w:rsidRPr="009A4ACD">
        <w:t xml:space="preserve">Centrum </w:t>
      </w:r>
      <w:proofErr w:type="gramStart"/>
      <w:r w:rsidRPr="009A4ACD">
        <w:t>odpovědnost - jak</w:t>
      </w:r>
      <w:proofErr w:type="gramEnd"/>
      <w:r w:rsidRPr="009A4ACD">
        <w:t xml:space="preserve"> jej dnes známe v FNB nadřadit nad správu</w:t>
      </w:r>
    </w:p>
    <w:p w14:paraId="5C5E7B65" w14:textId="77777777" w:rsidR="009A4ACD" w:rsidRPr="009A4ACD" w:rsidRDefault="009A4ACD" w:rsidP="00816EBF">
      <w:pPr>
        <w:numPr>
          <w:ilvl w:val="0"/>
          <w:numId w:val="128"/>
        </w:numPr>
      </w:pPr>
      <w:r w:rsidRPr="009A4ACD">
        <w:t xml:space="preserve">Dodavatele + kontakty </w:t>
      </w:r>
    </w:p>
    <w:p w14:paraId="2FB0B426" w14:textId="77777777" w:rsidR="009A4ACD" w:rsidRPr="009A4ACD" w:rsidRDefault="009A4ACD" w:rsidP="00816EBF">
      <w:pPr>
        <w:numPr>
          <w:ilvl w:val="0"/>
          <w:numId w:val="128"/>
        </w:numPr>
      </w:pPr>
      <w:r w:rsidRPr="009A4ACD">
        <w:t xml:space="preserve">Nastavení kontaktů a odesílání e-mail dokladů </w:t>
      </w:r>
    </w:p>
    <w:p w14:paraId="28FBE335" w14:textId="77777777" w:rsidR="009A4ACD" w:rsidRPr="009A4ACD" w:rsidRDefault="009A4ACD" w:rsidP="00816EBF">
      <w:pPr>
        <w:numPr>
          <w:ilvl w:val="0"/>
          <w:numId w:val="128"/>
        </w:numPr>
      </w:pPr>
      <w:r w:rsidRPr="009A4ACD">
        <w:t xml:space="preserve">Nastavení uživatelů </w:t>
      </w:r>
    </w:p>
    <w:p w14:paraId="62483414" w14:textId="77777777" w:rsidR="009A4ACD" w:rsidRPr="009A4ACD" w:rsidRDefault="009A4ACD" w:rsidP="009A4ACD">
      <w:r w:rsidRPr="009A4ACD">
        <w:t xml:space="preserve">Nákupní objednávky jsou dnes Číselnou řadou svázány s </w:t>
      </w:r>
      <w:r w:rsidRPr="009A4ACD">
        <w:rPr>
          <w:b/>
          <w:bCs/>
        </w:rPr>
        <w:t>Centrem odpovědnosti</w:t>
      </w:r>
      <w:r w:rsidRPr="009A4ACD">
        <w:t xml:space="preserve">. </w:t>
      </w:r>
    </w:p>
    <w:p w14:paraId="0702DC94" w14:textId="77777777" w:rsidR="009A4ACD" w:rsidRPr="009A4ACD" w:rsidRDefault="009A4ACD" w:rsidP="00816EBF">
      <w:pPr>
        <w:numPr>
          <w:ilvl w:val="0"/>
          <w:numId w:val="129"/>
        </w:numPr>
      </w:pPr>
      <w:proofErr w:type="gramStart"/>
      <w:r w:rsidRPr="009A4ACD">
        <w:t>Nákupčí - správce</w:t>
      </w:r>
      <w:proofErr w:type="gramEnd"/>
      <w:r w:rsidRPr="009A4ACD">
        <w:t xml:space="preserve"> přijatých faktur </w:t>
      </w:r>
    </w:p>
    <w:p w14:paraId="13D4D02B" w14:textId="77777777" w:rsidR="009A4ACD" w:rsidRPr="009A4ACD" w:rsidRDefault="009A4ACD" w:rsidP="00816EBF">
      <w:pPr>
        <w:numPr>
          <w:ilvl w:val="0"/>
          <w:numId w:val="129"/>
        </w:numPr>
      </w:pPr>
      <w:r w:rsidRPr="009A4ACD">
        <w:t xml:space="preserve">Schvalovací proces v rámci centra odpovědnosti, částky, limity, a změnit schvalovatele. </w:t>
      </w:r>
    </w:p>
    <w:p w14:paraId="6642B026" w14:textId="77777777" w:rsidR="009A4ACD" w:rsidRPr="009A4ACD" w:rsidRDefault="009A4ACD" w:rsidP="00816EBF">
      <w:pPr>
        <w:numPr>
          <w:ilvl w:val="0"/>
          <w:numId w:val="129"/>
        </w:numPr>
      </w:pPr>
      <w:r w:rsidRPr="009A4ACD">
        <w:t xml:space="preserve">Vytvoření procesu velkého schválení. </w:t>
      </w:r>
    </w:p>
    <w:p w14:paraId="5B610287" w14:textId="77777777" w:rsidR="009A4ACD" w:rsidRPr="009A4ACD" w:rsidRDefault="009A4ACD" w:rsidP="00816EBF">
      <w:pPr>
        <w:numPr>
          <w:ilvl w:val="0"/>
          <w:numId w:val="129"/>
        </w:numPr>
      </w:pPr>
      <w:r w:rsidRPr="009A4ACD">
        <w:t xml:space="preserve">Žádanky </w:t>
      </w:r>
    </w:p>
    <w:p w14:paraId="3F09B6CB" w14:textId="6549CD97" w:rsidR="00FB760A" w:rsidRPr="00522592" w:rsidRDefault="009A4ACD" w:rsidP="00816EBF">
      <w:pPr>
        <w:numPr>
          <w:ilvl w:val="0"/>
          <w:numId w:val="129"/>
        </w:numPr>
      </w:pPr>
      <w:r w:rsidRPr="009A4ACD">
        <w:t xml:space="preserve">Registr </w:t>
      </w:r>
      <w:proofErr w:type="gramStart"/>
      <w:r w:rsidRPr="009A4ACD">
        <w:t>smluv - přes</w:t>
      </w:r>
      <w:proofErr w:type="gramEnd"/>
      <w:r w:rsidRPr="009A4ACD">
        <w:t xml:space="preserve"> PDF a Datové schránky</w:t>
      </w:r>
    </w:p>
    <w:p w14:paraId="59DF59C6" w14:textId="22F03838" w:rsidR="00522592" w:rsidRDefault="00D578BC" w:rsidP="00522592">
      <w:pPr>
        <w:pStyle w:val="Nadpis2"/>
        <w:rPr>
          <w:i/>
          <w:iCs/>
        </w:rPr>
      </w:pPr>
      <w:bookmarkStart w:id="240" w:name="_Toc181284364"/>
      <w:bookmarkStart w:id="241" w:name="_Toc183431633"/>
      <w:bookmarkStart w:id="242" w:name="_Toc183431891"/>
      <w:bookmarkStart w:id="243" w:name="_Toc184388925"/>
      <w:r w:rsidRPr="00D578BC">
        <w:t>Lokace</w:t>
      </w:r>
      <w:bookmarkEnd w:id="240"/>
      <w:bookmarkEnd w:id="241"/>
      <w:bookmarkEnd w:id="242"/>
      <w:bookmarkEnd w:id="243"/>
    </w:p>
    <w:p w14:paraId="5608CEE1" w14:textId="77777777" w:rsidR="00816EBF" w:rsidRPr="00816EBF" w:rsidRDefault="00816EBF" w:rsidP="00816EBF">
      <w:r w:rsidRPr="00816EBF">
        <w:rPr>
          <w:b/>
          <w:bCs/>
        </w:rPr>
        <w:t>Požadavky řešené standardem D365BC</w:t>
      </w:r>
    </w:p>
    <w:p w14:paraId="2AF56CC0" w14:textId="77777777" w:rsidR="00816EBF" w:rsidRPr="00816EBF" w:rsidRDefault="00816EBF" w:rsidP="00816EBF">
      <w:pPr>
        <w:numPr>
          <w:ilvl w:val="0"/>
          <w:numId w:val="130"/>
        </w:numPr>
      </w:pPr>
      <w:r w:rsidRPr="00816EBF">
        <w:t xml:space="preserve">Inventarizace zásob pomocí Objednávky fyzické inventury </w:t>
      </w:r>
    </w:p>
    <w:p w14:paraId="2459C184" w14:textId="77777777" w:rsidR="00816EBF" w:rsidRPr="00816EBF" w:rsidRDefault="00816EBF" w:rsidP="00816EBF">
      <w:pPr>
        <w:numPr>
          <w:ilvl w:val="0"/>
          <w:numId w:val="130"/>
        </w:numPr>
      </w:pPr>
      <w:r w:rsidRPr="00816EBF">
        <w:rPr>
          <w:b/>
          <w:bCs/>
        </w:rPr>
        <w:t>Konsignační sklady</w:t>
      </w:r>
      <w:r w:rsidRPr="00816EBF">
        <w:t xml:space="preserve"> </w:t>
      </w:r>
    </w:p>
    <w:p w14:paraId="2261AE89" w14:textId="77777777" w:rsidR="00816EBF" w:rsidRPr="00816EBF" w:rsidRDefault="00816EBF" w:rsidP="00816EBF">
      <w:pPr>
        <w:numPr>
          <w:ilvl w:val="1"/>
          <w:numId w:val="130"/>
        </w:numPr>
      </w:pPr>
      <w:r w:rsidRPr="00816EBF">
        <w:t xml:space="preserve">nebudou evidovány v systému D365BC a budou vedeny jen v Lékárenském systému materiál SZM </w:t>
      </w:r>
    </w:p>
    <w:p w14:paraId="18717F7C" w14:textId="77777777" w:rsidR="00816EBF" w:rsidRPr="00816EBF" w:rsidRDefault="00816EBF" w:rsidP="00816EBF">
      <w:pPr>
        <w:numPr>
          <w:ilvl w:val="1"/>
          <w:numId w:val="130"/>
        </w:numPr>
      </w:pPr>
      <w:r w:rsidRPr="00816EBF">
        <w:t xml:space="preserve">Otevřenou otázkou zůstává evidence KONSIGNAČNÍCH skladů </w:t>
      </w:r>
    </w:p>
    <w:p w14:paraId="553476FC" w14:textId="77777777" w:rsidR="00816EBF" w:rsidRPr="00816EBF" w:rsidRDefault="00816EBF" w:rsidP="00816EBF">
      <w:pPr>
        <w:numPr>
          <w:ilvl w:val="1"/>
          <w:numId w:val="130"/>
        </w:numPr>
      </w:pPr>
      <w:r w:rsidRPr="00816EBF">
        <w:rPr>
          <w:b/>
          <w:bCs/>
        </w:rPr>
        <w:t>Doplnění ze strany FNB</w:t>
      </w:r>
      <w:r w:rsidRPr="00816EBF">
        <w:t xml:space="preserve"> </w:t>
      </w:r>
    </w:p>
    <w:p w14:paraId="58C59190" w14:textId="77777777" w:rsidR="00816EBF" w:rsidRPr="00816EBF" w:rsidRDefault="00816EBF" w:rsidP="00816EBF">
      <w:pPr>
        <w:numPr>
          <w:ilvl w:val="2"/>
          <w:numId w:val="130"/>
        </w:numPr>
      </w:pPr>
      <w:r w:rsidRPr="00816EBF">
        <w:t xml:space="preserve">Ano, z LEIS by se mělo účtovat o vzniku či navýšení konsignačních skladů na podrozvahu. Toto je vázáno také na smlouvu o konsignačním skladu. Otázka k diskusi s LEIS. </w:t>
      </w:r>
    </w:p>
    <w:p w14:paraId="2E6E305C" w14:textId="77777777" w:rsidR="00816EBF" w:rsidRPr="00816EBF" w:rsidRDefault="00816EBF" w:rsidP="00816EBF">
      <w:pPr>
        <w:numPr>
          <w:ilvl w:val="2"/>
          <w:numId w:val="130"/>
        </w:numPr>
      </w:pPr>
      <w:r w:rsidRPr="00816EBF">
        <w:lastRenderedPageBreak/>
        <w:t xml:space="preserve">Další účtování (výdej, příjem) na rozvahové účty </w:t>
      </w:r>
    </w:p>
    <w:p w14:paraId="5441F43D" w14:textId="77777777" w:rsidR="00816EBF" w:rsidRPr="00816EBF" w:rsidRDefault="00816EBF" w:rsidP="00816EBF">
      <w:pPr>
        <w:numPr>
          <w:ilvl w:val="1"/>
          <w:numId w:val="130"/>
        </w:numPr>
      </w:pPr>
      <w:r w:rsidRPr="00816EBF">
        <w:rPr>
          <w:b/>
          <w:bCs/>
        </w:rPr>
        <w:t>KMITS</w:t>
      </w:r>
      <w:r w:rsidRPr="00816EBF">
        <w:t xml:space="preserve"> </w:t>
      </w:r>
    </w:p>
    <w:p w14:paraId="0143B88F" w14:textId="77777777" w:rsidR="00816EBF" w:rsidRPr="00816EBF" w:rsidRDefault="00816EBF" w:rsidP="00816EBF">
      <w:pPr>
        <w:numPr>
          <w:ilvl w:val="2"/>
          <w:numId w:val="130"/>
        </w:numPr>
      </w:pPr>
      <w:r w:rsidRPr="00816EBF">
        <w:t xml:space="preserve">Integrací pak budeme přenášet jednotlivé účetní záznamy a dle </w:t>
      </w:r>
      <w:proofErr w:type="spellStart"/>
      <w:r w:rsidRPr="00816EBF">
        <w:t>účto</w:t>
      </w:r>
      <w:proofErr w:type="spellEnd"/>
      <w:r w:rsidRPr="00816EBF">
        <w:t xml:space="preserve"> skupin pak provádět účtování </w:t>
      </w:r>
      <w:proofErr w:type="spellStart"/>
      <w:r w:rsidRPr="00816EBF">
        <w:t>rozvažné</w:t>
      </w:r>
      <w:proofErr w:type="spellEnd"/>
      <w:r w:rsidRPr="00816EBF">
        <w:t xml:space="preserve"> / </w:t>
      </w:r>
      <w:proofErr w:type="spellStart"/>
      <w:r w:rsidRPr="00816EBF">
        <w:t>podrozvažné</w:t>
      </w:r>
      <w:proofErr w:type="spellEnd"/>
      <w:r w:rsidRPr="00816EBF">
        <w:t xml:space="preserve">. </w:t>
      </w:r>
    </w:p>
    <w:p w14:paraId="1E0BE4BF" w14:textId="77777777" w:rsidR="00816EBF" w:rsidRPr="00816EBF" w:rsidRDefault="00816EBF" w:rsidP="00816EBF">
      <w:pPr>
        <w:numPr>
          <w:ilvl w:val="0"/>
          <w:numId w:val="131"/>
        </w:numPr>
      </w:pPr>
      <w:proofErr w:type="gramStart"/>
      <w:r w:rsidRPr="00816EBF">
        <w:rPr>
          <w:b/>
          <w:bCs/>
        </w:rPr>
        <w:t>Lokace - Sklad</w:t>
      </w:r>
      <w:proofErr w:type="gramEnd"/>
      <w:r w:rsidRPr="00816EBF">
        <w:rPr>
          <w:b/>
          <w:bCs/>
        </w:rPr>
        <w:t xml:space="preserve"> krve</w:t>
      </w:r>
    </w:p>
    <w:p w14:paraId="49533FF7" w14:textId="77777777" w:rsidR="00816EBF" w:rsidRPr="00816EBF" w:rsidRDefault="00816EBF" w:rsidP="00816EBF">
      <w:r w:rsidRPr="00816EBF">
        <w:t>V systému D365BC bude použit kusovník kompletace. Sklad krve je specializovaný materiál, pod skupinou MTZ. Dnes je jeho užití pomocí kusovníku a tento materiál na skladě je veden v pevných cenách.</w:t>
      </w:r>
    </w:p>
    <w:p w14:paraId="19C9BE23" w14:textId="77777777" w:rsidR="00816EBF" w:rsidRPr="00816EBF" w:rsidRDefault="00816EBF" w:rsidP="00816EBF">
      <w:r w:rsidRPr="00816EBF">
        <w:rPr>
          <w:b/>
          <w:bCs/>
        </w:rPr>
        <w:t>FNB musí rozhodnout:</w:t>
      </w:r>
      <w:r w:rsidRPr="00816EBF">
        <w:t xml:space="preserve"> </w:t>
      </w:r>
    </w:p>
    <w:p w14:paraId="6B9006F3" w14:textId="0550A069" w:rsidR="00816EBF" w:rsidRPr="00816EBF" w:rsidRDefault="00BA5704" w:rsidP="00816EBF">
      <w:pPr>
        <w:numPr>
          <w:ilvl w:val="1"/>
          <w:numId w:val="131"/>
        </w:numPr>
      </w:pPr>
      <w:r>
        <w:t>Z</w:t>
      </w:r>
      <w:r w:rsidR="00816EBF" w:rsidRPr="00816EBF">
        <w:t xml:space="preserve">da sklad krve bude D365BC nebo bude vyčleněn mimo systém  </w:t>
      </w:r>
    </w:p>
    <w:p w14:paraId="07F67BA4" w14:textId="3E16074E" w:rsidR="00816EBF" w:rsidRPr="00816EBF" w:rsidRDefault="00BA5704" w:rsidP="00816EBF">
      <w:pPr>
        <w:numPr>
          <w:ilvl w:val="1"/>
          <w:numId w:val="131"/>
        </w:numPr>
      </w:pPr>
      <w:r>
        <w:t>P</w:t>
      </w:r>
      <w:r w:rsidR="00816EBF" w:rsidRPr="00816EBF">
        <w:t xml:space="preserve">okud bude v D365BC, zda evidovat pomocí FIFO nebo Pevné ceny (dnes přirážka, cenová odchylka od definované pevné ceny je 100% navýšení proti Pevnému ocenění). </w:t>
      </w:r>
    </w:p>
    <w:p w14:paraId="52AF5920" w14:textId="54E745DA" w:rsidR="00D578BC" w:rsidRPr="00146BA2" w:rsidRDefault="00BA5704" w:rsidP="00816EBF">
      <w:pPr>
        <w:numPr>
          <w:ilvl w:val="1"/>
          <w:numId w:val="131"/>
        </w:numPr>
      </w:pPr>
      <w:r>
        <w:t>I</w:t>
      </w:r>
      <w:r w:rsidR="00816EBF" w:rsidRPr="00816EBF">
        <w:t xml:space="preserve">nterní příjem a pomocí </w:t>
      </w:r>
      <w:proofErr w:type="spellStart"/>
      <w:r w:rsidR="00816EBF" w:rsidRPr="00816EBF">
        <w:t>účto</w:t>
      </w:r>
      <w:proofErr w:type="spellEnd"/>
      <w:r w:rsidR="00816EBF" w:rsidRPr="00816EBF">
        <w:t xml:space="preserve"> skupiny aktivace DAL 507 </w:t>
      </w:r>
      <w:proofErr w:type="spellStart"/>
      <w:r w:rsidR="00816EBF" w:rsidRPr="00816EBF">
        <w:t>xxx</w:t>
      </w:r>
      <w:proofErr w:type="spellEnd"/>
      <w:r w:rsidR="00816EBF" w:rsidRPr="00816EBF">
        <w:t xml:space="preserve"> aktivací z výroby. Krev pak skladována na dvou lokacích a DPH bude standardně řešeno dle standardu D365BC.</w:t>
      </w:r>
    </w:p>
    <w:p w14:paraId="257D67A0" w14:textId="1E5F9B63" w:rsidR="00146BA2" w:rsidRDefault="009E0F27" w:rsidP="009E0F27">
      <w:pPr>
        <w:pStyle w:val="Nadpis2"/>
        <w:rPr>
          <w:i/>
          <w:iCs/>
        </w:rPr>
      </w:pPr>
      <w:bookmarkStart w:id="244" w:name="_Toc181284365"/>
      <w:bookmarkStart w:id="245" w:name="_Toc183431634"/>
      <w:bookmarkStart w:id="246" w:name="_Toc183431892"/>
      <w:bookmarkStart w:id="247" w:name="_Toc184388926"/>
      <w:r w:rsidRPr="009E0F27">
        <w:t>Integrace</w:t>
      </w:r>
      <w:bookmarkEnd w:id="244"/>
      <w:bookmarkEnd w:id="245"/>
      <w:bookmarkEnd w:id="246"/>
      <w:bookmarkEnd w:id="247"/>
    </w:p>
    <w:p w14:paraId="56B0D376" w14:textId="77777777" w:rsidR="00D26B94" w:rsidRDefault="00D26B94" w:rsidP="00D26B94">
      <w:r>
        <w:rPr>
          <w:b/>
          <w:bCs/>
        </w:rPr>
        <w:t>Integrace na podpůrné systémy</w:t>
      </w:r>
      <w:r>
        <w:t xml:space="preserve"> </w:t>
      </w:r>
    </w:p>
    <w:p w14:paraId="58AD37DF" w14:textId="77777777" w:rsidR="00D26B94" w:rsidRDefault="00D26B94" w:rsidP="00D26B94"/>
    <w:p w14:paraId="670DB911" w14:textId="2BF93E4A" w:rsidR="00D26B94" w:rsidRDefault="00D26B94" w:rsidP="00D26B94">
      <w:r>
        <w:rPr>
          <w:b/>
          <w:bCs/>
        </w:rPr>
        <w:t>Evidence smluv a výběrových řízení</w:t>
      </w:r>
    </w:p>
    <w:p w14:paraId="6A46B162" w14:textId="1481B83D" w:rsidR="00D26B94" w:rsidRPr="00823637" w:rsidRDefault="00D26B94" w:rsidP="00823637">
      <w:pPr>
        <w:pStyle w:val="Odstavecseseznamem"/>
        <w:numPr>
          <w:ilvl w:val="0"/>
          <w:numId w:val="189"/>
        </w:numPr>
        <w:rPr>
          <w:i/>
          <w:iCs/>
        </w:rPr>
      </w:pPr>
      <w:r>
        <w:t xml:space="preserve">FNB dnes vybírá nový systém správy </w:t>
      </w:r>
      <w:proofErr w:type="gramStart"/>
      <w:r>
        <w:t>dokumentů - DMS</w:t>
      </w:r>
      <w:proofErr w:type="gramEnd"/>
      <w:r>
        <w:t xml:space="preserve"> (</w:t>
      </w:r>
      <w:proofErr w:type="spellStart"/>
      <w:r>
        <w:t>Document</w:t>
      </w:r>
      <w:proofErr w:type="spellEnd"/>
      <w:r>
        <w:t xml:space="preserve"> management </w:t>
      </w:r>
      <w:proofErr w:type="spellStart"/>
      <w:r>
        <w:t>system</w:t>
      </w:r>
      <w:proofErr w:type="spellEnd"/>
      <w:r>
        <w:t>). D365BC má mít možnost konzumovat data tohoto systému v rozsahu základních informací o Dodavateli a Zboží, které dodává.  Odkazy na zboží do budoucna propojit na kartu zboží z DMS (</w:t>
      </w:r>
      <w:proofErr w:type="spellStart"/>
      <w:r>
        <w:t>Document</w:t>
      </w:r>
      <w:proofErr w:type="spellEnd"/>
      <w:r>
        <w:t xml:space="preserve"> management systému).</w:t>
      </w:r>
    </w:p>
    <w:p w14:paraId="1C60C7AB" w14:textId="20B14F2B" w:rsidR="00D26B94" w:rsidRDefault="00313878" w:rsidP="00313878">
      <w:pPr>
        <w:pStyle w:val="Nadpis2"/>
        <w:rPr>
          <w:i/>
          <w:iCs/>
        </w:rPr>
      </w:pPr>
      <w:bookmarkStart w:id="248" w:name="_Toc181284366"/>
      <w:bookmarkStart w:id="249" w:name="_Toc183431635"/>
      <w:bookmarkStart w:id="250" w:name="_Toc183431893"/>
      <w:bookmarkStart w:id="251" w:name="_Toc184388927"/>
      <w:r w:rsidRPr="00313878">
        <w:t>Migrace dat</w:t>
      </w:r>
      <w:bookmarkEnd w:id="248"/>
      <w:bookmarkEnd w:id="249"/>
      <w:bookmarkEnd w:id="250"/>
      <w:bookmarkEnd w:id="251"/>
    </w:p>
    <w:p w14:paraId="5D1700DB" w14:textId="77777777" w:rsidR="002F0251" w:rsidRPr="002F0251" w:rsidRDefault="002F0251" w:rsidP="002F0251">
      <w:r w:rsidRPr="002F0251">
        <w:rPr>
          <w:b/>
          <w:bCs/>
        </w:rPr>
        <w:t>Požadavky řešené pomocí zákaznické úpravy v D365BC</w:t>
      </w:r>
    </w:p>
    <w:p w14:paraId="5688AC98" w14:textId="77777777" w:rsidR="002F0251" w:rsidRPr="002F0251" w:rsidRDefault="002F0251" w:rsidP="002F0251">
      <w:r w:rsidRPr="002F0251">
        <w:t xml:space="preserve">Migrace dat v oblasti Logistiky můžeme rozdělit na dvě oblasti: </w:t>
      </w:r>
    </w:p>
    <w:p w14:paraId="51A086EC" w14:textId="77777777" w:rsidR="002F0251" w:rsidRPr="002F0251" w:rsidRDefault="002F0251" w:rsidP="004E2F5F">
      <w:pPr>
        <w:numPr>
          <w:ilvl w:val="0"/>
          <w:numId w:val="132"/>
        </w:numPr>
      </w:pPr>
      <w:r w:rsidRPr="002F0251">
        <w:t xml:space="preserve">Číselníky Nákupu a Logistiky </w:t>
      </w:r>
    </w:p>
    <w:p w14:paraId="2A002757" w14:textId="2D131F32" w:rsidR="00313878" w:rsidRDefault="002F0251" w:rsidP="004E2F5F">
      <w:pPr>
        <w:numPr>
          <w:ilvl w:val="0"/>
          <w:numId w:val="132"/>
        </w:numPr>
      </w:pPr>
      <w:r w:rsidRPr="002F0251">
        <w:t>Data dokladů a pohybů zboží</w:t>
      </w:r>
    </w:p>
    <w:p w14:paraId="74ECCD2A" w14:textId="64E54E86" w:rsidR="002629C8" w:rsidRDefault="004F6640" w:rsidP="008947DE">
      <w:pPr>
        <w:pStyle w:val="Nadpis3"/>
      </w:pPr>
      <w:bookmarkStart w:id="252" w:name="_Toc181284367"/>
      <w:r w:rsidRPr="004F6640">
        <w:t>Migrace dat číselníků Nákupu a Logistiky</w:t>
      </w:r>
      <w:bookmarkEnd w:id="252"/>
    </w:p>
    <w:p w14:paraId="5D54A188" w14:textId="02903687" w:rsidR="00E0499C" w:rsidRDefault="00E0499C" w:rsidP="00E0499C">
      <w:r>
        <w:rPr>
          <w:b/>
          <w:bCs/>
        </w:rPr>
        <w:t>Migrace dat číselníků Nákupu a Logistiky</w:t>
      </w:r>
      <w:r>
        <w:t xml:space="preserve"> </w:t>
      </w:r>
    </w:p>
    <w:p w14:paraId="47C3E8D7" w14:textId="567F73AC" w:rsidR="00E0499C" w:rsidRDefault="00E0499C" w:rsidP="00E0499C">
      <w:pPr>
        <w:pStyle w:val="Odstavecseseznamem"/>
        <w:numPr>
          <w:ilvl w:val="0"/>
          <w:numId w:val="189"/>
        </w:numPr>
      </w:pPr>
      <w:r>
        <w:t xml:space="preserve">Navrhujeme použít Konfigurační balíčky standardního procesu D365BC, které definují strukturu a tabulky dat, která budeme přenášet ze stávajícího systému do D365BC. </w:t>
      </w:r>
    </w:p>
    <w:p w14:paraId="3FBEF89C" w14:textId="3D9E14E2" w:rsidR="00E0499C" w:rsidRDefault="00E0499C" w:rsidP="00E0499C">
      <w:pPr>
        <w:pStyle w:val="Odstavecseseznamem"/>
        <w:numPr>
          <w:ilvl w:val="0"/>
          <w:numId w:val="189"/>
        </w:numPr>
      </w:pPr>
      <w:r>
        <w:t xml:space="preserve">Uživatelé dostanou od KIMTS soubory pro migraci </w:t>
      </w:r>
      <w:proofErr w:type="gramStart"/>
      <w:r>
        <w:t>dat - typ</w:t>
      </w:r>
      <w:proofErr w:type="gramEnd"/>
      <w:r>
        <w:t xml:space="preserve"> MS Excel. Tyto </w:t>
      </w:r>
      <w:proofErr w:type="gramStart"/>
      <w:r>
        <w:t>dokumenty - soubory</w:t>
      </w:r>
      <w:proofErr w:type="gramEnd"/>
      <w:r>
        <w:t xml:space="preserve"> budou sloužit jako vzory/podklady pro data, které FNB naplní svými hodnotami vybraných číselníků. Musí se zachovat struktura a formátování jednotlivých Listů a Sloupců, včetně pojmenování záhlaví. </w:t>
      </w:r>
    </w:p>
    <w:p w14:paraId="6A419982" w14:textId="5B50EAE6" w:rsidR="00E0499C" w:rsidRDefault="00E0499C" w:rsidP="00E0499C">
      <w:pPr>
        <w:pStyle w:val="Odstavecseseznamem"/>
        <w:numPr>
          <w:ilvl w:val="0"/>
          <w:numId w:val="189"/>
        </w:numPr>
      </w:pPr>
      <w:r>
        <w:t xml:space="preserve">Uživatelé budou moci data v MS Excelových listech odstraňovat </w:t>
      </w:r>
      <w:r w:rsidR="00997EB7">
        <w:t>(</w:t>
      </w:r>
      <w:r>
        <w:t xml:space="preserve">vždy celé řádky) a tím zajistit vyčištění dat číselníků, která nebude potřeba migrovat do nového systému. </w:t>
      </w:r>
    </w:p>
    <w:p w14:paraId="1E141B06" w14:textId="71AB0B8E" w:rsidR="008947DE" w:rsidRDefault="00E0499C" w:rsidP="00997EB7">
      <w:pPr>
        <w:pStyle w:val="Odstavecseseznamem"/>
        <w:numPr>
          <w:ilvl w:val="0"/>
          <w:numId w:val="189"/>
        </w:numPr>
      </w:pPr>
      <w:r>
        <w:t>KMITS zajistí pomocí nástroje Konfiguračního balíčku správné naplnění jednotlivých číselníků v D365BC.</w:t>
      </w:r>
    </w:p>
    <w:p w14:paraId="74FAB94B" w14:textId="20468B61" w:rsidR="001A689A" w:rsidRDefault="00B15D76" w:rsidP="001A689A">
      <w:pPr>
        <w:pStyle w:val="Nadpis3"/>
      </w:pPr>
      <w:bookmarkStart w:id="253" w:name="_Toc181284368"/>
      <w:r w:rsidRPr="00B15D76">
        <w:lastRenderedPageBreak/>
        <w:t>Migrace dat Dokladů a pohybů zboží</w:t>
      </w:r>
      <w:bookmarkEnd w:id="253"/>
    </w:p>
    <w:p w14:paraId="70F5B6E2" w14:textId="77777777" w:rsidR="00B4209B" w:rsidRPr="00B4209B" w:rsidRDefault="00B4209B" w:rsidP="00B4209B">
      <w:pPr>
        <w:ind w:left="360" w:hanging="360"/>
      </w:pPr>
      <w:r w:rsidRPr="00B4209B">
        <w:rPr>
          <w:b/>
          <w:bCs/>
        </w:rPr>
        <w:t>Migrace dat Dokladů a pohybů zboží</w:t>
      </w:r>
      <w:r w:rsidRPr="00B4209B">
        <w:t xml:space="preserve"> </w:t>
      </w:r>
    </w:p>
    <w:p w14:paraId="1D75E3F4" w14:textId="77777777" w:rsidR="00B4209B" w:rsidRPr="00B4209B" w:rsidRDefault="00B4209B" w:rsidP="00B4209B">
      <w:pPr>
        <w:ind w:left="360" w:hanging="360"/>
      </w:pPr>
    </w:p>
    <w:p w14:paraId="4EB6D830" w14:textId="77777777" w:rsidR="00B4209B" w:rsidRPr="00B4209B" w:rsidRDefault="00B4209B" w:rsidP="00B4209B">
      <w:pPr>
        <w:ind w:left="360" w:hanging="360"/>
      </w:pPr>
      <w:r w:rsidRPr="00B4209B">
        <w:t>Migrace v této oblasti bude podobná jako v kapitole </w:t>
      </w:r>
      <w:r w:rsidRPr="00B4209B">
        <w:rPr>
          <w:b/>
          <w:bCs/>
        </w:rPr>
        <w:t>Migrace dat číselníků Nákupu a Logistiky (</w:t>
      </w:r>
      <w:hyperlink r:id="rId18" w:history="1">
        <w:r w:rsidRPr="00B4209B">
          <w:rPr>
            <w:rStyle w:val="Hypertextovodkaz"/>
          </w:rPr>
          <w:t>#109146</w:t>
        </w:r>
      </w:hyperlink>
      <w:r w:rsidRPr="00B4209B">
        <w:t xml:space="preserve">), s tím, že budeme migrovat jen otevřené, nevyfakturované doklady: </w:t>
      </w:r>
    </w:p>
    <w:p w14:paraId="57908D64" w14:textId="77777777" w:rsidR="00B4209B" w:rsidRPr="00B4209B" w:rsidRDefault="00B4209B" w:rsidP="00F330AB">
      <w:pPr>
        <w:numPr>
          <w:ilvl w:val="0"/>
          <w:numId w:val="198"/>
        </w:numPr>
      </w:pPr>
      <w:r w:rsidRPr="00B4209B">
        <w:t xml:space="preserve">Nebudou migrovány zbožové doklady: </w:t>
      </w:r>
    </w:p>
    <w:p w14:paraId="5F8D1B01" w14:textId="77777777" w:rsidR="00B4209B" w:rsidRPr="00B4209B" w:rsidRDefault="00B4209B" w:rsidP="00F330AB">
      <w:pPr>
        <w:numPr>
          <w:ilvl w:val="1"/>
          <w:numId w:val="198"/>
        </w:numPr>
      </w:pPr>
      <w:r w:rsidRPr="00B4209B">
        <w:t xml:space="preserve">Poptávky </w:t>
      </w:r>
    </w:p>
    <w:p w14:paraId="4351E1DC" w14:textId="77777777" w:rsidR="00B4209B" w:rsidRPr="00B4209B" w:rsidRDefault="00B4209B" w:rsidP="00F330AB">
      <w:pPr>
        <w:numPr>
          <w:ilvl w:val="1"/>
          <w:numId w:val="198"/>
        </w:numPr>
      </w:pPr>
      <w:r w:rsidRPr="00B4209B">
        <w:t xml:space="preserve">Nákupní objednávky ve stavu NEPŘIJATO </w:t>
      </w:r>
    </w:p>
    <w:p w14:paraId="37528F5C" w14:textId="77777777" w:rsidR="00B4209B" w:rsidRPr="00B4209B" w:rsidRDefault="00B4209B" w:rsidP="00F330AB">
      <w:pPr>
        <w:numPr>
          <w:ilvl w:val="1"/>
          <w:numId w:val="198"/>
        </w:numPr>
      </w:pPr>
      <w:r w:rsidRPr="00B4209B">
        <w:t xml:space="preserve">Faktury nezaúčtované </w:t>
      </w:r>
    </w:p>
    <w:p w14:paraId="75529F79" w14:textId="77777777" w:rsidR="00B4209B" w:rsidRPr="00B4209B" w:rsidRDefault="00B4209B" w:rsidP="00F330AB">
      <w:pPr>
        <w:numPr>
          <w:ilvl w:val="0"/>
          <w:numId w:val="198"/>
        </w:numPr>
      </w:pPr>
      <w:r w:rsidRPr="00B4209B">
        <w:t xml:space="preserve">Přenášet a migrovat budeme </w:t>
      </w:r>
    </w:p>
    <w:p w14:paraId="7DBCEA1A" w14:textId="77777777" w:rsidR="00B4209B" w:rsidRPr="00B4209B" w:rsidRDefault="00B4209B" w:rsidP="00F330AB">
      <w:pPr>
        <w:numPr>
          <w:ilvl w:val="1"/>
          <w:numId w:val="198"/>
        </w:numPr>
      </w:pPr>
      <w:r w:rsidRPr="00B4209B">
        <w:t xml:space="preserve">počáteční stav materiálu / zboží za jednotlivé Lokace / Střediska (obecně LOKACE / DIM) </w:t>
      </w:r>
    </w:p>
    <w:p w14:paraId="20D31B73" w14:textId="77777777" w:rsidR="00B4209B" w:rsidRDefault="00B4209B" w:rsidP="00F330AB">
      <w:pPr>
        <w:numPr>
          <w:ilvl w:val="1"/>
          <w:numId w:val="198"/>
        </w:numPr>
      </w:pPr>
      <w:r w:rsidRPr="00B4209B">
        <w:t xml:space="preserve">hodnota / ocenění zásob. Zde pozor při změně způsobu ocenění zásob je nutné doplnit do počátečních stavů i správnou cenu dané zásoby za Zboží / Lokaci / Středisko / Kliniku </w:t>
      </w:r>
    </w:p>
    <w:p w14:paraId="611B723F" w14:textId="1E32E049" w:rsidR="001A689A" w:rsidRPr="008947DE" w:rsidRDefault="00B4209B" w:rsidP="00F330AB">
      <w:pPr>
        <w:numPr>
          <w:ilvl w:val="1"/>
          <w:numId w:val="198"/>
        </w:numPr>
      </w:pPr>
      <w:r w:rsidRPr="00B4209B">
        <w:t>Doklady nákupních objednávek, které budou přijaty, ale ještě nebude existovat nákupní faktura od dodavatele. Zpracování těchto dokladů bude nutné podrobně popsat při analýze.</w:t>
      </w:r>
    </w:p>
    <w:p w14:paraId="4622C15D" w14:textId="26276C7B" w:rsidR="00782319" w:rsidRDefault="00782319" w:rsidP="00782319">
      <w:pPr>
        <w:pStyle w:val="Nadpis2"/>
        <w:rPr>
          <w:i/>
          <w:iCs/>
        </w:rPr>
      </w:pPr>
      <w:bookmarkStart w:id="254" w:name="_Toc181284369"/>
      <w:bookmarkStart w:id="255" w:name="_Toc183431636"/>
      <w:bookmarkStart w:id="256" w:name="_Toc183431894"/>
      <w:bookmarkStart w:id="257" w:name="_Toc184388928"/>
      <w:r w:rsidRPr="00782319">
        <w:t>Skladové žádanky a Nákupní limity</w:t>
      </w:r>
      <w:bookmarkEnd w:id="254"/>
      <w:bookmarkEnd w:id="255"/>
      <w:bookmarkEnd w:id="256"/>
      <w:bookmarkEnd w:id="257"/>
    </w:p>
    <w:p w14:paraId="0B03EE47" w14:textId="77777777" w:rsidR="001B7495" w:rsidRPr="001B7495" w:rsidRDefault="001B7495" w:rsidP="001B7495">
      <w:r w:rsidRPr="001B7495">
        <w:rPr>
          <w:b/>
          <w:bCs/>
        </w:rPr>
        <w:t>Požadavky řešené standardem D365BC</w:t>
      </w:r>
    </w:p>
    <w:p w14:paraId="30D8E22D" w14:textId="77777777" w:rsidR="001B7495" w:rsidRPr="001B7495" w:rsidRDefault="001B7495" w:rsidP="001B7495">
      <w:r w:rsidRPr="001B7495">
        <w:t xml:space="preserve">Pro pořizování zboží a materiálů je požadováno zapracování procesu Požadavků na MTZ materiál. </w:t>
      </w:r>
      <w:r w:rsidRPr="001B7495">
        <w:rPr>
          <w:b/>
          <w:bCs/>
        </w:rPr>
        <w:t xml:space="preserve">D365BC </w:t>
      </w:r>
      <w:r w:rsidRPr="001B7495">
        <w:t xml:space="preserve">má v modulu BA4Logs </w:t>
      </w:r>
    </w:p>
    <w:p w14:paraId="0B699DA9" w14:textId="77777777" w:rsidR="001B7495" w:rsidRPr="001B7495" w:rsidRDefault="001B7495" w:rsidP="004E2F5F">
      <w:pPr>
        <w:numPr>
          <w:ilvl w:val="0"/>
          <w:numId w:val="133"/>
        </w:numPr>
      </w:pPr>
      <w:r w:rsidRPr="001B7495">
        <w:t xml:space="preserve">Skladové žádanky </w:t>
      </w:r>
    </w:p>
    <w:p w14:paraId="6DD2108B" w14:textId="77777777" w:rsidR="001B7495" w:rsidRPr="001B7495" w:rsidRDefault="001B7495" w:rsidP="001B7495">
      <w:r w:rsidRPr="001B7495">
        <w:rPr>
          <w:b/>
          <w:bCs/>
        </w:rPr>
        <w:t>Požadavky řešené pomocí zákaznické úpravy v D365BC</w:t>
      </w:r>
    </w:p>
    <w:p w14:paraId="2ED18E85" w14:textId="77777777" w:rsidR="001B7495" w:rsidRPr="001B7495" w:rsidRDefault="001B7495" w:rsidP="004E2F5F">
      <w:pPr>
        <w:numPr>
          <w:ilvl w:val="0"/>
          <w:numId w:val="134"/>
        </w:numPr>
      </w:pPr>
      <w:r w:rsidRPr="001B7495">
        <w:t xml:space="preserve">Na středisku je atribut kontrolovat/nekontrolovat oproti nákupnímu limitu </w:t>
      </w:r>
    </w:p>
    <w:p w14:paraId="38555F0E" w14:textId="77777777" w:rsidR="001B7495" w:rsidRPr="001B7495" w:rsidRDefault="001B7495" w:rsidP="004E2F5F">
      <w:pPr>
        <w:numPr>
          <w:ilvl w:val="0"/>
          <w:numId w:val="134"/>
        </w:numPr>
      </w:pPr>
      <w:r w:rsidRPr="001B7495">
        <w:t xml:space="preserve">Dimenze kliniky jsou zatím nejasné. Číselníky budou upraveny a FNB si vyčistí číselník Středisek o Kliniky a další údaje nesouvisející s DIM Středisko. FNB vytvoří nový plán užití dimenzí. </w:t>
      </w:r>
    </w:p>
    <w:p w14:paraId="3E2C74A7" w14:textId="77777777" w:rsidR="001B7495" w:rsidRPr="001B7495" w:rsidRDefault="001B7495" w:rsidP="004E2F5F">
      <w:pPr>
        <w:numPr>
          <w:ilvl w:val="0"/>
          <w:numId w:val="134"/>
        </w:numPr>
      </w:pPr>
      <w:r w:rsidRPr="001B7495">
        <w:t xml:space="preserve">Klinika – Středisko – Limity </w:t>
      </w:r>
    </w:p>
    <w:p w14:paraId="4A83F8F8" w14:textId="77777777" w:rsidR="001B7495" w:rsidRPr="001B7495" w:rsidRDefault="001B7495" w:rsidP="004E2F5F">
      <w:pPr>
        <w:numPr>
          <w:ilvl w:val="1"/>
          <w:numId w:val="134"/>
        </w:numPr>
      </w:pPr>
      <w:r w:rsidRPr="001B7495">
        <w:t xml:space="preserve">Limity jsou definované jako Finanční rozpočty. Pro vyhodnocení slouží Report R83002. </w:t>
      </w:r>
    </w:p>
    <w:p w14:paraId="43F314D1" w14:textId="77777777" w:rsidR="001B7495" w:rsidRPr="001B7495" w:rsidRDefault="001B7495" w:rsidP="004E2F5F">
      <w:pPr>
        <w:numPr>
          <w:ilvl w:val="1"/>
          <w:numId w:val="134"/>
        </w:numPr>
      </w:pPr>
      <w:r w:rsidRPr="001B7495">
        <w:t xml:space="preserve">Převody limitů jsou povoleny přes Kliniky – Střediska pomocí reportu </w:t>
      </w:r>
    </w:p>
    <w:p w14:paraId="5F725DC8" w14:textId="77777777" w:rsidR="001B7495" w:rsidRPr="001B7495" w:rsidRDefault="001B7495" w:rsidP="004E2F5F">
      <w:pPr>
        <w:numPr>
          <w:ilvl w:val="1"/>
          <w:numId w:val="134"/>
        </w:numPr>
      </w:pPr>
      <w:r w:rsidRPr="001B7495">
        <w:t xml:space="preserve">Finance – Nastavení obecného účtování – pole Typ rozpočtu – definice, který rozpočet je limitem pro skladové hospodářství </w:t>
      </w:r>
    </w:p>
    <w:p w14:paraId="4184A2EA" w14:textId="77777777" w:rsidR="001B7495" w:rsidRPr="001B7495" w:rsidRDefault="001B7495" w:rsidP="004E2F5F">
      <w:pPr>
        <w:numPr>
          <w:ilvl w:val="1"/>
          <w:numId w:val="134"/>
        </w:numPr>
      </w:pPr>
      <w:r w:rsidRPr="001B7495">
        <w:t xml:space="preserve">Částky limitů jsou definované nad Finančním rozpočtem, porovnávají se skutečností na Středisku </w:t>
      </w:r>
    </w:p>
    <w:p w14:paraId="34FC6280" w14:textId="77777777" w:rsidR="001B7495" w:rsidRPr="001B7495" w:rsidRDefault="001B7495" w:rsidP="004E2F5F">
      <w:pPr>
        <w:numPr>
          <w:ilvl w:val="0"/>
          <w:numId w:val="134"/>
        </w:numPr>
      </w:pPr>
      <w:r w:rsidRPr="001B7495">
        <w:t xml:space="preserve">Žádanka parametry: </w:t>
      </w:r>
    </w:p>
    <w:p w14:paraId="641FCE36" w14:textId="3B11CD43" w:rsidR="00782319" w:rsidRDefault="001B7495" w:rsidP="004E2F5F">
      <w:pPr>
        <w:numPr>
          <w:ilvl w:val="0"/>
          <w:numId w:val="134"/>
        </w:numPr>
      </w:pPr>
      <w:r w:rsidRPr="001B7495">
        <w:t>Proces zpracování Žádanky je specifický pro FNB a je odlišný od procesu zpracování Skladové žádanky v BA4Log</w:t>
      </w:r>
    </w:p>
    <w:p w14:paraId="0C0054F0" w14:textId="6D42E866" w:rsidR="00960C32" w:rsidRDefault="004A37B2" w:rsidP="004A37B2">
      <w:pPr>
        <w:pStyle w:val="Nadpis3"/>
      </w:pPr>
      <w:bookmarkStart w:id="258" w:name="_Toc181284370"/>
      <w:r w:rsidRPr="004A37B2">
        <w:t>Nezapočítávat DIM do nákupního limitu</w:t>
      </w:r>
      <w:bookmarkEnd w:id="258"/>
    </w:p>
    <w:p w14:paraId="51634994" w14:textId="77777777" w:rsidR="006E176A" w:rsidRDefault="006E176A" w:rsidP="006E176A">
      <w:r>
        <w:rPr>
          <w:b/>
          <w:bCs/>
        </w:rPr>
        <w:t>Požadavek zákazníka</w:t>
      </w:r>
      <w:r>
        <w:t xml:space="preserve"> </w:t>
      </w:r>
    </w:p>
    <w:p w14:paraId="119CACDF" w14:textId="690A991E" w:rsidR="006E176A" w:rsidRDefault="006E176A" w:rsidP="00F330AB">
      <w:pPr>
        <w:pStyle w:val="Odstavecseseznamem"/>
        <w:numPr>
          <w:ilvl w:val="0"/>
          <w:numId w:val="199"/>
        </w:numPr>
      </w:pPr>
      <w:r>
        <w:t>Na středisku je atribut kontrolovat/nekontrolovat oproti nákupnímu limitu</w:t>
      </w:r>
    </w:p>
    <w:p w14:paraId="7C5DCF5F" w14:textId="000F3352" w:rsidR="00D25432" w:rsidRDefault="00D25432" w:rsidP="00D25432">
      <w:pPr>
        <w:pStyle w:val="Nadpis3"/>
      </w:pPr>
      <w:bookmarkStart w:id="259" w:name="_Toc181284371"/>
      <w:r w:rsidRPr="00D25432">
        <w:lastRenderedPageBreak/>
        <w:t xml:space="preserve">Skladové </w:t>
      </w:r>
      <w:proofErr w:type="gramStart"/>
      <w:r w:rsidRPr="00D25432">
        <w:t>limity - práce</w:t>
      </w:r>
      <w:proofErr w:type="gramEnd"/>
      <w:r w:rsidRPr="00D25432">
        <w:t xml:space="preserve"> s</w:t>
      </w:r>
      <w:r>
        <w:t> </w:t>
      </w:r>
      <w:r w:rsidRPr="00D25432">
        <w:t>DIM</w:t>
      </w:r>
      <w:bookmarkEnd w:id="259"/>
    </w:p>
    <w:p w14:paraId="1F921D11" w14:textId="77777777" w:rsidR="00031F9F" w:rsidRPr="00031F9F" w:rsidRDefault="00031F9F" w:rsidP="00031F9F">
      <w:r w:rsidRPr="00031F9F">
        <w:rPr>
          <w:b/>
          <w:bCs/>
        </w:rPr>
        <w:t>Požadavek zákazníka</w:t>
      </w:r>
      <w:r w:rsidRPr="00031F9F">
        <w:t xml:space="preserve"> </w:t>
      </w:r>
    </w:p>
    <w:p w14:paraId="4371E918" w14:textId="77777777" w:rsidR="00031F9F" w:rsidRPr="00031F9F" w:rsidRDefault="00031F9F" w:rsidP="00F330AB">
      <w:pPr>
        <w:numPr>
          <w:ilvl w:val="0"/>
          <w:numId w:val="200"/>
        </w:numPr>
      </w:pPr>
      <w:r w:rsidRPr="00031F9F">
        <w:t xml:space="preserve">Klinika – Středisko – Limity </w:t>
      </w:r>
    </w:p>
    <w:p w14:paraId="04082858" w14:textId="77777777" w:rsidR="00031F9F" w:rsidRPr="00031F9F" w:rsidRDefault="00031F9F" w:rsidP="00F330AB">
      <w:pPr>
        <w:numPr>
          <w:ilvl w:val="1"/>
          <w:numId w:val="200"/>
        </w:numPr>
      </w:pPr>
      <w:r w:rsidRPr="00031F9F">
        <w:t xml:space="preserve">Limity jsou definované jako Finanční rozpočty. Pro vyhodnocení slouží Report R83002. </w:t>
      </w:r>
    </w:p>
    <w:p w14:paraId="48007DA7" w14:textId="77777777" w:rsidR="00031F9F" w:rsidRPr="00031F9F" w:rsidRDefault="00031F9F" w:rsidP="00F330AB">
      <w:pPr>
        <w:numPr>
          <w:ilvl w:val="1"/>
          <w:numId w:val="200"/>
        </w:numPr>
      </w:pPr>
      <w:r w:rsidRPr="00031F9F">
        <w:t xml:space="preserve">Převody limitů jsou povoleny přes Kliniky – Střediska pomocí reportu </w:t>
      </w:r>
    </w:p>
    <w:p w14:paraId="73865B4F" w14:textId="77777777" w:rsidR="00031F9F" w:rsidRDefault="00031F9F" w:rsidP="00F330AB">
      <w:pPr>
        <w:numPr>
          <w:ilvl w:val="1"/>
          <w:numId w:val="200"/>
        </w:numPr>
      </w:pPr>
      <w:r w:rsidRPr="00031F9F">
        <w:t xml:space="preserve">Finance – Nastavení obecného účtování – pole Typ rozpočtu – definice, který rozpočet je limitem pro skladové hospodářství </w:t>
      </w:r>
    </w:p>
    <w:p w14:paraId="3BB0391E" w14:textId="4A4C7DE3" w:rsidR="00D25432" w:rsidRDefault="00031F9F" w:rsidP="00F330AB">
      <w:pPr>
        <w:numPr>
          <w:ilvl w:val="1"/>
          <w:numId w:val="200"/>
        </w:numPr>
      </w:pPr>
      <w:r w:rsidRPr="00031F9F">
        <w:t>Částky limitů jsou definované nad Finančním rozpočtem, porovnávají se skutečností na Středisku</w:t>
      </w:r>
    </w:p>
    <w:p w14:paraId="1B8488EB" w14:textId="0D1C174B" w:rsidR="00C77043" w:rsidRDefault="00C77043" w:rsidP="00C77043">
      <w:pPr>
        <w:pStyle w:val="Nadpis3"/>
      </w:pPr>
      <w:bookmarkStart w:id="260" w:name="_Toc181284372"/>
      <w:r w:rsidRPr="00C77043">
        <w:t xml:space="preserve">Skladové Žádanky </w:t>
      </w:r>
      <w:r>
        <w:t>–</w:t>
      </w:r>
      <w:r w:rsidRPr="00C77043">
        <w:t xml:space="preserve"> parametry</w:t>
      </w:r>
      <w:bookmarkEnd w:id="260"/>
    </w:p>
    <w:p w14:paraId="4C5EB230" w14:textId="77777777" w:rsidR="00EE363B" w:rsidRPr="00EE363B" w:rsidRDefault="00EE363B" w:rsidP="00EE363B">
      <w:r w:rsidRPr="00EE363B">
        <w:rPr>
          <w:b/>
          <w:bCs/>
        </w:rPr>
        <w:t>Požadavek zákazníka</w:t>
      </w:r>
      <w:r w:rsidRPr="00EE363B">
        <w:t xml:space="preserve"> </w:t>
      </w:r>
    </w:p>
    <w:p w14:paraId="67E6B9C5" w14:textId="77777777" w:rsidR="00EE363B" w:rsidRPr="00EE363B" w:rsidRDefault="00EE363B" w:rsidP="00F330AB">
      <w:pPr>
        <w:numPr>
          <w:ilvl w:val="0"/>
          <w:numId w:val="201"/>
        </w:numPr>
      </w:pPr>
      <w:r w:rsidRPr="00EE363B">
        <w:t xml:space="preserve">Žádanka parametry: </w:t>
      </w:r>
    </w:p>
    <w:p w14:paraId="1971AEB5" w14:textId="7D6B8557" w:rsidR="00EE363B" w:rsidRPr="00EE363B" w:rsidRDefault="004A1F19" w:rsidP="00F330AB">
      <w:pPr>
        <w:numPr>
          <w:ilvl w:val="1"/>
          <w:numId w:val="201"/>
        </w:numPr>
      </w:pPr>
      <w:r>
        <w:t>Č</w:t>
      </w:r>
      <w:r w:rsidR="00EE363B" w:rsidRPr="00EE363B">
        <w:t xml:space="preserve">íselná řada </w:t>
      </w:r>
    </w:p>
    <w:p w14:paraId="39481E0F" w14:textId="65BED284" w:rsidR="00EE363B" w:rsidRPr="00EE363B" w:rsidRDefault="004A1F19" w:rsidP="00F330AB">
      <w:pPr>
        <w:numPr>
          <w:ilvl w:val="1"/>
          <w:numId w:val="201"/>
        </w:numPr>
      </w:pPr>
      <w:r>
        <w:t>S</w:t>
      </w:r>
      <w:r w:rsidR="00EE363B" w:rsidRPr="00EE363B">
        <w:t xml:space="preserve">tředisko </w:t>
      </w:r>
    </w:p>
    <w:p w14:paraId="1EB60A28" w14:textId="1AFE8AF0" w:rsidR="00EE363B" w:rsidRPr="00EE363B" w:rsidRDefault="004A1F19" w:rsidP="00F330AB">
      <w:pPr>
        <w:numPr>
          <w:ilvl w:val="1"/>
          <w:numId w:val="201"/>
        </w:numPr>
      </w:pPr>
      <w:r>
        <w:t>T</w:t>
      </w:r>
      <w:r w:rsidR="00EE363B" w:rsidRPr="00EE363B">
        <w:t xml:space="preserve">yp </w:t>
      </w:r>
    </w:p>
    <w:p w14:paraId="48B058CD" w14:textId="48FD453B" w:rsidR="00EE363B" w:rsidRPr="00EE363B" w:rsidRDefault="004A1F19" w:rsidP="00F330AB">
      <w:pPr>
        <w:numPr>
          <w:ilvl w:val="1"/>
          <w:numId w:val="201"/>
        </w:numPr>
      </w:pPr>
      <w:r>
        <w:t>D</w:t>
      </w:r>
      <w:r w:rsidR="00EE363B" w:rsidRPr="00EE363B">
        <w:t xml:space="preserve">atum požadovaného výdeje </w:t>
      </w:r>
    </w:p>
    <w:p w14:paraId="304B9A1F" w14:textId="70F95E5D" w:rsidR="00EE363B" w:rsidRPr="00EE363B" w:rsidRDefault="004A1F19" w:rsidP="00F330AB">
      <w:pPr>
        <w:numPr>
          <w:ilvl w:val="1"/>
          <w:numId w:val="201"/>
        </w:numPr>
      </w:pPr>
      <w:r>
        <w:t>Z</w:t>
      </w:r>
      <w:r w:rsidR="00EE363B" w:rsidRPr="00EE363B">
        <w:t xml:space="preserve">měna nákladového střediska </w:t>
      </w:r>
    </w:p>
    <w:p w14:paraId="5F647572" w14:textId="5D27E90B" w:rsidR="00EE363B" w:rsidRPr="00EE363B" w:rsidRDefault="004A1F19" w:rsidP="00F330AB">
      <w:pPr>
        <w:numPr>
          <w:ilvl w:val="1"/>
          <w:numId w:val="201"/>
        </w:numPr>
      </w:pPr>
      <w:r>
        <w:t>V</w:t>
      </w:r>
      <w:r w:rsidR="00EE363B" w:rsidRPr="00EE363B">
        <w:t xml:space="preserve">ýběr z pozitivního listu (požadované množství, požadované množství před schválením, MJ, </w:t>
      </w:r>
      <w:r>
        <w:t>P</w:t>
      </w:r>
      <w:r w:rsidR="00EE363B" w:rsidRPr="00EE363B">
        <w:t xml:space="preserve">růměrná cena, Určené komu, Středisko kód, Schválil, …) </w:t>
      </w:r>
    </w:p>
    <w:p w14:paraId="307AF934" w14:textId="77777777" w:rsidR="00F330AB" w:rsidRDefault="00EE363B" w:rsidP="00F330AB">
      <w:pPr>
        <w:numPr>
          <w:ilvl w:val="1"/>
          <w:numId w:val="201"/>
        </w:numPr>
      </w:pPr>
      <w:r w:rsidRPr="00EE363B">
        <w:t>Existuje matice schvalovatel a středisko vs různé typy zboží (lékárna, MTZ, DKS, …)</w:t>
      </w:r>
      <w:r w:rsidR="00F330AB">
        <w:t xml:space="preserve"> </w:t>
      </w:r>
      <w:r w:rsidRPr="00EE363B">
        <w:t xml:space="preserve">schvaluje se i převzetí zboží </w:t>
      </w:r>
    </w:p>
    <w:p w14:paraId="6049EB8E" w14:textId="4EE35D7C" w:rsidR="00C77043" w:rsidRPr="00AD750F" w:rsidRDefault="00EE363B" w:rsidP="00F330AB">
      <w:pPr>
        <w:numPr>
          <w:ilvl w:val="1"/>
          <w:numId w:val="201"/>
        </w:numPr>
      </w:pPr>
      <w:r w:rsidRPr="00EE363B">
        <w:t xml:space="preserve">To, co není na pozitivním listu se schvaluje přes FAMA </w:t>
      </w:r>
      <w:r w:rsidR="00AD750F">
        <w:t>–</w:t>
      </w:r>
      <w:r w:rsidRPr="00EE363B">
        <w:t> </w:t>
      </w:r>
      <w:r w:rsidRPr="00F330AB">
        <w:rPr>
          <w:b/>
          <w:bCs/>
        </w:rPr>
        <w:t>integrace</w:t>
      </w:r>
    </w:p>
    <w:p w14:paraId="660A0D76" w14:textId="34325E25" w:rsidR="00AD750F" w:rsidRDefault="00AD750F" w:rsidP="00AD750F">
      <w:pPr>
        <w:pStyle w:val="Nadpis3"/>
      </w:pPr>
      <w:bookmarkStart w:id="261" w:name="_Toc181284373"/>
      <w:r w:rsidRPr="00AD750F">
        <w:t xml:space="preserve">Vytvoření procesu </w:t>
      </w:r>
      <w:proofErr w:type="gramStart"/>
      <w:r w:rsidRPr="00AD750F">
        <w:t>převzetí - zpracování</w:t>
      </w:r>
      <w:proofErr w:type="gramEnd"/>
      <w:r w:rsidRPr="00AD750F">
        <w:t xml:space="preserve"> žádanky</w:t>
      </w:r>
      <w:bookmarkEnd w:id="261"/>
    </w:p>
    <w:p w14:paraId="5BCCE839" w14:textId="77777777" w:rsidR="00473D8F" w:rsidRPr="00473D8F" w:rsidRDefault="00473D8F" w:rsidP="00473D8F">
      <w:r w:rsidRPr="00473D8F">
        <w:rPr>
          <w:b/>
          <w:bCs/>
        </w:rPr>
        <w:t>Požadavek zákazníka</w:t>
      </w:r>
      <w:r w:rsidRPr="00473D8F">
        <w:t xml:space="preserve"> </w:t>
      </w:r>
    </w:p>
    <w:p w14:paraId="5EF5A859" w14:textId="77777777" w:rsidR="00473D8F" w:rsidRPr="00473D8F" w:rsidRDefault="00473D8F" w:rsidP="00473D8F"/>
    <w:p w14:paraId="11484FC7" w14:textId="77777777" w:rsidR="00473D8F" w:rsidRPr="00473D8F" w:rsidRDefault="00473D8F" w:rsidP="00473D8F">
      <w:r w:rsidRPr="00473D8F">
        <w:rPr>
          <w:b/>
          <w:bCs/>
        </w:rPr>
        <w:t>Proces zpracování Žádanky</w:t>
      </w:r>
    </w:p>
    <w:p w14:paraId="1E2938EC" w14:textId="77777777" w:rsidR="00473D8F" w:rsidRPr="00473D8F" w:rsidRDefault="00473D8F" w:rsidP="00E016B0">
      <w:pPr>
        <w:numPr>
          <w:ilvl w:val="1"/>
          <w:numId w:val="202"/>
        </w:numPr>
      </w:pPr>
      <w:r w:rsidRPr="00473D8F">
        <w:t xml:space="preserve">NAV žádanky nazývají jako fasování (jde přes schválené žádanky) </w:t>
      </w:r>
    </w:p>
    <w:p w14:paraId="2E796EFB" w14:textId="77777777" w:rsidR="00473D8F" w:rsidRPr="00473D8F" w:rsidRDefault="00473D8F" w:rsidP="00E016B0">
      <w:pPr>
        <w:numPr>
          <w:ilvl w:val="1"/>
          <w:numId w:val="202"/>
        </w:numPr>
      </w:pPr>
      <w:r w:rsidRPr="00473D8F">
        <w:t>Funkce převzetí na </w:t>
      </w:r>
      <w:r w:rsidRPr="00473D8F">
        <w:rPr>
          <w:b/>
          <w:bCs/>
        </w:rPr>
        <w:t>Odeslané žádance</w:t>
      </w:r>
      <w:r w:rsidRPr="00473D8F">
        <w:t xml:space="preserve"> </w:t>
      </w:r>
    </w:p>
    <w:p w14:paraId="03A36456" w14:textId="77777777" w:rsidR="00473D8F" w:rsidRPr="00473D8F" w:rsidRDefault="00473D8F" w:rsidP="00E016B0">
      <w:pPr>
        <w:numPr>
          <w:ilvl w:val="1"/>
          <w:numId w:val="202"/>
        </w:numPr>
      </w:pPr>
      <w:r w:rsidRPr="00473D8F">
        <w:t>Dalším krokem putují řádky do Deníku zboží, výdejek, vychystají a pak hromadně zadávají vyrovnává položku přes položky vyrovnání, případně rozepíše požadované množství na x řádků s různými čísly vyrovnání – práce, kterou by měl a mohl řešit systém D365BC, </w:t>
      </w:r>
      <w:r w:rsidRPr="00473D8F">
        <w:rPr>
          <w:b/>
          <w:bCs/>
        </w:rPr>
        <w:t>vyrovnání FIFO metodou</w:t>
      </w:r>
      <w:r w:rsidRPr="00473D8F">
        <w:t xml:space="preserve">. </w:t>
      </w:r>
    </w:p>
    <w:p w14:paraId="2E4CDFDB" w14:textId="77777777" w:rsidR="00473D8F" w:rsidRPr="00473D8F" w:rsidRDefault="00473D8F" w:rsidP="00E016B0">
      <w:pPr>
        <w:numPr>
          <w:ilvl w:val="1"/>
          <w:numId w:val="202"/>
        </w:numPr>
      </w:pPr>
      <w:r w:rsidRPr="00473D8F">
        <w:t xml:space="preserve">Rozpracovaná výdejka blokuje peníze na rozpočtu </w:t>
      </w:r>
    </w:p>
    <w:p w14:paraId="6788FFAA" w14:textId="77777777" w:rsidR="008B07E6" w:rsidRDefault="00473D8F" w:rsidP="00E016B0">
      <w:pPr>
        <w:numPr>
          <w:ilvl w:val="1"/>
          <w:numId w:val="202"/>
        </w:numPr>
      </w:pPr>
      <w:r w:rsidRPr="00473D8F">
        <w:t xml:space="preserve">Zaúčtovaná žádanka jde do archivu deníku zboží </w:t>
      </w:r>
    </w:p>
    <w:p w14:paraId="7E3BF0AD" w14:textId="32364886" w:rsidR="00AD750F" w:rsidRPr="00AD750F" w:rsidRDefault="00473D8F" w:rsidP="00E016B0">
      <w:pPr>
        <w:numPr>
          <w:ilvl w:val="1"/>
          <w:numId w:val="202"/>
        </w:numPr>
      </w:pPr>
      <w:r w:rsidRPr="00473D8F">
        <w:t>Pokud není zboží na skladě, zaúčtuje se výdejka s nulovým množstvím (je nutné objednat zboží znovu) a překlopí se do archivu deníku zboží bez množství a čísla vyrovnání. Původní množství je poznačeno v novém poli.</w:t>
      </w:r>
    </w:p>
    <w:p w14:paraId="2B00A681" w14:textId="100E1CD2" w:rsidR="006F2035" w:rsidRDefault="00971ED4" w:rsidP="006F2035">
      <w:pPr>
        <w:pStyle w:val="Nadpis2"/>
        <w:rPr>
          <w:i/>
          <w:iCs/>
        </w:rPr>
      </w:pPr>
      <w:bookmarkStart w:id="262" w:name="_Toc181284374"/>
      <w:bookmarkStart w:id="263" w:name="_Toc183431637"/>
      <w:bookmarkStart w:id="264" w:name="_Toc183431895"/>
      <w:bookmarkStart w:id="265" w:name="_Toc184388929"/>
      <w:r w:rsidRPr="00971ED4">
        <w:t xml:space="preserve">Nákupní </w:t>
      </w:r>
      <w:proofErr w:type="gramStart"/>
      <w:r w:rsidRPr="00971ED4">
        <w:t>proces - s</w:t>
      </w:r>
      <w:proofErr w:type="gramEnd"/>
      <w:r w:rsidRPr="00971ED4">
        <w:t xml:space="preserve"> dopadem na Logistiku</w:t>
      </w:r>
      <w:bookmarkEnd w:id="262"/>
      <w:bookmarkEnd w:id="263"/>
      <w:bookmarkEnd w:id="264"/>
      <w:bookmarkEnd w:id="265"/>
    </w:p>
    <w:p w14:paraId="792B78A9" w14:textId="77777777" w:rsidR="004E2F5F" w:rsidRPr="004E2F5F" w:rsidRDefault="004E2F5F" w:rsidP="004E2F5F">
      <w:r w:rsidRPr="004E2F5F">
        <w:rPr>
          <w:b/>
          <w:bCs/>
        </w:rPr>
        <w:t>Požadavky řešené standardem D365BC</w:t>
      </w:r>
    </w:p>
    <w:p w14:paraId="13C0DEB6" w14:textId="77777777" w:rsidR="004E2F5F" w:rsidRPr="004E2F5F" w:rsidRDefault="004E2F5F" w:rsidP="004E2F5F">
      <w:r w:rsidRPr="004E2F5F">
        <w:lastRenderedPageBreak/>
        <w:t xml:space="preserve">Pro nákup zboží a materiálů bude použit standardní modul </w:t>
      </w:r>
      <w:proofErr w:type="gramStart"/>
      <w:r w:rsidRPr="004E2F5F">
        <w:t>Nákupu</w:t>
      </w:r>
      <w:proofErr w:type="gramEnd"/>
      <w:r w:rsidRPr="004E2F5F">
        <w:t xml:space="preserve"> a to v rozsahu </w:t>
      </w:r>
    </w:p>
    <w:p w14:paraId="692CB492" w14:textId="77777777" w:rsidR="004E2F5F" w:rsidRPr="004E2F5F" w:rsidRDefault="004E2F5F" w:rsidP="004E2F5F">
      <w:pPr>
        <w:numPr>
          <w:ilvl w:val="0"/>
          <w:numId w:val="135"/>
        </w:numPr>
      </w:pPr>
      <w:proofErr w:type="gramStart"/>
      <w:r w:rsidRPr="004E2F5F">
        <w:t>Dodavatelé - správa</w:t>
      </w:r>
      <w:proofErr w:type="gramEnd"/>
      <w:r w:rsidRPr="004E2F5F">
        <w:t xml:space="preserve"> dodavatelů přes kontakty, evidence e-mail adresa a komunikace na dodavatele přes email komunikaci </w:t>
      </w:r>
    </w:p>
    <w:p w14:paraId="731837AD" w14:textId="77777777" w:rsidR="004E2F5F" w:rsidRPr="004E2F5F" w:rsidRDefault="004E2F5F" w:rsidP="004E2F5F">
      <w:pPr>
        <w:numPr>
          <w:ilvl w:val="0"/>
          <w:numId w:val="135"/>
        </w:numPr>
      </w:pPr>
      <w:proofErr w:type="gramStart"/>
      <w:r w:rsidRPr="004E2F5F">
        <w:t>Poptávky - standardní</w:t>
      </w:r>
      <w:proofErr w:type="gramEnd"/>
      <w:r w:rsidRPr="004E2F5F">
        <w:t xml:space="preserve"> poptávka na dodavatele </w:t>
      </w:r>
    </w:p>
    <w:p w14:paraId="031CE49B" w14:textId="77777777" w:rsidR="004E2F5F" w:rsidRPr="004E2F5F" w:rsidRDefault="004E2F5F" w:rsidP="004E2F5F">
      <w:pPr>
        <w:numPr>
          <w:ilvl w:val="0"/>
          <w:numId w:val="135"/>
        </w:numPr>
      </w:pPr>
      <w:r w:rsidRPr="004E2F5F">
        <w:t xml:space="preserve">Sešity </w:t>
      </w:r>
      <w:proofErr w:type="gramStart"/>
      <w:r w:rsidRPr="004E2F5F">
        <w:t>požadavků - naplnění</w:t>
      </w:r>
      <w:proofErr w:type="gramEnd"/>
      <w:r w:rsidRPr="004E2F5F">
        <w:t xml:space="preserve"> standardními procesy práce s logistickými daty a informacemi o MAX / MIN zásobách na kartách zboží) </w:t>
      </w:r>
    </w:p>
    <w:p w14:paraId="067AD26C" w14:textId="77777777" w:rsidR="004E2F5F" w:rsidRPr="004E2F5F" w:rsidRDefault="004E2F5F" w:rsidP="004E2F5F">
      <w:pPr>
        <w:numPr>
          <w:ilvl w:val="0"/>
          <w:numId w:val="135"/>
        </w:numPr>
      </w:pPr>
      <w:r w:rsidRPr="004E2F5F">
        <w:t xml:space="preserve">Hromadné objednávky a opakované / periodické objednávky skladu </w:t>
      </w:r>
    </w:p>
    <w:p w14:paraId="30E730FC" w14:textId="77777777" w:rsidR="004E2F5F" w:rsidRPr="004E2F5F" w:rsidRDefault="004E2F5F" w:rsidP="004E2F5F">
      <w:pPr>
        <w:numPr>
          <w:ilvl w:val="0"/>
          <w:numId w:val="135"/>
        </w:numPr>
      </w:pPr>
      <w:r w:rsidRPr="004E2F5F">
        <w:t>Odesílání Nákupních objednávek (Smluv) do registru Správy smluv státu (</w:t>
      </w:r>
      <w:proofErr w:type="gramStart"/>
      <w:r w:rsidRPr="004E2F5F">
        <w:t>ISRS - Integrovaný</w:t>
      </w:r>
      <w:proofErr w:type="gramEnd"/>
      <w:r w:rsidRPr="004E2F5F">
        <w:t xml:space="preserve"> Systém Registru Smluv) - využít odesílání pomocí Datových schránek. </w:t>
      </w:r>
    </w:p>
    <w:p w14:paraId="304F036A" w14:textId="77777777" w:rsidR="004E2F5F" w:rsidRPr="004E2F5F" w:rsidRDefault="004E2F5F" w:rsidP="004E2F5F">
      <w:pPr>
        <w:numPr>
          <w:ilvl w:val="1"/>
          <w:numId w:val="135"/>
        </w:numPr>
      </w:pPr>
      <w:r w:rsidRPr="004E2F5F">
        <w:t xml:space="preserve">anonymizace dat </w:t>
      </w:r>
    </w:p>
    <w:p w14:paraId="6242B5DC" w14:textId="77777777" w:rsidR="004E2F5F" w:rsidRPr="004E2F5F" w:rsidRDefault="004E2F5F" w:rsidP="004E2F5F">
      <w:r w:rsidRPr="004E2F5F">
        <w:rPr>
          <w:b/>
          <w:bCs/>
        </w:rPr>
        <w:t>Požadavky řešené pomocí zákaznické úpravy v D365BC</w:t>
      </w:r>
      <w:r w:rsidRPr="004E2F5F">
        <w:t xml:space="preserve"> </w:t>
      </w:r>
    </w:p>
    <w:p w14:paraId="3447B1E5" w14:textId="77777777" w:rsidR="004E2F5F" w:rsidRPr="004E2F5F" w:rsidRDefault="004E2F5F" w:rsidP="004E2F5F">
      <w:r w:rsidRPr="004E2F5F">
        <w:rPr>
          <w:b/>
          <w:bCs/>
        </w:rPr>
        <w:t>Poptávky</w:t>
      </w:r>
      <w:r w:rsidRPr="004E2F5F">
        <w:t xml:space="preserve"> </w:t>
      </w:r>
    </w:p>
    <w:p w14:paraId="3D806ED1" w14:textId="77777777" w:rsidR="004E2F5F" w:rsidRPr="004E2F5F" w:rsidRDefault="004E2F5F" w:rsidP="004E2F5F">
      <w:pPr>
        <w:numPr>
          <w:ilvl w:val="0"/>
          <w:numId w:val="136"/>
        </w:numPr>
      </w:pPr>
      <w:r w:rsidRPr="004E2F5F">
        <w:t xml:space="preserve">Slouží pro naplnění řádků pro fiktivního dodavatele a pak se tyto řádky překlopí do nákupní objednávky </w:t>
      </w:r>
    </w:p>
    <w:p w14:paraId="03280C7D" w14:textId="77777777" w:rsidR="004E2F5F" w:rsidRPr="004E2F5F" w:rsidRDefault="004E2F5F" w:rsidP="004E2F5F">
      <w:pPr>
        <w:numPr>
          <w:ilvl w:val="1"/>
          <w:numId w:val="136"/>
        </w:numPr>
      </w:pPr>
      <w:r w:rsidRPr="004E2F5F">
        <w:t xml:space="preserve">nová funkce pro překlopení do NO. </w:t>
      </w:r>
    </w:p>
    <w:p w14:paraId="3273D29B" w14:textId="77777777" w:rsidR="004E2F5F" w:rsidRPr="004E2F5F" w:rsidRDefault="004E2F5F" w:rsidP="004E2F5F">
      <w:pPr>
        <w:numPr>
          <w:ilvl w:val="0"/>
          <w:numId w:val="136"/>
        </w:numPr>
      </w:pPr>
      <w:r w:rsidRPr="004E2F5F">
        <w:t xml:space="preserve">Dodavatele a zboží filtrováni podle nastavení Center odpovědnosti na uživateli </w:t>
      </w:r>
    </w:p>
    <w:p w14:paraId="20634AD2" w14:textId="77777777" w:rsidR="004E2F5F" w:rsidRPr="004E2F5F" w:rsidRDefault="004E2F5F" w:rsidP="004E2F5F">
      <w:pPr>
        <w:numPr>
          <w:ilvl w:val="0"/>
          <w:numId w:val="136"/>
        </w:numPr>
      </w:pPr>
      <w:r w:rsidRPr="004E2F5F">
        <w:t xml:space="preserve">Skladník vytvoří hromadnou poptávku na chybějící množství na skladě a nákupní referent z poptávky vytváří jednotlivé nákupní objednávky. </w:t>
      </w:r>
    </w:p>
    <w:p w14:paraId="1C3A21D9" w14:textId="77777777" w:rsidR="004E2F5F" w:rsidRPr="004E2F5F" w:rsidRDefault="004E2F5F" w:rsidP="004E2F5F">
      <w:pPr>
        <w:numPr>
          <w:ilvl w:val="1"/>
          <w:numId w:val="136"/>
        </w:numPr>
      </w:pPr>
      <w:r w:rsidRPr="004E2F5F">
        <w:t>Pozor, nutný podpis správce rozpočtu a příkazce operace, popřípadě odkaz na hromadnou objednávku či limitovaný příslib, který je správcem rozpočtu podepsaný. Podpis správce rozpočtu je možný i na schválené žádance.</w:t>
      </w:r>
    </w:p>
    <w:p w14:paraId="7D314736" w14:textId="77777777" w:rsidR="004E2F5F" w:rsidRPr="004E2F5F" w:rsidRDefault="004E2F5F" w:rsidP="004E2F5F">
      <w:pPr>
        <w:numPr>
          <w:ilvl w:val="0"/>
          <w:numId w:val="136"/>
        </w:numPr>
      </w:pPr>
      <w:r w:rsidRPr="004E2F5F">
        <w:rPr>
          <w:b/>
          <w:bCs/>
        </w:rPr>
        <w:t xml:space="preserve">Elektronické podepisování </w:t>
      </w:r>
      <w:r w:rsidRPr="004E2F5F">
        <w:t xml:space="preserve">dokumentů / tisků Nákupních objednávek odesílaných dodavateli. </w:t>
      </w:r>
    </w:p>
    <w:p w14:paraId="6685EA76" w14:textId="77777777" w:rsidR="004E2F5F" w:rsidRPr="004E2F5F" w:rsidRDefault="004E2F5F" w:rsidP="004E2F5F">
      <w:r w:rsidRPr="004E2F5F">
        <w:rPr>
          <w:b/>
          <w:bCs/>
        </w:rPr>
        <w:t>Nákupní objednávky na MTZ vznikají z více zdrojů</w:t>
      </w:r>
      <w:r w:rsidRPr="004E2F5F">
        <w:t xml:space="preserve"> </w:t>
      </w:r>
    </w:p>
    <w:p w14:paraId="3A8096D8" w14:textId="77777777" w:rsidR="004E2F5F" w:rsidRPr="004E2F5F" w:rsidRDefault="004E2F5F" w:rsidP="004E2F5F">
      <w:pPr>
        <w:numPr>
          <w:ilvl w:val="0"/>
          <w:numId w:val="137"/>
        </w:numPr>
      </w:pPr>
      <w:r w:rsidRPr="004E2F5F">
        <w:t xml:space="preserve">Skladové žádanky MTZ – zboží pozitivního listu se neschvaluje, podléhá jen kontrole na Limit – rozpočet. </w:t>
      </w:r>
    </w:p>
    <w:p w14:paraId="7227BE79" w14:textId="77777777" w:rsidR="004E2F5F" w:rsidRPr="004E2F5F" w:rsidRDefault="004E2F5F" w:rsidP="004E2F5F">
      <w:pPr>
        <w:numPr>
          <w:ilvl w:val="0"/>
          <w:numId w:val="137"/>
        </w:numPr>
      </w:pPr>
      <w:r w:rsidRPr="004E2F5F">
        <w:t xml:space="preserve">Skladové žádanky FAMA – text, na lokace konsignace žádost o doplnění, ručně přepisují z FAMA. To, co není na pozitivním listu, je nutné procesně provést přes žádanky FAMY. </w:t>
      </w:r>
    </w:p>
    <w:p w14:paraId="79C31845" w14:textId="77777777" w:rsidR="004E2F5F" w:rsidRPr="004E2F5F" w:rsidRDefault="004E2F5F" w:rsidP="004E2F5F">
      <w:pPr>
        <w:numPr>
          <w:ilvl w:val="0"/>
          <w:numId w:val="137"/>
        </w:numPr>
      </w:pPr>
      <w:r w:rsidRPr="004E2F5F">
        <w:t xml:space="preserve">Poptávky ruční dle znalostí obsahu skladů – poptávky na nákupní objednávky </w:t>
      </w:r>
    </w:p>
    <w:p w14:paraId="4C871A0F" w14:textId="77777777" w:rsidR="004E2F5F" w:rsidRPr="004E2F5F" w:rsidRDefault="004E2F5F" w:rsidP="004E2F5F">
      <w:pPr>
        <w:numPr>
          <w:ilvl w:val="0"/>
          <w:numId w:val="137"/>
        </w:numPr>
      </w:pPr>
      <w:r w:rsidRPr="004E2F5F">
        <w:t xml:space="preserve">Požadována bude integrace na </w:t>
      </w:r>
      <w:proofErr w:type="spellStart"/>
      <w:r w:rsidRPr="004E2F5F">
        <w:t>žádankový</w:t>
      </w:r>
      <w:proofErr w:type="spellEnd"/>
      <w:r w:rsidRPr="004E2F5F">
        <w:t xml:space="preserve"> systém FNB. </w:t>
      </w:r>
    </w:p>
    <w:p w14:paraId="75FF8930" w14:textId="77777777" w:rsidR="004E2F5F" w:rsidRPr="004E2F5F" w:rsidRDefault="004E2F5F" w:rsidP="004E2F5F">
      <w:proofErr w:type="gramStart"/>
      <w:r w:rsidRPr="004E2F5F">
        <w:rPr>
          <w:b/>
          <w:bCs/>
        </w:rPr>
        <w:t xml:space="preserve">Příjem </w:t>
      </w:r>
      <w:r w:rsidRPr="004E2F5F">
        <w:t>- stávající</w:t>
      </w:r>
      <w:proofErr w:type="gramEnd"/>
      <w:r w:rsidRPr="004E2F5F">
        <w:t xml:space="preserve"> systém práce s příjmem na sklad je nekomfortní. Proces zpracování by bylo vhodné narovnat na standardizované procesy práce se zboží v D365BC. </w:t>
      </w:r>
    </w:p>
    <w:p w14:paraId="673EEB2C" w14:textId="77777777" w:rsidR="004E2F5F" w:rsidRPr="004E2F5F" w:rsidRDefault="004E2F5F" w:rsidP="004E2F5F">
      <w:pPr>
        <w:numPr>
          <w:ilvl w:val="0"/>
          <w:numId w:val="138"/>
        </w:numPr>
      </w:pPr>
      <w:r w:rsidRPr="004E2F5F">
        <w:t xml:space="preserve">Nejprve se faktura fyzicky pošle na ekonomické oddělení, kde je vytvořena KDF. </w:t>
      </w:r>
    </w:p>
    <w:p w14:paraId="73D0F72F" w14:textId="77777777" w:rsidR="004E2F5F" w:rsidRPr="004E2F5F" w:rsidRDefault="004E2F5F" w:rsidP="004E2F5F">
      <w:pPr>
        <w:numPr>
          <w:ilvl w:val="0"/>
          <w:numId w:val="138"/>
        </w:numPr>
      </w:pPr>
      <w:r w:rsidRPr="004E2F5F">
        <w:t xml:space="preserve">Se zbožím se nemanipuluje, dokud není vygenerovaná košilka došlé faktury, do té doby je ve vyhrazeném regálu. </w:t>
      </w:r>
    </w:p>
    <w:p w14:paraId="32A7BE1C" w14:textId="77777777" w:rsidR="004E2F5F" w:rsidRPr="004E2F5F" w:rsidRDefault="004E2F5F" w:rsidP="004E2F5F">
      <w:pPr>
        <w:numPr>
          <w:ilvl w:val="1"/>
          <w:numId w:val="138"/>
        </w:numPr>
      </w:pPr>
      <w:r w:rsidRPr="004E2F5F">
        <w:t xml:space="preserve">toto je proces, který bude nutné v novém systému změnit. Dovoluje to nový způsob ocenění zásob </w:t>
      </w:r>
      <w:r w:rsidRPr="004E2F5F">
        <w:rPr>
          <w:b/>
          <w:bCs/>
        </w:rPr>
        <w:t>Očekávanými náklady </w:t>
      </w:r>
      <w:r w:rsidRPr="004E2F5F">
        <w:t xml:space="preserve">dorovnání skutečnosti pro zaúčtování nákupní faktury. </w:t>
      </w:r>
    </w:p>
    <w:p w14:paraId="683511B6" w14:textId="77777777" w:rsidR="004E2F5F" w:rsidRPr="004E2F5F" w:rsidRDefault="004E2F5F" w:rsidP="004E2F5F">
      <w:pPr>
        <w:numPr>
          <w:ilvl w:val="0"/>
          <w:numId w:val="138"/>
        </w:numPr>
      </w:pPr>
      <w:r w:rsidRPr="004E2F5F">
        <w:t xml:space="preserve">Sklad odsouhlasí přijímané zboží. </w:t>
      </w:r>
    </w:p>
    <w:p w14:paraId="56F54F47" w14:textId="77777777" w:rsidR="004E2F5F" w:rsidRPr="004E2F5F" w:rsidRDefault="004E2F5F" w:rsidP="004E2F5F">
      <w:pPr>
        <w:numPr>
          <w:ilvl w:val="0"/>
          <w:numId w:val="138"/>
        </w:numPr>
      </w:pPr>
      <w:r w:rsidRPr="004E2F5F">
        <w:t xml:space="preserve">Proces fyzického zaskladnění se liší druhem přijímaného zboží. </w:t>
      </w:r>
    </w:p>
    <w:p w14:paraId="1BEF40AB" w14:textId="77777777" w:rsidR="004E2F5F" w:rsidRPr="004E2F5F" w:rsidRDefault="004E2F5F" w:rsidP="004E2F5F">
      <w:pPr>
        <w:numPr>
          <w:ilvl w:val="0"/>
          <w:numId w:val="138"/>
        </w:numPr>
      </w:pPr>
      <w:r w:rsidRPr="004E2F5F">
        <w:t xml:space="preserve">Zboží pozitivního listu (to, co drží FNB na zásobě) se po příjmu zavede na sklad a je možné z něj vykrývat potřeby jednotlivých středisek. </w:t>
      </w:r>
    </w:p>
    <w:p w14:paraId="10474214" w14:textId="77777777" w:rsidR="004E2F5F" w:rsidRPr="004E2F5F" w:rsidRDefault="004E2F5F" w:rsidP="004E2F5F">
      <w:pPr>
        <w:numPr>
          <w:ilvl w:val="0"/>
          <w:numId w:val="138"/>
        </w:numPr>
      </w:pPr>
      <w:r w:rsidRPr="004E2F5F">
        <w:lastRenderedPageBreak/>
        <w:t xml:space="preserve">Zboží mimo pozitivní list se ponechá na skladě v oddělené zóně a bude uvolněno pro výdej až v momentě zaúčtování nákupní faktury, a to kvůli správnému ocenění té které dané zásoby (Cvičná výdejka dává informaci o množství, které je možné vydat, tj. množství, na které je proúčtována nákupní faktura). </w:t>
      </w:r>
    </w:p>
    <w:p w14:paraId="4259BAA1" w14:textId="185F04C9" w:rsidR="00971ED4" w:rsidRDefault="004E2F5F" w:rsidP="004E2F5F">
      <w:pPr>
        <w:numPr>
          <w:ilvl w:val="0"/>
          <w:numId w:val="138"/>
        </w:numPr>
      </w:pPr>
      <w:r w:rsidRPr="004E2F5F">
        <w:t>Nákupní referent zadá KDF na nákupní objednávku a zaúčtuje příjem.</w:t>
      </w:r>
    </w:p>
    <w:p w14:paraId="423F7315" w14:textId="38E8FFCA" w:rsidR="0078174B" w:rsidRDefault="0094712A" w:rsidP="0094712A">
      <w:pPr>
        <w:pStyle w:val="Nadpis3"/>
      </w:pPr>
      <w:bookmarkStart w:id="266" w:name="_Toc181284375"/>
      <w:r w:rsidRPr="0094712A">
        <w:t>Poptávky</w:t>
      </w:r>
      <w:bookmarkEnd w:id="266"/>
    </w:p>
    <w:p w14:paraId="4BD7A661" w14:textId="56546726" w:rsidR="00C60B90" w:rsidRPr="00C60B90" w:rsidRDefault="00C60B90" w:rsidP="00C60B90">
      <w:r w:rsidRPr="00C60B90">
        <w:rPr>
          <w:b/>
          <w:bCs/>
        </w:rPr>
        <w:t>Požadavky zákazníka</w:t>
      </w:r>
      <w:r w:rsidRPr="00C60B90">
        <w:t xml:space="preserve"> </w:t>
      </w:r>
    </w:p>
    <w:p w14:paraId="2B16ABF9" w14:textId="77777777" w:rsidR="00C60B90" w:rsidRPr="00C60B90" w:rsidRDefault="00C60B90" w:rsidP="00C60B90">
      <w:r w:rsidRPr="00C60B90">
        <w:rPr>
          <w:b/>
          <w:bCs/>
        </w:rPr>
        <w:t>Poptávky</w:t>
      </w:r>
      <w:r w:rsidRPr="00C60B90">
        <w:t xml:space="preserve"> </w:t>
      </w:r>
    </w:p>
    <w:p w14:paraId="1FD04AB9" w14:textId="77777777" w:rsidR="00C60B90" w:rsidRPr="00C60B90" w:rsidRDefault="00C60B90" w:rsidP="00E016B0">
      <w:pPr>
        <w:numPr>
          <w:ilvl w:val="0"/>
          <w:numId w:val="203"/>
        </w:numPr>
      </w:pPr>
      <w:r w:rsidRPr="00C60B90">
        <w:t xml:space="preserve">Slouží pro naplnění řádků pro fiktivního dodavatele a pak se tyto řádky překlopí do nákupní objednávky </w:t>
      </w:r>
    </w:p>
    <w:p w14:paraId="14CF57D4" w14:textId="77777777" w:rsidR="00C60B90" w:rsidRPr="00C60B90" w:rsidRDefault="00C60B90" w:rsidP="00E016B0">
      <w:pPr>
        <w:numPr>
          <w:ilvl w:val="1"/>
          <w:numId w:val="203"/>
        </w:numPr>
      </w:pPr>
      <w:r w:rsidRPr="00C60B90">
        <w:t xml:space="preserve">nová funkce pro překlopení do NO. </w:t>
      </w:r>
    </w:p>
    <w:p w14:paraId="3B9D96BD" w14:textId="77777777" w:rsidR="00C60B90" w:rsidRDefault="00C60B90" w:rsidP="00E016B0">
      <w:pPr>
        <w:numPr>
          <w:ilvl w:val="0"/>
          <w:numId w:val="203"/>
        </w:numPr>
      </w:pPr>
      <w:r w:rsidRPr="00C60B90">
        <w:t xml:space="preserve">Dodavatele a zboží filtrováni podle nastavení Center odpovědnosti na uživateli </w:t>
      </w:r>
    </w:p>
    <w:p w14:paraId="7AE0B7CE" w14:textId="08E7B1D3" w:rsidR="0094712A" w:rsidRDefault="00C60B90" w:rsidP="00E016B0">
      <w:pPr>
        <w:numPr>
          <w:ilvl w:val="0"/>
          <w:numId w:val="203"/>
        </w:numPr>
      </w:pPr>
      <w:r w:rsidRPr="00C60B90">
        <w:t>Skladník vytvoří hromadnou poptávku na chybějící množství na skladě a nákupní referent z poptávky vytváří jednotlivé nákupní objednávky</w:t>
      </w:r>
    </w:p>
    <w:p w14:paraId="0978CA54" w14:textId="7E6FCB18" w:rsidR="00620ED7" w:rsidRDefault="00B67C54" w:rsidP="00B67C54">
      <w:pPr>
        <w:pStyle w:val="Nadpis3"/>
      </w:pPr>
      <w:bookmarkStart w:id="267" w:name="_Toc181284376"/>
      <w:r w:rsidRPr="00B67C54">
        <w:t>Elektronické podepisování dokumentů</w:t>
      </w:r>
      <w:bookmarkEnd w:id="267"/>
    </w:p>
    <w:p w14:paraId="6A5C309F" w14:textId="77777777" w:rsidR="00C432DB" w:rsidRDefault="00C432DB" w:rsidP="00C432DB">
      <w:r>
        <w:rPr>
          <w:b/>
          <w:bCs/>
        </w:rPr>
        <w:t>Požadavek zákazníka</w:t>
      </w:r>
      <w:r>
        <w:t xml:space="preserve"> </w:t>
      </w:r>
    </w:p>
    <w:p w14:paraId="7A6BB1F4" w14:textId="6DC2228B" w:rsidR="00B67C54" w:rsidRDefault="00C432DB" w:rsidP="00C432DB">
      <w:pPr>
        <w:pStyle w:val="Odstavecseseznamem"/>
        <w:numPr>
          <w:ilvl w:val="0"/>
          <w:numId w:val="199"/>
        </w:numPr>
      </w:pPr>
      <w:r w:rsidRPr="00C432DB">
        <w:rPr>
          <w:b/>
          <w:bCs/>
        </w:rPr>
        <w:t>Elektronické podepisování </w:t>
      </w:r>
      <w:r>
        <w:t>dokumentů / tisků Nákupních objednávek odesílaných dodavateli. Požadavkem je podepisování emailu při odesílání nákupních objednávek dodavatelům nebo PDF dokumentů jako otisku Nákupní objednávky, která odchází na dodavatele.</w:t>
      </w:r>
    </w:p>
    <w:p w14:paraId="4E0CC91F" w14:textId="08A8F1F9" w:rsidR="00C432DB" w:rsidRDefault="006C0A28" w:rsidP="006C0A28">
      <w:pPr>
        <w:pStyle w:val="Nadpis3"/>
      </w:pPr>
      <w:bookmarkStart w:id="268" w:name="_Toc181284377"/>
      <w:r w:rsidRPr="006C0A28">
        <w:t>Vznik nákupní objednávky</w:t>
      </w:r>
      <w:bookmarkEnd w:id="268"/>
    </w:p>
    <w:p w14:paraId="3A5786E6" w14:textId="7F6424E4" w:rsidR="0053566B" w:rsidRPr="0053566B" w:rsidRDefault="0053566B" w:rsidP="0053566B">
      <w:r w:rsidRPr="0053566B">
        <w:rPr>
          <w:b/>
          <w:bCs/>
        </w:rPr>
        <w:t>Požadavek zákazníka</w:t>
      </w:r>
      <w:r w:rsidRPr="0053566B">
        <w:t xml:space="preserve"> </w:t>
      </w:r>
    </w:p>
    <w:p w14:paraId="692F0965" w14:textId="5239E1A0" w:rsidR="0053566B" w:rsidRPr="0053566B" w:rsidRDefault="0053566B" w:rsidP="0053566B">
      <w:r w:rsidRPr="0053566B">
        <w:t xml:space="preserve">Nákupní objednávky vznikají z několika oblastí a procesů, které za sebou mají i své systémy. </w:t>
      </w:r>
    </w:p>
    <w:p w14:paraId="4C88505E" w14:textId="77777777" w:rsidR="0053566B" w:rsidRPr="0053566B" w:rsidRDefault="0053566B" w:rsidP="0053566B">
      <w:r w:rsidRPr="0053566B">
        <w:t xml:space="preserve">Vznik nákupních objednávek </w:t>
      </w:r>
    </w:p>
    <w:p w14:paraId="247FF679" w14:textId="77777777" w:rsidR="0053566B" w:rsidRPr="0053566B" w:rsidRDefault="0053566B" w:rsidP="00E016B0">
      <w:pPr>
        <w:numPr>
          <w:ilvl w:val="0"/>
          <w:numId w:val="204"/>
        </w:numPr>
      </w:pPr>
      <w:r w:rsidRPr="0053566B">
        <w:t xml:space="preserve">Skladové žádanky MTZ – zboží pozitivního listu se neschvaluje, podléhá jen kontrole na Limit – rozpočet. </w:t>
      </w:r>
    </w:p>
    <w:p w14:paraId="6D134AA1" w14:textId="77777777" w:rsidR="0053566B" w:rsidRDefault="0053566B" w:rsidP="00E016B0">
      <w:pPr>
        <w:numPr>
          <w:ilvl w:val="0"/>
          <w:numId w:val="204"/>
        </w:numPr>
      </w:pPr>
      <w:r w:rsidRPr="0053566B">
        <w:t xml:space="preserve">Skladové žádanky FAMA – </w:t>
      </w:r>
      <w:proofErr w:type="gramStart"/>
      <w:r w:rsidRPr="0053566B">
        <w:t>text - ručně</w:t>
      </w:r>
      <w:proofErr w:type="gramEnd"/>
      <w:r w:rsidRPr="0053566B">
        <w:t xml:space="preserve"> se přepisují z FAMA. To, co není na pozitivním listu, je nutné procesně provést přes žádanky FAMY. Dále pak zboží od dodavatelů, které je na Konsignačních lokacích a je spotřebováváno a dodavatelé jej musejí doplnit do dohodnutého stavu dle smlouvy o Konsignaci zboží. </w:t>
      </w:r>
    </w:p>
    <w:p w14:paraId="5635CCB4" w14:textId="317686D8" w:rsidR="00F7276F" w:rsidRPr="008E15C3" w:rsidRDefault="0053566B" w:rsidP="00E016B0">
      <w:pPr>
        <w:numPr>
          <w:ilvl w:val="0"/>
          <w:numId w:val="204"/>
        </w:numPr>
        <w:spacing w:after="160" w:line="259" w:lineRule="auto"/>
        <w:jc w:val="left"/>
        <w:rPr>
          <w:rFonts w:asciiTheme="majorHAnsi" w:eastAsiaTheme="majorEastAsia" w:hAnsiTheme="majorHAnsi" w:cstheme="majorBidi"/>
          <w:b/>
          <w:color w:val="0066CC" w:themeColor="accent1"/>
          <w:sz w:val="28"/>
          <w:szCs w:val="32"/>
        </w:rPr>
      </w:pPr>
      <w:r w:rsidRPr="0053566B">
        <w:t>Poptávky ruční dle znalostí obsahu skladů – poptávky na nákupní objednávky</w:t>
      </w:r>
      <w:r w:rsidR="00F7276F">
        <w:br w:type="page"/>
      </w:r>
    </w:p>
    <w:p w14:paraId="71ED6D0E" w14:textId="4710450D" w:rsidR="00A43908" w:rsidRDefault="00C51FEB" w:rsidP="00DB093D">
      <w:pPr>
        <w:pStyle w:val="Nadpis1"/>
        <w:ind w:left="567" w:hanging="567"/>
        <w:rPr>
          <w:i/>
          <w:iCs/>
        </w:rPr>
      </w:pPr>
      <w:bookmarkStart w:id="269" w:name="_Toc183431638"/>
      <w:bookmarkStart w:id="270" w:name="_Toc183431896"/>
      <w:bookmarkStart w:id="271" w:name="_Toc184388930"/>
      <w:r>
        <w:lastRenderedPageBreak/>
        <w:t>Mzdy a personalistika</w:t>
      </w:r>
      <w:bookmarkEnd w:id="269"/>
      <w:bookmarkEnd w:id="270"/>
      <w:bookmarkEnd w:id="271"/>
    </w:p>
    <w:p w14:paraId="06FDE7C8" w14:textId="6092C3CD" w:rsidR="00C51FEB" w:rsidRDefault="009B2486" w:rsidP="00C51FEB">
      <w:pPr>
        <w:rPr>
          <w:rStyle w:val="normaltextrun"/>
          <w:rFonts w:eastAsia="Arial"/>
          <w:i/>
          <w:iCs/>
        </w:rPr>
      </w:pPr>
      <w:r w:rsidRPr="00CE01AA">
        <w:rPr>
          <w:rStyle w:val="normaltextrun"/>
          <w:rFonts w:eastAsia="Arial"/>
        </w:rPr>
        <w:t xml:space="preserve">Aplikace BA4 Czech </w:t>
      </w:r>
      <w:proofErr w:type="spellStart"/>
      <w:r w:rsidRPr="00CE01AA">
        <w:rPr>
          <w:rStyle w:val="normaltextrun"/>
          <w:rFonts w:eastAsia="Arial"/>
        </w:rPr>
        <w:t>Payroll</w:t>
      </w:r>
      <w:proofErr w:type="spellEnd"/>
      <w:r w:rsidRPr="00CE01AA">
        <w:rPr>
          <w:rStyle w:val="normaltextrun"/>
          <w:rFonts w:eastAsia="Arial"/>
        </w:rPr>
        <w:t xml:space="preserve"> rozšiřuje standardní funkčnost ERP systému Microsoft Dynamics 365 Business </w:t>
      </w:r>
      <w:proofErr w:type="spellStart"/>
      <w:r w:rsidRPr="00CE01AA">
        <w:rPr>
          <w:rStyle w:val="normaltextrun"/>
          <w:rFonts w:eastAsia="Arial"/>
        </w:rPr>
        <w:t>Central</w:t>
      </w:r>
      <w:proofErr w:type="spellEnd"/>
      <w:r w:rsidRPr="00CE01AA">
        <w:rPr>
          <w:rStyle w:val="normaltextrun"/>
          <w:rFonts w:eastAsia="Arial"/>
        </w:rPr>
        <w:t xml:space="preserve"> v oblasti správy zaměstnanců a výpočtu mezd vždy na základě aktuální legislativy.</w:t>
      </w:r>
    </w:p>
    <w:p w14:paraId="018C471D" w14:textId="6A7ED57A" w:rsidR="005E7E81" w:rsidRDefault="005E7E81" w:rsidP="005E7E81">
      <w:pPr>
        <w:pStyle w:val="Nadpis2"/>
        <w:rPr>
          <w:rFonts w:eastAsia="Arial"/>
          <w:i/>
          <w:iCs/>
        </w:rPr>
      </w:pPr>
      <w:bookmarkStart w:id="272" w:name="_Toc181308068"/>
      <w:bookmarkStart w:id="273" w:name="_Toc183431639"/>
      <w:bookmarkStart w:id="274" w:name="_Toc183431897"/>
      <w:bookmarkStart w:id="275" w:name="_Toc184388931"/>
      <w:r w:rsidRPr="005E7E81">
        <w:rPr>
          <w:rFonts w:eastAsia="Arial"/>
        </w:rPr>
        <w:t>Společné</w:t>
      </w:r>
      <w:bookmarkEnd w:id="272"/>
      <w:bookmarkEnd w:id="273"/>
      <w:bookmarkEnd w:id="274"/>
      <w:bookmarkEnd w:id="275"/>
    </w:p>
    <w:p w14:paraId="526623BA" w14:textId="77777777" w:rsidR="009C492F" w:rsidRPr="009C492F" w:rsidRDefault="009C492F" w:rsidP="009C492F">
      <w:r w:rsidRPr="009C492F">
        <w:rPr>
          <w:b/>
          <w:bCs/>
        </w:rPr>
        <w:t>Požadavek zákazníka</w:t>
      </w:r>
    </w:p>
    <w:p w14:paraId="33756DCA" w14:textId="77777777" w:rsidR="009C492F" w:rsidRPr="009C492F" w:rsidRDefault="009C492F" w:rsidP="00296D34">
      <w:pPr>
        <w:numPr>
          <w:ilvl w:val="0"/>
          <w:numId w:val="139"/>
        </w:numPr>
      </w:pPr>
      <w:r w:rsidRPr="009C492F">
        <w:t xml:space="preserve">Přímé napojení na finanční modul, sdílení číselníků </w:t>
      </w:r>
    </w:p>
    <w:p w14:paraId="3B01A258" w14:textId="77777777" w:rsidR="009C492F" w:rsidRPr="009C492F" w:rsidRDefault="009C492F" w:rsidP="00296D34">
      <w:pPr>
        <w:numPr>
          <w:ilvl w:val="0"/>
          <w:numId w:val="139"/>
        </w:numPr>
      </w:pPr>
      <w:r w:rsidRPr="009C492F">
        <w:t>Jednotlivé formuláře (stránky) lze upravovat, zejména doplnit libovolná uživatelská pole</w:t>
      </w:r>
    </w:p>
    <w:p w14:paraId="48BDDA24" w14:textId="77777777" w:rsidR="009C492F" w:rsidRPr="009C492F" w:rsidRDefault="009C492F" w:rsidP="00296D34">
      <w:pPr>
        <w:numPr>
          <w:ilvl w:val="0"/>
          <w:numId w:val="139"/>
        </w:numPr>
      </w:pPr>
      <w:r w:rsidRPr="009C492F">
        <w:t xml:space="preserve">Tiskové sestavy lze filtrovat na libovolné pole evidence karty zaměstnance, karty pracovního poměru a karty platového výměru </w:t>
      </w:r>
    </w:p>
    <w:p w14:paraId="36667E8E" w14:textId="77777777" w:rsidR="009C492F" w:rsidRPr="009C492F" w:rsidRDefault="009C492F" w:rsidP="00296D34">
      <w:pPr>
        <w:numPr>
          <w:ilvl w:val="0"/>
          <w:numId w:val="139"/>
        </w:numPr>
      </w:pPr>
      <w:r w:rsidRPr="009C492F">
        <w:t>Tiskové sestavy lze seskupit dle 1-3 libovolných polí evidence karty zaměstnance, karty pracovního poměru a karty platového výměru</w:t>
      </w:r>
    </w:p>
    <w:p w14:paraId="1511E182" w14:textId="77777777" w:rsidR="009C492F" w:rsidRPr="009C492F" w:rsidRDefault="009C492F" w:rsidP="00296D34">
      <w:pPr>
        <w:numPr>
          <w:ilvl w:val="0"/>
          <w:numId w:val="139"/>
        </w:numPr>
      </w:pPr>
      <w:r w:rsidRPr="009C492F">
        <w:t xml:space="preserve">Sloučené karty pro mzdy a personalistiku (referentka je současně personalistkou i mzdovou účetní) </w:t>
      </w:r>
    </w:p>
    <w:p w14:paraId="6A04FC7C" w14:textId="77777777" w:rsidR="009C492F" w:rsidRPr="009C492F" w:rsidRDefault="009C492F" w:rsidP="00296D34">
      <w:pPr>
        <w:numPr>
          <w:ilvl w:val="0"/>
          <w:numId w:val="139"/>
        </w:numPr>
      </w:pPr>
      <w:r w:rsidRPr="009C492F">
        <w:t xml:space="preserve">Možnost nastavení oprávnění k jednotlivým stránkám a sestavám formou rolí </w:t>
      </w:r>
    </w:p>
    <w:p w14:paraId="5C570D18" w14:textId="77777777" w:rsidR="009C492F" w:rsidRPr="009C492F" w:rsidRDefault="009C492F" w:rsidP="00296D34">
      <w:pPr>
        <w:numPr>
          <w:ilvl w:val="0"/>
          <w:numId w:val="139"/>
        </w:numPr>
      </w:pPr>
      <w:r w:rsidRPr="009C492F">
        <w:t xml:space="preserve">Možnost nastavení oprávnění pro přístup k záznamům </w:t>
      </w:r>
    </w:p>
    <w:p w14:paraId="129E28B7" w14:textId="77777777" w:rsidR="009C492F" w:rsidRPr="009C492F" w:rsidRDefault="009C492F" w:rsidP="009C492F">
      <w:r w:rsidRPr="009C492F">
        <w:rPr>
          <w:b/>
          <w:bCs/>
        </w:rPr>
        <w:t>Požadavky, které budou řešeny standardní funkcionalitou D365BC:</w:t>
      </w:r>
      <w:r w:rsidRPr="009C492F">
        <w:t xml:space="preserve"> </w:t>
      </w:r>
    </w:p>
    <w:p w14:paraId="588CA389" w14:textId="77777777" w:rsidR="009C492F" w:rsidRPr="009C492F" w:rsidRDefault="009C492F" w:rsidP="00296D34">
      <w:pPr>
        <w:numPr>
          <w:ilvl w:val="0"/>
          <w:numId w:val="140"/>
        </w:numPr>
      </w:pPr>
      <w:r w:rsidRPr="009C492F">
        <w:t xml:space="preserve">Customizace stránek je možná formou nástroje rozšíření v BC  </w:t>
      </w:r>
    </w:p>
    <w:p w14:paraId="266A9B4F" w14:textId="77777777" w:rsidR="009C492F" w:rsidRPr="009C492F" w:rsidRDefault="009C492F" w:rsidP="00296D34">
      <w:pPr>
        <w:numPr>
          <w:ilvl w:val="0"/>
          <w:numId w:val="140"/>
        </w:numPr>
      </w:pPr>
      <w:r w:rsidRPr="009C492F">
        <w:t>Sloupce pro seskupení lze definovat z polí tabulky Zaměstnání (zaměstnanec, činnost, platový výměr)</w:t>
      </w:r>
    </w:p>
    <w:p w14:paraId="62D4E5B0" w14:textId="77777777" w:rsidR="009C492F" w:rsidRPr="009C492F" w:rsidRDefault="009C492F" w:rsidP="00296D34">
      <w:pPr>
        <w:numPr>
          <w:ilvl w:val="0"/>
          <w:numId w:val="140"/>
        </w:numPr>
      </w:pPr>
      <w:r w:rsidRPr="009C492F">
        <w:t xml:space="preserve">Filtrování je v každé sestavě umožněno vždy na libovolné pole tabulky Zaměstnání (zaměstnanec, činnost, platový výměr) </w:t>
      </w:r>
    </w:p>
    <w:p w14:paraId="1C7C6F6D" w14:textId="77777777" w:rsidR="009C492F" w:rsidRPr="009C492F" w:rsidRDefault="009C492F" w:rsidP="00296D34">
      <w:pPr>
        <w:numPr>
          <w:ilvl w:val="0"/>
          <w:numId w:val="140"/>
        </w:numPr>
      </w:pPr>
      <w:r w:rsidRPr="009C492F">
        <w:t xml:space="preserve">Oprávnění k rolím, záznamům, zastupování </w:t>
      </w:r>
    </w:p>
    <w:p w14:paraId="6CCB5DF2" w14:textId="77777777" w:rsidR="009C492F" w:rsidRPr="009C492F" w:rsidRDefault="009C492F" w:rsidP="009C492F">
      <w:r w:rsidRPr="009C492F">
        <w:rPr>
          <w:b/>
          <w:bCs/>
        </w:rPr>
        <w:t>Požadavky, které budou řešené pomocí zákaznické úpravy v D365BC:</w:t>
      </w:r>
    </w:p>
    <w:p w14:paraId="04909138" w14:textId="50DFF357" w:rsidR="005E7E81" w:rsidRDefault="009C492F" w:rsidP="00296D34">
      <w:pPr>
        <w:numPr>
          <w:ilvl w:val="0"/>
          <w:numId w:val="140"/>
        </w:numPr>
      </w:pPr>
      <w:r w:rsidRPr="009C492F">
        <w:t>Tvorba rozšíření pro stránky</w:t>
      </w:r>
    </w:p>
    <w:p w14:paraId="135A88B2" w14:textId="606AA6E8" w:rsidR="006444F7" w:rsidRDefault="00090E77" w:rsidP="00D5313B">
      <w:pPr>
        <w:pStyle w:val="Nadpis3"/>
      </w:pPr>
      <w:r w:rsidRPr="00090E77">
        <w:t>Stránky</w:t>
      </w:r>
    </w:p>
    <w:p w14:paraId="7F0C4970" w14:textId="77777777" w:rsidR="00052017" w:rsidRPr="00052017" w:rsidRDefault="00052017" w:rsidP="00052017">
      <w:r w:rsidRPr="00052017">
        <w:rPr>
          <w:b/>
          <w:bCs/>
        </w:rPr>
        <w:t>Požadavek zákazníka</w:t>
      </w:r>
    </w:p>
    <w:p w14:paraId="05309673" w14:textId="77777777" w:rsidR="007A3E63" w:rsidRDefault="00052017" w:rsidP="00E016B0">
      <w:pPr>
        <w:numPr>
          <w:ilvl w:val="0"/>
          <w:numId w:val="205"/>
        </w:numPr>
      </w:pPr>
      <w:r w:rsidRPr="00052017">
        <w:t xml:space="preserve">Uživatelé používají sloučené karty pro mzdy a personalistiku </w:t>
      </w:r>
    </w:p>
    <w:p w14:paraId="723015B8" w14:textId="30E61140" w:rsidR="00090E77" w:rsidRDefault="00052017" w:rsidP="00E016B0">
      <w:pPr>
        <w:numPr>
          <w:ilvl w:val="0"/>
          <w:numId w:val="205"/>
        </w:numPr>
      </w:pPr>
      <w:r w:rsidRPr="00052017">
        <w:t>Předpokládá se vlastní design karet a přehledů zejména zaměstnance, činnosti, platového výměru, vzdělávání, pracovních míst, organizačních jednotek. Důvodem těchto změn je typicky doplnění uživatelských polí a funkcionalit.</w:t>
      </w:r>
    </w:p>
    <w:p w14:paraId="01536248" w14:textId="540AF6CE" w:rsidR="00485F77" w:rsidRDefault="00F54747" w:rsidP="00F54747">
      <w:pPr>
        <w:pStyle w:val="Nadpis3"/>
      </w:pPr>
      <w:r w:rsidRPr="00F54747">
        <w:t>Uživatelská práva</w:t>
      </w:r>
    </w:p>
    <w:p w14:paraId="5A6F49E1" w14:textId="77777777" w:rsidR="00425957" w:rsidRPr="00425957" w:rsidRDefault="00425957" w:rsidP="00425957">
      <w:r w:rsidRPr="00425957">
        <w:rPr>
          <w:b/>
          <w:bCs/>
        </w:rPr>
        <w:t>Požadavek zákazníka</w:t>
      </w:r>
    </w:p>
    <w:p w14:paraId="7A7226AF" w14:textId="77777777" w:rsidR="00425957" w:rsidRPr="00425957" w:rsidRDefault="00425957" w:rsidP="00E016B0">
      <w:pPr>
        <w:numPr>
          <w:ilvl w:val="0"/>
          <w:numId w:val="206"/>
        </w:numPr>
      </w:pPr>
      <w:r w:rsidRPr="00425957">
        <w:t xml:space="preserve">Oprávnění na úrovni: </w:t>
      </w:r>
    </w:p>
    <w:p w14:paraId="084301A3" w14:textId="77777777" w:rsidR="00425957" w:rsidRPr="00425957" w:rsidRDefault="00425957" w:rsidP="008B64A7">
      <w:pPr>
        <w:numPr>
          <w:ilvl w:val="1"/>
          <w:numId w:val="206"/>
        </w:numPr>
        <w:jc w:val="left"/>
      </w:pPr>
      <w:r w:rsidRPr="00425957">
        <w:t xml:space="preserve">Omezení přístupu osobám mimo personální moduly s logováním pokusu o neautorizovaný přístup. </w:t>
      </w:r>
    </w:p>
    <w:p w14:paraId="21A64BC1" w14:textId="77777777" w:rsidR="00E016B0" w:rsidRDefault="00425957" w:rsidP="008B64A7">
      <w:pPr>
        <w:numPr>
          <w:ilvl w:val="1"/>
          <w:numId w:val="206"/>
        </w:numPr>
        <w:jc w:val="left"/>
      </w:pPr>
      <w:r w:rsidRPr="00425957">
        <w:t xml:space="preserve">Nastavení oprávnění ke stránkám a sestavám formou přiřazení rolí, např. PEO-VED, PEO-ÚSEK, PEO-REF, PEO-UZAV, PEO-VREP, KUK </w:t>
      </w:r>
    </w:p>
    <w:p w14:paraId="64D9A08C" w14:textId="354E8DE5" w:rsidR="00F54747" w:rsidRDefault="00425957" w:rsidP="008B64A7">
      <w:pPr>
        <w:numPr>
          <w:ilvl w:val="1"/>
          <w:numId w:val="206"/>
        </w:numPr>
        <w:jc w:val="left"/>
      </w:pPr>
      <w:r w:rsidRPr="00425957">
        <w:t>Nastavení oprávnění k záznamům, např. pohled na vybrané číslo personalisty, či negativní vymezení vůči NS, např. „&lt;&gt;0041</w:t>
      </w:r>
      <w:proofErr w:type="gramStart"/>
      <w:r w:rsidRPr="00425957">
        <w:t>&amp;&lt;</w:t>
      </w:r>
      <w:proofErr w:type="gramEnd"/>
      <w:r w:rsidRPr="00425957">
        <w:t>&gt;0042&amp;&lt;&gt;0043&amp;&lt;&gt;0044&amp;&lt;&gt;0181&amp;&lt;&gt;0182&amp;&lt;&gt;0183&amp;&lt;&gt;0184&amp;&lt;&gt;0186“</w:t>
      </w:r>
    </w:p>
    <w:p w14:paraId="599932DD" w14:textId="1DEBE63A" w:rsidR="008B64A7" w:rsidRDefault="008B64A7" w:rsidP="008B64A7">
      <w:pPr>
        <w:pStyle w:val="Nadpis3"/>
      </w:pPr>
      <w:r w:rsidRPr="008B64A7">
        <w:lastRenderedPageBreak/>
        <w:t>Zastupování</w:t>
      </w:r>
    </w:p>
    <w:p w14:paraId="668D0E69" w14:textId="77777777" w:rsidR="001F09F9" w:rsidRDefault="001F09F9" w:rsidP="001F09F9">
      <w:r>
        <w:rPr>
          <w:rFonts w:ascii="Arial" w:hAnsi="Arial" w:cs="Arial"/>
          <w:b/>
          <w:bCs/>
          <w:szCs w:val="20"/>
        </w:rPr>
        <w:t>Požadavek zákazníka</w:t>
      </w:r>
    </w:p>
    <w:p w14:paraId="552E526E" w14:textId="4C6ECE4D" w:rsidR="008B64A7" w:rsidRPr="000270F2" w:rsidRDefault="001F09F9" w:rsidP="000270F2">
      <w:pPr>
        <w:pStyle w:val="Odstavecseseznamem"/>
        <w:numPr>
          <w:ilvl w:val="0"/>
          <w:numId w:val="199"/>
        </w:numPr>
      </w:pPr>
      <w:r w:rsidRPr="000270F2">
        <w:rPr>
          <w:rFonts w:ascii="Arial" w:hAnsi="Arial" w:cs="Arial"/>
          <w:szCs w:val="20"/>
        </w:rPr>
        <w:t>Snadné přepnutí na jiná oprávnění jiného uživatele bez nutnosti nového najetí do programu.</w:t>
      </w:r>
    </w:p>
    <w:p w14:paraId="669D872C" w14:textId="064E7E74" w:rsidR="000270F2" w:rsidRDefault="003F42D5" w:rsidP="003F42D5">
      <w:pPr>
        <w:pStyle w:val="Nadpis3"/>
      </w:pPr>
      <w:r w:rsidRPr="003F42D5">
        <w:t>Personalista</w:t>
      </w:r>
    </w:p>
    <w:p w14:paraId="6522B348" w14:textId="77777777" w:rsidR="003D3C4B" w:rsidRPr="003D3C4B" w:rsidRDefault="003D3C4B" w:rsidP="003D3C4B">
      <w:r w:rsidRPr="003D3C4B">
        <w:rPr>
          <w:b/>
          <w:bCs/>
        </w:rPr>
        <w:t>Požadavek zákazníka</w:t>
      </w:r>
    </w:p>
    <w:p w14:paraId="5668C03A" w14:textId="77777777" w:rsidR="003D3C4B" w:rsidRDefault="003D3C4B" w:rsidP="00DC0370">
      <w:pPr>
        <w:numPr>
          <w:ilvl w:val="0"/>
          <w:numId w:val="207"/>
        </w:numPr>
      </w:pPr>
      <w:r w:rsidRPr="003D3C4B">
        <w:t xml:space="preserve">U referentek budou uživatelé přednostně používat na stránkách označení Personalista, nikoli Mzdová účetní. Obsah polí bude Personalista a Mzdová účetní bude shodný. </w:t>
      </w:r>
    </w:p>
    <w:p w14:paraId="31D948FF" w14:textId="6ED4024A" w:rsidR="003F42D5" w:rsidRDefault="003D3C4B" w:rsidP="00DC0370">
      <w:pPr>
        <w:numPr>
          <w:ilvl w:val="0"/>
          <w:numId w:val="207"/>
        </w:numPr>
      </w:pPr>
      <w:r w:rsidRPr="003D3C4B">
        <w:t>Personalista bude k zaměstnanci přiřazen na úrovni činnosti. Referentka, která spravuje některou z činností zaměstnance, bude oprávněna k přístupu k datům zaměstnance.</w:t>
      </w:r>
    </w:p>
    <w:p w14:paraId="79B0BDF5" w14:textId="5046424E" w:rsidR="00144980" w:rsidRDefault="00F66030" w:rsidP="00F66030">
      <w:pPr>
        <w:pStyle w:val="Nadpis3"/>
      </w:pPr>
      <w:r w:rsidRPr="00F66030">
        <w:t>Terminologie</w:t>
      </w:r>
    </w:p>
    <w:p w14:paraId="79D7A966" w14:textId="77777777" w:rsidR="00C6452A" w:rsidRPr="00C6452A" w:rsidRDefault="00C6452A" w:rsidP="00C6452A">
      <w:r w:rsidRPr="00C6452A">
        <w:rPr>
          <w:b/>
          <w:bCs/>
        </w:rPr>
        <w:t>Požadavek zákazníka</w:t>
      </w:r>
    </w:p>
    <w:p w14:paraId="618AB526" w14:textId="77777777" w:rsidR="00C6452A" w:rsidRPr="00C6452A" w:rsidRDefault="00C6452A" w:rsidP="00DC0370">
      <w:pPr>
        <w:numPr>
          <w:ilvl w:val="0"/>
          <w:numId w:val="208"/>
        </w:numPr>
      </w:pPr>
      <w:r w:rsidRPr="00C6452A">
        <w:t xml:space="preserve">Bude používána terminologie datových polí dle BC </w:t>
      </w:r>
    </w:p>
    <w:tbl>
      <w:tblPr>
        <w:tblW w:w="8560" w:type="dxa"/>
        <w:tblLook w:val="04A0" w:firstRow="1" w:lastRow="0" w:firstColumn="1" w:lastColumn="0" w:noHBand="0" w:noVBand="1"/>
      </w:tblPr>
      <w:tblGrid>
        <w:gridCol w:w="4280"/>
        <w:gridCol w:w="4280"/>
      </w:tblGrid>
      <w:tr w:rsidR="00C6452A" w:rsidRPr="00C6452A" w14:paraId="6C1F6F6F" w14:textId="77777777" w:rsidTr="00C6452A">
        <w:trPr>
          <w:trHeight w:val="300"/>
        </w:trPr>
        <w:tc>
          <w:tcPr>
            <w:tcW w:w="428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21545FD4" w14:textId="77777777" w:rsidR="00C6452A" w:rsidRPr="00C6452A" w:rsidRDefault="00C6452A" w:rsidP="00C6452A">
            <w:r w:rsidRPr="00C6452A">
              <w:t xml:space="preserve">Stávající název NAV </w:t>
            </w:r>
          </w:p>
        </w:tc>
        <w:tc>
          <w:tcPr>
            <w:tcW w:w="428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CED0682" w14:textId="77777777" w:rsidR="00C6452A" w:rsidRPr="00C6452A" w:rsidRDefault="00C6452A" w:rsidP="00C6452A">
            <w:r w:rsidRPr="00C6452A">
              <w:t xml:space="preserve">Nový název BC </w:t>
            </w:r>
          </w:p>
        </w:tc>
      </w:tr>
      <w:tr w:rsidR="00C6452A" w:rsidRPr="00C6452A" w14:paraId="0418FDD0" w14:textId="77777777" w:rsidTr="00C6452A">
        <w:trPr>
          <w:trHeight w:val="300"/>
        </w:trPr>
        <w:tc>
          <w:tcPr>
            <w:tcW w:w="4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02D6BC" w14:textId="77777777" w:rsidR="00C6452A" w:rsidRPr="00C6452A" w:rsidRDefault="00C6452A" w:rsidP="00C6452A">
            <w:r w:rsidRPr="00C6452A">
              <w:t xml:space="preserve">Pokladna </w:t>
            </w:r>
          </w:p>
        </w:tc>
        <w:tc>
          <w:tcPr>
            <w:tcW w:w="4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F4A2DE" w14:textId="77777777" w:rsidR="00C6452A" w:rsidRPr="00C6452A" w:rsidRDefault="00C6452A" w:rsidP="00C6452A">
            <w:r w:rsidRPr="00C6452A">
              <w:t xml:space="preserve">Výplatní místo </w:t>
            </w:r>
          </w:p>
        </w:tc>
      </w:tr>
      <w:tr w:rsidR="00C6452A" w:rsidRPr="00C6452A" w14:paraId="01FCFC71" w14:textId="77777777" w:rsidTr="00C6452A">
        <w:trPr>
          <w:trHeight w:val="300"/>
        </w:trPr>
        <w:tc>
          <w:tcPr>
            <w:tcW w:w="4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DCDBBE6" w14:textId="77777777" w:rsidR="00C6452A" w:rsidRPr="00C6452A" w:rsidRDefault="00C6452A" w:rsidP="00C6452A">
            <w:r w:rsidRPr="00C6452A">
              <w:t xml:space="preserve">Výplatní místo </w:t>
            </w:r>
          </w:p>
        </w:tc>
        <w:tc>
          <w:tcPr>
            <w:tcW w:w="4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AE4E41" w14:textId="77777777" w:rsidR="00C6452A" w:rsidRPr="00C6452A" w:rsidRDefault="00C6452A" w:rsidP="00C6452A">
            <w:r w:rsidRPr="00C6452A">
              <w:t xml:space="preserve">Oddělení (s relací do systemizace PM) </w:t>
            </w:r>
          </w:p>
        </w:tc>
      </w:tr>
      <w:tr w:rsidR="00C6452A" w:rsidRPr="00C6452A" w14:paraId="33DB3E6C" w14:textId="77777777" w:rsidTr="00C6452A">
        <w:trPr>
          <w:trHeight w:val="300"/>
        </w:trPr>
        <w:tc>
          <w:tcPr>
            <w:tcW w:w="4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6D32F2" w14:textId="77777777" w:rsidR="00C6452A" w:rsidRPr="00C6452A" w:rsidRDefault="00C6452A" w:rsidP="00C6452A">
            <w:r w:rsidRPr="00C6452A">
              <w:t xml:space="preserve">Organizační jednotka </w:t>
            </w:r>
          </w:p>
        </w:tc>
        <w:tc>
          <w:tcPr>
            <w:tcW w:w="4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485B17" w14:textId="77777777" w:rsidR="00C6452A" w:rsidRPr="00C6452A" w:rsidRDefault="00C6452A" w:rsidP="00C6452A">
            <w:r w:rsidRPr="00C6452A">
              <w:t xml:space="preserve">Středisko (s relací do systemizace PM) </w:t>
            </w:r>
          </w:p>
        </w:tc>
      </w:tr>
      <w:tr w:rsidR="00C6452A" w:rsidRPr="00C6452A" w14:paraId="4872C5CA" w14:textId="77777777" w:rsidTr="00C6452A">
        <w:trPr>
          <w:trHeight w:val="300"/>
        </w:trPr>
        <w:tc>
          <w:tcPr>
            <w:tcW w:w="4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F6907E" w14:textId="77777777" w:rsidR="00C6452A" w:rsidRPr="00C6452A" w:rsidRDefault="00C6452A" w:rsidP="00C6452A">
            <w:r w:rsidRPr="00C6452A">
              <w:t xml:space="preserve">Nákladové středisko </w:t>
            </w:r>
          </w:p>
        </w:tc>
        <w:tc>
          <w:tcPr>
            <w:tcW w:w="4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123B1F" w14:textId="77777777" w:rsidR="00C6452A" w:rsidRPr="00C6452A" w:rsidRDefault="00C6452A" w:rsidP="00C6452A">
            <w:r w:rsidRPr="00C6452A">
              <w:t xml:space="preserve">Středisko Kód (s relací k hodnotě dimenze) </w:t>
            </w:r>
          </w:p>
        </w:tc>
      </w:tr>
      <w:tr w:rsidR="00C6452A" w:rsidRPr="00C6452A" w14:paraId="137DA519" w14:textId="77777777" w:rsidTr="00C6452A">
        <w:trPr>
          <w:trHeight w:val="300"/>
        </w:trPr>
        <w:tc>
          <w:tcPr>
            <w:tcW w:w="4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1AB2B1" w14:textId="77777777" w:rsidR="00C6452A" w:rsidRPr="00C6452A" w:rsidRDefault="00C6452A" w:rsidP="00C6452A">
            <w:r w:rsidRPr="00C6452A">
              <w:t xml:space="preserve">Stará pracovní kategorie </w:t>
            </w:r>
          </w:p>
        </w:tc>
        <w:tc>
          <w:tcPr>
            <w:tcW w:w="4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46281C" w14:textId="77777777" w:rsidR="00C6452A" w:rsidRPr="00C6452A" w:rsidRDefault="00C6452A" w:rsidP="00C6452A">
            <w:r w:rsidRPr="00C6452A">
              <w:t xml:space="preserve">Pracovní kategorie </w:t>
            </w:r>
          </w:p>
        </w:tc>
      </w:tr>
      <w:tr w:rsidR="00C6452A" w:rsidRPr="00C6452A" w14:paraId="53FA4FC7" w14:textId="77777777" w:rsidTr="00C6452A">
        <w:trPr>
          <w:trHeight w:val="300"/>
        </w:trPr>
        <w:tc>
          <w:tcPr>
            <w:tcW w:w="4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336B59" w14:textId="77777777" w:rsidR="00C6452A" w:rsidRPr="00C6452A" w:rsidRDefault="00C6452A" w:rsidP="00C6452A">
            <w:r w:rsidRPr="00C6452A">
              <w:t xml:space="preserve">Povolání </w:t>
            </w:r>
          </w:p>
        </w:tc>
        <w:tc>
          <w:tcPr>
            <w:tcW w:w="4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AA292D" w14:textId="77777777" w:rsidR="00C6452A" w:rsidRPr="00C6452A" w:rsidRDefault="00C6452A" w:rsidP="00C6452A">
            <w:r w:rsidRPr="00C6452A">
              <w:t xml:space="preserve">Pracovní funkce </w:t>
            </w:r>
          </w:p>
        </w:tc>
      </w:tr>
      <w:tr w:rsidR="00C6452A" w:rsidRPr="00C6452A" w14:paraId="4BC952A9" w14:textId="77777777" w:rsidTr="00C6452A">
        <w:trPr>
          <w:trHeight w:val="300"/>
        </w:trPr>
        <w:tc>
          <w:tcPr>
            <w:tcW w:w="42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4D37A7B" w14:textId="77777777" w:rsidR="00C6452A" w:rsidRPr="00C6452A" w:rsidRDefault="00C6452A" w:rsidP="00C6452A">
            <w:r w:rsidRPr="00C6452A">
              <w:t xml:space="preserve">Jmenovka </w:t>
            </w:r>
          </w:p>
        </w:tc>
        <w:tc>
          <w:tcPr>
            <w:tcW w:w="4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0E9DD3" w14:textId="77777777" w:rsidR="00C6452A" w:rsidRPr="00C6452A" w:rsidRDefault="00C6452A" w:rsidP="00C6452A">
            <w:r w:rsidRPr="00C6452A">
              <w:t xml:space="preserve">Služební označení </w:t>
            </w:r>
          </w:p>
        </w:tc>
      </w:tr>
    </w:tbl>
    <w:p w14:paraId="5A066266" w14:textId="77777777" w:rsidR="00F66030" w:rsidRDefault="00F66030" w:rsidP="00F66030"/>
    <w:p w14:paraId="3BED856E" w14:textId="0A4192AE" w:rsidR="00C6452A" w:rsidRDefault="00DC385A" w:rsidP="00DC385A">
      <w:pPr>
        <w:pStyle w:val="Nadpis3"/>
      </w:pPr>
      <w:r w:rsidRPr="00DC385A">
        <w:t>Sdílené číselníky</w:t>
      </w:r>
    </w:p>
    <w:p w14:paraId="12D65FEA" w14:textId="77777777" w:rsidR="00C329F2" w:rsidRDefault="00C329F2" w:rsidP="00C329F2">
      <w:r>
        <w:rPr>
          <w:rFonts w:ascii="Arial" w:hAnsi="Arial" w:cs="Arial"/>
          <w:b/>
          <w:bCs/>
          <w:szCs w:val="20"/>
        </w:rPr>
        <w:t>Požadavek zákazníka</w:t>
      </w:r>
    </w:p>
    <w:p w14:paraId="24F4CECB" w14:textId="452A483C" w:rsidR="00DC385A" w:rsidRPr="00DC385A" w:rsidRDefault="00C329F2" w:rsidP="00DC0370">
      <w:pPr>
        <w:numPr>
          <w:ilvl w:val="0"/>
          <w:numId w:val="207"/>
        </w:numPr>
      </w:pPr>
      <w:r w:rsidRPr="00FF4B05">
        <w:t>Předpokládají</w:t>
      </w:r>
      <w:r>
        <w:rPr>
          <w:rFonts w:ascii="Arial" w:hAnsi="Arial" w:cs="Arial"/>
          <w:szCs w:val="20"/>
        </w:rPr>
        <w:t xml:space="preserve"> se analytické schůzky k sjednocení číselníku středisek, oddělení (klinik) a dimenzí. V analýze nutno zahrnout specifika výplat prostředků na dotace a granty.</w:t>
      </w:r>
    </w:p>
    <w:p w14:paraId="41022BC8" w14:textId="2440A9F0" w:rsidR="009C492F" w:rsidRDefault="00B33118" w:rsidP="00B33118">
      <w:pPr>
        <w:pStyle w:val="Nadpis2"/>
        <w:rPr>
          <w:rFonts w:eastAsia="Arial"/>
          <w:i/>
          <w:iCs/>
        </w:rPr>
      </w:pPr>
      <w:bookmarkStart w:id="276" w:name="_Toc181308069"/>
      <w:bookmarkStart w:id="277" w:name="_Toc183431640"/>
      <w:bookmarkStart w:id="278" w:name="_Toc183431898"/>
      <w:bookmarkStart w:id="279" w:name="_Toc184388932"/>
      <w:r w:rsidRPr="00B33118">
        <w:t xml:space="preserve">Integrace na externí </w:t>
      </w:r>
      <w:r w:rsidRPr="00B33118">
        <w:rPr>
          <w:rFonts w:eastAsia="Arial"/>
        </w:rPr>
        <w:t>systémy</w:t>
      </w:r>
      <w:bookmarkEnd w:id="276"/>
      <w:bookmarkEnd w:id="277"/>
      <w:bookmarkEnd w:id="278"/>
      <w:bookmarkEnd w:id="279"/>
    </w:p>
    <w:p w14:paraId="6246899E" w14:textId="77777777" w:rsidR="00944F31" w:rsidRPr="00944F31" w:rsidRDefault="00944F31" w:rsidP="00944F31">
      <w:r w:rsidRPr="00944F31">
        <w:rPr>
          <w:b/>
          <w:bCs/>
        </w:rPr>
        <w:t>Požadavek zákazníka</w:t>
      </w:r>
    </w:p>
    <w:p w14:paraId="471A6543" w14:textId="77777777" w:rsidR="00944F31" w:rsidRPr="00944F31" w:rsidRDefault="00944F31" w:rsidP="00296D34">
      <w:pPr>
        <w:numPr>
          <w:ilvl w:val="0"/>
          <w:numId w:val="141"/>
        </w:numPr>
      </w:pPr>
      <w:r w:rsidRPr="00944F31">
        <w:t xml:space="preserve">Součinnost personálního modulu s finančním modulem </w:t>
      </w:r>
    </w:p>
    <w:p w14:paraId="5AABA6A3" w14:textId="77777777" w:rsidR="00944F31" w:rsidRPr="00944F31" w:rsidRDefault="00944F31" w:rsidP="00296D34">
      <w:pPr>
        <w:numPr>
          <w:ilvl w:val="0"/>
          <w:numId w:val="141"/>
        </w:numPr>
      </w:pPr>
      <w:r w:rsidRPr="00944F31">
        <w:t xml:space="preserve">Vytváření záznamů v tabulce zaměstnanec a dimenze zaměstnanec  </w:t>
      </w:r>
    </w:p>
    <w:p w14:paraId="06249941" w14:textId="77777777" w:rsidR="00944F31" w:rsidRPr="00944F31" w:rsidRDefault="00944F31" w:rsidP="00296D34">
      <w:pPr>
        <w:numPr>
          <w:ilvl w:val="0"/>
          <w:numId w:val="141"/>
        </w:numPr>
      </w:pPr>
      <w:r w:rsidRPr="00944F31">
        <w:t xml:space="preserve">Jednotné číslování zaměstnanců </w:t>
      </w:r>
    </w:p>
    <w:p w14:paraId="45180484" w14:textId="77777777" w:rsidR="00944F31" w:rsidRPr="00944F31" w:rsidRDefault="00944F31" w:rsidP="00296D34">
      <w:pPr>
        <w:numPr>
          <w:ilvl w:val="0"/>
          <w:numId w:val="141"/>
        </w:numPr>
      </w:pPr>
      <w:r w:rsidRPr="00944F31">
        <w:t xml:space="preserve">Automatické přidělování osobních čísel </w:t>
      </w:r>
    </w:p>
    <w:p w14:paraId="457214BE" w14:textId="77777777" w:rsidR="00944F31" w:rsidRPr="00944F31" w:rsidRDefault="00944F31" w:rsidP="00296D34">
      <w:pPr>
        <w:numPr>
          <w:ilvl w:val="0"/>
          <w:numId w:val="141"/>
        </w:numPr>
      </w:pPr>
      <w:r w:rsidRPr="00944F31">
        <w:t xml:space="preserve">Specifické chování programu při výmazu zaměstnance a změně rodného čísla, včetně odeslání e-mailu </w:t>
      </w:r>
    </w:p>
    <w:p w14:paraId="4492A03B" w14:textId="77777777" w:rsidR="00944F31" w:rsidRPr="00944F31" w:rsidRDefault="00944F31" w:rsidP="00296D34">
      <w:pPr>
        <w:numPr>
          <w:ilvl w:val="0"/>
          <w:numId w:val="141"/>
        </w:numPr>
      </w:pPr>
      <w:r w:rsidRPr="00944F31">
        <w:t xml:space="preserve">Napojit na datové rozhraní IDM MZSERVIS, automatické odesílání dat  </w:t>
      </w:r>
    </w:p>
    <w:p w14:paraId="4819BDCB" w14:textId="77777777" w:rsidR="00944F31" w:rsidRPr="00944F31" w:rsidRDefault="00944F31" w:rsidP="00296D34">
      <w:pPr>
        <w:numPr>
          <w:ilvl w:val="0"/>
          <w:numId w:val="141"/>
        </w:numPr>
      </w:pPr>
      <w:r w:rsidRPr="00944F31">
        <w:t xml:space="preserve">Rozšířit datové rozhraní MZSERVIS </w:t>
      </w:r>
    </w:p>
    <w:p w14:paraId="1E92DDBB" w14:textId="77777777" w:rsidR="00944F31" w:rsidRPr="00944F31" w:rsidRDefault="00944F31" w:rsidP="00296D34">
      <w:pPr>
        <w:numPr>
          <w:ilvl w:val="0"/>
          <w:numId w:val="141"/>
        </w:numPr>
      </w:pPr>
      <w:r w:rsidRPr="00944F31">
        <w:t xml:space="preserve">Vytvořit datové rozhraní pro export do MIS </w:t>
      </w:r>
    </w:p>
    <w:p w14:paraId="0350FF44" w14:textId="77777777" w:rsidR="00944F31" w:rsidRPr="00944F31" w:rsidRDefault="00944F31" w:rsidP="00296D34">
      <w:pPr>
        <w:numPr>
          <w:ilvl w:val="0"/>
          <w:numId w:val="141"/>
        </w:numPr>
      </w:pPr>
      <w:r w:rsidRPr="00944F31">
        <w:t xml:space="preserve">Optimalizace dat číselníků </w:t>
      </w:r>
    </w:p>
    <w:p w14:paraId="555D8D3F" w14:textId="77777777" w:rsidR="00944F31" w:rsidRPr="00944F31" w:rsidRDefault="00944F31" w:rsidP="00296D34">
      <w:pPr>
        <w:numPr>
          <w:ilvl w:val="0"/>
          <w:numId w:val="141"/>
        </w:numPr>
      </w:pPr>
      <w:r w:rsidRPr="00944F31">
        <w:lastRenderedPageBreak/>
        <w:t xml:space="preserve">Oddělené účtování do deníků dle stávajících zvyklostí (brutto, netto, kooperativa) </w:t>
      </w:r>
    </w:p>
    <w:p w14:paraId="010096EA" w14:textId="77777777" w:rsidR="00944F31" w:rsidRPr="00944F31" w:rsidRDefault="00944F31" w:rsidP="00296D34">
      <w:pPr>
        <w:numPr>
          <w:ilvl w:val="0"/>
          <w:numId w:val="141"/>
        </w:numPr>
      </w:pPr>
      <w:r w:rsidRPr="00944F31">
        <w:t xml:space="preserve">Zpětné přeúčtování na platné dimenze </w:t>
      </w:r>
    </w:p>
    <w:p w14:paraId="0EAA3E24" w14:textId="77777777" w:rsidR="00944F31" w:rsidRPr="00944F31" w:rsidRDefault="00944F31" w:rsidP="00944F31">
      <w:r w:rsidRPr="00944F31">
        <w:rPr>
          <w:b/>
          <w:bCs/>
        </w:rPr>
        <w:t>Požadavky, které budou řešeny standardní funkcionalitou D365BC:</w:t>
      </w:r>
      <w:r w:rsidRPr="00944F31">
        <w:t xml:space="preserve"> </w:t>
      </w:r>
    </w:p>
    <w:p w14:paraId="341EA839" w14:textId="77777777" w:rsidR="00944F31" w:rsidRPr="00944F31" w:rsidRDefault="00944F31" w:rsidP="00296D34">
      <w:pPr>
        <w:numPr>
          <w:ilvl w:val="0"/>
          <w:numId w:val="142"/>
        </w:numPr>
      </w:pPr>
      <w:r w:rsidRPr="00944F31">
        <w:t xml:space="preserve">Moduly v rámci BC spolupracují </w:t>
      </w:r>
    </w:p>
    <w:p w14:paraId="17285A14" w14:textId="77777777" w:rsidR="00944F31" w:rsidRPr="00944F31" w:rsidRDefault="00944F31" w:rsidP="00944F31">
      <w:r w:rsidRPr="00944F31">
        <w:rPr>
          <w:b/>
          <w:bCs/>
        </w:rPr>
        <w:t>Požadavky, které budou řešené pomocí zákaznické úpravy v D365BC:</w:t>
      </w:r>
    </w:p>
    <w:p w14:paraId="0214786A" w14:textId="77777777" w:rsidR="00944F31" w:rsidRPr="00944F31" w:rsidRDefault="00944F31" w:rsidP="00296D34">
      <w:pPr>
        <w:numPr>
          <w:ilvl w:val="0"/>
          <w:numId w:val="143"/>
        </w:numPr>
      </w:pPr>
      <w:r w:rsidRPr="00944F31">
        <w:t>Automatické přidělování osobních čísel, tabulka s použitými osobními čísly</w:t>
      </w:r>
    </w:p>
    <w:p w14:paraId="665C2CBF" w14:textId="77777777" w:rsidR="00944F31" w:rsidRPr="00944F31" w:rsidRDefault="00944F31" w:rsidP="00296D34">
      <w:pPr>
        <w:numPr>
          <w:ilvl w:val="0"/>
          <w:numId w:val="143"/>
        </w:numPr>
      </w:pPr>
      <w:r w:rsidRPr="00944F31">
        <w:t>Specifické chování programu při výmazu zaměstnance a změně rodného čísla</w:t>
      </w:r>
    </w:p>
    <w:p w14:paraId="792D805A" w14:textId="77777777" w:rsidR="00944F31" w:rsidRPr="00944F31" w:rsidRDefault="00944F31" w:rsidP="00296D34">
      <w:pPr>
        <w:numPr>
          <w:ilvl w:val="0"/>
          <w:numId w:val="143"/>
        </w:numPr>
      </w:pPr>
      <w:r w:rsidRPr="00944F31">
        <w:t>Napojit na datové rozhraní MZSERVIS</w:t>
      </w:r>
    </w:p>
    <w:p w14:paraId="61A1F780" w14:textId="77777777" w:rsidR="00944F31" w:rsidRPr="00944F31" w:rsidRDefault="00944F31" w:rsidP="00296D34">
      <w:pPr>
        <w:numPr>
          <w:ilvl w:val="0"/>
          <w:numId w:val="143"/>
        </w:numPr>
      </w:pPr>
      <w:r w:rsidRPr="00944F31">
        <w:t>Rozšířit datové rozhraní MZSERVIS</w:t>
      </w:r>
    </w:p>
    <w:p w14:paraId="1DA0DE9E" w14:textId="77777777" w:rsidR="00944F31" w:rsidRPr="00944F31" w:rsidRDefault="00944F31" w:rsidP="00296D34">
      <w:pPr>
        <w:numPr>
          <w:ilvl w:val="0"/>
          <w:numId w:val="143"/>
        </w:numPr>
      </w:pPr>
      <w:r w:rsidRPr="00944F31">
        <w:t>Vytvořit datové rozhraní pro export do MIS</w:t>
      </w:r>
    </w:p>
    <w:p w14:paraId="3F890334" w14:textId="77777777" w:rsidR="00944F31" w:rsidRPr="00944F31" w:rsidRDefault="00944F31" w:rsidP="00296D34">
      <w:pPr>
        <w:numPr>
          <w:ilvl w:val="0"/>
          <w:numId w:val="143"/>
        </w:numPr>
      </w:pPr>
      <w:r w:rsidRPr="00944F31">
        <w:t>Optimalizace dat číselníků během převodu dat</w:t>
      </w:r>
    </w:p>
    <w:p w14:paraId="0507B534" w14:textId="77777777" w:rsidR="00944F31" w:rsidRPr="00944F31" w:rsidRDefault="00944F31" w:rsidP="00296D34">
      <w:pPr>
        <w:numPr>
          <w:ilvl w:val="0"/>
          <w:numId w:val="143"/>
        </w:numPr>
      </w:pPr>
      <w:r w:rsidRPr="00944F31">
        <w:t xml:space="preserve">Účtování mezd </w:t>
      </w:r>
    </w:p>
    <w:p w14:paraId="03A7B331" w14:textId="6118E723" w:rsidR="00B33118" w:rsidRDefault="00944F31" w:rsidP="00296D34">
      <w:pPr>
        <w:numPr>
          <w:ilvl w:val="0"/>
          <w:numId w:val="143"/>
        </w:numPr>
      </w:pPr>
      <w:r w:rsidRPr="00944F31">
        <w:t>Specifické práce s</w:t>
      </w:r>
      <w:r w:rsidR="00E63F91">
        <w:t> </w:t>
      </w:r>
      <w:r w:rsidRPr="00944F31">
        <w:t>dimenzemi</w:t>
      </w:r>
    </w:p>
    <w:p w14:paraId="0CEDA4D3" w14:textId="4637670E" w:rsidR="00E63F91" w:rsidRDefault="002C7378" w:rsidP="002C7378">
      <w:pPr>
        <w:pStyle w:val="Nadpis3"/>
      </w:pPr>
      <w:r w:rsidRPr="002C7378">
        <w:t>Tvar osobního čísla a čísla činnosti</w:t>
      </w:r>
    </w:p>
    <w:p w14:paraId="2FB1D543" w14:textId="77777777" w:rsidR="00837996" w:rsidRDefault="00837996" w:rsidP="00837996">
      <w:pPr>
        <w:rPr>
          <w:rFonts w:ascii="Arial" w:hAnsi="Arial" w:cs="Arial"/>
          <w:szCs w:val="20"/>
        </w:rPr>
      </w:pPr>
      <w:r>
        <w:rPr>
          <w:rFonts w:ascii="Arial" w:hAnsi="Arial" w:cs="Arial"/>
          <w:b/>
          <w:bCs/>
          <w:szCs w:val="20"/>
        </w:rPr>
        <w:t>Požadavek zákazníka</w:t>
      </w:r>
    </w:p>
    <w:p w14:paraId="7FBEEBA6" w14:textId="77777777" w:rsidR="00837996" w:rsidRDefault="00837996" w:rsidP="00837996">
      <w:pPr>
        <w:pStyle w:val="Normlnweb"/>
        <w:spacing w:before="0" w:beforeAutospacing="0" w:after="0" w:afterAutospacing="0" w:line="360" w:lineRule="auto"/>
        <w:jc w:val="both"/>
        <w:rPr>
          <w:rFonts w:ascii="Arial" w:hAnsi="Arial" w:cs="Arial"/>
          <w:sz w:val="20"/>
          <w:szCs w:val="20"/>
        </w:rPr>
      </w:pPr>
      <w:r>
        <w:rPr>
          <w:rFonts w:ascii="Arial" w:hAnsi="Arial" w:cs="Arial"/>
          <w:sz w:val="20"/>
          <w:szCs w:val="20"/>
        </w:rPr>
        <w:t xml:space="preserve">Unifikovat číslování zaměstnanců a činností formou dvou čísel: </w:t>
      </w:r>
    </w:p>
    <w:tbl>
      <w:tblPr>
        <w:tblW w:w="7320" w:type="dxa"/>
        <w:tblLook w:val="04A0" w:firstRow="1" w:lastRow="0" w:firstColumn="1" w:lastColumn="0" w:noHBand="0" w:noVBand="1"/>
      </w:tblPr>
      <w:tblGrid>
        <w:gridCol w:w="2580"/>
        <w:gridCol w:w="2220"/>
        <w:gridCol w:w="2520"/>
      </w:tblGrid>
      <w:tr w:rsidR="00837996" w14:paraId="7FA228AD" w14:textId="77777777" w:rsidTr="00837996">
        <w:trPr>
          <w:trHeight w:val="300"/>
        </w:trPr>
        <w:tc>
          <w:tcPr>
            <w:tcW w:w="258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A632D99" w14:textId="77777777" w:rsidR="00837996" w:rsidRDefault="0083799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Název údaje</w:t>
            </w:r>
            <w:r>
              <w:rPr>
                <w:rFonts w:ascii="Arial" w:hAnsi="Arial" w:cs="Arial"/>
                <w:kern w:val="2"/>
                <w:sz w:val="20"/>
                <w:szCs w:val="20"/>
                <w:lang w:eastAsia="en-US"/>
                <w14:ligatures w14:val="standardContextual"/>
              </w:rPr>
              <w:t xml:space="preserve"> </w:t>
            </w:r>
          </w:p>
        </w:tc>
        <w:tc>
          <w:tcPr>
            <w:tcW w:w="22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9D92ECF" w14:textId="77777777" w:rsidR="00837996" w:rsidRDefault="0083799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Příklad hodnoty</w:t>
            </w:r>
            <w:r>
              <w:rPr>
                <w:rFonts w:ascii="Arial" w:hAnsi="Arial" w:cs="Arial"/>
                <w:kern w:val="2"/>
                <w:sz w:val="20"/>
                <w:szCs w:val="20"/>
                <w:lang w:eastAsia="en-US"/>
                <w14:ligatures w14:val="standardContextual"/>
              </w:rPr>
              <w:t xml:space="preserve"> </w:t>
            </w:r>
          </w:p>
        </w:tc>
        <w:tc>
          <w:tcPr>
            <w:tcW w:w="25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BE58814" w14:textId="77777777" w:rsidR="00837996" w:rsidRDefault="0083799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Poznámka</w:t>
            </w:r>
            <w:r>
              <w:rPr>
                <w:rFonts w:ascii="Arial" w:hAnsi="Arial" w:cs="Arial"/>
                <w:kern w:val="2"/>
                <w:sz w:val="20"/>
                <w:szCs w:val="20"/>
                <w:lang w:eastAsia="en-US"/>
                <w14:ligatures w14:val="standardContextual"/>
              </w:rPr>
              <w:t xml:space="preserve"> </w:t>
            </w:r>
          </w:p>
        </w:tc>
      </w:tr>
      <w:tr w:rsidR="00837996" w14:paraId="640B1073" w14:textId="77777777" w:rsidTr="00837996">
        <w:trPr>
          <w:trHeight w:val="300"/>
        </w:trPr>
        <w:tc>
          <w:tcPr>
            <w:tcW w:w="25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FF64A5" w14:textId="77777777" w:rsidR="00837996" w:rsidRDefault="0083799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Číslo zaměstnance</w:t>
            </w:r>
            <w:r>
              <w:rPr>
                <w:rFonts w:ascii="Arial" w:hAnsi="Arial" w:cs="Arial"/>
                <w:kern w:val="2"/>
                <w:sz w:val="20"/>
                <w:szCs w:val="20"/>
                <w:lang w:eastAsia="en-US"/>
                <w14:ligatures w14:val="standardContextual"/>
              </w:rPr>
              <w:t xml:space="preserve"> </w:t>
            </w:r>
          </w:p>
        </w:tc>
        <w:tc>
          <w:tcPr>
            <w:tcW w:w="22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C4C1B9" w14:textId="77777777" w:rsidR="00837996" w:rsidRDefault="00837996">
            <w:pPr>
              <w:pStyle w:val="Normlnweb"/>
              <w:spacing w:before="0" w:beforeAutospacing="0" w:after="0" w:afterAutospacing="0" w:line="256" w:lineRule="auto"/>
              <w:jc w:val="right"/>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10</w:t>
            </w:r>
            <w:r>
              <w:rPr>
                <w:rFonts w:ascii="Arial" w:hAnsi="Arial" w:cs="Arial"/>
                <w:kern w:val="2"/>
                <w:sz w:val="20"/>
                <w:szCs w:val="20"/>
                <w:lang w:eastAsia="en-US"/>
                <w14:ligatures w14:val="standardContextual"/>
              </w:rPr>
              <w:t xml:space="preserve"> </w:t>
            </w:r>
          </w:p>
        </w:tc>
        <w:tc>
          <w:tcPr>
            <w:tcW w:w="2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1487706" w14:textId="77777777" w:rsidR="00837996" w:rsidRDefault="0083799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bez vodící nuly</w:t>
            </w:r>
            <w:r>
              <w:rPr>
                <w:rFonts w:ascii="Arial" w:hAnsi="Arial" w:cs="Arial"/>
                <w:kern w:val="2"/>
                <w:sz w:val="20"/>
                <w:szCs w:val="20"/>
                <w:lang w:eastAsia="en-US"/>
                <w14:ligatures w14:val="standardContextual"/>
              </w:rPr>
              <w:t xml:space="preserve"> </w:t>
            </w:r>
          </w:p>
        </w:tc>
      </w:tr>
      <w:tr w:rsidR="00837996" w14:paraId="6F9F0A8F" w14:textId="77777777" w:rsidTr="00837996">
        <w:trPr>
          <w:trHeight w:val="300"/>
        </w:trPr>
        <w:tc>
          <w:tcPr>
            <w:tcW w:w="25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82F282" w14:textId="77777777" w:rsidR="00837996" w:rsidRDefault="0083799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Číslo činnosti</w:t>
            </w:r>
            <w:r>
              <w:rPr>
                <w:rFonts w:ascii="Arial" w:hAnsi="Arial" w:cs="Arial"/>
                <w:kern w:val="2"/>
                <w:sz w:val="20"/>
                <w:szCs w:val="20"/>
                <w:lang w:eastAsia="en-US"/>
                <w14:ligatures w14:val="standardContextual"/>
              </w:rPr>
              <w:t xml:space="preserve"> </w:t>
            </w:r>
          </w:p>
        </w:tc>
        <w:tc>
          <w:tcPr>
            <w:tcW w:w="22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9E19D4" w14:textId="77777777" w:rsidR="00837996" w:rsidRDefault="00837996">
            <w:pPr>
              <w:pStyle w:val="Normlnweb"/>
              <w:spacing w:before="0" w:beforeAutospacing="0" w:after="0" w:afterAutospacing="0" w:line="256" w:lineRule="auto"/>
              <w:jc w:val="right"/>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1</w:t>
            </w:r>
            <w:r>
              <w:rPr>
                <w:rFonts w:ascii="Arial" w:hAnsi="Arial" w:cs="Arial"/>
                <w:kern w:val="2"/>
                <w:sz w:val="20"/>
                <w:szCs w:val="20"/>
                <w:lang w:eastAsia="en-US"/>
                <w14:ligatures w14:val="standardContextual"/>
              </w:rPr>
              <w:t xml:space="preserve"> </w:t>
            </w:r>
          </w:p>
        </w:tc>
        <w:tc>
          <w:tcPr>
            <w:tcW w:w="25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51A11F" w14:textId="77777777" w:rsidR="00837996" w:rsidRDefault="0083799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 xml:space="preserve">1 značí </w:t>
            </w:r>
            <w:r>
              <w:rPr>
                <w:rFonts w:ascii="Calibri" w:hAnsi="Calibri" w:cs="Calibri"/>
                <w:color w:val="000000"/>
                <w:kern w:val="2"/>
                <w:sz w:val="22"/>
                <w:szCs w:val="22"/>
                <w:u w:val="single"/>
                <w:lang w:eastAsia="en-US"/>
                <w14:ligatures w14:val="standardContextual"/>
              </w:rPr>
              <w:t>první</w:t>
            </w:r>
            <w:r>
              <w:rPr>
                <w:rFonts w:ascii="Calibri" w:hAnsi="Calibri" w:cs="Calibri"/>
                <w:color w:val="000000"/>
                <w:kern w:val="2"/>
                <w:sz w:val="22"/>
                <w:szCs w:val="22"/>
                <w:lang w:eastAsia="en-US"/>
                <w14:ligatures w14:val="standardContextual"/>
              </w:rPr>
              <w:t xml:space="preserve"> činnost</w:t>
            </w:r>
            <w:r>
              <w:rPr>
                <w:rFonts w:ascii="Arial" w:hAnsi="Arial" w:cs="Arial"/>
                <w:kern w:val="2"/>
                <w:sz w:val="20"/>
                <w:szCs w:val="20"/>
                <w:lang w:eastAsia="en-US"/>
                <w14:ligatures w14:val="standardContextual"/>
              </w:rPr>
              <w:t xml:space="preserve"> </w:t>
            </w:r>
          </w:p>
        </w:tc>
      </w:tr>
    </w:tbl>
    <w:p w14:paraId="43650A28" w14:textId="77777777" w:rsidR="00837996" w:rsidRDefault="00837996" w:rsidP="00837996">
      <w:pPr>
        <w:pStyle w:val="Normlnweb"/>
        <w:spacing w:before="0" w:beforeAutospacing="0" w:after="0" w:afterAutospacing="0" w:line="360" w:lineRule="auto"/>
        <w:jc w:val="both"/>
        <w:rPr>
          <w:rFonts w:ascii="Arial" w:hAnsi="Arial" w:cs="Arial"/>
          <w:sz w:val="20"/>
          <w:szCs w:val="20"/>
        </w:rPr>
      </w:pPr>
      <w:r>
        <w:rPr>
          <w:rFonts w:ascii="Arial" w:hAnsi="Arial" w:cs="Arial"/>
          <w:sz w:val="20"/>
          <w:szCs w:val="20"/>
        </w:rPr>
        <w:t xml:space="preserve">  </w:t>
      </w:r>
    </w:p>
    <w:p w14:paraId="55DF899A" w14:textId="16438444" w:rsidR="002C7378" w:rsidRDefault="00837996" w:rsidP="00837996">
      <w:pPr>
        <w:rPr>
          <w:rFonts w:ascii="Arial" w:hAnsi="Arial" w:cs="Arial"/>
          <w:szCs w:val="20"/>
        </w:rPr>
      </w:pPr>
      <w:r>
        <w:rPr>
          <w:rFonts w:ascii="Arial" w:hAnsi="Arial" w:cs="Arial"/>
          <w:szCs w:val="20"/>
        </w:rPr>
        <w:t>Pozn. Zaměstnanec číslo 10 a jeho činnost 1 se nachází v systémech FN Brno též jako „10“ či 00010 (tj. bez uvedení činnosti). Činnost 2 se pak objevuje jako „100010“.</w:t>
      </w:r>
    </w:p>
    <w:p w14:paraId="5FA0F1CE" w14:textId="15DC0B74" w:rsidR="008D5A0A" w:rsidRDefault="00F40704" w:rsidP="00F40704">
      <w:pPr>
        <w:pStyle w:val="Nadpis3"/>
      </w:pPr>
      <w:r w:rsidRPr="00F40704">
        <w:t>Automatické číslování zaměstnanců</w:t>
      </w:r>
    </w:p>
    <w:p w14:paraId="3DB83A3D" w14:textId="77777777" w:rsidR="00CD6C08" w:rsidRPr="00CD6C08" w:rsidRDefault="00CD6C08" w:rsidP="00CD6C08">
      <w:r w:rsidRPr="00CD6C08">
        <w:rPr>
          <w:b/>
          <w:bCs/>
        </w:rPr>
        <w:t>Požadavek zákazníka</w:t>
      </w:r>
    </w:p>
    <w:p w14:paraId="5F9F01E9" w14:textId="77777777" w:rsidR="00CD6C08" w:rsidRPr="00CD6C08" w:rsidRDefault="00CD6C08" w:rsidP="00DC0370">
      <w:pPr>
        <w:numPr>
          <w:ilvl w:val="0"/>
          <w:numId w:val="209"/>
        </w:numPr>
      </w:pPr>
      <w:r w:rsidRPr="00CD6C08">
        <w:t xml:space="preserve">Provádět automatické přidělování osobních čísel.  </w:t>
      </w:r>
    </w:p>
    <w:p w14:paraId="50D66D3F" w14:textId="77777777" w:rsidR="00CD6C08" w:rsidRDefault="00CD6C08" w:rsidP="00DC0370">
      <w:pPr>
        <w:numPr>
          <w:ilvl w:val="0"/>
          <w:numId w:val="209"/>
        </w:numPr>
      </w:pPr>
      <w:r w:rsidRPr="00CD6C08">
        <w:t xml:space="preserve">Referentka nemůže ovlivnit přidělené osobní číslo. </w:t>
      </w:r>
    </w:p>
    <w:p w14:paraId="295E9874" w14:textId="392EBB5B" w:rsidR="00F40704" w:rsidRDefault="00CD6C08" w:rsidP="00DC0370">
      <w:pPr>
        <w:numPr>
          <w:ilvl w:val="0"/>
          <w:numId w:val="209"/>
        </w:numPr>
      </w:pPr>
      <w:r w:rsidRPr="00CD6C08">
        <w:t>Použitá osobní čísla identifikovaná Rodným číslem, Jménem a Příjmením jsou shromážděna v tabulce. (22.581 záznamů). V případě duplicit rodného čísla, je vyznačeno osobní číslo k použití.</w:t>
      </w:r>
    </w:p>
    <w:p w14:paraId="50DDC3DB" w14:textId="1DAE3D8A" w:rsidR="0089125C" w:rsidRDefault="00507FFC" w:rsidP="00507FFC">
      <w:pPr>
        <w:pStyle w:val="Nadpis3"/>
      </w:pPr>
      <w:r w:rsidRPr="00507FFC">
        <w:t>Rodná čísla</w:t>
      </w:r>
    </w:p>
    <w:p w14:paraId="71C5B1B5" w14:textId="77777777" w:rsidR="00DC0370" w:rsidRPr="00DC0370" w:rsidRDefault="00DC0370" w:rsidP="00DC0370">
      <w:r w:rsidRPr="00DC0370">
        <w:rPr>
          <w:b/>
          <w:bCs/>
        </w:rPr>
        <w:t>Požadavek zákazníka</w:t>
      </w:r>
    </w:p>
    <w:p w14:paraId="4135E7ED" w14:textId="77777777" w:rsidR="00DC0370" w:rsidRPr="00DC0370" w:rsidRDefault="00DC0370" w:rsidP="00DC0370">
      <w:r w:rsidRPr="00DC0370">
        <w:t xml:space="preserve">Údaj rodné číslo je zásadní pro jednoznačné určení osoby v rámci nemocnice. Tomu je přizpůsobena i funkčnost prvního vložení či případné změny rodného čísla: </w:t>
      </w:r>
    </w:p>
    <w:p w14:paraId="4C0F57D9" w14:textId="77777777" w:rsidR="00DC0370" w:rsidRPr="00DC0370" w:rsidRDefault="00DC0370" w:rsidP="00DC0370">
      <w:pPr>
        <w:numPr>
          <w:ilvl w:val="0"/>
          <w:numId w:val="210"/>
        </w:numPr>
      </w:pPr>
      <w:r w:rsidRPr="00DC0370">
        <w:t xml:space="preserve">kontrola formátu RČ </w:t>
      </w:r>
    </w:p>
    <w:p w14:paraId="03A9F721" w14:textId="77777777" w:rsidR="00DC0370" w:rsidRPr="00DC0370" w:rsidRDefault="00DC0370" w:rsidP="00DC0370">
      <w:pPr>
        <w:numPr>
          <w:ilvl w:val="0"/>
          <w:numId w:val="210"/>
        </w:numPr>
      </w:pPr>
      <w:r w:rsidRPr="00DC0370">
        <w:t xml:space="preserve">personalistka může zadat v průvodci vložením zaměstnance neúplné nebo prázdné RČ </w:t>
      </w:r>
    </w:p>
    <w:p w14:paraId="7ED1025A" w14:textId="77777777" w:rsidR="00DC0370" w:rsidRDefault="00DC0370" w:rsidP="00DC0370">
      <w:pPr>
        <w:numPr>
          <w:ilvl w:val="0"/>
          <w:numId w:val="210"/>
        </w:numPr>
      </w:pPr>
      <w:r w:rsidRPr="00DC0370">
        <w:t xml:space="preserve">Při změně rodného čísla je oprávnění k editaci vázáno na právo "Výmaz zaměstnance" </w:t>
      </w:r>
    </w:p>
    <w:p w14:paraId="20915F50" w14:textId="70516D0A" w:rsidR="00507FFC" w:rsidRDefault="00DC0370" w:rsidP="00DC0370">
      <w:pPr>
        <w:numPr>
          <w:ilvl w:val="0"/>
          <w:numId w:val="210"/>
        </w:numPr>
      </w:pPr>
      <w:r w:rsidRPr="00DC0370">
        <w:t>Programem je zasílán varovný e-mail používající šablonu RC Změna rodného čísla zaměstnance</w:t>
      </w:r>
    </w:p>
    <w:p w14:paraId="668ADE77" w14:textId="5677B527" w:rsidR="004B7FA9" w:rsidRDefault="00122BBC" w:rsidP="00122BBC">
      <w:pPr>
        <w:pStyle w:val="Nadpis3"/>
      </w:pPr>
      <w:r w:rsidRPr="00122BBC">
        <w:t>Výmaz zaměstnanců</w:t>
      </w:r>
    </w:p>
    <w:p w14:paraId="015A9D1C" w14:textId="77777777" w:rsidR="00A01390" w:rsidRPr="00A01390" w:rsidRDefault="00A01390" w:rsidP="00A01390">
      <w:r w:rsidRPr="00A01390">
        <w:rPr>
          <w:b/>
          <w:bCs/>
        </w:rPr>
        <w:t>Požadavek zákazníka</w:t>
      </w:r>
    </w:p>
    <w:p w14:paraId="0C49F060" w14:textId="77777777" w:rsidR="00A01390" w:rsidRPr="00A01390" w:rsidRDefault="00A01390" w:rsidP="00A01390"/>
    <w:p w14:paraId="0B974502" w14:textId="77777777" w:rsidR="00A01390" w:rsidRPr="00A01390" w:rsidRDefault="00A01390" w:rsidP="00A01390">
      <w:r w:rsidRPr="00A01390">
        <w:t xml:space="preserve">Výmaz zaměstnanců včetně doplněných zakázkových podřízených tabulek provází časový test (2 dny před nástupem) s ohledem na export do rozhraní MZSERVIS. </w:t>
      </w:r>
    </w:p>
    <w:p w14:paraId="453F0A32" w14:textId="77777777" w:rsidR="00A01390" w:rsidRPr="00A01390" w:rsidRDefault="00A01390" w:rsidP="00A01390">
      <w:r w:rsidRPr="00A01390">
        <w:t xml:space="preserve">Při porušení časového testu: </w:t>
      </w:r>
    </w:p>
    <w:p w14:paraId="42A53B58" w14:textId="77777777" w:rsidR="00A01390" w:rsidRDefault="00A01390" w:rsidP="00091DE2">
      <w:pPr>
        <w:numPr>
          <w:ilvl w:val="0"/>
          <w:numId w:val="211"/>
        </w:numPr>
      </w:pPr>
      <w:r w:rsidRPr="00A01390">
        <w:t xml:space="preserve">je výmaz vázán na právo "Výmaz zaměstnance" </w:t>
      </w:r>
    </w:p>
    <w:p w14:paraId="4C6E6B2B" w14:textId="0E11242B" w:rsidR="00122BBC" w:rsidRDefault="00A01390" w:rsidP="00091DE2">
      <w:pPr>
        <w:numPr>
          <w:ilvl w:val="0"/>
          <w:numId w:val="211"/>
        </w:numPr>
      </w:pPr>
      <w:r w:rsidRPr="00A01390">
        <w:t xml:space="preserve">proběhne logování e-mailem používajícím šablonu </w:t>
      </w:r>
      <w:proofErr w:type="gramStart"/>
      <w:r w:rsidRPr="00A01390">
        <w:t>F4 - Výmaz</w:t>
      </w:r>
      <w:proofErr w:type="gramEnd"/>
      <w:r w:rsidRPr="00A01390">
        <w:t xml:space="preserve"> zaměstnance</w:t>
      </w:r>
    </w:p>
    <w:p w14:paraId="5463CE73" w14:textId="16B91175" w:rsidR="00C05879" w:rsidRDefault="00CB610D" w:rsidP="00CB610D">
      <w:pPr>
        <w:pStyle w:val="Nadpis3"/>
      </w:pPr>
      <w:r w:rsidRPr="00CB610D">
        <w:t>Rozhraní IDM MZSERVIS</w:t>
      </w:r>
    </w:p>
    <w:p w14:paraId="7640F670" w14:textId="77777777" w:rsidR="003E6F5A" w:rsidRPr="003E6F5A" w:rsidRDefault="003E6F5A" w:rsidP="003E6F5A">
      <w:r w:rsidRPr="003E6F5A">
        <w:rPr>
          <w:b/>
          <w:bCs/>
        </w:rPr>
        <w:t>Požadavek zákazníka</w:t>
      </w:r>
    </w:p>
    <w:p w14:paraId="39D404A0" w14:textId="77777777" w:rsidR="003E6F5A" w:rsidRPr="003E6F5A" w:rsidRDefault="003E6F5A" w:rsidP="003E6F5A">
      <w:r w:rsidRPr="003E6F5A">
        <w:t xml:space="preserve">Data modulu mezd a personalistiky budou automaticky odesílána do stávajícího rozhraní MZSERVIS. </w:t>
      </w:r>
    </w:p>
    <w:p w14:paraId="15C250BC" w14:textId="77777777" w:rsidR="003E6F5A" w:rsidRPr="003E6F5A" w:rsidRDefault="003E6F5A" w:rsidP="003E6F5A">
      <w:r w:rsidRPr="003E6F5A">
        <w:t xml:space="preserve">Pro rozhraní je veden detailní popis v souboru </w:t>
      </w:r>
      <w:r w:rsidRPr="003E6F5A">
        <w:rPr>
          <w:b/>
          <w:bCs/>
          <w:u w:val="single"/>
        </w:rPr>
        <w:t>MZSERVIS Datové rozhraní systemizace 02-10-2024 v15.docx</w:t>
      </w:r>
      <w:r w:rsidRPr="003E6F5A">
        <w:t xml:space="preserve">. </w:t>
      </w:r>
    </w:p>
    <w:p w14:paraId="5A9FF145" w14:textId="77777777" w:rsidR="003E6F5A" w:rsidRPr="003E6F5A" w:rsidRDefault="003E6F5A" w:rsidP="003E6F5A">
      <w:r w:rsidRPr="003E6F5A">
        <w:t xml:space="preserve">Exportované tabulky: </w:t>
      </w:r>
    </w:p>
    <w:p w14:paraId="44F7CE04" w14:textId="77777777" w:rsidR="003E6F5A" w:rsidRPr="003E6F5A" w:rsidRDefault="003E6F5A" w:rsidP="00091DE2">
      <w:pPr>
        <w:numPr>
          <w:ilvl w:val="0"/>
          <w:numId w:val="212"/>
        </w:numPr>
      </w:pPr>
      <w:r w:rsidRPr="003E6F5A">
        <w:t xml:space="preserve">Zaměstnanec (vč. externích) </w:t>
      </w:r>
    </w:p>
    <w:p w14:paraId="71A74325" w14:textId="77777777" w:rsidR="003E6F5A" w:rsidRPr="003E6F5A" w:rsidRDefault="003E6F5A" w:rsidP="00091DE2">
      <w:pPr>
        <w:numPr>
          <w:ilvl w:val="0"/>
          <w:numId w:val="212"/>
        </w:numPr>
      </w:pPr>
      <w:r w:rsidRPr="003E6F5A">
        <w:t xml:space="preserve">Činnost (vč. externích) </w:t>
      </w:r>
    </w:p>
    <w:p w14:paraId="38C7DE86" w14:textId="77777777" w:rsidR="003E6F5A" w:rsidRPr="003E6F5A" w:rsidRDefault="003E6F5A" w:rsidP="00091DE2">
      <w:pPr>
        <w:numPr>
          <w:ilvl w:val="0"/>
          <w:numId w:val="212"/>
        </w:numPr>
      </w:pPr>
      <w:r w:rsidRPr="003E6F5A">
        <w:t xml:space="preserve">Organizační jednotka </w:t>
      </w:r>
    </w:p>
    <w:p w14:paraId="66B08CB9" w14:textId="77777777" w:rsidR="003E6F5A" w:rsidRPr="003E6F5A" w:rsidRDefault="003E6F5A" w:rsidP="00091DE2">
      <w:pPr>
        <w:numPr>
          <w:ilvl w:val="0"/>
          <w:numId w:val="212"/>
        </w:numPr>
      </w:pPr>
      <w:r w:rsidRPr="003E6F5A">
        <w:t xml:space="preserve">Pracovní místo (vč. pracovních míst externích zaměstnanců) </w:t>
      </w:r>
    </w:p>
    <w:p w14:paraId="1E139171" w14:textId="77777777" w:rsidR="003E6F5A" w:rsidRPr="003E6F5A" w:rsidRDefault="003E6F5A" w:rsidP="00091DE2">
      <w:pPr>
        <w:numPr>
          <w:ilvl w:val="0"/>
          <w:numId w:val="212"/>
        </w:numPr>
      </w:pPr>
      <w:r w:rsidRPr="003E6F5A">
        <w:t xml:space="preserve">Povolání </w:t>
      </w:r>
    </w:p>
    <w:p w14:paraId="6FBF55AB" w14:textId="77777777" w:rsidR="003E6F5A" w:rsidRPr="003E6F5A" w:rsidRDefault="003E6F5A" w:rsidP="00091DE2">
      <w:pPr>
        <w:numPr>
          <w:ilvl w:val="0"/>
          <w:numId w:val="212"/>
        </w:numPr>
      </w:pPr>
      <w:r w:rsidRPr="003E6F5A">
        <w:t xml:space="preserve">Jmenovka </w:t>
      </w:r>
    </w:p>
    <w:p w14:paraId="1A46751D" w14:textId="77777777" w:rsidR="003E6F5A" w:rsidRPr="003E6F5A" w:rsidRDefault="003E6F5A" w:rsidP="00091DE2">
      <w:pPr>
        <w:numPr>
          <w:ilvl w:val="0"/>
          <w:numId w:val="212"/>
        </w:numPr>
      </w:pPr>
      <w:r w:rsidRPr="003E6F5A">
        <w:t xml:space="preserve">Funkční místo (tj. stávající pracovní pozice) </w:t>
      </w:r>
    </w:p>
    <w:p w14:paraId="1C0793E8" w14:textId="77777777" w:rsidR="003E6F5A" w:rsidRPr="003E6F5A" w:rsidRDefault="003E6F5A" w:rsidP="00091DE2">
      <w:pPr>
        <w:numPr>
          <w:ilvl w:val="0"/>
          <w:numId w:val="212"/>
        </w:numPr>
      </w:pPr>
      <w:r w:rsidRPr="003E6F5A">
        <w:t xml:space="preserve">Stupeň vzdělání </w:t>
      </w:r>
    </w:p>
    <w:p w14:paraId="69C1F1DD" w14:textId="77777777" w:rsidR="003E6F5A" w:rsidRPr="003E6F5A" w:rsidRDefault="003E6F5A" w:rsidP="00091DE2">
      <w:pPr>
        <w:numPr>
          <w:ilvl w:val="0"/>
          <w:numId w:val="212"/>
        </w:numPr>
      </w:pPr>
      <w:r w:rsidRPr="003E6F5A">
        <w:t xml:space="preserve">Obor vzdělání </w:t>
      </w:r>
    </w:p>
    <w:p w14:paraId="5068892B" w14:textId="77777777" w:rsidR="003E6F5A" w:rsidRPr="003E6F5A" w:rsidRDefault="003E6F5A" w:rsidP="00091DE2">
      <w:pPr>
        <w:numPr>
          <w:ilvl w:val="0"/>
          <w:numId w:val="212"/>
        </w:numPr>
      </w:pPr>
      <w:r w:rsidRPr="003E6F5A">
        <w:t xml:space="preserve">Odbornost </w:t>
      </w:r>
    </w:p>
    <w:p w14:paraId="55632750" w14:textId="77777777" w:rsidR="003E6F5A" w:rsidRPr="003E6F5A" w:rsidRDefault="003E6F5A" w:rsidP="00091DE2">
      <w:pPr>
        <w:numPr>
          <w:ilvl w:val="0"/>
          <w:numId w:val="212"/>
        </w:numPr>
      </w:pPr>
      <w:r w:rsidRPr="003E6F5A">
        <w:t xml:space="preserve">Typ kurzu </w:t>
      </w:r>
    </w:p>
    <w:p w14:paraId="57E80918" w14:textId="77777777" w:rsidR="003E6F5A" w:rsidRPr="003E6F5A" w:rsidRDefault="003E6F5A" w:rsidP="00091DE2">
      <w:pPr>
        <w:numPr>
          <w:ilvl w:val="0"/>
          <w:numId w:val="212"/>
        </w:numPr>
      </w:pPr>
      <w:r w:rsidRPr="003E6F5A">
        <w:t xml:space="preserve">Vzdělání </w:t>
      </w:r>
    </w:p>
    <w:p w14:paraId="7BB1C02C" w14:textId="77777777" w:rsidR="003E6F5A" w:rsidRPr="003E6F5A" w:rsidRDefault="003E6F5A" w:rsidP="00091DE2">
      <w:pPr>
        <w:numPr>
          <w:ilvl w:val="0"/>
          <w:numId w:val="212"/>
        </w:numPr>
      </w:pPr>
      <w:r w:rsidRPr="003E6F5A">
        <w:t xml:space="preserve">Vzdělávání </w:t>
      </w:r>
    </w:p>
    <w:p w14:paraId="6D264BBF" w14:textId="77777777" w:rsidR="003E6F5A" w:rsidRPr="003E6F5A" w:rsidRDefault="003E6F5A" w:rsidP="00091DE2">
      <w:pPr>
        <w:numPr>
          <w:ilvl w:val="0"/>
          <w:numId w:val="212"/>
        </w:numPr>
      </w:pPr>
      <w:r w:rsidRPr="003E6F5A">
        <w:t xml:space="preserve">Kurzy </w:t>
      </w:r>
    </w:p>
    <w:p w14:paraId="7134D0A6" w14:textId="77777777" w:rsidR="003E6F5A" w:rsidRPr="003E6F5A" w:rsidRDefault="003E6F5A" w:rsidP="00091DE2">
      <w:pPr>
        <w:numPr>
          <w:ilvl w:val="0"/>
          <w:numId w:val="212"/>
        </w:numPr>
      </w:pPr>
      <w:r w:rsidRPr="003E6F5A">
        <w:t xml:space="preserve">Datová zpráva </w:t>
      </w:r>
      <w:proofErr w:type="spellStart"/>
      <w:proofErr w:type="gramStart"/>
      <w:r w:rsidRPr="003E6F5A">
        <w:t>Shiftmaster</w:t>
      </w:r>
      <w:proofErr w:type="spellEnd"/>
      <w:r w:rsidRPr="003E6F5A">
        <w:t xml:space="preserve"> - zaměstnanec</w:t>
      </w:r>
      <w:proofErr w:type="gramEnd"/>
      <w:r w:rsidRPr="003E6F5A">
        <w:t xml:space="preserve"> </w:t>
      </w:r>
    </w:p>
    <w:p w14:paraId="123570A9" w14:textId="77777777" w:rsidR="003E6F5A" w:rsidRPr="003E6F5A" w:rsidRDefault="003E6F5A" w:rsidP="00091DE2">
      <w:pPr>
        <w:numPr>
          <w:ilvl w:val="0"/>
          <w:numId w:val="212"/>
        </w:numPr>
      </w:pPr>
      <w:r w:rsidRPr="003E6F5A">
        <w:t xml:space="preserve">Datová zpráva </w:t>
      </w:r>
      <w:proofErr w:type="spellStart"/>
      <w:r w:rsidRPr="003E6F5A">
        <w:t>Shiftmaster</w:t>
      </w:r>
      <w:proofErr w:type="spellEnd"/>
      <w:r w:rsidRPr="003E6F5A">
        <w:t xml:space="preserve"> – volno </w:t>
      </w:r>
    </w:p>
    <w:p w14:paraId="6BFFDE05" w14:textId="272FBCB7" w:rsidR="00CB610D" w:rsidRDefault="003E6F5A" w:rsidP="003E6F5A">
      <w:r w:rsidRPr="003E6F5A">
        <w:t>Dle dostupných informací je ze strany FN Brno preferována vlastní tvorba rozhraní na externí systémy, pokud to bude možné, z dat rozhraní.</w:t>
      </w:r>
    </w:p>
    <w:p w14:paraId="099A8A64" w14:textId="7E159BCF" w:rsidR="00EA777B" w:rsidRDefault="0038699E" w:rsidP="0038699E">
      <w:pPr>
        <w:pStyle w:val="Nadpis3"/>
      </w:pPr>
      <w:r w:rsidRPr="0038699E">
        <w:t>Stávající exporty formou textových souborů</w:t>
      </w:r>
    </w:p>
    <w:p w14:paraId="72173419" w14:textId="77777777" w:rsidR="003B464D" w:rsidRPr="003B464D" w:rsidRDefault="003B464D" w:rsidP="003B464D">
      <w:r w:rsidRPr="003B464D">
        <w:rPr>
          <w:b/>
          <w:bCs/>
        </w:rPr>
        <w:t>Požadavek zákazníka</w:t>
      </w:r>
    </w:p>
    <w:p w14:paraId="6DDDFC5E" w14:textId="77777777" w:rsidR="003B464D" w:rsidRPr="003B464D" w:rsidRDefault="003B464D" w:rsidP="003B464D">
      <w:r w:rsidRPr="003B464D">
        <w:t xml:space="preserve">Exporty probíhající v současnosti přes textové soubory v dávkové úloze 78635 „Export dat“: </w:t>
      </w:r>
    </w:p>
    <w:tbl>
      <w:tblPr>
        <w:tblW w:w="7393" w:type="dxa"/>
        <w:tblLook w:val="04A0" w:firstRow="1" w:lastRow="0" w:firstColumn="1" w:lastColumn="0" w:noHBand="0" w:noVBand="1"/>
      </w:tblPr>
      <w:tblGrid>
        <w:gridCol w:w="3424"/>
        <w:gridCol w:w="3969"/>
      </w:tblGrid>
      <w:tr w:rsidR="003B464D" w:rsidRPr="003B464D" w14:paraId="2FC3657B" w14:textId="77777777" w:rsidTr="003B464D">
        <w:trPr>
          <w:trHeight w:val="300"/>
        </w:trPr>
        <w:tc>
          <w:tcPr>
            <w:tcW w:w="3424"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82798C2" w14:textId="77777777" w:rsidR="003B464D" w:rsidRPr="003B464D" w:rsidRDefault="003B464D" w:rsidP="003B464D">
            <w:r w:rsidRPr="003B464D">
              <w:t xml:space="preserve">Typ exportu </w:t>
            </w:r>
          </w:p>
        </w:tc>
        <w:tc>
          <w:tcPr>
            <w:tcW w:w="3969"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21C38FF" w14:textId="77777777" w:rsidR="003B464D" w:rsidRPr="003B464D" w:rsidRDefault="003B464D" w:rsidP="003B464D">
            <w:r w:rsidRPr="003B464D">
              <w:t xml:space="preserve">Výchozí název souboru </w:t>
            </w:r>
          </w:p>
        </w:tc>
      </w:tr>
      <w:tr w:rsidR="003B464D" w:rsidRPr="003B464D" w14:paraId="3F3F0DF3"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18E72A" w14:textId="77777777" w:rsidR="003B464D" w:rsidRPr="003B464D" w:rsidRDefault="003B464D" w:rsidP="003B464D">
            <w:r w:rsidRPr="003B464D">
              <w:t xml:space="preserve">ANET docházka 1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691B0A" w14:textId="77777777" w:rsidR="003B464D" w:rsidRPr="003B464D" w:rsidRDefault="003B464D" w:rsidP="003B464D">
            <w:r w:rsidRPr="003B464D">
              <w:t xml:space="preserve">PER_INIT.DAT </w:t>
            </w:r>
          </w:p>
        </w:tc>
      </w:tr>
      <w:tr w:rsidR="003B464D" w:rsidRPr="003B464D" w14:paraId="623BA642"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06E968" w14:textId="77777777" w:rsidR="003B464D" w:rsidRPr="003B464D" w:rsidRDefault="003B464D" w:rsidP="003B464D">
            <w:r w:rsidRPr="003B464D">
              <w:t xml:space="preserve">ANET docházka 2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353B96" w14:textId="77777777" w:rsidR="003B464D" w:rsidRPr="003B464D" w:rsidRDefault="003B464D" w:rsidP="003B464D">
            <w:r w:rsidRPr="003B464D">
              <w:t xml:space="preserve">PER_STR.DAT </w:t>
            </w:r>
          </w:p>
        </w:tc>
      </w:tr>
      <w:tr w:rsidR="003B464D" w:rsidRPr="003B464D" w14:paraId="6D57E596"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56617BB" w14:textId="77777777" w:rsidR="003B464D" w:rsidRPr="003B464D" w:rsidRDefault="003B464D" w:rsidP="003B464D">
            <w:r w:rsidRPr="003B464D">
              <w:t xml:space="preserve">ANET stravování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A92E09" w14:textId="77777777" w:rsidR="003B464D" w:rsidRPr="003B464D" w:rsidRDefault="003B464D" w:rsidP="003B464D">
            <w:r w:rsidRPr="003B464D">
              <w:t xml:space="preserve">ANETE.TXT </w:t>
            </w:r>
          </w:p>
        </w:tc>
      </w:tr>
      <w:tr w:rsidR="003B464D" w:rsidRPr="003B464D" w14:paraId="7E16CF7C"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00F8EEC" w14:textId="77777777" w:rsidR="003B464D" w:rsidRPr="003B464D" w:rsidRDefault="003B464D" w:rsidP="003B464D">
            <w:r w:rsidRPr="003B464D">
              <w:t xml:space="preserve">FNB číselníky 1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EACF12" w14:textId="77777777" w:rsidR="003B464D" w:rsidRPr="003B464D" w:rsidRDefault="003B464D" w:rsidP="003B464D">
            <w:r w:rsidRPr="003B464D">
              <w:t xml:space="preserve">E_NO_CZ.TXT </w:t>
            </w:r>
          </w:p>
        </w:tc>
      </w:tr>
      <w:tr w:rsidR="003B464D" w:rsidRPr="003B464D" w14:paraId="202FFBF6"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22C21B" w14:textId="77777777" w:rsidR="003B464D" w:rsidRPr="003B464D" w:rsidRDefault="003B464D" w:rsidP="003B464D">
            <w:r w:rsidRPr="003B464D">
              <w:lastRenderedPageBreak/>
              <w:t xml:space="preserve">FNB číselníky 2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C7D5B99" w14:textId="77777777" w:rsidR="003B464D" w:rsidRPr="003B464D" w:rsidRDefault="003B464D" w:rsidP="003B464D">
            <w:r w:rsidRPr="003B464D">
              <w:t xml:space="preserve">E_NO_KZ.TXT </w:t>
            </w:r>
          </w:p>
        </w:tc>
      </w:tr>
      <w:tr w:rsidR="003B464D" w:rsidRPr="003B464D" w14:paraId="15FDC173"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E1DE1D" w14:textId="77777777" w:rsidR="003B464D" w:rsidRPr="003B464D" w:rsidRDefault="003B464D" w:rsidP="003B464D">
            <w:r w:rsidRPr="003B464D">
              <w:t xml:space="preserve">ANET 1 externisté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312DEE4" w14:textId="77777777" w:rsidR="003B464D" w:rsidRPr="003B464D" w:rsidRDefault="003B464D" w:rsidP="003B464D">
            <w:r w:rsidRPr="003B464D">
              <w:t xml:space="preserve">PER_INIT_E.DAT </w:t>
            </w:r>
          </w:p>
        </w:tc>
      </w:tr>
      <w:tr w:rsidR="003B464D" w:rsidRPr="003B464D" w14:paraId="0B076696"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F30C7A" w14:textId="77777777" w:rsidR="003B464D" w:rsidRPr="003B464D" w:rsidRDefault="003B464D" w:rsidP="003B464D">
            <w:r w:rsidRPr="003B464D">
              <w:t xml:space="preserve">FNB 2 externisté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328AE7" w14:textId="77777777" w:rsidR="003B464D" w:rsidRPr="003B464D" w:rsidRDefault="003B464D" w:rsidP="003B464D">
            <w:r w:rsidRPr="003B464D">
              <w:t xml:space="preserve">EX_NO_KZ.TXT </w:t>
            </w:r>
          </w:p>
        </w:tc>
      </w:tr>
      <w:tr w:rsidR="003B464D" w:rsidRPr="003B464D" w14:paraId="05780E04"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5F7317B" w14:textId="77777777" w:rsidR="003B464D" w:rsidRPr="003B464D" w:rsidRDefault="003B464D" w:rsidP="003B464D">
            <w:r w:rsidRPr="003B464D">
              <w:t xml:space="preserve">Dovolená nárok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32085F" w14:textId="77777777" w:rsidR="003B464D" w:rsidRPr="003B464D" w:rsidRDefault="003B464D" w:rsidP="003B464D">
            <w:r w:rsidRPr="003B464D">
              <w:t xml:space="preserve">DOV_NAR.TXT </w:t>
            </w:r>
          </w:p>
        </w:tc>
      </w:tr>
      <w:tr w:rsidR="003B464D" w:rsidRPr="003B464D" w14:paraId="3DB6FDBD"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BE5956" w14:textId="77777777" w:rsidR="003B464D" w:rsidRPr="003B464D" w:rsidRDefault="003B464D" w:rsidP="003B464D">
            <w:r w:rsidRPr="003B464D">
              <w:t xml:space="preserve">Dovolená převod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7626B0" w14:textId="77777777" w:rsidR="003B464D" w:rsidRPr="003B464D" w:rsidRDefault="003B464D" w:rsidP="003B464D">
            <w:r w:rsidRPr="003B464D">
              <w:t xml:space="preserve">DOV_PRE.TXT </w:t>
            </w:r>
          </w:p>
        </w:tc>
      </w:tr>
      <w:tr w:rsidR="003B464D" w:rsidRPr="003B464D" w14:paraId="0BE6DF52"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031004C" w14:textId="77777777" w:rsidR="003B464D" w:rsidRPr="003B464D" w:rsidRDefault="003B464D" w:rsidP="003B464D">
            <w:r w:rsidRPr="003B464D">
              <w:t xml:space="preserve">Absolvované kurzy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E525C5" w14:textId="77777777" w:rsidR="003B464D" w:rsidRPr="003B464D" w:rsidRDefault="003B464D" w:rsidP="003B464D">
            <w:r w:rsidRPr="003B464D">
              <w:t xml:space="preserve">ABS_KURZY.TXT </w:t>
            </w:r>
          </w:p>
        </w:tc>
      </w:tr>
      <w:tr w:rsidR="003B464D" w:rsidRPr="003B464D" w14:paraId="1A8AE5FC"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11FDB8" w14:textId="77777777" w:rsidR="003B464D" w:rsidRPr="003B464D" w:rsidRDefault="003B464D" w:rsidP="003B464D">
            <w:r w:rsidRPr="003B464D">
              <w:t xml:space="preserve">Atestace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3F46C5" w14:textId="77777777" w:rsidR="003B464D" w:rsidRPr="003B464D" w:rsidRDefault="003B464D" w:rsidP="003B464D">
            <w:r w:rsidRPr="003B464D">
              <w:t xml:space="preserve">ATESTACE.TXT </w:t>
            </w:r>
          </w:p>
        </w:tc>
      </w:tr>
      <w:tr w:rsidR="003B464D" w:rsidRPr="003B464D" w14:paraId="31DB4124"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A5B608" w14:textId="77777777" w:rsidR="003B464D" w:rsidRPr="003B464D" w:rsidRDefault="003B464D" w:rsidP="003B464D">
            <w:r w:rsidRPr="003B464D">
              <w:t xml:space="preserve">Registrace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4547AB" w14:textId="77777777" w:rsidR="003B464D" w:rsidRPr="003B464D" w:rsidRDefault="003B464D" w:rsidP="003B464D">
            <w:r w:rsidRPr="003B464D">
              <w:t xml:space="preserve">REGISTRACE.TXT </w:t>
            </w:r>
          </w:p>
        </w:tc>
      </w:tr>
      <w:tr w:rsidR="003B464D" w:rsidRPr="003B464D" w14:paraId="53E3CA10"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5EC9A3" w14:textId="77777777" w:rsidR="003B464D" w:rsidRPr="003B464D" w:rsidRDefault="003B464D" w:rsidP="003B464D">
            <w:r w:rsidRPr="003B464D">
              <w:t xml:space="preserve">Číselníky vzdělávání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6A379A" w14:textId="77777777" w:rsidR="003B464D" w:rsidRPr="003B464D" w:rsidRDefault="003B464D" w:rsidP="003B464D">
            <w:r w:rsidRPr="003B464D">
              <w:t xml:space="preserve">CIS_TYPK.TXT </w:t>
            </w:r>
          </w:p>
        </w:tc>
      </w:tr>
      <w:tr w:rsidR="003B464D" w:rsidRPr="003B464D" w14:paraId="08F05C65" w14:textId="77777777" w:rsidTr="003B464D">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CBADB7" w14:textId="77777777" w:rsidR="003B464D" w:rsidRPr="003B464D" w:rsidRDefault="003B464D" w:rsidP="003B464D">
            <w:r w:rsidRPr="003B464D">
              <w:t xml:space="preserve">FNB výplatnice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D42084" w14:textId="77777777" w:rsidR="003B464D" w:rsidRPr="003B464D" w:rsidRDefault="003B464D" w:rsidP="003B464D">
            <w:r w:rsidRPr="003B464D">
              <w:t xml:space="preserve">E_NO_VYPLATNICE.TXT </w:t>
            </w:r>
          </w:p>
        </w:tc>
      </w:tr>
    </w:tbl>
    <w:p w14:paraId="08154CA9" w14:textId="77777777" w:rsidR="003B464D" w:rsidRPr="003B464D" w:rsidRDefault="003B464D" w:rsidP="003B464D"/>
    <w:p w14:paraId="1D5DCAF1" w14:textId="77777777" w:rsidR="003B464D" w:rsidRDefault="003B464D" w:rsidP="00091DE2">
      <w:pPr>
        <w:numPr>
          <w:ilvl w:val="0"/>
          <w:numId w:val="213"/>
        </w:numPr>
      </w:pPr>
      <w:r w:rsidRPr="003B464D">
        <w:t xml:space="preserve">Předpokládá se rozšíření obsahu polí a tabulek v MZSERVIS o údaje v současnosti exportovaná formou DAT/TXT souborů. </w:t>
      </w:r>
    </w:p>
    <w:p w14:paraId="1652A3CF" w14:textId="09D722C6" w:rsidR="0038699E" w:rsidRDefault="003B464D" w:rsidP="00091DE2">
      <w:pPr>
        <w:numPr>
          <w:ilvl w:val="0"/>
          <w:numId w:val="213"/>
        </w:numPr>
      </w:pPr>
      <w:r w:rsidRPr="003B464D">
        <w:t>V detailní analýze bude upřesněno, která konkrétní pole exportovat a za jakým účelem</w:t>
      </w:r>
    </w:p>
    <w:p w14:paraId="26CF4EBB" w14:textId="77777777" w:rsidR="00311988" w:rsidRDefault="00311988" w:rsidP="00CA28BD"/>
    <w:p w14:paraId="1B2C1CAA" w14:textId="7A0C183F" w:rsidR="00CA28BD" w:rsidRDefault="003B1FCF" w:rsidP="00CA28BD">
      <w:r>
        <w:t xml:space="preserve">Poznámka: </w:t>
      </w:r>
      <w:r w:rsidR="003F3D82">
        <w:t xml:space="preserve">Předpokládá se, že výměna dat formou výměny textových souborů </w:t>
      </w:r>
      <w:r w:rsidR="00E34A43">
        <w:t xml:space="preserve">v budoucnu </w:t>
      </w:r>
      <w:r w:rsidR="00F90A96">
        <w:t>zanikne. Bude</w:t>
      </w:r>
      <w:r w:rsidR="000E6E78">
        <w:t xml:space="preserve"> rozšířena integrační vazba na MZSERVIS.</w:t>
      </w:r>
      <w:r w:rsidR="005F254A">
        <w:t xml:space="preserve"> </w:t>
      </w:r>
    </w:p>
    <w:p w14:paraId="0A02F5B3" w14:textId="42996AD8" w:rsidR="00537E8F" w:rsidRDefault="001B3286" w:rsidP="001B3286">
      <w:pPr>
        <w:pStyle w:val="Nadpis3"/>
      </w:pPr>
      <w:r w:rsidRPr="001B3286">
        <w:t>Manažerský informační systém</w:t>
      </w:r>
    </w:p>
    <w:p w14:paraId="7BF97C26" w14:textId="77777777" w:rsidR="006D1846" w:rsidRDefault="006D1846" w:rsidP="006D1846">
      <w:pPr>
        <w:rPr>
          <w:rFonts w:ascii="Arial" w:hAnsi="Arial" w:cs="Arial"/>
          <w:szCs w:val="20"/>
        </w:rPr>
      </w:pPr>
      <w:r>
        <w:rPr>
          <w:rFonts w:ascii="Arial" w:hAnsi="Arial" w:cs="Arial"/>
          <w:b/>
          <w:bCs/>
          <w:szCs w:val="20"/>
        </w:rPr>
        <w:t>Požadavek zákazníka</w:t>
      </w:r>
    </w:p>
    <w:p w14:paraId="3F84A8FF" w14:textId="77777777" w:rsidR="006D1846" w:rsidRDefault="006D1846" w:rsidP="006D1846">
      <w:pPr>
        <w:pStyle w:val="Normlnweb"/>
        <w:spacing w:before="0" w:beforeAutospacing="0" w:after="0" w:afterAutospacing="0" w:line="360" w:lineRule="auto"/>
        <w:jc w:val="both"/>
        <w:rPr>
          <w:rFonts w:ascii="Arial" w:hAnsi="Arial" w:cs="Arial"/>
          <w:sz w:val="20"/>
          <w:szCs w:val="20"/>
        </w:rPr>
      </w:pPr>
      <w:r>
        <w:rPr>
          <w:rFonts w:ascii="Arial" w:hAnsi="Arial" w:cs="Arial"/>
          <w:sz w:val="20"/>
          <w:szCs w:val="20"/>
        </w:rPr>
        <w:t xml:space="preserve">Exporty probíhající v současnosti přes textové soubory v dávkové úloze 78633 „MIS Export“: </w:t>
      </w:r>
    </w:p>
    <w:tbl>
      <w:tblPr>
        <w:tblW w:w="7251" w:type="dxa"/>
        <w:tblLook w:val="04A0" w:firstRow="1" w:lastRow="0" w:firstColumn="1" w:lastColumn="0" w:noHBand="0" w:noVBand="1"/>
      </w:tblPr>
      <w:tblGrid>
        <w:gridCol w:w="3424"/>
        <w:gridCol w:w="3827"/>
      </w:tblGrid>
      <w:tr w:rsidR="006D1846" w14:paraId="22B026E8" w14:textId="77777777" w:rsidTr="006D1846">
        <w:trPr>
          <w:trHeight w:val="300"/>
        </w:trPr>
        <w:tc>
          <w:tcPr>
            <w:tcW w:w="3424"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F542763"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Typ exportu</w:t>
            </w:r>
            <w:r>
              <w:rPr>
                <w:rFonts w:ascii="Arial" w:hAnsi="Arial" w:cs="Arial"/>
                <w:kern w:val="2"/>
                <w:sz w:val="20"/>
                <w:szCs w:val="20"/>
                <w:lang w:eastAsia="en-US"/>
                <w14:ligatures w14:val="standardContextual"/>
              </w:rPr>
              <w:t xml:space="preserve"> </w:t>
            </w:r>
          </w:p>
        </w:tc>
        <w:tc>
          <w:tcPr>
            <w:tcW w:w="3827"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A77D842"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Výchozí název souboru</w:t>
            </w:r>
            <w:r>
              <w:rPr>
                <w:rFonts w:ascii="Arial" w:hAnsi="Arial" w:cs="Arial"/>
                <w:kern w:val="2"/>
                <w:sz w:val="20"/>
                <w:szCs w:val="20"/>
                <w:lang w:eastAsia="en-US"/>
                <w14:ligatures w14:val="standardContextual"/>
              </w:rPr>
              <w:t xml:space="preserve"> </w:t>
            </w:r>
          </w:p>
        </w:tc>
      </w:tr>
      <w:tr w:rsidR="006D1846" w14:paraId="449A3855"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D15E55"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Skupiny kategorií pracovníků</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1CCABB"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CIS_SKZ.TXT</w:t>
            </w:r>
            <w:r>
              <w:rPr>
                <w:rFonts w:ascii="Arial" w:hAnsi="Arial" w:cs="Arial"/>
                <w:kern w:val="2"/>
                <w:sz w:val="20"/>
                <w:szCs w:val="20"/>
                <w:lang w:eastAsia="en-US"/>
                <w14:ligatures w14:val="standardContextual"/>
              </w:rPr>
              <w:t xml:space="preserve"> </w:t>
            </w:r>
          </w:p>
        </w:tc>
      </w:tr>
      <w:tr w:rsidR="006D1846" w14:paraId="0F35BAFF"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B6FEAE5"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Kategorie pracovníků</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93411D"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CIS_KPR.TXT</w:t>
            </w:r>
            <w:r>
              <w:rPr>
                <w:rFonts w:ascii="Arial" w:hAnsi="Arial" w:cs="Arial"/>
                <w:kern w:val="2"/>
                <w:sz w:val="20"/>
                <w:szCs w:val="20"/>
                <w:lang w:eastAsia="en-US"/>
                <w14:ligatures w14:val="standardContextual"/>
              </w:rPr>
              <w:t xml:space="preserve"> </w:t>
            </w:r>
          </w:p>
        </w:tc>
      </w:tr>
      <w:tr w:rsidR="006D1846" w14:paraId="17481153"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538ABA"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Kategorie pracovníků III</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FDBCFC"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CIS_KP3.TXT</w:t>
            </w:r>
            <w:r>
              <w:rPr>
                <w:rFonts w:ascii="Arial" w:hAnsi="Arial" w:cs="Arial"/>
                <w:kern w:val="2"/>
                <w:sz w:val="20"/>
                <w:szCs w:val="20"/>
                <w:lang w:eastAsia="en-US"/>
                <w14:ligatures w14:val="standardContextual"/>
              </w:rPr>
              <w:t xml:space="preserve"> </w:t>
            </w:r>
          </w:p>
        </w:tc>
      </w:tr>
      <w:tr w:rsidR="006D1846" w14:paraId="57661E9B"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CD67B5"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Druhy vynětí</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105A54"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CIS_DVE.TXT</w:t>
            </w:r>
            <w:r>
              <w:rPr>
                <w:rFonts w:ascii="Arial" w:hAnsi="Arial" w:cs="Arial"/>
                <w:kern w:val="2"/>
                <w:sz w:val="20"/>
                <w:szCs w:val="20"/>
                <w:lang w:eastAsia="en-US"/>
                <w14:ligatures w14:val="standardContextual"/>
              </w:rPr>
              <w:t xml:space="preserve"> </w:t>
            </w:r>
          </w:p>
        </w:tc>
      </w:tr>
      <w:tr w:rsidR="006D1846" w14:paraId="461C553D"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B11533"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Druhy PP vztahu</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8706CA"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CIS_PPV.TXT</w:t>
            </w:r>
            <w:r>
              <w:rPr>
                <w:rFonts w:ascii="Arial" w:hAnsi="Arial" w:cs="Arial"/>
                <w:kern w:val="2"/>
                <w:sz w:val="20"/>
                <w:szCs w:val="20"/>
                <w:lang w:eastAsia="en-US"/>
                <w14:ligatures w14:val="standardContextual"/>
              </w:rPr>
              <w:t xml:space="preserve"> </w:t>
            </w:r>
          </w:p>
        </w:tc>
      </w:tr>
      <w:tr w:rsidR="006D1846" w14:paraId="03EFCB6A"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FEE78A"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Funkce</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0585EE"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CIS_FCE.TXT</w:t>
            </w:r>
            <w:r>
              <w:rPr>
                <w:rFonts w:ascii="Arial" w:hAnsi="Arial" w:cs="Arial"/>
                <w:kern w:val="2"/>
                <w:sz w:val="20"/>
                <w:szCs w:val="20"/>
                <w:lang w:eastAsia="en-US"/>
                <w14:ligatures w14:val="standardContextual"/>
              </w:rPr>
              <w:t xml:space="preserve"> </w:t>
            </w:r>
          </w:p>
        </w:tc>
      </w:tr>
      <w:tr w:rsidR="006D1846" w14:paraId="7F9E3356"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5B4DB8"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Státní příslušnost</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C145C3"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CIS_STP.TXT</w:t>
            </w:r>
            <w:r>
              <w:rPr>
                <w:rFonts w:ascii="Arial" w:hAnsi="Arial" w:cs="Arial"/>
                <w:kern w:val="2"/>
                <w:sz w:val="20"/>
                <w:szCs w:val="20"/>
                <w:lang w:eastAsia="en-US"/>
                <w14:ligatures w14:val="standardContextual"/>
              </w:rPr>
              <w:t xml:space="preserve"> </w:t>
            </w:r>
          </w:p>
        </w:tc>
      </w:tr>
      <w:tr w:rsidR="006D1846" w14:paraId="21DE3853"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2460DA"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Specializační vzdělávání</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A479B7"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CIS_SCV.TXT</w:t>
            </w:r>
            <w:r>
              <w:rPr>
                <w:rFonts w:ascii="Arial" w:hAnsi="Arial" w:cs="Arial"/>
                <w:kern w:val="2"/>
                <w:sz w:val="20"/>
                <w:szCs w:val="20"/>
                <w:lang w:eastAsia="en-US"/>
                <w14:ligatures w14:val="standardContextual"/>
              </w:rPr>
              <w:t xml:space="preserve"> </w:t>
            </w:r>
          </w:p>
        </w:tc>
      </w:tr>
      <w:tr w:rsidR="006D1846" w14:paraId="5685EC17"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238FA2"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Obor vzdělání</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4A1EA2"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CIS_OVZ.TXT</w:t>
            </w:r>
            <w:r>
              <w:rPr>
                <w:rFonts w:ascii="Arial" w:hAnsi="Arial" w:cs="Arial"/>
                <w:kern w:val="2"/>
                <w:sz w:val="20"/>
                <w:szCs w:val="20"/>
                <w:lang w:eastAsia="en-US"/>
                <w14:ligatures w14:val="standardContextual"/>
              </w:rPr>
              <w:t xml:space="preserve"> </w:t>
            </w:r>
          </w:p>
        </w:tc>
      </w:tr>
      <w:tr w:rsidR="006D1846" w14:paraId="79156D12"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BF13E2"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Banky</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6AA3A9"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CIS_BNK.TXT</w:t>
            </w:r>
            <w:r>
              <w:rPr>
                <w:rFonts w:ascii="Arial" w:hAnsi="Arial" w:cs="Arial"/>
                <w:kern w:val="2"/>
                <w:sz w:val="20"/>
                <w:szCs w:val="20"/>
                <w:lang w:eastAsia="en-US"/>
                <w14:ligatures w14:val="standardContextual"/>
              </w:rPr>
              <w:t xml:space="preserve"> </w:t>
            </w:r>
          </w:p>
        </w:tc>
      </w:tr>
      <w:tr w:rsidR="006D1846" w14:paraId="5C8808B2"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065435"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Nejvyšší dosaženého vzdělání</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D95B14"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CIS_NDB.TXT</w:t>
            </w:r>
            <w:r>
              <w:rPr>
                <w:rFonts w:ascii="Arial" w:hAnsi="Arial" w:cs="Arial"/>
                <w:kern w:val="2"/>
                <w:sz w:val="20"/>
                <w:szCs w:val="20"/>
                <w:lang w:eastAsia="en-US"/>
                <w14:ligatures w14:val="standardContextual"/>
              </w:rPr>
              <w:t xml:space="preserve"> </w:t>
            </w:r>
          </w:p>
        </w:tc>
      </w:tr>
      <w:tr w:rsidR="006D1846" w14:paraId="5BA3F81C"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C28D5F"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Atributy NS</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B66740"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CIS_NSA.TXT</w:t>
            </w:r>
            <w:r>
              <w:rPr>
                <w:rFonts w:ascii="Arial" w:hAnsi="Arial" w:cs="Arial"/>
                <w:kern w:val="2"/>
                <w:sz w:val="20"/>
                <w:szCs w:val="20"/>
                <w:lang w:eastAsia="en-US"/>
                <w14:ligatures w14:val="standardContextual"/>
              </w:rPr>
              <w:t xml:space="preserve"> </w:t>
            </w:r>
          </w:p>
        </w:tc>
      </w:tr>
      <w:tr w:rsidR="006D1846" w14:paraId="70C4ABE2"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723FA9"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OSČ</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01090B"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CIS_OSC.TXT</w:t>
            </w:r>
            <w:r>
              <w:rPr>
                <w:rFonts w:ascii="Arial" w:hAnsi="Arial" w:cs="Arial"/>
                <w:kern w:val="2"/>
                <w:sz w:val="20"/>
                <w:szCs w:val="20"/>
                <w:lang w:eastAsia="en-US"/>
                <w14:ligatures w14:val="standardContextual"/>
              </w:rPr>
              <w:t xml:space="preserve"> </w:t>
            </w:r>
          </w:p>
        </w:tc>
      </w:tr>
      <w:tr w:rsidR="006D1846" w14:paraId="3DECD021"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402E27B"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Přiznané složky platu</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B75962"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DAT_PSP.TXT</w:t>
            </w:r>
            <w:r>
              <w:rPr>
                <w:rFonts w:ascii="Arial" w:hAnsi="Arial" w:cs="Arial"/>
                <w:kern w:val="2"/>
                <w:sz w:val="20"/>
                <w:szCs w:val="20"/>
                <w:lang w:eastAsia="en-US"/>
                <w14:ligatures w14:val="standardContextual"/>
              </w:rPr>
              <w:t xml:space="preserve"> </w:t>
            </w:r>
          </w:p>
        </w:tc>
      </w:tr>
      <w:tr w:rsidR="006D1846" w14:paraId="46C90514"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F95F6D"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Platy a hodiny</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CE9F7B"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DAT_PHD.TXT</w:t>
            </w:r>
            <w:r>
              <w:rPr>
                <w:rFonts w:ascii="Arial" w:hAnsi="Arial" w:cs="Arial"/>
                <w:kern w:val="2"/>
                <w:sz w:val="20"/>
                <w:szCs w:val="20"/>
                <w:lang w:eastAsia="en-US"/>
                <w14:ligatures w14:val="standardContextual"/>
              </w:rPr>
              <w:t xml:space="preserve"> </w:t>
            </w:r>
          </w:p>
        </w:tc>
      </w:tr>
      <w:tr w:rsidR="006D1846" w14:paraId="74EA33C7"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D4B07A"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Srážky mezd</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82F47E"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DAT_VYP.TXT</w:t>
            </w:r>
            <w:r>
              <w:rPr>
                <w:rFonts w:ascii="Arial" w:hAnsi="Arial" w:cs="Arial"/>
                <w:kern w:val="2"/>
                <w:sz w:val="20"/>
                <w:szCs w:val="20"/>
                <w:lang w:eastAsia="en-US"/>
                <w14:ligatures w14:val="standardContextual"/>
              </w:rPr>
              <w:t xml:space="preserve"> </w:t>
            </w:r>
          </w:p>
        </w:tc>
      </w:tr>
      <w:tr w:rsidR="006D1846" w14:paraId="5DE9F358"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D1475D"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Specializační vzdělání</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2ABA51D"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DAT_SVZ.TXT</w:t>
            </w:r>
            <w:r>
              <w:rPr>
                <w:rFonts w:ascii="Arial" w:hAnsi="Arial" w:cs="Arial"/>
                <w:kern w:val="2"/>
                <w:sz w:val="20"/>
                <w:szCs w:val="20"/>
                <w:lang w:eastAsia="en-US"/>
                <w14:ligatures w14:val="standardContextual"/>
              </w:rPr>
              <w:t xml:space="preserve"> </w:t>
            </w:r>
          </w:p>
        </w:tc>
      </w:tr>
      <w:tr w:rsidR="006D1846" w14:paraId="7D6E1A80" w14:textId="77777777" w:rsidTr="006D1846">
        <w:trPr>
          <w:trHeight w:val="300"/>
        </w:trPr>
        <w:tc>
          <w:tcPr>
            <w:tcW w:w="342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295E71"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Plán stavu</w:t>
            </w:r>
            <w:r>
              <w:rPr>
                <w:rFonts w:ascii="Arial" w:hAnsi="Arial" w:cs="Arial"/>
                <w:kern w:val="2"/>
                <w:sz w:val="20"/>
                <w:szCs w:val="20"/>
                <w:lang w:eastAsia="en-US"/>
                <w14:ligatures w14:val="standardContextual"/>
              </w:rPr>
              <w:t xml:space="preserve"> </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190F56" w14:textId="77777777" w:rsidR="006D1846" w:rsidRDefault="006D1846">
            <w:pPr>
              <w:pStyle w:val="Normlnweb"/>
              <w:spacing w:before="0" w:beforeAutospacing="0" w:after="0" w:afterAutospacing="0" w:line="256" w:lineRule="auto"/>
              <w:rPr>
                <w:rFonts w:ascii="Arial" w:hAnsi="Arial" w:cs="Arial"/>
                <w:kern w:val="2"/>
                <w:sz w:val="20"/>
                <w:szCs w:val="20"/>
                <w:lang w:eastAsia="en-US"/>
                <w14:ligatures w14:val="standardContextual"/>
              </w:rPr>
            </w:pPr>
            <w:r>
              <w:rPr>
                <w:rFonts w:ascii="Calibri" w:hAnsi="Calibri" w:cs="Calibri"/>
                <w:color w:val="000000"/>
                <w:kern w:val="2"/>
                <w:sz w:val="22"/>
                <w:szCs w:val="22"/>
                <w:lang w:eastAsia="en-US"/>
                <w14:ligatures w14:val="standardContextual"/>
              </w:rPr>
              <w:t>DAT_PLP.TXT</w:t>
            </w:r>
            <w:r>
              <w:rPr>
                <w:rFonts w:ascii="Arial" w:hAnsi="Arial" w:cs="Arial"/>
                <w:kern w:val="2"/>
                <w:sz w:val="20"/>
                <w:szCs w:val="20"/>
                <w:lang w:eastAsia="en-US"/>
                <w14:ligatures w14:val="standardContextual"/>
              </w:rPr>
              <w:t xml:space="preserve"> </w:t>
            </w:r>
          </w:p>
        </w:tc>
      </w:tr>
    </w:tbl>
    <w:p w14:paraId="03FB8C8D" w14:textId="77777777" w:rsidR="006D1846" w:rsidRDefault="006D1846" w:rsidP="006D1846">
      <w:pPr>
        <w:pStyle w:val="Normlnweb"/>
        <w:spacing w:before="0" w:beforeAutospacing="0" w:after="0" w:afterAutospacing="0" w:line="360" w:lineRule="auto"/>
        <w:jc w:val="both"/>
        <w:rPr>
          <w:rFonts w:ascii="Arial" w:hAnsi="Arial" w:cs="Arial"/>
          <w:sz w:val="20"/>
          <w:szCs w:val="20"/>
        </w:rPr>
      </w:pPr>
    </w:p>
    <w:p w14:paraId="644BAE00" w14:textId="77777777" w:rsidR="006D1846" w:rsidRDefault="006D1846" w:rsidP="006D1846">
      <w:pPr>
        <w:pStyle w:val="Normlnweb"/>
        <w:spacing w:before="0" w:beforeAutospacing="0" w:after="0" w:afterAutospacing="0" w:line="360" w:lineRule="auto"/>
        <w:jc w:val="both"/>
        <w:rPr>
          <w:rFonts w:ascii="Arial" w:hAnsi="Arial" w:cs="Arial"/>
          <w:sz w:val="20"/>
          <w:szCs w:val="20"/>
        </w:rPr>
      </w:pPr>
      <w:r>
        <w:rPr>
          <w:rFonts w:ascii="Arial" w:hAnsi="Arial" w:cs="Arial"/>
          <w:sz w:val="20"/>
          <w:szCs w:val="20"/>
        </w:rPr>
        <w:lastRenderedPageBreak/>
        <w:t xml:space="preserve">Vytvořit datové rozhraní pro export do MIS   </w:t>
      </w:r>
    </w:p>
    <w:p w14:paraId="495C8C5A" w14:textId="77777777" w:rsidR="006D1846" w:rsidRDefault="006D1846" w:rsidP="006D1846">
      <w:pPr>
        <w:spacing w:after="240"/>
      </w:pPr>
      <w:r>
        <w:t>V detailní analýze bude upřesněno, která konkrétní pole exportovat a za jakým účelem.</w:t>
      </w:r>
    </w:p>
    <w:p w14:paraId="59FBCBEA" w14:textId="6DB99524" w:rsidR="00C216C9" w:rsidRDefault="00C216C9" w:rsidP="00C216C9">
      <w:pPr>
        <w:pStyle w:val="Nadpis3"/>
      </w:pPr>
      <w:r w:rsidRPr="00C216C9">
        <w:rPr>
          <w:rFonts w:ascii="Times New Roman" w:hAnsi="Times New Roman" w:cs="Times New Roman"/>
        </w:rPr>
        <w:t xml:space="preserve">Revize obsahu </w:t>
      </w:r>
      <w:r w:rsidRPr="00C216C9">
        <w:t>číselníků</w:t>
      </w:r>
    </w:p>
    <w:p w14:paraId="0DFAFE54" w14:textId="77777777" w:rsidR="000A2EAD" w:rsidRPr="000A2EAD" w:rsidRDefault="000A2EAD" w:rsidP="000A2EAD">
      <w:r w:rsidRPr="000A2EAD">
        <w:rPr>
          <w:b/>
          <w:bCs/>
        </w:rPr>
        <w:t>Požadavek zákazníka</w:t>
      </w:r>
    </w:p>
    <w:p w14:paraId="04E279EF" w14:textId="77777777" w:rsidR="000A2EAD" w:rsidRDefault="000A2EAD" w:rsidP="0068360A">
      <w:pPr>
        <w:ind w:left="360"/>
      </w:pPr>
      <w:r w:rsidRPr="000A2EAD">
        <w:t xml:space="preserve">Ve vztahu k ostatním modulům je nutno zohlednit změny provedené datech číselníků. Dnes tyto údaje jsou používány často tzv. napevno. </w:t>
      </w:r>
    </w:p>
    <w:p w14:paraId="4DA1642F" w14:textId="2AE095E0" w:rsidR="00C216C9" w:rsidRDefault="000A2EAD" w:rsidP="00091DE2">
      <w:pPr>
        <w:numPr>
          <w:ilvl w:val="0"/>
          <w:numId w:val="214"/>
        </w:numPr>
      </w:pPr>
      <w:r w:rsidRPr="000A2EAD">
        <w:t>Např. hodnota 511 číselníku Stará pracovní kategorie je používána v ANETE, přitom o kategorii nejde – kategorií je 005 nebo 500 (!?) „Střední zdravotničtí pracovníci“</w:t>
      </w:r>
    </w:p>
    <w:p w14:paraId="632F417F" w14:textId="1DA6FBEF" w:rsidR="007B7AEA" w:rsidRDefault="00C53B82" w:rsidP="00C53B82">
      <w:pPr>
        <w:pStyle w:val="Nadpis3"/>
      </w:pPr>
      <w:r w:rsidRPr="00C53B82">
        <w:t>Přeúčtování nákladů</w:t>
      </w:r>
    </w:p>
    <w:p w14:paraId="56269CA5" w14:textId="77777777" w:rsidR="0068360A" w:rsidRDefault="0068360A" w:rsidP="0068360A">
      <w:r>
        <w:rPr>
          <w:rFonts w:ascii="Arial" w:hAnsi="Arial" w:cs="Arial"/>
          <w:b/>
          <w:bCs/>
          <w:szCs w:val="20"/>
        </w:rPr>
        <w:t>Požadavek zákazníka</w:t>
      </w:r>
    </w:p>
    <w:p w14:paraId="19440F36" w14:textId="2254403B" w:rsidR="00C53B82" w:rsidRPr="0023434B" w:rsidRDefault="0068360A" w:rsidP="0068360A">
      <w:pPr>
        <w:pStyle w:val="Odstavecseseznamem"/>
        <w:numPr>
          <w:ilvl w:val="0"/>
          <w:numId w:val="199"/>
        </w:numPr>
      </w:pPr>
      <w:r w:rsidRPr="0068360A">
        <w:rPr>
          <w:rFonts w:ascii="Arial" w:hAnsi="Arial" w:cs="Arial"/>
          <w:szCs w:val="20"/>
        </w:rPr>
        <w:t xml:space="preserve">Mzdové </w:t>
      </w:r>
      <w:r w:rsidRPr="0068360A">
        <w:t>náklady</w:t>
      </w:r>
      <w:r w:rsidRPr="0068360A">
        <w:rPr>
          <w:rFonts w:ascii="Arial" w:hAnsi="Arial" w:cs="Arial"/>
          <w:szCs w:val="20"/>
        </w:rPr>
        <w:t xml:space="preserve"> bývají po několika měsících přeúčtovány z NS klinik na NS dotací.</w:t>
      </w:r>
    </w:p>
    <w:p w14:paraId="18049AB0" w14:textId="7636EE95" w:rsidR="0023434B" w:rsidRDefault="00E43096" w:rsidP="00E43096">
      <w:pPr>
        <w:pStyle w:val="Nadpis3"/>
      </w:pPr>
      <w:r w:rsidRPr="00E43096">
        <w:t xml:space="preserve">Přenos do </w:t>
      </w:r>
      <w:r w:rsidRPr="00E43096">
        <w:rPr>
          <w:rFonts w:ascii="Times New Roman" w:hAnsi="Times New Roman" w:cs="Times New Roman"/>
        </w:rPr>
        <w:t>finančního</w:t>
      </w:r>
      <w:r w:rsidRPr="00E43096">
        <w:t xml:space="preserve"> deníku</w:t>
      </w:r>
    </w:p>
    <w:p w14:paraId="61241AAD" w14:textId="77777777" w:rsidR="00252ED3" w:rsidRPr="00252ED3" w:rsidRDefault="00252ED3" w:rsidP="00252ED3">
      <w:r w:rsidRPr="00252ED3">
        <w:rPr>
          <w:b/>
          <w:bCs/>
        </w:rPr>
        <w:t>Požadavek zákazníka</w:t>
      </w:r>
      <w:r w:rsidRPr="00252ED3">
        <w:t xml:space="preserve"> </w:t>
      </w:r>
    </w:p>
    <w:p w14:paraId="0EDA8AB4" w14:textId="77777777" w:rsidR="00252ED3" w:rsidRPr="00252ED3" w:rsidRDefault="00252ED3" w:rsidP="00252ED3">
      <w:r w:rsidRPr="00252ED3">
        <w:t xml:space="preserve">Předpokládá se odstranění převodů přes textové soubory z mezd do účetnictví. </w:t>
      </w:r>
    </w:p>
    <w:p w14:paraId="7107DAED" w14:textId="77777777" w:rsidR="00252ED3" w:rsidRPr="00252ED3" w:rsidRDefault="00252ED3" w:rsidP="00252ED3">
      <w:r w:rsidRPr="00252ED3">
        <w:t xml:space="preserve">Nutno vyjasnit počet exportů. Dnes: </w:t>
      </w:r>
    </w:p>
    <w:p w14:paraId="5566B77F" w14:textId="77777777" w:rsidR="00252ED3" w:rsidRPr="00252ED3" w:rsidRDefault="00252ED3" w:rsidP="00091DE2">
      <w:pPr>
        <w:numPr>
          <w:ilvl w:val="0"/>
          <w:numId w:val="215"/>
        </w:numPr>
      </w:pPr>
      <w:r w:rsidRPr="00252ED3">
        <w:t xml:space="preserve">Samostatně soubory: </w:t>
      </w:r>
    </w:p>
    <w:p w14:paraId="609A77A6" w14:textId="77777777" w:rsidR="00252ED3" w:rsidRPr="00252ED3" w:rsidRDefault="00252ED3" w:rsidP="00091DE2">
      <w:pPr>
        <w:numPr>
          <w:ilvl w:val="1"/>
          <w:numId w:val="215"/>
        </w:numPr>
      </w:pPr>
      <w:r w:rsidRPr="00252ED3">
        <w:t xml:space="preserve">Brutto </w:t>
      </w:r>
    </w:p>
    <w:p w14:paraId="20ED0674" w14:textId="77777777" w:rsidR="00252ED3" w:rsidRPr="00252ED3" w:rsidRDefault="00252ED3" w:rsidP="00091DE2">
      <w:pPr>
        <w:numPr>
          <w:ilvl w:val="1"/>
          <w:numId w:val="215"/>
        </w:numPr>
      </w:pPr>
      <w:r w:rsidRPr="00252ED3">
        <w:t xml:space="preserve">Netto </w:t>
      </w:r>
    </w:p>
    <w:p w14:paraId="401D603D" w14:textId="77777777" w:rsidR="00252ED3" w:rsidRPr="00252ED3" w:rsidRDefault="00252ED3" w:rsidP="00091DE2">
      <w:pPr>
        <w:numPr>
          <w:ilvl w:val="1"/>
          <w:numId w:val="215"/>
        </w:numPr>
      </w:pPr>
      <w:proofErr w:type="spellStart"/>
      <w:r w:rsidRPr="00252ED3">
        <w:t>Koperativa</w:t>
      </w:r>
      <w:proofErr w:type="spellEnd"/>
      <w:r w:rsidRPr="00252ED3">
        <w:t xml:space="preserve"> (měsíčně!) </w:t>
      </w:r>
    </w:p>
    <w:p w14:paraId="2CE706C9" w14:textId="4201E4AB" w:rsidR="00E43096" w:rsidRDefault="00252ED3" w:rsidP="00252ED3">
      <w:r w:rsidRPr="00252ED3">
        <w:t>Osobní číslo odesíláno ve starém formátu</w:t>
      </w:r>
    </w:p>
    <w:p w14:paraId="4813A2C2" w14:textId="6B8CBF34" w:rsidR="003A4D7E" w:rsidRDefault="00E82647" w:rsidP="00E82647">
      <w:pPr>
        <w:pStyle w:val="Nadpis3"/>
      </w:pPr>
      <w:r w:rsidRPr="00E82647">
        <w:t>Zpětné opravy na uzavřenou dimenzi</w:t>
      </w:r>
    </w:p>
    <w:p w14:paraId="162C83FB" w14:textId="77777777" w:rsidR="00D4136B" w:rsidRDefault="00D4136B" w:rsidP="00D4136B">
      <w:r>
        <w:rPr>
          <w:rFonts w:ascii="Arial" w:hAnsi="Arial" w:cs="Arial"/>
          <w:b/>
          <w:bCs/>
          <w:szCs w:val="20"/>
        </w:rPr>
        <w:t>Požadavek zákazníka</w:t>
      </w:r>
    </w:p>
    <w:p w14:paraId="7923A684" w14:textId="44CFEDFE" w:rsidR="00E82647" w:rsidRPr="00D4136B" w:rsidRDefault="00D4136B" w:rsidP="00D4136B">
      <w:pPr>
        <w:pStyle w:val="Odstavecseseznamem"/>
        <w:numPr>
          <w:ilvl w:val="0"/>
          <w:numId w:val="199"/>
        </w:numPr>
      </w:pPr>
      <w:r w:rsidRPr="00D4136B">
        <w:rPr>
          <w:rFonts w:ascii="Arial" w:hAnsi="Arial" w:cs="Arial"/>
          <w:szCs w:val="20"/>
        </w:rPr>
        <w:t>Uživatelé mohou zadat zpětně opravy či přeúčtování na již uzavřené dimenze. Tato situace je dnes řešena zadáním dimenzí nástupnického NS a Skupiny. Tímto způsobem je řešen konflikt, kdy ve finančním deníku nelze účtovat na uzavřenou dimenzi</w:t>
      </w:r>
    </w:p>
    <w:p w14:paraId="08D56575" w14:textId="6745E9E0" w:rsidR="00D4136B" w:rsidRDefault="00C56DAA" w:rsidP="00C56DAA">
      <w:pPr>
        <w:pStyle w:val="Nadpis3"/>
      </w:pPr>
      <w:r w:rsidRPr="00C56DAA">
        <w:t>Tabulka Zaměstnanec, výchozí dimenze Zaměstnanec</w:t>
      </w:r>
    </w:p>
    <w:p w14:paraId="53CD059E" w14:textId="77777777" w:rsidR="00091DE2" w:rsidRPr="00091DE2" w:rsidRDefault="00091DE2" w:rsidP="00091DE2">
      <w:r w:rsidRPr="00091DE2">
        <w:rPr>
          <w:b/>
          <w:bCs/>
        </w:rPr>
        <w:t>Požadavek zákazníka</w:t>
      </w:r>
    </w:p>
    <w:p w14:paraId="252E8D2D" w14:textId="77777777" w:rsidR="00091DE2" w:rsidRDefault="00091DE2" w:rsidP="00091DE2">
      <w:pPr>
        <w:numPr>
          <w:ilvl w:val="0"/>
          <w:numId w:val="216"/>
        </w:numPr>
      </w:pPr>
      <w:r w:rsidRPr="00091DE2">
        <w:t xml:space="preserve">Tabulka Zaměstnanec je součástí modulu Lidské zdroje v BC s přesahem do ostatních modulů BC (výchozí dimenze, sklad, účetnictví, pracovní pomůcky). </w:t>
      </w:r>
    </w:p>
    <w:p w14:paraId="389E7032" w14:textId="4F45006F" w:rsidR="00C56DAA" w:rsidRPr="00C56DAA" w:rsidRDefault="00091DE2" w:rsidP="00091DE2">
      <w:pPr>
        <w:numPr>
          <w:ilvl w:val="0"/>
          <w:numId w:val="216"/>
        </w:numPr>
      </w:pPr>
      <w:r w:rsidRPr="00091DE2">
        <w:t>Očekáváme od finančních modulů požadavky na seznam polí, které budou potřebovat pro své moduly.</w:t>
      </w:r>
    </w:p>
    <w:p w14:paraId="1C1C9CEA" w14:textId="78816E48" w:rsidR="00E33032" w:rsidRDefault="00E33032" w:rsidP="00E33032">
      <w:pPr>
        <w:pStyle w:val="Nadpis2"/>
        <w:rPr>
          <w:i/>
          <w:iCs/>
        </w:rPr>
      </w:pPr>
      <w:bookmarkStart w:id="280" w:name="_Toc181308070"/>
      <w:bookmarkStart w:id="281" w:name="_Toc183431641"/>
      <w:bookmarkStart w:id="282" w:name="_Toc183431899"/>
      <w:bookmarkStart w:id="283" w:name="_Toc184388933"/>
      <w:r w:rsidRPr="00E33032">
        <w:t>Mzdy a personalistika</w:t>
      </w:r>
      <w:bookmarkEnd w:id="280"/>
      <w:bookmarkEnd w:id="281"/>
      <w:bookmarkEnd w:id="282"/>
      <w:bookmarkEnd w:id="283"/>
    </w:p>
    <w:p w14:paraId="6A0727FF" w14:textId="77777777" w:rsidR="00296D34" w:rsidRPr="00296D34" w:rsidRDefault="00296D34" w:rsidP="00296D34">
      <w:r w:rsidRPr="00296D34">
        <w:rPr>
          <w:b/>
          <w:bCs/>
        </w:rPr>
        <w:t>Požadavek zákazníka</w:t>
      </w:r>
      <w:r w:rsidRPr="00296D34">
        <w:t xml:space="preserve"> </w:t>
      </w:r>
    </w:p>
    <w:p w14:paraId="2F9655A1" w14:textId="77777777" w:rsidR="00296D34" w:rsidRPr="00296D34" w:rsidRDefault="00296D34" w:rsidP="00365A0A">
      <w:pPr>
        <w:jc w:val="left"/>
      </w:pPr>
      <w:r w:rsidRPr="00296D34">
        <w:t xml:space="preserve">Nasazení personálního a mzdového modulu podporující procesy, které běžně personální oddělení zpracovává. Jedná se zejména o: </w:t>
      </w:r>
    </w:p>
    <w:p w14:paraId="355FBBDC" w14:textId="77777777" w:rsidR="00296D34" w:rsidRPr="00296D34" w:rsidRDefault="00296D34" w:rsidP="00296D34"/>
    <w:p w14:paraId="34B6AD81" w14:textId="77777777" w:rsidR="00296D34" w:rsidRPr="00296D34" w:rsidRDefault="00296D34" w:rsidP="00296D34">
      <w:r w:rsidRPr="00296D34">
        <w:rPr>
          <w:b/>
          <w:bCs/>
          <w:i/>
          <w:iCs/>
        </w:rPr>
        <w:t>Evidence</w:t>
      </w:r>
      <w:r w:rsidRPr="00296D34">
        <w:t xml:space="preserve"> </w:t>
      </w:r>
    </w:p>
    <w:p w14:paraId="5F2B0BBF" w14:textId="759D55BC" w:rsidR="00296D34" w:rsidRPr="00296D34" w:rsidRDefault="00374B75" w:rsidP="00296D34">
      <w:pPr>
        <w:numPr>
          <w:ilvl w:val="0"/>
          <w:numId w:val="144"/>
        </w:numPr>
      </w:pPr>
      <w:r>
        <w:t>E</w:t>
      </w:r>
      <w:r w:rsidR="00296D34" w:rsidRPr="00296D34">
        <w:t xml:space="preserve">vidence základních osobních údajů na kartě zaměstnance </w:t>
      </w:r>
    </w:p>
    <w:p w14:paraId="116E8F15" w14:textId="00A0BC5B" w:rsidR="00296D34" w:rsidRPr="00296D34" w:rsidRDefault="00374B75" w:rsidP="00296D34">
      <w:pPr>
        <w:numPr>
          <w:ilvl w:val="0"/>
          <w:numId w:val="144"/>
        </w:numPr>
      </w:pPr>
      <w:r>
        <w:lastRenderedPageBreak/>
        <w:t>E</w:t>
      </w:r>
      <w:r w:rsidR="00296D34" w:rsidRPr="00296D34">
        <w:t xml:space="preserve">vidence údajů smluvního vztahu na kartě činnosti </w:t>
      </w:r>
    </w:p>
    <w:p w14:paraId="5973D34C" w14:textId="48036420" w:rsidR="00296D34" w:rsidRPr="00296D34" w:rsidRDefault="00374B75" w:rsidP="00296D34">
      <w:pPr>
        <w:numPr>
          <w:ilvl w:val="0"/>
          <w:numId w:val="144"/>
        </w:numPr>
      </w:pPr>
      <w:r>
        <w:t>E</w:t>
      </w:r>
      <w:r w:rsidR="00296D34" w:rsidRPr="00296D34">
        <w:t xml:space="preserve">vidence mzdového a organizačního zařazení na kartě platového výměru včetně trvalých mzdových složek platu.  </w:t>
      </w:r>
    </w:p>
    <w:p w14:paraId="4B7DED11" w14:textId="3759423B" w:rsidR="00296D34" w:rsidRPr="00296D34" w:rsidRDefault="00374B75" w:rsidP="00296D34">
      <w:pPr>
        <w:numPr>
          <w:ilvl w:val="0"/>
          <w:numId w:val="144"/>
        </w:numPr>
      </w:pPr>
      <w:r>
        <w:t>M</w:t>
      </w:r>
      <w:r w:rsidR="00296D34" w:rsidRPr="00296D34">
        <w:t xml:space="preserve">ožností změny dat k jakémukoliv dni v měsíci. Vytváření nových platových výměrů pro budoucí období i jako více změn během měsíce </w:t>
      </w:r>
    </w:p>
    <w:p w14:paraId="38FC7294" w14:textId="42723516" w:rsidR="00296D34" w:rsidRPr="00296D34" w:rsidRDefault="00374B75" w:rsidP="00296D34">
      <w:pPr>
        <w:numPr>
          <w:ilvl w:val="0"/>
          <w:numId w:val="144"/>
        </w:numPr>
      </w:pPr>
      <w:r>
        <w:t>R</w:t>
      </w:r>
      <w:r w:rsidR="00296D34" w:rsidRPr="00296D34">
        <w:t xml:space="preserve">ozdělení úvazku zaměstnance na dílčí úvazky (například 40h úvazek je rozdělen mezi 4 oddělení </w:t>
      </w:r>
      <w:proofErr w:type="gramStart"/>
      <w:r w:rsidR="00296D34" w:rsidRPr="00296D34">
        <w:t>20h</w:t>
      </w:r>
      <w:proofErr w:type="gramEnd"/>
      <w:r w:rsidR="00296D34" w:rsidRPr="00296D34">
        <w:t xml:space="preserve">-10h-5h-5h) s rozdělením nákladů na tyto oddělení a střediska </w:t>
      </w:r>
    </w:p>
    <w:p w14:paraId="47C46398" w14:textId="5C1E5904" w:rsidR="00296D34" w:rsidRPr="00296D34" w:rsidRDefault="00374B75" w:rsidP="00296D34">
      <w:pPr>
        <w:numPr>
          <w:ilvl w:val="0"/>
          <w:numId w:val="144"/>
        </w:numPr>
      </w:pPr>
      <w:r>
        <w:t>E</w:t>
      </w:r>
      <w:r w:rsidR="00296D34" w:rsidRPr="00296D34">
        <w:t xml:space="preserve">vidence srážek a spoření </w:t>
      </w:r>
    </w:p>
    <w:p w14:paraId="542D912A" w14:textId="13F9CFDD" w:rsidR="00296D34" w:rsidRPr="00296D34" w:rsidRDefault="00374B75" w:rsidP="00296D34">
      <w:pPr>
        <w:numPr>
          <w:ilvl w:val="0"/>
          <w:numId w:val="144"/>
        </w:numPr>
      </w:pPr>
      <w:r>
        <w:t>A</w:t>
      </w:r>
      <w:r w:rsidR="00296D34" w:rsidRPr="00296D34">
        <w:t xml:space="preserve">utomatický výpočet exekucí a insolvenčních srážek </w:t>
      </w:r>
    </w:p>
    <w:p w14:paraId="7326D504" w14:textId="58F05A4D" w:rsidR="00296D34" w:rsidRPr="00296D34" w:rsidRDefault="00374B75" w:rsidP="00296D34">
      <w:pPr>
        <w:numPr>
          <w:ilvl w:val="0"/>
          <w:numId w:val="144"/>
        </w:numPr>
      </w:pPr>
      <w:r>
        <w:t>K</w:t>
      </w:r>
      <w:r w:rsidR="00296D34" w:rsidRPr="00296D34">
        <w:t xml:space="preserve">omunikace s exekutory a insolvenčními správci – tisk odpovědí, možnost odeslání emailem </w:t>
      </w:r>
    </w:p>
    <w:p w14:paraId="33C6F5B6" w14:textId="7E6423EC" w:rsidR="00296D34" w:rsidRPr="00296D34" w:rsidRDefault="00374B75" w:rsidP="00296D34">
      <w:pPr>
        <w:numPr>
          <w:ilvl w:val="0"/>
          <w:numId w:val="144"/>
        </w:numPr>
      </w:pPr>
      <w:r>
        <w:t>E</w:t>
      </w:r>
      <w:r w:rsidR="00296D34" w:rsidRPr="00296D34">
        <w:t xml:space="preserve">vidence rodinných příslušníků zejména pro daňové účely a výpočet exekucí </w:t>
      </w:r>
    </w:p>
    <w:p w14:paraId="72CD1950" w14:textId="6F635FD0" w:rsidR="00296D34" w:rsidRPr="00296D34" w:rsidRDefault="00374B75" w:rsidP="00296D34">
      <w:pPr>
        <w:numPr>
          <w:ilvl w:val="0"/>
          <w:numId w:val="144"/>
        </w:numPr>
      </w:pPr>
      <w:r>
        <w:t>V</w:t>
      </w:r>
      <w:r w:rsidR="00296D34" w:rsidRPr="00296D34">
        <w:t xml:space="preserve">ýpočet nároku dovolené, sledování čerpání, popř. krácení dovolené. </w:t>
      </w:r>
    </w:p>
    <w:p w14:paraId="4150F5DE" w14:textId="3AE8D093" w:rsidR="00296D34" w:rsidRPr="00296D34" w:rsidRDefault="00374B75" w:rsidP="00296D34">
      <w:pPr>
        <w:numPr>
          <w:ilvl w:val="0"/>
          <w:numId w:val="144"/>
        </w:numPr>
      </w:pPr>
      <w:r>
        <w:t>Ř</w:t>
      </w:r>
      <w:r w:rsidR="00296D34" w:rsidRPr="00296D34">
        <w:t xml:space="preserve">ešení dovolené v případě navazujících pracovněprávních vztahů (PP, DPP, DPČ) </w:t>
      </w:r>
    </w:p>
    <w:p w14:paraId="59F51D63" w14:textId="76C54638" w:rsidR="00296D34" w:rsidRPr="00296D34" w:rsidRDefault="00374B75" w:rsidP="00296D34">
      <w:pPr>
        <w:numPr>
          <w:ilvl w:val="0"/>
          <w:numId w:val="144"/>
        </w:numPr>
      </w:pPr>
      <w:r>
        <w:t>N</w:t>
      </w:r>
      <w:r w:rsidR="00296D34" w:rsidRPr="00296D34">
        <w:t xml:space="preserve">eproplacení dovolené při ukončení činnosti v případě, kdy na ni navazuje další a </w:t>
      </w:r>
    </w:p>
    <w:p w14:paraId="2B7553B4" w14:textId="1472C687" w:rsidR="00296D34" w:rsidRPr="00296D34" w:rsidRDefault="009B5CF3" w:rsidP="00296D34">
      <w:pPr>
        <w:numPr>
          <w:ilvl w:val="0"/>
          <w:numId w:val="144"/>
        </w:numPr>
      </w:pPr>
      <w:r>
        <w:t>S</w:t>
      </w:r>
      <w:r w:rsidR="00296D34" w:rsidRPr="00296D34">
        <w:t xml:space="preserve">tanovení nároku dovolené u navazující činnosti. </w:t>
      </w:r>
    </w:p>
    <w:p w14:paraId="4F18FA14" w14:textId="5F09DCBA" w:rsidR="00296D34" w:rsidRPr="00296D34" w:rsidRDefault="009B5CF3" w:rsidP="00296D34">
      <w:pPr>
        <w:numPr>
          <w:ilvl w:val="0"/>
          <w:numId w:val="144"/>
        </w:numPr>
      </w:pPr>
      <w:r>
        <w:t>V</w:t>
      </w:r>
      <w:r w:rsidR="00296D34" w:rsidRPr="00296D34">
        <w:t xml:space="preserve">ýpočet nároku dovolené mezi MD a RD programem. </w:t>
      </w:r>
    </w:p>
    <w:p w14:paraId="0C3EBB5E" w14:textId="10536A21" w:rsidR="00296D34" w:rsidRPr="00296D34" w:rsidRDefault="009B5CF3" w:rsidP="00296D34">
      <w:pPr>
        <w:numPr>
          <w:ilvl w:val="0"/>
          <w:numId w:val="144"/>
        </w:numPr>
      </w:pPr>
      <w:r>
        <w:t>S</w:t>
      </w:r>
      <w:r w:rsidR="00296D34" w:rsidRPr="00296D34">
        <w:t xml:space="preserve">ledování podkladů pro průměrný výdělek a přílohu k žádosti o dávku </w:t>
      </w:r>
    </w:p>
    <w:p w14:paraId="5DA6C06A" w14:textId="279E39CB" w:rsidR="00296D34" w:rsidRPr="00296D34" w:rsidRDefault="009B5CF3" w:rsidP="00296D34">
      <w:pPr>
        <w:numPr>
          <w:ilvl w:val="0"/>
          <w:numId w:val="144"/>
        </w:numPr>
      </w:pPr>
      <w:r>
        <w:t>N</w:t>
      </w:r>
      <w:r w:rsidR="00296D34" w:rsidRPr="00296D34">
        <w:t xml:space="preserve">astavení směnových kalendářů a generování rozvrhu směn </w:t>
      </w:r>
    </w:p>
    <w:p w14:paraId="61309658" w14:textId="54DFA6E7" w:rsidR="00296D34" w:rsidRPr="00296D34" w:rsidRDefault="009B5CF3" w:rsidP="00296D34">
      <w:pPr>
        <w:numPr>
          <w:ilvl w:val="0"/>
          <w:numId w:val="144"/>
        </w:numPr>
      </w:pPr>
      <w:r>
        <w:t>E</w:t>
      </w:r>
      <w:r w:rsidR="00296D34" w:rsidRPr="00296D34">
        <w:t>vidence vynětí z evidenčního stavu (mateřská, rodičovská apod.)</w:t>
      </w:r>
    </w:p>
    <w:p w14:paraId="2004A721" w14:textId="213C8088" w:rsidR="00296D34" w:rsidRPr="00296D34" w:rsidRDefault="009B5CF3" w:rsidP="00296D34">
      <w:pPr>
        <w:numPr>
          <w:ilvl w:val="0"/>
          <w:numId w:val="144"/>
        </w:numPr>
      </w:pPr>
      <w:r>
        <w:t>T</w:t>
      </w:r>
      <w:r w:rsidR="00296D34" w:rsidRPr="00296D34">
        <w:t>vorba pracovněprávních dokumentů</w:t>
      </w:r>
    </w:p>
    <w:p w14:paraId="6D8C6BCF" w14:textId="24B5168C" w:rsidR="00296D34" w:rsidRPr="00296D34" w:rsidRDefault="009B5CF3" w:rsidP="00296D34">
      <w:pPr>
        <w:numPr>
          <w:ilvl w:val="0"/>
          <w:numId w:val="144"/>
        </w:numPr>
      </w:pPr>
      <w:r>
        <w:t>E</w:t>
      </w:r>
      <w:r w:rsidR="00296D34" w:rsidRPr="00296D34">
        <w:t xml:space="preserve">vidence interakcí zaměstnance s pracovníky zaměstnavatele, včetně možnosti evidovat připojené dokumenty a úkoly </w:t>
      </w:r>
    </w:p>
    <w:p w14:paraId="3F10E7B3" w14:textId="67AC81D6" w:rsidR="00296D34" w:rsidRPr="00296D34" w:rsidRDefault="009B5CF3" w:rsidP="00296D34">
      <w:pPr>
        <w:numPr>
          <w:ilvl w:val="0"/>
          <w:numId w:val="144"/>
        </w:numPr>
      </w:pPr>
      <w:r>
        <w:t>D</w:t>
      </w:r>
      <w:r w:rsidR="00296D34" w:rsidRPr="00296D34">
        <w:t xml:space="preserve">alší evidence zaměstnance (např. vzdělání, vzdělávání apod.) </w:t>
      </w:r>
    </w:p>
    <w:p w14:paraId="06958F7A" w14:textId="77777777" w:rsidR="00296D34" w:rsidRPr="00296D34" w:rsidRDefault="00296D34" w:rsidP="00296D34"/>
    <w:p w14:paraId="32ADFFCE" w14:textId="77777777" w:rsidR="00296D34" w:rsidRPr="00296D34" w:rsidRDefault="00296D34" w:rsidP="00296D34">
      <w:r w:rsidRPr="00296D34">
        <w:rPr>
          <w:b/>
          <w:bCs/>
          <w:i/>
          <w:iCs/>
        </w:rPr>
        <w:t>Výpočet mzdy</w:t>
      </w:r>
      <w:r w:rsidRPr="00296D34">
        <w:t xml:space="preserve"> </w:t>
      </w:r>
    </w:p>
    <w:p w14:paraId="583B5C6C" w14:textId="2B1DD317" w:rsidR="00296D34" w:rsidRPr="00296D34" w:rsidRDefault="009B5CF3" w:rsidP="00296D34">
      <w:pPr>
        <w:numPr>
          <w:ilvl w:val="0"/>
          <w:numId w:val="145"/>
        </w:numPr>
      </w:pPr>
      <w:r>
        <w:t>Z</w:t>
      </w:r>
      <w:r w:rsidR="00296D34" w:rsidRPr="00296D34">
        <w:t xml:space="preserve">adání nepřítomností, odměn, srážek a dalších mzdových složek </w:t>
      </w:r>
    </w:p>
    <w:p w14:paraId="78558C39" w14:textId="22FBCA91" w:rsidR="00296D34" w:rsidRPr="00296D34" w:rsidRDefault="009B5CF3" w:rsidP="00296D34">
      <w:pPr>
        <w:numPr>
          <w:ilvl w:val="0"/>
          <w:numId w:val="145"/>
        </w:numPr>
      </w:pPr>
      <w:r>
        <w:t>M</w:t>
      </w:r>
      <w:r w:rsidR="00296D34" w:rsidRPr="00296D34">
        <w:t xml:space="preserve">zdové složky lze uživatelsky modifikovat, tj. přidávat např. nové typy srážek, či odměn, ale i měnit stávající </w:t>
      </w:r>
    </w:p>
    <w:p w14:paraId="04F1639E" w14:textId="2A3CBA79" w:rsidR="00296D34" w:rsidRPr="00296D34" w:rsidRDefault="009B5CF3" w:rsidP="00296D34">
      <w:pPr>
        <w:numPr>
          <w:ilvl w:val="0"/>
          <w:numId w:val="145"/>
        </w:numPr>
      </w:pPr>
      <w:r>
        <w:t>M</w:t>
      </w:r>
      <w:r w:rsidR="00296D34" w:rsidRPr="00296D34">
        <w:t xml:space="preserve">ožnost hromadného zadání dat a importu dat z externích systémů (ručně/CSV/Excel) </w:t>
      </w:r>
    </w:p>
    <w:p w14:paraId="3B875015" w14:textId="4FF447B7" w:rsidR="00296D34" w:rsidRPr="00296D34" w:rsidRDefault="009B5CF3" w:rsidP="00296D34">
      <w:pPr>
        <w:numPr>
          <w:ilvl w:val="0"/>
          <w:numId w:val="145"/>
        </w:numPr>
      </w:pPr>
      <w:r>
        <w:t>M</w:t>
      </w:r>
      <w:r w:rsidR="00296D34" w:rsidRPr="00296D34">
        <w:t xml:space="preserve">ožnost zadání individuálního rozvrhu směn u nerovnoměrného rozvržení přímo v okně docházky </w:t>
      </w:r>
    </w:p>
    <w:p w14:paraId="51180B7F" w14:textId="0F1B1D03" w:rsidR="00296D34" w:rsidRPr="00296D34" w:rsidRDefault="009B5CF3" w:rsidP="00296D34">
      <w:pPr>
        <w:numPr>
          <w:ilvl w:val="0"/>
          <w:numId w:val="145"/>
        </w:numPr>
      </w:pPr>
      <w:r>
        <w:t>V</w:t>
      </w:r>
      <w:r w:rsidR="00296D34" w:rsidRPr="00296D34">
        <w:t xml:space="preserve">ýpočet mezd pro pracovní poměry, dohody o provedení práce, dohody o pracovní činností a další uživatelem definovaní pracovněprávní vztahy </w:t>
      </w:r>
    </w:p>
    <w:p w14:paraId="227DE71F" w14:textId="65A4E654" w:rsidR="00296D34" w:rsidRPr="00296D34" w:rsidRDefault="009B5CF3" w:rsidP="00296D34">
      <w:pPr>
        <w:numPr>
          <w:ilvl w:val="0"/>
          <w:numId w:val="145"/>
        </w:numPr>
      </w:pPr>
      <w:r>
        <w:t>Z</w:t>
      </w:r>
      <w:r w:rsidR="00296D34" w:rsidRPr="00296D34">
        <w:t xml:space="preserve">obrazení varovných hlášení v protokolu výpočtu </w:t>
      </w:r>
    </w:p>
    <w:p w14:paraId="53185DE3" w14:textId="64C8067B" w:rsidR="00296D34" w:rsidRPr="00296D34" w:rsidRDefault="009B5CF3" w:rsidP="00296D34">
      <w:pPr>
        <w:numPr>
          <w:ilvl w:val="0"/>
          <w:numId w:val="145"/>
        </w:numPr>
      </w:pPr>
      <w:r>
        <w:t>N</w:t>
      </w:r>
      <w:r w:rsidR="00296D34" w:rsidRPr="00296D34">
        <w:t xml:space="preserve">ákladové sledování mezd dle uživatelem definovaných dimenzí dle nastavení ve finanční části systému </w:t>
      </w:r>
    </w:p>
    <w:p w14:paraId="68D6AE32" w14:textId="650CF44C" w:rsidR="00296D34" w:rsidRPr="00296D34" w:rsidRDefault="009B5CF3" w:rsidP="00296D34">
      <w:pPr>
        <w:numPr>
          <w:ilvl w:val="0"/>
          <w:numId w:val="145"/>
        </w:numPr>
      </w:pPr>
      <w:r>
        <w:t>Z</w:t>
      </w:r>
      <w:r w:rsidR="00296D34" w:rsidRPr="00296D34">
        <w:t xml:space="preserve">pracování tiskových sestav pro aktuální i již zpracovaná mzdová období </w:t>
      </w:r>
    </w:p>
    <w:p w14:paraId="0EE5A11D" w14:textId="0112D5E4" w:rsidR="00296D34" w:rsidRPr="00296D34" w:rsidRDefault="009B5CF3" w:rsidP="00296D34">
      <w:pPr>
        <w:numPr>
          <w:ilvl w:val="0"/>
          <w:numId w:val="145"/>
        </w:numPr>
      </w:pPr>
      <w:r>
        <w:t>O</w:t>
      </w:r>
      <w:r w:rsidR="00296D34" w:rsidRPr="00296D34">
        <w:t xml:space="preserve">pravy minulých období s automatickým vyrovnáním rozdílů v aktuálním období </w:t>
      </w:r>
    </w:p>
    <w:p w14:paraId="1A628D0F" w14:textId="19964B17" w:rsidR="00296D34" w:rsidRPr="00296D34" w:rsidRDefault="009B5CF3" w:rsidP="00296D34">
      <w:pPr>
        <w:numPr>
          <w:ilvl w:val="0"/>
          <w:numId w:val="145"/>
        </w:numPr>
      </w:pPr>
      <w:r>
        <w:t>J</w:t>
      </w:r>
      <w:r w:rsidR="00296D34" w:rsidRPr="00296D34">
        <w:t xml:space="preserve">ednoduché zobrazení dat minulých období </w:t>
      </w:r>
    </w:p>
    <w:p w14:paraId="51CA42C7" w14:textId="77777777" w:rsidR="00296D34" w:rsidRPr="00296D34" w:rsidRDefault="00296D34" w:rsidP="00296D34"/>
    <w:p w14:paraId="5770AD53" w14:textId="77777777" w:rsidR="00296D34" w:rsidRPr="00296D34" w:rsidRDefault="00296D34" w:rsidP="00296D34">
      <w:r w:rsidRPr="00296D34">
        <w:rPr>
          <w:b/>
          <w:bCs/>
          <w:i/>
          <w:iCs/>
        </w:rPr>
        <w:lastRenderedPageBreak/>
        <w:t>Uzávěrkové práce měsíční</w:t>
      </w:r>
      <w:r w:rsidRPr="00296D34">
        <w:t xml:space="preserve"> </w:t>
      </w:r>
    </w:p>
    <w:p w14:paraId="18B62B9C" w14:textId="48588F89" w:rsidR="00296D34" w:rsidRPr="00296D34" w:rsidRDefault="00A06681" w:rsidP="00296D34">
      <w:pPr>
        <w:numPr>
          <w:ilvl w:val="0"/>
          <w:numId w:val="146"/>
        </w:numPr>
      </w:pPr>
      <w:r>
        <w:t>T</w:t>
      </w:r>
      <w:r w:rsidR="00296D34" w:rsidRPr="00296D34">
        <w:t xml:space="preserve">vorba legislativně závazných výkazů pro zdravotní pojišťovny, úřady sociálního zabezpečení, finanční úřad, ISP, ÚZIS </w:t>
      </w:r>
    </w:p>
    <w:p w14:paraId="1FB3CD13" w14:textId="4B8EED4A" w:rsidR="00296D34" w:rsidRPr="00296D34" w:rsidRDefault="00A06681" w:rsidP="00296D34">
      <w:pPr>
        <w:numPr>
          <w:ilvl w:val="0"/>
          <w:numId w:val="146"/>
        </w:numPr>
      </w:pPr>
      <w:r>
        <w:t>V</w:t>
      </w:r>
      <w:r w:rsidR="00296D34" w:rsidRPr="00296D34">
        <w:t xml:space="preserve">ytvoření příkazů k úhradě mezd, srážek, příspěvků zaměstnancům na penzijní připojištění </w:t>
      </w:r>
    </w:p>
    <w:p w14:paraId="4FCF1DBB" w14:textId="2E5DB0D8" w:rsidR="00296D34" w:rsidRPr="00296D34" w:rsidRDefault="00A06681" w:rsidP="00296D34">
      <w:pPr>
        <w:numPr>
          <w:ilvl w:val="0"/>
          <w:numId w:val="146"/>
        </w:numPr>
      </w:pPr>
      <w:r>
        <w:t>V</w:t>
      </w:r>
      <w:r w:rsidR="00296D34" w:rsidRPr="00296D34">
        <w:t xml:space="preserve">ytvoření příkazů k úhradě odvodů institucím </w:t>
      </w:r>
    </w:p>
    <w:p w14:paraId="57B461E1" w14:textId="0EC624E1" w:rsidR="00296D34" w:rsidRPr="00296D34" w:rsidRDefault="00A06681" w:rsidP="00296D34">
      <w:pPr>
        <w:numPr>
          <w:ilvl w:val="0"/>
          <w:numId w:val="146"/>
        </w:numPr>
      </w:pPr>
      <w:r>
        <w:t>P</w:t>
      </w:r>
      <w:r w:rsidR="00296D34" w:rsidRPr="00296D34">
        <w:t xml:space="preserve">řenos výsledků výpočtu mezd do účetnictví </w:t>
      </w:r>
    </w:p>
    <w:p w14:paraId="3E1BD180" w14:textId="206F8AD2" w:rsidR="00296D34" w:rsidRPr="00296D34" w:rsidRDefault="00A06681" w:rsidP="00296D34">
      <w:pPr>
        <w:numPr>
          <w:ilvl w:val="0"/>
          <w:numId w:val="146"/>
        </w:numPr>
      </w:pPr>
      <w:r>
        <w:t>U</w:t>
      </w:r>
      <w:r w:rsidR="00296D34" w:rsidRPr="00296D34">
        <w:t xml:space="preserve">závěrka měsíce, výpočet průměrného výdělku </w:t>
      </w:r>
    </w:p>
    <w:p w14:paraId="4C40F065" w14:textId="543D2E20" w:rsidR="00296D34" w:rsidRPr="00296D34" w:rsidRDefault="00A06681" w:rsidP="00296D34">
      <w:pPr>
        <w:numPr>
          <w:ilvl w:val="0"/>
          <w:numId w:val="146"/>
        </w:numPr>
      </w:pPr>
      <w:r>
        <w:t>A</w:t>
      </w:r>
      <w:r w:rsidR="00296D34" w:rsidRPr="00296D34">
        <w:t xml:space="preserve">ktualizace údajů o dovolené a její proplácení a krácení </w:t>
      </w:r>
    </w:p>
    <w:p w14:paraId="725324CF" w14:textId="32159E1C" w:rsidR="00296D34" w:rsidRPr="00296D34" w:rsidRDefault="00A06681" w:rsidP="00296D34">
      <w:pPr>
        <w:numPr>
          <w:ilvl w:val="0"/>
          <w:numId w:val="146"/>
        </w:numPr>
      </w:pPr>
      <w:r>
        <w:t>A</w:t>
      </w:r>
      <w:r w:rsidR="00296D34" w:rsidRPr="00296D34">
        <w:t xml:space="preserve">ktualizace údajů o celkových přesčasech </w:t>
      </w:r>
    </w:p>
    <w:p w14:paraId="7AB81C65" w14:textId="77777777" w:rsidR="00296D34" w:rsidRPr="00296D34" w:rsidRDefault="00296D34" w:rsidP="00296D34">
      <w:pPr>
        <w:numPr>
          <w:ilvl w:val="0"/>
          <w:numId w:val="146"/>
        </w:numPr>
      </w:pPr>
      <w:r w:rsidRPr="00296D34">
        <w:t xml:space="preserve">Napojení na plánování směn </w:t>
      </w:r>
      <w:proofErr w:type="spellStart"/>
      <w:r w:rsidRPr="00296D34">
        <w:t>Shiftmaster</w:t>
      </w:r>
      <w:proofErr w:type="spellEnd"/>
    </w:p>
    <w:p w14:paraId="042650FF" w14:textId="77777777" w:rsidR="00296D34" w:rsidRPr="00296D34" w:rsidRDefault="00296D34" w:rsidP="00296D34">
      <w:pPr>
        <w:numPr>
          <w:ilvl w:val="0"/>
          <w:numId w:val="146"/>
        </w:numPr>
      </w:pPr>
      <w:r w:rsidRPr="00296D34">
        <w:t xml:space="preserve">Evidence FKSP půjček pro účely splácení </w:t>
      </w:r>
    </w:p>
    <w:p w14:paraId="4CFDF551" w14:textId="77777777" w:rsidR="00296D34" w:rsidRPr="00296D34" w:rsidRDefault="00296D34" w:rsidP="00296D34">
      <w:r w:rsidRPr="00296D34">
        <w:br/>
      </w:r>
      <w:r w:rsidRPr="00296D34">
        <w:rPr>
          <w:b/>
          <w:bCs/>
        </w:rPr>
        <w:t>Požadavky, které budou řešeny standardní funkcionalitou D365BC:</w:t>
      </w:r>
    </w:p>
    <w:p w14:paraId="45B9047C" w14:textId="77777777" w:rsidR="00296D34" w:rsidRPr="00296D34" w:rsidRDefault="00296D34" w:rsidP="00296D34">
      <w:pPr>
        <w:numPr>
          <w:ilvl w:val="0"/>
          <w:numId w:val="147"/>
        </w:numPr>
      </w:pPr>
      <w:r w:rsidRPr="00296D34">
        <w:t xml:space="preserve">Evidence personálních a mzdových dat </w:t>
      </w:r>
    </w:p>
    <w:p w14:paraId="65EDDDA4" w14:textId="77777777" w:rsidR="00296D34" w:rsidRPr="00296D34" w:rsidRDefault="00296D34" w:rsidP="00296D34">
      <w:pPr>
        <w:numPr>
          <w:ilvl w:val="0"/>
          <w:numId w:val="147"/>
        </w:numPr>
      </w:pPr>
      <w:r w:rsidRPr="00296D34">
        <w:t xml:space="preserve">Výpočet mezd </w:t>
      </w:r>
    </w:p>
    <w:p w14:paraId="715CB930" w14:textId="77777777" w:rsidR="00296D34" w:rsidRPr="00296D34" w:rsidRDefault="00296D34" w:rsidP="00296D34">
      <w:pPr>
        <w:numPr>
          <w:ilvl w:val="0"/>
          <w:numId w:val="147"/>
        </w:numPr>
      </w:pPr>
      <w:r w:rsidRPr="00296D34">
        <w:t xml:space="preserve">Uzávěrkové práce </w:t>
      </w:r>
    </w:p>
    <w:p w14:paraId="0D3953C3" w14:textId="77777777" w:rsidR="00296D34" w:rsidRPr="00296D34" w:rsidRDefault="00296D34" w:rsidP="00296D34">
      <w:pPr>
        <w:numPr>
          <w:ilvl w:val="0"/>
          <w:numId w:val="147"/>
        </w:numPr>
      </w:pPr>
      <w:r w:rsidRPr="00296D34">
        <w:t xml:space="preserve">Tvorba pracovněprávních dokumentů </w:t>
      </w:r>
    </w:p>
    <w:p w14:paraId="6B4F13EA" w14:textId="77777777" w:rsidR="00296D34" w:rsidRPr="00296D34" w:rsidRDefault="00296D34" w:rsidP="00296D34">
      <w:pPr>
        <w:numPr>
          <w:ilvl w:val="0"/>
          <w:numId w:val="147"/>
        </w:numPr>
      </w:pPr>
      <w:r w:rsidRPr="00296D34">
        <w:t xml:space="preserve">Výkaznictví pro veřejné instituce </w:t>
      </w:r>
    </w:p>
    <w:p w14:paraId="53BBDB10" w14:textId="77777777" w:rsidR="00296D34" w:rsidRPr="00296D34" w:rsidRDefault="00296D34" w:rsidP="00296D34">
      <w:r w:rsidRPr="00296D34">
        <w:rPr>
          <w:b/>
          <w:bCs/>
        </w:rPr>
        <w:t>Požadavky, které budou řešené pomocí zákaznické úpravy v D365BC:</w:t>
      </w:r>
    </w:p>
    <w:p w14:paraId="68CFD3BF" w14:textId="77777777" w:rsidR="00296D34" w:rsidRPr="00296D34" w:rsidRDefault="00296D34" w:rsidP="00296D34">
      <w:pPr>
        <w:numPr>
          <w:ilvl w:val="0"/>
          <w:numId w:val="148"/>
        </w:numPr>
      </w:pPr>
      <w:r w:rsidRPr="00296D34">
        <w:t xml:space="preserve">Doplnění datových polí zaměstnance, činnosti, platového výměru </w:t>
      </w:r>
    </w:p>
    <w:p w14:paraId="07FB258D" w14:textId="77777777" w:rsidR="00296D34" w:rsidRPr="00296D34" w:rsidRDefault="00296D34" w:rsidP="00296D34">
      <w:pPr>
        <w:numPr>
          <w:ilvl w:val="0"/>
          <w:numId w:val="148"/>
        </w:numPr>
      </w:pPr>
      <w:r w:rsidRPr="00296D34">
        <w:t xml:space="preserve">Úprava centra rolí </w:t>
      </w:r>
    </w:p>
    <w:p w14:paraId="48DC398F" w14:textId="77777777" w:rsidR="00296D34" w:rsidRPr="00296D34" w:rsidRDefault="00296D34" w:rsidP="00296D34">
      <w:pPr>
        <w:numPr>
          <w:ilvl w:val="0"/>
          <w:numId w:val="148"/>
        </w:numPr>
      </w:pPr>
      <w:r w:rsidRPr="00296D34">
        <w:t xml:space="preserve">Doplnění polí číselníků </w:t>
      </w:r>
    </w:p>
    <w:p w14:paraId="43990AA6" w14:textId="77777777" w:rsidR="00296D34" w:rsidRPr="00296D34" w:rsidRDefault="00296D34" w:rsidP="00296D34">
      <w:pPr>
        <w:numPr>
          <w:ilvl w:val="0"/>
          <w:numId w:val="148"/>
        </w:numPr>
      </w:pPr>
      <w:r w:rsidRPr="00296D34">
        <w:t>Doplnění slučovacích polí interakcí</w:t>
      </w:r>
    </w:p>
    <w:p w14:paraId="613A6B21" w14:textId="77777777" w:rsidR="00296D34" w:rsidRPr="00296D34" w:rsidRDefault="00296D34" w:rsidP="00296D34">
      <w:pPr>
        <w:numPr>
          <w:ilvl w:val="0"/>
          <w:numId w:val="148"/>
        </w:numPr>
      </w:pPr>
      <w:r w:rsidRPr="00296D34">
        <w:t xml:space="preserve">Doplnění funkčnosti výpočtu mezd a protokolu výpočtu </w:t>
      </w:r>
    </w:p>
    <w:p w14:paraId="192CAF40" w14:textId="477884F5" w:rsidR="00296D34" w:rsidRPr="00296D34" w:rsidRDefault="00296D34" w:rsidP="00296D34">
      <w:pPr>
        <w:numPr>
          <w:ilvl w:val="0"/>
          <w:numId w:val="148"/>
        </w:numPr>
      </w:pPr>
      <w:r w:rsidRPr="00296D34">
        <w:t xml:space="preserve">Napojení na plánování směn </w:t>
      </w:r>
      <w:proofErr w:type="spellStart"/>
      <w:r w:rsidRPr="00296D34">
        <w:t>Shiftmaster</w:t>
      </w:r>
      <w:proofErr w:type="spellEnd"/>
      <w:r w:rsidRPr="00296D34">
        <w:t xml:space="preserve"> včetně exportů, importů, kontrol a retuše dat</w:t>
      </w:r>
    </w:p>
    <w:p w14:paraId="228E6C3A" w14:textId="77777777" w:rsidR="00296D34" w:rsidRPr="00296D34" w:rsidRDefault="00296D34" w:rsidP="00296D34">
      <w:pPr>
        <w:numPr>
          <w:ilvl w:val="0"/>
          <w:numId w:val="148"/>
        </w:numPr>
      </w:pPr>
      <w:r w:rsidRPr="00296D34">
        <w:t xml:space="preserve">Evidence FKSP půjček </w:t>
      </w:r>
    </w:p>
    <w:p w14:paraId="11C041D1" w14:textId="2B0965AD" w:rsidR="00E33032" w:rsidRDefault="00296D34" w:rsidP="00296D34">
      <w:pPr>
        <w:numPr>
          <w:ilvl w:val="0"/>
          <w:numId w:val="148"/>
        </w:numPr>
      </w:pPr>
      <w:r w:rsidRPr="00296D34">
        <w:t>Tvorba sestav dle používaných vzorů sestav FN Brno (tj. převod sestav z NAV)</w:t>
      </w:r>
    </w:p>
    <w:p w14:paraId="43BB6ECE" w14:textId="5CE94C99" w:rsidR="0065793E" w:rsidRDefault="00431A23" w:rsidP="00431A23">
      <w:pPr>
        <w:pStyle w:val="Nadpis3"/>
      </w:pPr>
      <w:r w:rsidRPr="00431A23">
        <w:t>Centrum rolí Personalista</w:t>
      </w:r>
    </w:p>
    <w:p w14:paraId="28BB3BD8" w14:textId="77777777" w:rsidR="00FD2DA4" w:rsidRDefault="00FD2DA4" w:rsidP="00FD2DA4">
      <w:r>
        <w:rPr>
          <w:rFonts w:ascii="Arial" w:hAnsi="Arial" w:cs="Arial"/>
          <w:b/>
          <w:bCs/>
          <w:szCs w:val="20"/>
        </w:rPr>
        <w:t>Požadavek zákazníka</w:t>
      </w:r>
    </w:p>
    <w:p w14:paraId="044295B9" w14:textId="68753541" w:rsidR="00431A23" w:rsidRDefault="00FD2DA4" w:rsidP="00FD2DA4">
      <w:pPr>
        <w:rPr>
          <w:rFonts w:ascii="Arial" w:hAnsi="Arial" w:cs="Arial"/>
          <w:szCs w:val="20"/>
        </w:rPr>
      </w:pPr>
      <w:r>
        <w:rPr>
          <w:rFonts w:ascii="Arial" w:hAnsi="Arial" w:cs="Arial"/>
          <w:szCs w:val="20"/>
        </w:rPr>
        <w:t>Samostatné menu a pracovní prostor pro personalisty předpokládá rozšíření o používané funkčnosti. Budou doplněny též všechny sestavy používané personalisty ve FN Brno</w:t>
      </w:r>
    </w:p>
    <w:p w14:paraId="798AA869" w14:textId="773DC13C" w:rsidR="00FD2DA4" w:rsidRDefault="00CE2AD9" w:rsidP="00CE2AD9">
      <w:pPr>
        <w:pStyle w:val="Nadpis3"/>
      </w:pPr>
      <w:r w:rsidRPr="00CE2AD9">
        <w:t>Tvar osobního čísla</w:t>
      </w:r>
    </w:p>
    <w:p w14:paraId="650715BA" w14:textId="77777777" w:rsidR="00361742" w:rsidRPr="00361742" w:rsidRDefault="00361742" w:rsidP="00361742">
      <w:r w:rsidRPr="00361742">
        <w:rPr>
          <w:b/>
          <w:bCs/>
        </w:rPr>
        <w:t>Požadavek zákazníka</w:t>
      </w:r>
    </w:p>
    <w:p w14:paraId="4E8A3C2D" w14:textId="77777777" w:rsidR="00361742" w:rsidRDefault="00361742" w:rsidP="00E6582C">
      <w:pPr>
        <w:numPr>
          <w:ilvl w:val="0"/>
          <w:numId w:val="217"/>
        </w:numPr>
      </w:pPr>
      <w:r w:rsidRPr="00361742">
        <w:t xml:space="preserve">Vodící nuly u osobních čísel budou zrušeny. Dříve 00010 nově 10. Vodící nuly se používaly ke správnému řazení.  </w:t>
      </w:r>
    </w:p>
    <w:p w14:paraId="709638DB" w14:textId="48CF29FA" w:rsidR="00CE2AD9" w:rsidRDefault="00361742" w:rsidP="00E6582C">
      <w:pPr>
        <w:numPr>
          <w:ilvl w:val="0"/>
          <w:numId w:val="217"/>
        </w:numPr>
      </w:pPr>
      <w:r w:rsidRPr="00361742">
        <w:t>Zajistit správné řazení podle osobních čísel typu celé číslo (</w:t>
      </w:r>
      <w:proofErr w:type="spellStart"/>
      <w:r w:rsidRPr="00361742">
        <w:t>integer</w:t>
      </w:r>
      <w:proofErr w:type="spellEnd"/>
      <w:r w:rsidRPr="00361742">
        <w:t>).</w:t>
      </w:r>
    </w:p>
    <w:p w14:paraId="3ED280FA" w14:textId="7A031310" w:rsidR="003A79B3" w:rsidRDefault="002E6886" w:rsidP="002E6886">
      <w:pPr>
        <w:pStyle w:val="Nadpis3"/>
      </w:pPr>
      <w:r w:rsidRPr="002E6886">
        <w:t>Vkládání osobního čísla</w:t>
      </w:r>
    </w:p>
    <w:p w14:paraId="081FEAA3" w14:textId="77777777" w:rsidR="0079574E" w:rsidRPr="0079574E" w:rsidRDefault="0079574E" w:rsidP="0079574E">
      <w:r w:rsidRPr="0079574E">
        <w:rPr>
          <w:b/>
          <w:bCs/>
        </w:rPr>
        <w:t>Požadavek zákazníka</w:t>
      </w:r>
    </w:p>
    <w:p w14:paraId="379A9D88" w14:textId="77777777" w:rsidR="0079574E" w:rsidRDefault="0079574E" w:rsidP="00E6582C">
      <w:pPr>
        <w:numPr>
          <w:ilvl w:val="0"/>
          <w:numId w:val="218"/>
        </w:numPr>
      </w:pPr>
      <w:r w:rsidRPr="0079574E">
        <w:lastRenderedPageBreak/>
        <w:t xml:space="preserve">Vkládání osobního čísla probíhá spuštěním průvodce. Program automaticky přidělí nové osobní číslo, známé osobní číslo z jiných systémů, popř. známe osobní číslo z archivu zaměstnanců. </w:t>
      </w:r>
    </w:p>
    <w:p w14:paraId="1F78D6E1" w14:textId="5EF351EB" w:rsidR="0079574E" w:rsidRDefault="0079574E" w:rsidP="00E6582C">
      <w:pPr>
        <w:numPr>
          <w:ilvl w:val="0"/>
          <w:numId w:val="218"/>
        </w:numPr>
      </w:pPr>
      <w:r w:rsidRPr="0079574E">
        <w:t>Pokud je zaměstnanec již v archivu, je zrušen příznak archivace; program doplní data do aktuálního období.</w:t>
      </w:r>
    </w:p>
    <w:p w14:paraId="4B107083" w14:textId="3E0BAD2B" w:rsidR="00730DC3" w:rsidRDefault="00730DC3" w:rsidP="00730DC3">
      <w:pPr>
        <w:pStyle w:val="Nadpis3"/>
      </w:pPr>
      <w:r w:rsidRPr="00730DC3">
        <w:t>Tvorba hesla výplatního lístku</w:t>
      </w:r>
    </w:p>
    <w:p w14:paraId="7CE0D00B" w14:textId="77777777" w:rsidR="004A7C12" w:rsidRDefault="004A7C12" w:rsidP="004A7C12">
      <w:pPr>
        <w:rPr>
          <w:rFonts w:ascii="Arial" w:hAnsi="Arial" w:cs="Arial"/>
          <w:szCs w:val="20"/>
        </w:rPr>
      </w:pPr>
      <w:r>
        <w:rPr>
          <w:rFonts w:ascii="Arial" w:hAnsi="Arial" w:cs="Arial"/>
          <w:b/>
          <w:bCs/>
          <w:szCs w:val="20"/>
        </w:rPr>
        <w:t>Požadavek zákazníka</w:t>
      </w:r>
    </w:p>
    <w:p w14:paraId="6C04C77E" w14:textId="579A3F6A" w:rsidR="00730DC3" w:rsidRDefault="004A7C12" w:rsidP="004A7C12">
      <w:pPr>
        <w:pStyle w:val="Odstavecseseznamem"/>
        <w:numPr>
          <w:ilvl w:val="0"/>
          <w:numId w:val="199"/>
        </w:numPr>
      </w:pPr>
      <w:r>
        <w:t>Automatická tvorba hesla výplatního lístku zaměstnance používá slovník. Heslo je tvořeno jako slovo + vybrané znaky o délce cca 12 znaků, např. "Steblo:47-688".</w:t>
      </w:r>
    </w:p>
    <w:p w14:paraId="57B47C18" w14:textId="12432A9C" w:rsidR="004A7C12" w:rsidRDefault="005D1852" w:rsidP="005D1852">
      <w:pPr>
        <w:pStyle w:val="Nadpis3"/>
      </w:pPr>
      <w:r w:rsidRPr="005D1852">
        <w:t>Doplnění zakázkových polí zaměstnance</w:t>
      </w:r>
    </w:p>
    <w:p w14:paraId="3CB5E0DB" w14:textId="77777777" w:rsidR="00A54723" w:rsidRPr="00A54723" w:rsidRDefault="00A54723" w:rsidP="00A54723">
      <w:r w:rsidRPr="00A54723">
        <w:rPr>
          <w:b/>
          <w:bCs/>
        </w:rPr>
        <w:t>Požadavek zákazníka</w:t>
      </w:r>
    </w:p>
    <w:p w14:paraId="28800C4C" w14:textId="77777777" w:rsidR="00A54723" w:rsidRPr="00A54723" w:rsidRDefault="00A54723" w:rsidP="00E6582C">
      <w:pPr>
        <w:numPr>
          <w:ilvl w:val="0"/>
          <w:numId w:val="219"/>
        </w:numPr>
      </w:pPr>
      <w:r w:rsidRPr="00A54723">
        <w:t xml:space="preserve">Na kartu zaměstnance doplnit pole: </w:t>
      </w:r>
    </w:p>
    <w:tbl>
      <w:tblPr>
        <w:tblW w:w="7535" w:type="dxa"/>
        <w:tblLook w:val="04A0" w:firstRow="1" w:lastRow="0" w:firstColumn="1" w:lastColumn="0" w:noHBand="0" w:noVBand="1"/>
      </w:tblPr>
      <w:tblGrid>
        <w:gridCol w:w="1089"/>
        <w:gridCol w:w="3894"/>
        <w:gridCol w:w="2552"/>
      </w:tblGrid>
      <w:tr w:rsidR="00A54723" w:rsidRPr="00A54723" w14:paraId="34BDBF66" w14:textId="77777777" w:rsidTr="00A54723">
        <w:trPr>
          <w:trHeight w:val="300"/>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364982C" w14:textId="77777777" w:rsidR="00A54723" w:rsidRPr="00A54723" w:rsidRDefault="00A54723" w:rsidP="00A54723">
            <w:r w:rsidRPr="00A54723">
              <w:rPr>
                <w:b/>
                <w:bCs/>
              </w:rPr>
              <w:t>ID</w:t>
            </w:r>
            <w:r w:rsidRPr="00A54723">
              <w:t xml:space="preserve"> </w:t>
            </w:r>
          </w:p>
        </w:tc>
        <w:tc>
          <w:tcPr>
            <w:tcW w:w="389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552EC4A6" w14:textId="77777777" w:rsidR="00A54723" w:rsidRPr="00A54723" w:rsidRDefault="00A54723" w:rsidP="00A54723">
            <w:r w:rsidRPr="00A54723">
              <w:rPr>
                <w:b/>
                <w:bCs/>
              </w:rPr>
              <w:t>Popisek</w:t>
            </w:r>
            <w:r w:rsidRPr="00A54723">
              <w:t xml:space="preserve"> </w:t>
            </w:r>
          </w:p>
        </w:tc>
        <w:tc>
          <w:tcPr>
            <w:tcW w:w="2552"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7E3AE706" w14:textId="77777777" w:rsidR="00A54723" w:rsidRPr="00A54723" w:rsidRDefault="00A54723" w:rsidP="00A54723">
            <w:r w:rsidRPr="00A54723">
              <w:rPr>
                <w:b/>
                <w:bCs/>
              </w:rPr>
              <w:t>Poznámka</w:t>
            </w:r>
            <w:r w:rsidRPr="00A54723">
              <w:t xml:space="preserve"> </w:t>
            </w:r>
          </w:p>
        </w:tc>
      </w:tr>
      <w:tr w:rsidR="00A54723" w:rsidRPr="00A54723" w14:paraId="6852D517" w14:textId="77777777" w:rsidTr="00A54723">
        <w:trPr>
          <w:trHeight w:val="30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648D62" w14:textId="77777777" w:rsidR="00A54723" w:rsidRPr="00A54723" w:rsidRDefault="00A54723" w:rsidP="00A54723">
            <w:r w:rsidRPr="00A54723">
              <w:t xml:space="preserve">55600 </w:t>
            </w:r>
          </w:p>
        </w:tc>
        <w:tc>
          <w:tcPr>
            <w:tcW w:w="3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90E6EF" w14:textId="77777777" w:rsidR="00A54723" w:rsidRPr="00A54723" w:rsidRDefault="00A54723" w:rsidP="00A54723">
            <w:r w:rsidRPr="00A54723">
              <w:t xml:space="preserve">Vnitřní číslo </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F81BE4" w14:textId="77777777" w:rsidR="00A54723" w:rsidRPr="00A54723" w:rsidRDefault="00A54723" w:rsidP="00A54723">
            <w:r w:rsidRPr="00A54723">
              <w:t xml:space="preserve">Docházková karta/čip </w:t>
            </w:r>
          </w:p>
        </w:tc>
      </w:tr>
      <w:tr w:rsidR="00A54723" w:rsidRPr="00A54723" w14:paraId="6FECE650" w14:textId="77777777" w:rsidTr="00A54723">
        <w:trPr>
          <w:trHeight w:val="30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C5B656" w14:textId="77777777" w:rsidR="00A54723" w:rsidRPr="00A54723" w:rsidRDefault="00A54723" w:rsidP="00A54723">
            <w:r w:rsidRPr="00A54723">
              <w:t xml:space="preserve">55700 </w:t>
            </w:r>
          </w:p>
        </w:tc>
        <w:tc>
          <w:tcPr>
            <w:tcW w:w="3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F0D90F" w14:textId="77777777" w:rsidR="00A54723" w:rsidRPr="00A54723" w:rsidRDefault="00A54723" w:rsidP="00A54723">
            <w:r w:rsidRPr="00A54723">
              <w:t xml:space="preserve">Datum uznání způsobilosti </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C3E9CB" w14:textId="77777777" w:rsidR="00A54723" w:rsidRPr="00A54723" w:rsidRDefault="00A54723" w:rsidP="00A54723">
            <w:r w:rsidRPr="00A54723">
              <w:t xml:space="preserve">  </w:t>
            </w:r>
          </w:p>
        </w:tc>
      </w:tr>
      <w:tr w:rsidR="00A54723" w:rsidRPr="00A54723" w14:paraId="755B82E2" w14:textId="77777777" w:rsidTr="00A54723">
        <w:trPr>
          <w:trHeight w:val="30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4C7588" w14:textId="77777777" w:rsidR="00A54723" w:rsidRPr="00A54723" w:rsidRDefault="00A54723" w:rsidP="00A54723">
            <w:r w:rsidRPr="00A54723">
              <w:t xml:space="preserve">79414 </w:t>
            </w:r>
          </w:p>
        </w:tc>
        <w:tc>
          <w:tcPr>
            <w:tcW w:w="38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45E6F5" w14:textId="77777777" w:rsidR="00A54723" w:rsidRPr="00A54723" w:rsidRDefault="00A54723" w:rsidP="00A54723">
            <w:r w:rsidRPr="00A54723">
              <w:t xml:space="preserve">Povolení k výkonu odborné praxe do </w:t>
            </w:r>
          </w:p>
        </w:tc>
        <w:tc>
          <w:tcPr>
            <w:tcW w:w="255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2BA04EB" w14:textId="77777777" w:rsidR="00A54723" w:rsidRPr="00A54723" w:rsidRDefault="00A54723" w:rsidP="00A54723">
            <w:r w:rsidRPr="00A54723">
              <w:t xml:space="preserve">  </w:t>
            </w:r>
          </w:p>
        </w:tc>
      </w:tr>
    </w:tbl>
    <w:p w14:paraId="52B91E4C" w14:textId="77777777" w:rsidR="00A54723" w:rsidRPr="00A54723" w:rsidRDefault="00A54723" w:rsidP="00A54723">
      <w:r w:rsidRPr="00A54723">
        <w:t xml:space="preserve">Poznámka: Pole k funkčnosti rezidentů jsou uvedena v kapitole popisující rezidenty </w:t>
      </w:r>
    </w:p>
    <w:p w14:paraId="22CC2FBD" w14:textId="77777777" w:rsidR="00A54723" w:rsidRPr="00A54723" w:rsidRDefault="00A54723" w:rsidP="00A54723">
      <w:r w:rsidRPr="00A54723">
        <w:t xml:space="preserve">Převádět se nebudou pole: </w:t>
      </w:r>
    </w:p>
    <w:tbl>
      <w:tblPr>
        <w:tblW w:w="8385" w:type="dxa"/>
        <w:tblLook w:val="04A0" w:firstRow="1" w:lastRow="0" w:firstColumn="1" w:lastColumn="0" w:noHBand="0" w:noVBand="1"/>
      </w:tblPr>
      <w:tblGrid>
        <w:gridCol w:w="1156"/>
        <w:gridCol w:w="3260"/>
        <w:gridCol w:w="3969"/>
      </w:tblGrid>
      <w:tr w:rsidR="00A54723" w:rsidRPr="00A54723" w14:paraId="5A2A7D19" w14:textId="77777777" w:rsidTr="00A54723">
        <w:trPr>
          <w:trHeight w:val="300"/>
        </w:trPr>
        <w:tc>
          <w:tcPr>
            <w:tcW w:w="115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0E502F3E" w14:textId="77777777" w:rsidR="00A54723" w:rsidRPr="00A54723" w:rsidRDefault="00A54723" w:rsidP="00A54723">
            <w:r w:rsidRPr="00A54723">
              <w:rPr>
                <w:b/>
                <w:bCs/>
              </w:rPr>
              <w:t>ID</w:t>
            </w:r>
            <w:r w:rsidRPr="00A54723">
              <w:t xml:space="preserve"> </w:t>
            </w:r>
          </w:p>
        </w:tc>
        <w:tc>
          <w:tcPr>
            <w:tcW w:w="326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5311F3D" w14:textId="77777777" w:rsidR="00A54723" w:rsidRPr="00A54723" w:rsidRDefault="00A54723" w:rsidP="00A54723">
            <w:r w:rsidRPr="00A54723">
              <w:rPr>
                <w:b/>
                <w:bCs/>
              </w:rPr>
              <w:t>Popisek</w:t>
            </w:r>
            <w:r w:rsidRPr="00A54723">
              <w:t xml:space="preserve"> </w:t>
            </w:r>
          </w:p>
        </w:tc>
        <w:tc>
          <w:tcPr>
            <w:tcW w:w="3969"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888261A" w14:textId="77777777" w:rsidR="00A54723" w:rsidRPr="00A54723" w:rsidRDefault="00A54723" w:rsidP="00A54723">
            <w:r w:rsidRPr="00A54723">
              <w:rPr>
                <w:b/>
                <w:bCs/>
              </w:rPr>
              <w:t>Poznámka</w:t>
            </w:r>
            <w:r w:rsidRPr="00A54723">
              <w:t xml:space="preserve"> </w:t>
            </w:r>
          </w:p>
        </w:tc>
      </w:tr>
      <w:tr w:rsidR="00A54723" w:rsidRPr="00A54723" w14:paraId="69D44E97"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B0E1721" w14:textId="77777777" w:rsidR="00A54723" w:rsidRPr="00A54723" w:rsidRDefault="00A54723" w:rsidP="00A54723">
            <w:r w:rsidRPr="00A54723">
              <w:t xml:space="preserve">52211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69A07CE" w14:textId="77777777" w:rsidR="00A54723" w:rsidRPr="00A54723" w:rsidRDefault="00A54723" w:rsidP="00A54723">
            <w:r w:rsidRPr="00A54723">
              <w:t xml:space="preserve">Člen ČLK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2A5A3A" w14:textId="77777777" w:rsidR="00A54723" w:rsidRPr="00A54723" w:rsidRDefault="00A54723" w:rsidP="00A54723">
            <w:proofErr w:type="gramStart"/>
            <w:r w:rsidRPr="00A54723">
              <w:t>Nepřevádět - bez</w:t>
            </w:r>
            <w:proofErr w:type="gramEnd"/>
            <w:r w:rsidRPr="00A54723">
              <w:t xml:space="preserve"> náhrady </w:t>
            </w:r>
          </w:p>
        </w:tc>
      </w:tr>
      <w:tr w:rsidR="00A54723" w:rsidRPr="00A54723" w14:paraId="744EA334"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0D7E9E0" w14:textId="77777777" w:rsidR="00A54723" w:rsidRPr="00A54723" w:rsidRDefault="00A54723" w:rsidP="00A54723">
            <w:r w:rsidRPr="00A54723">
              <w:t xml:space="preserve">55022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33E2E2" w14:textId="77777777" w:rsidR="00A54723" w:rsidRPr="00A54723" w:rsidRDefault="00A54723" w:rsidP="00A54723">
            <w:r w:rsidRPr="00A54723">
              <w:t xml:space="preserve">Kód svazu 2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93CDE5" w14:textId="77777777" w:rsidR="00A54723" w:rsidRPr="00A54723" w:rsidRDefault="00A54723" w:rsidP="00A54723">
            <w:proofErr w:type="gramStart"/>
            <w:r w:rsidRPr="00A54723">
              <w:t>Nepřevádět - zadá</w:t>
            </w:r>
            <w:proofErr w:type="gramEnd"/>
            <w:r w:rsidRPr="00A54723">
              <w:t xml:space="preserve"> se do srážek </w:t>
            </w:r>
          </w:p>
        </w:tc>
      </w:tr>
      <w:tr w:rsidR="00A54723" w:rsidRPr="00A54723" w14:paraId="22E49A10" w14:textId="77777777" w:rsidTr="00A54723">
        <w:trPr>
          <w:trHeight w:val="300"/>
        </w:trPr>
        <w:tc>
          <w:tcPr>
            <w:tcW w:w="1156"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07D7FA01" w14:textId="77777777" w:rsidR="00A54723" w:rsidRPr="00A54723" w:rsidRDefault="00A54723" w:rsidP="00A54723">
            <w:r w:rsidRPr="00A54723">
              <w:t xml:space="preserve">55025 </w:t>
            </w:r>
          </w:p>
        </w:tc>
        <w:tc>
          <w:tcPr>
            <w:tcW w:w="326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039EB270" w14:textId="77777777" w:rsidR="00A54723" w:rsidRPr="00A54723" w:rsidRDefault="00A54723" w:rsidP="00A54723">
            <w:r w:rsidRPr="00A54723">
              <w:t xml:space="preserve">Název svazu 2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301D65" w14:textId="77777777" w:rsidR="00A54723" w:rsidRPr="00A54723" w:rsidRDefault="00A54723" w:rsidP="00A54723">
            <w:proofErr w:type="gramStart"/>
            <w:r w:rsidRPr="00A54723">
              <w:t>Nepřevádět - zadá</w:t>
            </w:r>
            <w:proofErr w:type="gramEnd"/>
            <w:r w:rsidRPr="00A54723">
              <w:t xml:space="preserve"> se do srážek </w:t>
            </w:r>
          </w:p>
        </w:tc>
      </w:tr>
      <w:tr w:rsidR="00A54723" w:rsidRPr="00A54723" w14:paraId="5F11DE09"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F720B8" w14:textId="77777777" w:rsidR="00A54723" w:rsidRPr="00A54723" w:rsidRDefault="00A54723" w:rsidP="00A54723">
            <w:r w:rsidRPr="00A54723">
              <w:t xml:space="preserve">55500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AF0291" w14:textId="77777777" w:rsidR="00A54723" w:rsidRPr="00A54723" w:rsidRDefault="00A54723" w:rsidP="00A54723">
            <w:r w:rsidRPr="00A54723">
              <w:t xml:space="preserve">Pošta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0258B4" w14:textId="77777777" w:rsidR="00A54723" w:rsidRPr="00A54723" w:rsidRDefault="00A54723" w:rsidP="00A54723">
            <w:proofErr w:type="gramStart"/>
            <w:r w:rsidRPr="00A54723">
              <w:t>Nepřevádět - je</w:t>
            </w:r>
            <w:proofErr w:type="gramEnd"/>
            <w:r w:rsidRPr="00A54723">
              <w:t xml:space="preserve"> to standard v BC </w:t>
            </w:r>
          </w:p>
        </w:tc>
      </w:tr>
      <w:tr w:rsidR="00A54723" w:rsidRPr="00A54723" w14:paraId="79CBC0E3"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7FE7CB" w14:textId="77777777" w:rsidR="00A54723" w:rsidRPr="00A54723" w:rsidRDefault="00A54723" w:rsidP="00A54723">
            <w:r w:rsidRPr="00A54723">
              <w:t xml:space="preserve">55502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EC3F80" w14:textId="77777777" w:rsidR="00A54723" w:rsidRPr="00A54723" w:rsidRDefault="00A54723" w:rsidP="00A54723">
            <w:r w:rsidRPr="00A54723">
              <w:t xml:space="preserve">Přechodné </w:t>
            </w:r>
            <w:proofErr w:type="gramStart"/>
            <w:r w:rsidRPr="00A54723">
              <w:t>bydliště - Pošta</w:t>
            </w:r>
            <w:proofErr w:type="gramEnd"/>
            <w:r w:rsidRPr="00A54723">
              <w:t xml:space="preserve">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4CC26D" w14:textId="77777777" w:rsidR="00A54723" w:rsidRPr="00A54723" w:rsidRDefault="00A54723" w:rsidP="00A54723">
            <w:proofErr w:type="gramStart"/>
            <w:r w:rsidRPr="00A54723">
              <w:t>Nepřevádět - je</w:t>
            </w:r>
            <w:proofErr w:type="gramEnd"/>
            <w:r w:rsidRPr="00A54723">
              <w:t xml:space="preserve"> to standard v BC </w:t>
            </w:r>
          </w:p>
        </w:tc>
      </w:tr>
      <w:tr w:rsidR="00A54723" w:rsidRPr="00A54723" w14:paraId="6FB36F85"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B3B6E2" w14:textId="77777777" w:rsidR="00A54723" w:rsidRPr="00A54723" w:rsidRDefault="00A54723" w:rsidP="00A54723">
            <w:r w:rsidRPr="00A54723">
              <w:t xml:space="preserve">55504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7BBDAA" w14:textId="77777777" w:rsidR="00A54723" w:rsidRPr="00A54723" w:rsidRDefault="00A54723" w:rsidP="00A54723">
            <w:r w:rsidRPr="00A54723">
              <w:t xml:space="preserve">Kontaktní </w:t>
            </w:r>
            <w:proofErr w:type="gramStart"/>
            <w:r w:rsidRPr="00A54723">
              <w:t>adresa - Pošta</w:t>
            </w:r>
            <w:proofErr w:type="gramEnd"/>
            <w:r w:rsidRPr="00A54723">
              <w:t xml:space="preserve">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27FA20" w14:textId="77777777" w:rsidR="00A54723" w:rsidRPr="00A54723" w:rsidRDefault="00A54723" w:rsidP="00A54723">
            <w:proofErr w:type="gramStart"/>
            <w:r w:rsidRPr="00A54723">
              <w:t>Nepřevádět - je</w:t>
            </w:r>
            <w:proofErr w:type="gramEnd"/>
            <w:r w:rsidRPr="00A54723">
              <w:t xml:space="preserve"> to standard v BC </w:t>
            </w:r>
          </w:p>
        </w:tc>
      </w:tr>
      <w:tr w:rsidR="00A54723" w:rsidRPr="00A54723" w14:paraId="1AB08ABD" w14:textId="77777777" w:rsidTr="00A54723">
        <w:trPr>
          <w:trHeight w:val="300"/>
        </w:trPr>
        <w:tc>
          <w:tcPr>
            <w:tcW w:w="1156"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51CA2F9C" w14:textId="77777777" w:rsidR="00A54723" w:rsidRPr="00A54723" w:rsidRDefault="00A54723" w:rsidP="00A54723">
            <w:r w:rsidRPr="00A54723">
              <w:t xml:space="preserve">57880 </w:t>
            </w:r>
          </w:p>
        </w:tc>
        <w:tc>
          <w:tcPr>
            <w:tcW w:w="326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54915BE5" w14:textId="77777777" w:rsidR="00A54723" w:rsidRPr="00A54723" w:rsidRDefault="00A54723" w:rsidP="00A54723">
            <w:r w:rsidRPr="00A54723">
              <w:t xml:space="preserve">Datum změny vzdělání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7F536E" w14:textId="77777777" w:rsidR="00A54723" w:rsidRPr="00A54723" w:rsidRDefault="00A54723" w:rsidP="00A54723">
            <w:proofErr w:type="gramStart"/>
            <w:r w:rsidRPr="00A54723">
              <w:t>Nepřevádět - bez</w:t>
            </w:r>
            <w:proofErr w:type="gramEnd"/>
            <w:r w:rsidRPr="00A54723">
              <w:t xml:space="preserve"> náhrady </w:t>
            </w:r>
          </w:p>
        </w:tc>
      </w:tr>
      <w:tr w:rsidR="00A54723" w:rsidRPr="00A54723" w14:paraId="759D3EB2"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C73E18" w14:textId="77777777" w:rsidR="00A54723" w:rsidRPr="00A54723" w:rsidRDefault="00A54723" w:rsidP="00A54723">
            <w:r w:rsidRPr="00A54723">
              <w:t xml:space="preserve">60000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3A5D27E" w14:textId="77777777" w:rsidR="00A54723" w:rsidRPr="00A54723" w:rsidRDefault="00A54723" w:rsidP="00A54723">
            <w:r w:rsidRPr="00A54723">
              <w:t xml:space="preserve">Filtr uživatele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891953" w14:textId="77777777" w:rsidR="00A54723" w:rsidRPr="00A54723" w:rsidRDefault="00A54723" w:rsidP="00A54723">
            <w:proofErr w:type="gramStart"/>
            <w:r w:rsidRPr="00A54723">
              <w:t>Nepřevádět - je</w:t>
            </w:r>
            <w:proofErr w:type="gramEnd"/>
            <w:r w:rsidRPr="00A54723">
              <w:t xml:space="preserve"> to standard v BC </w:t>
            </w:r>
          </w:p>
        </w:tc>
      </w:tr>
      <w:tr w:rsidR="00A54723" w:rsidRPr="00A54723" w14:paraId="6B42DFEB"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C7B1FB0" w14:textId="77777777" w:rsidR="00A54723" w:rsidRPr="00A54723" w:rsidRDefault="00A54723" w:rsidP="00A54723">
            <w:r w:rsidRPr="00A54723">
              <w:t xml:space="preserve">60200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7B6182" w14:textId="77777777" w:rsidR="00A54723" w:rsidRPr="00A54723" w:rsidRDefault="00A54723" w:rsidP="00A54723">
            <w:r w:rsidRPr="00A54723">
              <w:t xml:space="preserve">Nárok celkem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585F0A" w14:textId="77777777" w:rsidR="00A54723" w:rsidRPr="00A54723" w:rsidRDefault="00A54723" w:rsidP="00A54723">
            <w:proofErr w:type="gramStart"/>
            <w:r w:rsidRPr="00A54723">
              <w:t>Nepřevádět - původně</w:t>
            </w:r>
            <w:proofErr w:type="gramEnd"/>
            <w:r w:rsidRPr="00A54723">
              <w:t xml:space="preserve"> FKSP </w:t>
            </w:r>
          </w:p>
        </w:tc>
      </w:tr>
      <w:tr w:rsidR="00A54723" w:rsidRPr="00A54723" w14:paraId="6D288F53"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9519AD" w14:textId="77777777" w:rsidR="00A54723" w:rsidRPr="00A54723" w:rsidRDefault="00A54723" w:rsidP="00A54723">
            <w:r w:rsidRPr="00A54723">
              <w:t xml:space="preserve">60220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0703DA" w14:textId="77777777" w:rsidR="00A54723" w:rsidRPr="00A54723" w:rsidRDefault="00A54723" w:rsidP="00A54723">
            <w:proofErr w:type="spellStart"/>
            <w:r w:rsidRPr="00A54723">
              <w:t>Multisport</w:t>
            </w:r>
            <w:proofErr w:type="spellEnd"/>
            <w:r w:rsidRPr="00A54723">
              <w:t xml:space="preserve">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2B7B5E" w14:textId="77777777" w:rsidR="00A54723" w:rsidRPr="00A54723" w:rsidRDefault="00A54723" w:rsidP="00A54723">
            <w:proofErr w:type="gramStart"/>
            <w:r w:rsidRPr="00A54723">
              <w:t>Nepřevádět - původně</w:t>
            </w:r>
            <w:proofErr w:type="gramEnd"/>
            <w:r w:rsidRPr="00A54723">
              <w:t xml:space="preserve"> FKSP </w:t>
            </w:r>
          </w:p>
        </w:tc>
      </w:tr>
      <w:tr w:rsidR="00A54723" w:rsidRPr="00A54723" w14:paraId="318C7C05"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0F5C9C" w14:textId="77777777" w:rsidR="00A54723" w:rsidRPr="00A54723" w:rsidRDefault="00A54723" w:rsidP="00A54723">
            <w:r w:rsidRPr="00A54723">
              <w:t xml:space="preserve">60230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60B773" w14:textId="77777777" w:rsidR="00A54723" w:rsidRPr="00A54723" w:rsidRDefault="00A54723" w:rsidP="00A54723">
            <w:proofErr w:type="spellStart"/>
            <w:r w:rsidRPr="00A54723">
              <w:t>Penz.Živ</w:t>
            </w:r>
            <w:proofErr w:type="spellEnd"/>
            <w:r w:rsidRPr="00A54723">
              <w:t xml:space="preserve">. pojištění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6A6408" w14:textId="77777777" w:rsidR="00A54723" w:rsidRPr="00A54723" w:rsidRDefault="00A54723" w:rsidP="00A54723">
            <w:proofErr w:type="gramStart"/>
            <w:r w:rsidRPr="00A54723">
              <w:t>Nepřevádět - původně</w:t>
            </w:r>
            <w:proofErr w:type="gramEnd"/>
            <w:r w:rsidRPr="00A54723">
              <w:t xml:space="preserve"> FKSP </w:t>
            </w:r>
          </w:p>
        </w:tc>
      </w:tr>
      <w:tr w:rsidR="00A54723" w:rsidRPr="00A54723" w14:paraId="5AF13DD1"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7EA1FB" w14:textId="77777777" w:rsidR="00A54723" w:rsidRPr="00A54723" w:rsidRDefault="00A54723" w:rsidP="00A54723">
            <w:r w:rsidRPr="00A54723">
              <w:t xml:space="preserve">60240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19160B" w14:textId="77777777" w:rsidR="00A54723" w:rsidRPr="00A54723" w:rsidRDefault="00A54723" w:rsidP="00A54723">
            <w:r w:rsidRPr="00A54723">
              <w:t xml:space="preserve">Ostatní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6F6136" w14:textId="77777777" w:rsidR="00A54723" w:rsidRPr="00A54723" w:rsidRDefault="00A54723" w:rsidP="00A54723">
            <w:proofErr w:type="gramStart"/>
            <w:r w:rsidRPr="00A54723">
              <w:t>Nepřevádět - původně</w:t>
            </w:r>
            <w:proofErr w:type="gramEnd"/>
            <w:r w:rsidRPr="00A54723">
              <w:t xml:space="preserve"> FKSP </w:t>
            </w:r>
          </w:p>
        </w:tc>
      </w:tr>
      <w:tr w:rsidR="00A54723" w:rsidRPr="00A54723" w14:paraId="38DE859B"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DD55A9" w14:textId="77777777" w:rsidR="00A54723" w:rsidRPr="00A54723" w:rsidRDefault="00A54723" w:rsidP="00A54723">
            <w:r w:rsidRPr="00A54723">
              <w:t xml:space="preserve">60260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2C3354" w14:textId="77777777" w:rsidR="00A54723" w:rsidRPr="00A54723" w:rsidRDefault="00A54723" w:rsidP="00A54723">
            <w:proofErr w:type="spellStart"/>
            <w:r w:rsidRPr="00A54723">
              <w:t>Cafeteria</w:t>
            </w:r>
            <w:proofErr w:type="spellEnd"/>
            <w:r w:rsidRPr="00A54723">
              <w:t xml:space="preserve">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B9C599" w14:textId="77777777" w:rsidR="00A54723" w:rsidRPr="00A54723" w:rsidRDefault="00A54723" w:rsidP="00A54723">
            <w:proofErr w:type="gramStart"/>
            <w:r w:rsidRPr="00A54723">
              <w:t>Nepřevádět - původně</w:t>
            </w:r>
            <w:proofErr w:type="gramEnd"/>
            <w:r w:rsidRPr="00A54723">
              <w:t xml:space="preserve"> FKSP </w:t>
            </w:r>
          </w:p>
        </w:tc>
      </w:tr>
      <w:tr w:rsidR="00A54723" w:rsidRPr="00A54723" w14:paraId="0A61DEDC"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B84B12" w14:textId="77777777" w:rsidR="00A54723" w:rsidRPr="00A54723" w:rsidRDefault="00A54723" w:rsidP="00A54723">
            <w:r w:rsidRPr="00A54723">
              <w:t xml:space="preserve">60270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824E17B" w14:textId="77777777" w:rsidR="00A54723" w:rsidRPr="00A54723" w:rsidRDefault="00A54723" w:rsidP="00A54723">
            <w:r w:rsidRPr="00A54723">
              <w:t xml:space="preserve">Zůstatek UP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EB13C2" w14:textId="77777777" w:rsidR="00A54723" w:rsidRPr="00A54723" w:rsidRDefault="00A54723" w:rsidP="00A54723">
            <w:proofErr w:type="gramStart"/>
            <w:r w:rsidRPr="00A54723">
              <w:t>Nepřevádět - původně</w:t>
            </w:r>
            <w:proofErr w:type="gramEnd"/>
            <w:r w:rsidRPr="00A54723">
              <w:t xml:space="preserve"> FKSP </w:t>
            </w:r>
          </w:p>
        </w:tc>
      </w:tr>
      <w:tr w:rsidR="00A54723" w:rsidRPr="00A54723" w14:paraId="1D98F9A8"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AF482E" w14:textId="77777777" w:rsidR="00A54723" w:rsidRPr="00A54723" w:rsidRDefault="00A54723" w:rsidP="00A54723">
            <w:r w:rsidRPr="00A54723">
              <w:t xml:space="preserve">78015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70F7A2" w14:textId="77777777" w:rsidR="00A54723" w:rsidRPr="00A54723" w:rsidRDefault="00A54723" w:rsidP="00A54723">
            <w:r w:rsidRPr="00A54723">
              <w:t xml:space="preserve">Výplatní lístek e-mail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D8E368" w14:textId="77777777" w:rsidR="00A54723" w:rsidRPr="00A54723" w:rsidRDefault="00A54723" w:rsidP="00A54723">
            <w:proofErr w:type="gramStart"/>
            <w:r w:rsidRPr="00A54723">
              <w:t>Nepřevádět - je</w:t>
            </w:r>
            <w:proofErr w:type="gramEnd"/>
            <w:r w:rsidRPr="00A54723">
              <w:t xml:space="preserve"> to standard v BC. Převede se do polí e-mail soukromý a firemní </w:t>
            </w:r>
          </w:p>
        </w:tc>
      </w:tr>
      <w:tr w:rsidR="00A54723" w:rsidRPr="00A54723" w14:paraId="71348F6E" w14:textId="77777777" w:rsidTr="00A54723">
        <w:trPr>
          <w:trHeight w:val="300"/>
        </w:trPr>
        <w:tc>
          <w:tcPr>
            <w:tcW w:w="1156"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10AE52AA" w14:textId="77777777" w:rsidR="00A54723" w:rsidRPr="00A54723" w:rsidRDefault="00A54723" w:rsidP="00A54723">
            <w:r w:rsidRPr="00A54723">
              <w:t xml:space="preserve">78700 </w:t>
            </w:r>
          </w:p>
        </w:tc>
        <w:tc>
          <w:tcPr>
            <w:tcW w:w="326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0AA5F2D1" w14:textId="77777777" w:rsidR="00A54723" w:rsidRPr="00A54723" w:rsidRDefault="00A54723" w:rsidP="00A54723">
            <w:r w:rsidRPr="00A54723">
              <w:t xml:space="preserve">Dohoda o hmotné odpovědnosti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60F21A" w14:textId="77777777" w:rsidR="00A54723" w:rsidRPr="00A54723" w:rsidRDefault="00A54723" w:rsidP="00A54723">
            <w:proofErr w:type="gramStart"/>
            <w:r w:rsidRPr="00A54723">
              <w:t>Nepřevádět - budou</w:t>
            </w:r>
            <w:proofErr w:type="gramEnd"/>
            <w:r w:rsidRPr="00A54723">
              <w:t xml:space="preserve"> používány interakce </w:t>
            </w:r>
          </w:p>
        </w:tc>
      </w:tr>
      <w:tr w:rsidR="00A54723" w:rsidRPr="00A54723" w14:paraId="61930DE2"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6F73D0" w14:textId="77777777" w:rsidR="00A54723" w:rsidRPr="00A54723" w:rsidRDefault="00A54723" w:rsidP="00A54723">
            <w:r w:rsidRPr="00A54723">
              <w:t xml:space="preserve">78710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BAA7FD" w14:textId="77777777" w:rsidR="00A54723" w:rsidRPr="00A54723" w:rsidRDefault="00A54723" w:rsidP="00A54723">
            <w:r w:rsidRPr="00A54723">
              <w:t xml:space="preserve">Publikuje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CB5BF2" w14:textId="77777777" w:rsidR="00A54723" w:rsidRPr="00A54723" w:rsidRDefault="00A54723" w:rsidP="00A54723">
            <w:proofErr w:type="gramStart"/>
            <w:r w:rsidRPr="00A54723">
              <w:t>Nepřevádět - bez</w:t>
            </w:r>
            <w:proofErr w:type="gramEnd"/>
            <w:r w:rsidRPr="00A54723">
              <w:t xml:space="preserve"> náhrady </w:t>
            </w:r>
          </w:p>
        </w:tc>
      </w:tr>
      <w:tr w:rsidR="00A54723" w:rsidRPr="00A54723" w14:paraId="6642E33C"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886F11" w14:textId="77777777" w:rsidR="00A54723" w:rsidRPr="00A54723" w:rsidRDefault="00A54723" w:rsidP="00A54723">
            <w:r w:rsidRPr="00A54723">
              <w:t xml:space="preserve">78711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19C275" w14:textId="77777777" w:rsidR="00A54723" w:rsidRPr="00A54723" w:rsidRDefault="00A54723" w:rsidP="00A54723">
            <w:r w:rsidRPr="00A54723">
              <w:t xml:space="preserve">Souhlas podepsán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45CFD4" w14:textId="77777777" w:rsidR="00A54723" w:rsidRPr="00A54723" w:rsidRDefault="00A54723" w:rsidP="00A54723">
            <w:proofErr w:type="gramStart"/>
            <w:r w:rsidRPr="00A54723">
              <w:t>Nepřevádět - bez</w:t>
            </w:r>
            <w:proofErr w:type="gramEnd"/>
            <w:r w:rsidRPr="00A54723">
              <w:t xml:space="preserve"> náhrady </w:t>
            </w:r>
          </w:p>
        </w:tc>
      </w:tr>
      <w:tr w:rsidR="00A54723" w:rsidRPr="00A54723" w14:paraId="31F3ED19" w14:textId="77777777" w:rsidTr="00A54723">
        <w:trPr>
          <w:trHeight w:val="300"/>
        </w:trPr>
        <w:tc>
          <w:tcPr>
            <w:tcW w:w="1156"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2F14723A" w14:textId="77777777" w:rsidR="00A54723" w:rsidRPr="00A54723" w:rsidRDefault="00A54723" w:rsidP="00A54723">
            <w:r w:rsidRPr="00A54723">
              <w:lastRenderedPageBreak/>
              <w:t xml:space="preserve">78640 </w:t>
            </w:r>
          </w:p>
        </w:tc>
        <w:tc>
          <w:tcPr>
            <w:tcW w:w="326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3E6EF775" w14:textId="77777777" w:rsidR="00A54723" w:rsidRPr="00A54723" w:rsidRDefault="00A54723" w:rsidP="00A54723">
            <w:r w:rsidRPr="00A54723">
              <w:t xml:space="preserve">Poslední odměna kmene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2181BEB" w14:textId="77777777" w:rsidR="00A54723" w:rsidRPr="00A54723" w:rsidRDefault="00A54723" w:rsidP="00A54723">
            <w:proofErr w:type="gramStart"/>
            <w:r w:rsidRPr="00A54723">
              <w:t>Nepřevádět - bez</w:t>
            </w:r>
            <w:proofErr w:type="gramEnd"/>
            <w:r w:rsidRPr="00A54723">
              <w:t xml:space="preserve"> náhrady </w:t>
            </w:r>
          </w:p>
        </w:tc>
      </w:tr>
      <w:tr w:rsidR="00A54723" w:rsidRPr="00A54723" w14:paraId="2D77A820"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DBB30B" w14:textId="77777777" w:rsidR="00A54723" w:rsidRPr="00A54723" w:rsidRDefault="00A54723" w:rsidP="00A54723">
            <w:r w:rsidRPr="00A54723">
              <w:t xml:space="preserve">78750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8709A78" w14:textId="77777777" w:rsidR="00A54723" w:rsidRPr="00A54723" w:rsidRDefault="00A54723" w:rsidP="00A54723">
            <w:r w:rsidRPr="00A54723">
              <w:t xml:space="preserve">Druh pojištění odpovědnosti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E2AF9B" w14:textId="77777777" w:rsidR="00A54723" w:rsidRPr="00A54723" w:rsidRDefault="00A54723" w:rsidP="00A54723">
            <w:proofErr w:type="gramStart"/>
            <w:r w:rsidRPr="00A54723">
              <w:t>Nepřevádět - bez</w:t>
            </w:r>
            <w:proofErr w:type="gramEnd"/>
            <w:r w:rsidRPr="00A54723">
              <w:t xml:space="preserve"> náhrady </w:t>
            </w:r>
          </w:p>
        </w:tc>
      </w:tr>
      <w:tr w:rsidR="00A54723" w:rsidRPr="00A54723" w14:paraId="412EFE98" w14:textId="77777777" w:rsidTr="00A54723">
        <w:trPr>
          <w:trHeight w:val="300"/>
        </w:trPr>
        <w:tc>
          <w:tcPr>
            <w:tcW w:w="1156"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62798CCB" w14:textId="77777777" w:rsidR="00A54723" w:rsidRPr="00A54723" w:rsidRDefault="00A54723" w:rsidP="00A54723">
            <w:r w:rsidRPr="00A54723">
              <w:t xml:space="preserve">78755 </w:t>
            </w:r>
          </w:p>
        </w:tc>
        <w:tc>
          <w:tcPr>
            <w:tcW w:w="326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6C1B3849" w14:textId="77777777" w:rsidR="00A54723" w:rsidRPr="00A54723" w:rsidRDefault="00A54723" w:rsidP="00A54723">
            <w:r w:rsidRPr="00A54723">
              <w:t xml:space="preserve">Název pojištění odpovědnosti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4B41FA" w14:textId="77777777" w:rsidR="00A54723" w:rsidRPr="00A54723" w:rsidRDefault="00A54723" w:rsidP="00A54723">
            <w:proofErr w:type="gramStart"/>
            <w:r w:rsidRPr="00A54723">
              <w:t>Nepřevádět - bez</w:t>
            </w:r>
            <w:proofErr w:type="gramEnd"/>
            <w:r w:rsidRPr="00A54723">
              <w:t xml:space="preserve"> náhrady </w:t>
            </w:r>
          </w:p>
        </w:tc>
      </w:tr>
      <w:tr w:rsidR="00A54723" w:rsidRPr="00A54723" w14:paraId="782DC643"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E9E0EA" w14:textId="77777777" w:rsidR="00A54723" w:rsidRPr="00A54723" w:rsidRDefault="00A54723" w:rsidP="00A54723">
            <w:r w:rsidRPr="00A54723">
              <w:t xml:space="preserve">78760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6646BA" w14:textId="77777777" w:rsidR="00A54723" w:rsidRPr="00A54723" w:rsidRDefault="00A54723" w:rsidP="00A54723">
            <w:r w:rsidRPr="00A54723">
              <w:t xml:space="preserve">Období uzavření poj. odpovědnosti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B41F9D" w14:textId="77777777" w:rsidR="00A54723" w:rsidRPr="00A54723" w:rsidRDefault="00A54723" w:rsidP="00A54723">
            <w:proofErr w:type="gramStart"/>
            <w:r w:rsidRPr="00A54723">
              <w:t>Nepřevádět - bez</w:t>
            </w:r>
            <w:proofErr w:type="gramEnd"/>
            <w:r w:rsidRPr="00A54723">
              <w:t xml:space="preserve"> náhrady </w:t>
            </w:r>
          </w:p>
        </w:tc>
      </w:tr>
      <w:tr w:rsidR="00A54723" w:rsidRPr="00A54723" w14:paraId="5DC7693D" w14:textId="77777777" w:rsidTr="00A54723">
        <w:trPr>
          <w:trHeight w:val="300"/>
        </w:trPr>
        <w:tc>
          <w:tcPr>
            <w:tcW w:w="11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1BFED7" w14:textId="77777777" w:rsidR="00A54723" w:rsidRPr="00A54723" w:rsidRDefault="00A54723" w:rsidP="00A54723">
            <w:r w:rsidRPr="00A54723">
              <w:t xml:space="preserve">88888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0C3361" w14:textId="77777777" w:rsidR="00A54723" w:rsidRPr="00A54723" w:rsidRDefault="00A54723" w:rsidP="00A54723">
            <w:r w:rsidRPr="00A54723">
              <w:t xml:space="preserve">Filtr oprávnění </w:t>
            </w:r>
          </w:p>
        </w:tc>
        <w:tc>
          <w:tcPr>
            <w:tcW w:w="3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1BEFB3" w14:textId="77777777" w:rsidR="00A54723" w:rsidRPr="00A54723" w:rsidRDefault="00A54723" w:rsidP="00A54723">
            <w:proofErr w:type="gramStart"/>
            <w:r w:rsidRPr="00A54723">
              <w:t>Nepřevádět - je</w:t>
            </w:r>
            <w:proofErr w:type="gramEnd"/>
            <w:r w:rsidRPr="00A54723">
              <w:t xml:space="preserve"> to standard v BC </w:t>
            </w:r>
          </w:p>
        </w:tc>
      </w:tr>
    </w:tbl>
    <w:p w14:paraId="0035118D" w14:textId="77777777" w:rsidR="005D1852" w:rsidRDefault="005D1852" w:rsidP="005D1852"/>
    <w:p w14:paraId="50E25773" w14:textId="391DA35B" w:rsidR="003D1078" w:rsidRDefault="00206A45" w:rsidP="003D1078">
      <w:pPr>
        <w:pStyle w:val="Nadpis3"/>
      </w:pPr>
      <w:r w:rsidRPr="00206A45">
        <w:t>Karta zaměstnance</w:t>
      </w:r>
    </w:p>
    <w:p w14:paraId="4CF2FF6B" w14:textId="77777777" w:rsidR="00ED75ED" w:rsidRPr="00ED75ED" w:rsidRDefault="00ED75ED" w:rsidP="00ED75ED">
      <w:r w:rsidRPr="00ED75ED">
        <w:rPr>
          <w:b/>
          <w:bCs/>
        </w:rPr>
        <w:t>Požadavek zákazníka</w:t>
      </w:r>
    </w:p>
    <w:p w14:paraId="6BD4B022" w14:textId="77777777" w:rsidR="00ED75ED" w:rsidRDefault="00ED75ED" w:rsidP="00E6582C">
      <w:pPr>
        <w:numPr>
          <w:ilvl w:val="0"/>
          <w:numId w:val="220"/>
        </w:numPr>
      </w:pPr>
      <w:r w:rsidRPr="00ED75ED">
        <w:t xml:space="preserve">Osobní údaje zaměstnance jsou v přehledné podobě shromážděny na kartě zaměstnance. Údaje jsou společné pro všechny pracovněprávní vztahy daného zaměstnance. </w:t>
      </w:r>
    </w:p>
    <w:p w14:paraId="5948AF65" w14:textId="0F3B2A5B" w:rsidR="00206A45" w:rsidRDefault="00ED75ED" w:rsidP="00E6582C">
      <w:pPr>
        <w:numPr>
          <w:ilvl w:val="0"/>
          <w:numId w:val="220"/>
        </w:numPr>
      </w:pPr>
      <w:r w:rsidRPr="00ED75ED">
        <w:t>Na kartě budou doplněny funkčnosti obdobné stávající evidenci v NAV, zejména záložky Vzdělání a Vzdělávání</w:t>
      </w:r>
    </w:p>
    <w:p w14:paraId="0422A101" w14:textId="352216F5" w:rsidR="00021898" w:rsidRDefault="00021898" w:rsidP="00021898">
      <w:pPr>
        <w:pStyle w:val="Nadpis3"/>
      </w:pPr>
      <w:r w:rsidRPr="00021898">
        <w:t>Doplnění zakázkových polí činnosti</w:t>
      </w:r>
    </w:p>
    <w:p w14:paraId="6495C5D8" w14:textId="77777777" w:rsidR="00712118" w:rsidRPr="00712118" w:rsidRDefault="00712118" w:rsidP="00712118">
      <w:r w:rsidRPr="00712118">
        <w:rPr>
          <w:b/>
          <w:bCs/>
        </w:rPr>
        <w:t>Požadavek zákazníka</w:t>
      </w:r>
    </w:p>
    <w:p w14:paraId="60D3EA46" w14:textId="77777777" w:rsidR="00712118" w:rsidRPr="00712118" w:rsidRDefault="00712118" w:rsidP="00E6582C">
      <w:pPr>
        <w:numPr>
          <w:ilvl w:val="0"/>
          <w:numId w:val="221"/>
        </w:numPr>
      </w:pPr>
      <w:r w:rsidRPr="00712118">
        <w:t xml:space="preserve">na kartu činnosti doplnit pole: </w:t>
      </w:r>
    </w:p>
    <w:tbl>
      <w:tblPr>
        <w:tblW w:w="8952" w:type="dxa"/>
        <w:tblLook w:val="04A0" w:firstRow="1" w:lastRow="0" w:firstColumn="1" w:lastColumn="0" w:noHBand="0" w:noVBand="1"/>
      </w:tblPr>
      <w:tblGrid>
        <w:gridCol w:w="698"/>
        <w:gridCol w:w="2984"/>
        <w:gridCol w:w="5270"/>
      </w:tblGrid>
      <w:tr w:rsidR="00712118" w:rsidRPr="00712118" w14:paraId="010C9B8E" w14:textId="77777777" w:rsidTr="00712118">
        <w:trPr>
          <w:trHeight w:val="300"/>
        </w:trPr>
        <w:tc>
          <w:tcPr>
            <w:tcW w:w="698"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3CCF7478" w14:textId="77777777" w:rsidR="00712118" w:rsidRPr="00712118" w:rsidRDefault="00712118" w:rsidP="00712118">
            <w:r w:rsidRPr="00712118">
              <w:rPr>
                <w:b/>
                <w:bCs/>
              </w:rPr>
              <w:t>ID</w:t>
            </w:r>
            <w:r w:rsidRPr="00712118">
              <w:t xml:space="preserve"> </w:t>
            </w:r>
          </w:p>
        </w:tc>
        <w:tc>
          <w:tcPr>
            <w:tcW w:w="298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7DB3EECA" w14:textId="77777777" w:rsidR="00712118" w:rsidRPr="00712118" w:rsidRDefault="00712118" w:rsidP="00712118">
            <w:r w:rsidRPr="00712118">
              <w:rPr>
                <w:b/>
                <w:bCs/>
              </w:rPr>
              <w:t>Popisek</w:t>
            </w:r>
            <w:r w:rsidRPr="00712118">
              <w:t xml:space="preserve"> </w:t>
            </w:r>
          </w:p>
        </w:tc>
        <w:tc>
          <w:tcPr>
            <w:tcW w:w="527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7ADCBB5B" w14:textId="77777777" w:rsidR="00712118" w:rsidRPr="00712118" w:rsidRDefault="00712118" w:rsidP="00712118">
            <w:r w:rsidRPr="00712118">
              <w:rPr>
                <w:b/>
                <w:bCs/>
              </w:rPr>
              <w:t>Poznámka</w:t>
            </w:r>
            <w:r w:rsidRPr="00712118">
              <w:t xml:space="preserve"> </w:t>
            </w:r>
          </w:p>
        </w:tc>
      </w:tr>
      <w:tr w:rsidR="00712118" w:rsidRPr="00712118" w14:paraId="773D1A91"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B8560D" w14:textId="77777777" w:rsidR="00712118" w:rsidRPr="00712118" w:rsidRDefault="00712118" w:rsidP="00712118">
            <w:r w:rsidRPr="00712118">
              <w:t xml:space="preserve">52050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CA04CB" w14:textId="77777777" w:rsidR="00712118" w:rsidRPr="00712118" w:rsidRDefault="00712118" w:rsidP="00712118">
            <w:r w:rsidRPr="00712118">
              <w:t xml:space="preserve">Pracovní pozice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26BD68" w14:textId="77777777" w:rsidR="00712118" w:rsidRPr="00712118" w:rsidRDefault="00712118" w:rsidP="00712118">
            <w:r w:rsidRPr="00712118">
              <w:t xml:space="preserve">Bude používán název funkční místo shodný v modulu systemizace. Pro uživatele s vyššími právy bude doplněno tlačítko na vložení nové pracovní pozice do číselníku funkčních míst </w:t>
            </w:r>
          </w:p>
        </w:tc>
      </w:tr>
      <w:tr w:rsidR="00712118" w:rsidRPr="00712118" w14:paraId="05D620FA"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311A11" w14:textId="77777777" w:rsidR="00712118" w:rsidRPr="00712118" w:rsidRDefault="00712118" w:rsidP="00712118">
            <w:r w:rsidRPr="00712118">
              <w:t xml:space="preserve">52051 </w:t>
            </w:r>
          </w:p>
        </w:tc>
        <w:tc>
          <w:tcPr>
            <w:tcW w:w="2984"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3CC205DF" w14:textId="77777777" w:rsidR="00712118" w:rsidRPr="00712118" w:rsidRDefault="00712118" w:rsidP="00712118">
            <w:r w:rsidRPr="00712118">
              <w:t xml:space="preserve">Název pracovní pozice </w:t>
            </w:r>
          </w:p>
        </w:tc>
        <w:tc>
          <w:tcPr>
            <w:tcW w:w="527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7A68140D" w14:textId="77777777" w:rsidR="00712118" w:rsidRPr="00712118" w:rsidRDefault="00712118" w:rsidP="00712118">
            <w:r w:rsidRPr="00712118">
              <w:t xml:space="preserve">  </w:t>
            </w:r>
          </w:p>
        </w:tc>
      </w:tr>
      <w:tr w:rsidR="00712118" w:rsidRPr="00712118" w14:paraId="10F2B97B"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2BBB9D1" w14:textId="77777777" w:rsidR="00712118" w:rsidRPr="00712118" w:rsidRDefault="00712118" w:rsidP="00712118">
            <w:r w:rsidRPr="00712118">
              <w:t xml:space="preserve">52100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D433BB" w14:textId="77777777" w:rsidR="00712118" w:rsidRPr="00712118" w:rsidRDefault="00712118" w:rsidP="00712118">
            <w:r w:rsidRPr="00712118">
              <w:t xml:space="preserve">Jmenovka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D17E9A" w14:textId="77777777" w:rsidR="00712118" w:rsidRPr="00712118" w:rsidRDefault="00712118" w:rsidP="00712118">
            <w:r w:rsidRPr="00712118">
              <w:t xml:space="preserve">Standard BC (odlišné jméno pole: Služební označení) </w:t>
            </w:r>
          </w:p>
        </w:tc>
      </w:tr>
      <w:tr w:rsidR="00712118" w:rsidRPr="00712118" w14:paraId="4A2EE4D7"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C26DDD" w14:textId="77777777" w:rsidR="00712118" w:rsidRPr="00712118" w:rsidRDefault="00712118" w:rsidP="00712118">
            <w:r w:rsidRPr="00712118">
              <w:t xml:space="preserve">52101 </w:t>
            </w:r>
          </w:p>
        </w:tc>
        <w:tc>
          <w:tcPr>
            <w:tcW w:w="2984"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FFD8A62" w14:textId="77777777" w:rsidR="00712118" w:rsidRPr="00712118" w:rsidRDefault="00712118" w:rsidP="00712118">
            <w:r w:rsidRPr="00712118">
              <w:t xml:space="preserve">Název jmenovky </w:t>
            </w:r>
          </w:p>
        </w:tc>
        <w:tc>
          <w:tcPr>
            <w:tcW w:w="527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5CB295EF" w14:textId="77777777" w:rsidR="00712118" w:rsidRPr="00712118" w:rsidRDefault="00712118" w:rsidP="00712118">
            <w:r w:rsidRPr="00712118">
              <w:t xml:space="preserve">  </w:t>
            </w:r>
          </w:p>
        </w:tc>
      </w:tr>
      <w:tr w:rsidR="00712118" w:rsidRPr="00712118" w14:paraId="71D4A677"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0DDEFB" w14:textId="77777777" w:rsidR="00712118" w:rsidRPr="00712118" w:rsidRDefault="00712118" w:rsidP="00712118">
            <w:r w:rsidRPr="00712118">
              <w:t xml:space="preserve">52110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2FF29E" w14:textId="77777777" w:rsidR="00712118" w:rsidRPr="00712118" w:rsidRDefault="00712118" w:rsidP="00712118">
            <w:r w:rsidRPr="00712118">
              <w:t xml:space="preserve">Stará pracovní kategorie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7B4A0E" w14:textId="77777777" w:rsidR="00712118" w:rsidRPr="00712118" w:rsidRDefault="00712118" w:rsidP="00712118">
            <w:r w:rsidRPr="00712118">
              <w:t xml:space="preserve">Optimalizovat obsah pole </w:t>
            </w:r>
          </w:p>
        </w:tc>
      </w:tr>
      <w:tr w:rsidR="00712118" w:rsidRPr="00712118" w14:paraId="45B39992"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0329F5" w14:textId="77777777" w:rsidR="00712118" w:rsidRPr="00712118" w:rsidRDefault="00712118" w:rsidP="00712118">
            <w:r w:rsidRPr="00712118">
              <w:t xml:space="preserve">52111 </w:t>
            </w:r>
          </w:p>
        </w:tc>
        <w:tc>
          <w:tcPr>
            <w:tcW w:w="2984"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426D4B49" w14:textId="77777777" w:rsidR="00712118" w:rsidRPr="00712118" w:rsidRDefault="00712118" w:rsidP="00712118">
            <w:r w:rsidRPr="00712118">
              <w:t xml:space="preserve">Název staré pracovní kategorie </w:t>
            </w:r>
          </w:p>
        </w:tc>
        <w:tc>
          <w:tcPr>
            <w:tcW w:w="527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75EDFA98" w14:textId="77777777" w:rsidR="00712118" w:rsidRPr="00712118" w:rsidRDefault="00712118" w:rsidP="00712118">
            <w:r w:rsidRPr="00712118">
              <w:t xml:space="preserve">  </w:t>
            </w:r>
          </w:p>
        </w:tc>
      </w:tr>
      <w:tr w:rsidR="00712118" w:rsidRPr="00712118" w14:paraId="5EBD02CF"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61755BA" w14:textId="77777777" w:rsidR="00712118" w:rsidRPr="00712118" w:rsidRDefault="00712118" w:rsidP="00712118">
            <w:r w:rsidRPr="00712118">
              <w:t xml:space="preserve">52150 </w:t>
            </w:r>
          </w:p>
        </w:tc>
        <w:tc>
          <w:tcPr>
            <w:tcW w:w="2984"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8407253" w14:textId="77777777" w:rsidR="00712118" w:rsidRPr="00712118" w:rsidRDefault="00712118" w:rsidP="00712118">
            <w:r w:rsidRPr="00712118">
              <w:t xml:space="preserve">Kategorie ÚZIS </w:t>
            </w:r>
          </w:p>
        </w:tc>
        <w:tc>
          <w:tcPr>
            <w:tcW w:w="527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7B6EA501" w14:textId="77777777" w:rsidR="00712118" w:rsidRPr="00712118" w:rsidRDefault="00712118" w:rsidP="00712118">
            <w:r w:rsidRPr="00712118">
              <w:t xml:space="preserve">  </w:t>
            </w:r>
          </w:p>
        </w:tc>
      </w:tr>
      <w:tr w:rsidR="00712118" w:rsidRPr="00712118" w14:paraId="3A5F7A45"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21AB53" w14:textId="77777777" w:rsidR="00712118" w:rsidRPr="00712118" w:rsidRDefault="00712118" w:rsidP="00712118">
            <w:r w:rsidRPr="00712118">
              <w:t xml:space="preserve">55000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B646BF" w14:textId="77777777" w:rsidR="00712118" w:rsidRPr="00712118" w:rsidRDefault="00712118" w:rsidP="00712118">
            <w:r w:rsidRPr="00712118">
              <w:t xml:space="preserve">Provoz (SM)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C5050B" w14:textId="77777777" w:rsidR="00712118" w:rsidRPr="00712118" w:rsidRDefault="00712118" w:rsidP="00712118">
            <w:r w:rsidRPr="00712118">
              <w:t xml:space="preserve">Vyjasnit po rutinním zprovoznění exportů do </w:t>
            </w:r>
            <w:proofErr w:type="spellStart"/>
            <w:r w:rsidRPr="00712118">
              <w:t>Shiftmaster</w:t>
            </w:r>
            <w:proofErr w:type="spellEnd"/>
            <w:r w:rsidRPr="00712118">
              <w:t xml:space="preserve"> </w:t>
            </w:r>
          </w:p>
        </w:tc>
      </w:tr>
      <w:tr w:rsidR="00712118" w:rsidRPr="00712118" w14:paraId="08E26235"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E28BE5" w14:textId="77777777" w:rsidR="00712118" w:rsidRPr="00712118" w:rsidRDefault="00712118" w:rsidP="00712118">
            <w:r w:rsidRPr="00712118">
              <w:t xml:space="preserve">55010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1DC06F" w14:textId="77777777" w:rsidR="00712118" w:rsidRPr="00712118" w:rsidRDefault="00712118" w:rsidP="00712118">
            <w:r w:rsidRPr="00712118">
              <w:t xml:space="preserve">Pružná pracovní doba (SM)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6C400F" w14:textId="77777777" w:rsidR="00712118" w:rsidRPr="00712118" w:rsidRDefault="00712118" w:rsidP="00712118">
            <w:r w:rsidRPr="00712118">
              <w:t xml:space="preserve">Vyjasnit po rutinním zprovoznění exportů do </w:t>
            </w:r>
            <w:proofErr w:type="spellStart"/>
            <w:r w:rsidRPr="00712118">
              <w:t>Shiftmaster</w:t>
            </w:r>
            <w:proofErr w:type="spellEnd"/>
            <w:r w:rsidRPr="00712118">
              <w:t xml:space="preserve"> </w:t>
            </w:r>
          </w:p>
        </w:tc>
      </w:tr>
      <w:tr w:rsidR="00712118" w:rsidRPr="00712118" w14:paraId="46101706"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FDE4E2A" w14:textId="77777777" w:rsidR="00712118" w:rsidRPr="00712118" w:rsidRDefault="00712118" w:rsidP="00712118">
            <w:r w:rsidRPr="00712118">
              <w:t xml:space="preserve">68110 </w:t>
            </w:r>
          </w:p>
        </w:tc>
        <w:tc>
          <w:tcPr>
            <w:tcW w:w="2984"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3E6982F7" w14:textId="77777777" w:rsidR="00712118" w:rsidRPr="00712118" w:rsidRDefault="00712118" w:rsidP="00712118">
            <w:r w:rsidRPr="00712118">
              <w:t xml:space="preserve">Skupina výplatního místa </w:t>
            </w:r>
          </w:p>
        </w:tc>
        <w:tc>
          <w:tcPr>
            <w:tcW w:w="527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70D2122C" w14:textId="77777777" w:rsidR="00712118" w:rsidRPr="00712118" w:rsidRDefault="00712118" w:rsidP="00712118">
            <w:r w:rsidRPr="00712118">
              <w:t xml:space="preserve">  </w:t>
            </w:r>
          </w:p>
        </w:tc>
      </w:tr>
      <w:tr w:rsidR="00712118" w:rsidRPr="00712118" w14:paraId="5A428E0D"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501087" w14:textId="77777777" w:rsidR="00712118" w:rsidRPr="00712118" w:rsidRDefault="00712118" w:rsidP="00712118">
            <w:r w:rsidRPr="00712118">
              <w:t xml:space="preserve">70300 </w:t>
            </w:r>
          </w:p>
        </w:tc>
        <w:tc>
          <w:tcPr>
            <w:tcW w:w="2984"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0496F299" w14:textId="77777777" w:rsidR="00712118" w:rsidRPr="00712118" w:rsidRDefault="00712118" w:rsidP="00712118">
            <w:r w:rsidRPr="00712118">
              <w:t xml:space="preserve">Skupina OVPZ </w:t>
            </w:r>
          </w:p>
        </w:tc>
        <w:tc>
          <w:tcPr>
            <w:tcW w:w="527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2DE58C42" w14:textId="77777777" w:rsidR="00712118" w:rsidRPr="00712118" w:rsidRDefault="00712118" w:rsidP="00712118">
            <w:r w:rsidRPr="00712118">
              <w:t xml:space="preserve">  </w:t>
            </w:r>
          </w:p>
        </w:tc>
      </w:tr>
      <w:tr w:rsidR="00712118" w:rsidRPr="00712118" w14:paraId="4692E465"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506CE7" w14:textId="77777777" w:rsidR="00712118" w:rsidRPr="00712118" w:rsidRDefault="00712118" w:rsidP="00712118">
            <w:r w:rsidRPr="00712118">
              <w:t xml:space="preserve">69300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6EAE24" w14:textId="77777777" w:rsidR="00712118" w:rsidRPr="00712118" w:rsidRDefault="00712118" w:rsidP="00712118">
            <w:r w:rsidRPr="00712118">
              <w:t xml:space="preserve">Dohoda o výkonu práce přesčas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1B54D9" w14:textId="77777777" w:rsidR="00712118" w:rsidRPr="00712118" w:rsidRDefault="00712118" w:rsidP="00712118">
            <w:r w:rsidRPr="00712118">
              <w:t xml:space="preserve">  </w:t>
            </w:r>
          </w:p>
        </w:tc>
      </w:tr>
      <w:tr w:rsidR="00712118" w:rsidRPr="00712118" w14:paraId="3B65EA9B"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50CF2F" w14:textId="77777777" w:rsidR="00712118" w:rsidRPr="00712118" w:rsidRDefault="00712118" w:rsidP="00712118">
            <w:r w:rsidRPr="00712118">
              <w:t xml:space="preserve">69320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3290569" w14:textId="77777777" w:rsidR="00712118" w:rsidRPr="00712118" w:rsidRDefault="00712118" w:rsidP="00712118">
            <w:r w:rsidRPr="00712118">
              <w:t xml:space="preserve">Dohoda výkon práce 24 hodin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C13DA0" w14:textId="77777777" w:rsidR="00712118" w:rsidRPr="00712118" w:rsidRDefault="00712118" w:rsidP="00712118">
            <w:r w:rsidRPr="00712118">
              <w:t xml:space="preserve">  </w:t>
            </w:r>
          </w:p>
        </w:tc>
      </w:tr>
      <w:tr w:rsidR="00712118" w:rsidRPr="00712118" w14:paraId="11D117F3"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E62116" w14:textId="77777777" w:rsidR="00712118" w:rsidRPr="00712118" w:rsidRDefault="00712118" w:rsidP="00712118">
            <w:r w:rsidRPr="00712118">
              <w:t xml:space="preserve">70200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A902E98" w14:textId="77777777" w:rsidR="00712118" w:rsidRPr="00712118" w:rsidRDefault="00712118" w:rsidP="00712118">
            <w:r w:rsidRPr="00712118">
              <w:t xml:space="preserve">Hodiny přesčasu zahrnuté v platu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5862C0" w14:textId="77777777" w:rsidR="00712118" w:rsidRPr="00712118" w:rsidRDefault="00712118" w:rsidP="00712118">
            <w:r w:rsidRPr="00712118">
              <w:t xml:space="preserve">  </w:t>
            </w:r>
          </w:p>
        </w:tc>
      </w:tr>
      <w:tr w:rsidR="00712118" w:rsidRPr="00712118" w14:paraId="6096574B"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908199" w14:textId="77777777" w:rsidR="00712118" w:rsidRPr="00712118" w:rsidRDefault="00712118" w:rsidP="00712118">
            <w:r w:rsidRPr="00712118">
              <w:t xml:space="preserve">71000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C88686" w14:textId="77777777" w:rsidR="00712118" w:rsidRPr="00712118" w:rsidRDefault="00712118" w:rsidP="00712118">
            <w:r w:rsidRPr="00712118">
              <w:t xml:space="preserve">Dohoda o výkonu práce na dálku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DDA881" w14:textId="77777777" w:rsidR="00712118" w:rsidRPr="00712118" w:rsidRDefault="00712118" w:rsidP="00712118">
            <w:r w:rsidRPr="00712118">
              <w:t xml:space="preserve">  </w:t>
            </w:r>
          </w:p>
        </w:tc>
      </w:tr>
      <w:tr w:rsidR="00712118" w:rsidRPr="00712118" w14:paraId="3EC7702B"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29FD0CF" w14:textId="77777777" w:rsidR="00712118" w:rsidRPr="00712118" w:rsidRDefault="00712118" w:rsidP="00712118">
            <w:r w:rsidRPr="00712118">
              <w:t xml:space="preserve">75000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1A52A4" w14:textId="77777777" w:rsidR="00712118" w:rsidRPr="00712118" w:rsidRDefault="00712118" w:rsidP="00712118">
            <w:r w:rsidRPr="00712118">
              <w:t xml:space="preserve">Člen </w:t>
            </w:r>
            <w:proofErr w:type="spellStart"/>
            <w:r w:rsidRPr="00712118">
              <w:t>traumatýmu</w:t>
            </w:r>
            <w:proofErr w:type="spellEnd"/>
            <w:r w:rsidRPr="00712118">
              <w:t xml:space="preserve">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E13553" w14:textId="77777777" w:rsidR="00712118" w:rsidRPr="00712118" w:rsidRDefault="00712118" w:rsidP="00712118">
            <w:r w:rsidRPr="00712118">
              <w:t xml:space="preserve">  </w:t>
            </w:r>
          </w:p>
        </w:tc>
      </w:tr>
      <w:tr w:rsidR="00712118" w:rsidRPr="00712118" w14:paraId="13FBCBF8"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26F23F" w14:textId="77777777" w:rsidR="00712118" w:rsidRPr="00712118" w:rsidRDefault="00712118" w:rsidP="00712118">
            <w:r w:rsidRPr="00712118">
              <w:t xml:space="preserve">75001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281F72" w14:textId="77777777" w:rsidR="00712118" w:rsidRPr="00712118" w:rsidRDefault="00712118" w:rsidP="00712118">
            <w:proofErr w:type="spellStart"/>
            <w:r w:rsidRPr="00712118">
              <w:t>Traumatým</w:t>
            </w:r>
            <w:proofErr w:type="spellEnd"/>
            <w:r w:rsidRPr="00712118">
              <w:t xml:space="preserve"> od data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4B39F8" w14:textId="77777777" w:rsidR="00712118" w:rsidRPr="00712118" w:rsidRDefault="00712118" w:rsidP="00712118">
            <w:r w:rsidRPr="00712118">
              <w:t xml:space="preserve">  </w:t>
            </w:r>
          </w:p>
        </w:tc>
      </w:tr>
      <w:tr w:rsidR="00712118" w:rsidRPr="00712118" w14:paraId="493422B2"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CC99A6" w14:textId="77777777" w:rsidR="00712118" w:rsidRPr="00712118" w:rsidRDefault="00712118" w:rsidP="00712118">
            <w:r w:rsidRPr="00712118">
              <w:lastRenderedPageBreak/>
              <w:t xml:space="preserve">75002 </w:t>
            </w:r>
          </w:p>
        </w:tc>
        <w:tc>
          <w:tcPr>
            <w:tcW w:w="2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2F43C1" w14:textId="77777777" w:rsidR="00712118" w:rsidRPr="00712118" w:rsidRDefault="00712118" w:rsidP="00712118">
            <w:proofErr w:type="spellStart"/>
            <w:r w:rsidRPr="00712118">
              <w:t>Traumatým</w:t>
            </w:r>
            <w:proofErr w:type="spellEnd"/>
            <w:r w:rsidRPr="00712118">
              <w:t xml:space="preserve"> do data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4723C5" w14:textId="77777777" w:rsidR="00712118" w:rsidRPr="00712118" w:rsidRDefault="00712118" w:rsidP="00712118">
            <w:r w:rsidRPr="00712118">
              <w:t xml:space="preserve">  </w:t>
            </w:r>
          </w:p>
        </w:tc>
      </w:tr>
      <w:tr w:rsidR="00712118" w:rsidRPr="00712118" w14:paraId="58EB49FD"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23D03E" w14:textId="77777777" w:rsidR="00712118" w:rsidRPr="00712118" w:rsidRDefault="00712118" w:rsidP="00712118">
            <w:r w:rsidRPr="00712118">
              <w:t xml:space="preserve">78612 </w:t>
            </w:r>
          </w:p>
        </w:tc>
        <w:tc>
          <w:tcPr>
            <w:tcW w:w="2984"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28F8C29A" w14:textId="77777777" w:rsidR="00712118" w:rsidRPr="00712118" w:rsidRDefault="00712118" w:rsidP="00712118">
            <w:r w:rsidRPr="00712118">
              <w:t xml:space="preserve">NLZP (OOŘ) </w:t>
            </w:r>
          </w:p>
        </w:tc>
        <w:tc>
          <w:tcPr>
            <w:tcW w:w="527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4E4CF5" w14:textId="214E5D11" w:rsidR="00712118" w:rsidRPr="00712118" w:rsidRDefault="00712118" w:rsidP="00712118">
            <w:r w:rsidRPr="00712118">
              <w:t xml:space="preserve">Vymyslet lepší pojmenování pole. Dělení na tzv. Sestry / Lékaře / </w:t>
            </w:r>
            <w:r w:rsidR="00AC7FD0" w:rsidRPr="00712118">
              <w:t>Všichni</w:t>
            </w:r>
            <w:r w:rsidRPr="00712118">
              <w:t xml:space="preserve">. Povolání </w:t>
            </w:r>
            <w:r w:rsidR="00AC7FD0" w:rsidRPr="00712118">
              <w:t>podléhající</w:t>
            </w:r>
            <w:r w:rsidRPr="00712118">
              <w:t xml:space="preserve"> vrchní sestře nebo přednostovi </w:t>
            </w:r>
          </w:p>
        </w:tc>
      </w:tr>
    </w:tbl>
    <w:p w14:paraId="558259D5" w14:textId="77777777" w:rsidR="00712118" w:rsidRPr="00712118" w:rsidRDefault="00712118" w:rsidP="00712118">
      <w:r w:rsidRPr="00712118">
        <w:t xml:space="preserve">  </w:t>
      </w:r>
    </w:p>
    <w:p w14:paraId="04BD21F1" w14:textId="77777777" w:rsidR="00712118" w:rsidRPr="00712118" w:rsidRDefault="00712118" w:rsidP="00712118">
      <w:r w:rsidRPr="00712118">
        <w:t xml:space="preserve">Převádět se nebudou pole: </w:t>
      </w:r>
    </w:p>
    <w:tbl>
      <w:tblPr>
        <w:tblW w:w="8952" w:type="dxa"/>
        <w:tblLook w:val="04A0" w:firstRow="1" w:lastRow="0" w:firstColumn="1" w:lastColumn="0" w:noHBand="0" w:noVBand="1"/>
      </w:tblPr>
      <w:tblGrid>
        <w:gridCol w:w="698"/>
        <w:gridCol w:w="2983"/>
        <w:gridCol w:w="5271"/>
      </w:tblGrid>
      <w:tr w:rsidR="00712118" w:rsidRPr="00712118" w14:paraId="61F9E56C" w14:textId="77777777" w:rsidTr="00712118">
        <w:trPr>
          <w:trHeight w:val="300"/>
        </w:trPr>
        <w:tc>
          <w:tcPr>
            <w:tcW w:w="69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CBBAB1" w14:textId="77777777" w:rsidR="00712118" w:rsidRPr="00712118" w:rsidRDefault="00712118" w:rsidP="00712118">
            <w:r w:rsidRPr="00712118">
              <w:rPr>
                <w:b/>
                <w:bCs/>
              </w:rPr>
              <w:t>ID</w:t>
            </w:r>
            <w:r w:rsidRPr="00712118">
              <w:t xml:space="preserve"> </w:t>
            </w:r>
          </w:p>
        </w:tc>
        <w:tc>
          <w:tcPr>
            <w:tcW w:w="298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0C61595" w14:textId="77777777" w:rsidR="00712118" w:rsidRPr="00712118" w:rsidRDefault="00712118" w:rsidP="00712118">
            <w:r w:rsidRPr="00712118">
              <w:rPr>
                <w:b/>
                <w:bCs/>
              </w:rPr>
              <w:t>Popisek</w:t>
            </w:r>
            <w:r w:rsidRPr="00712118">
              <w:t xml:space="preserve"> </w:t>
            </w:r>
          </w:p>
        </w:tc>
        <w:tc>
          <w:tcPr>
            <w:tcW w:w="5271"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A36C394" w14:textId="77777777" w:rsidR="00712118" w:rsidRPr="00712118" w:rsidRDefault="00712118" w:rsidP="00712118">
            <w:r w:rsidRPr="00712118">
              <w:rPr>
                <w:b/>
                <w:bCs/>
              </w:rPr>
              <w:t>Poznámka</w:t>
            </w:r>
            <w:r w:rsidRPr="00712118">
              <w:t xml:space="preserve"> </w:t>
            </w:r>
          </w:p>
        </w:tc>
      </w:tr>
      <w:tr w:rsidR="00712118" w:rsidRPr="00712118" w14:paraId="29EFF6D2"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E34636" w14:textId="77777777" w:rsidR="00712118" w:rsidRPr="00712118" w:rsidRDefault="00712118" w:rsidP="00712118">
            <w:r w:rsidRPr="00712118">
              <w:t xml:space="preserve">52000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0967A0" w14:textId="77777777" w:rsidR="00712118" w:rsidRPr="00712118" w:rsidRDefault="00712118" w:rsidP="00712118">
            <w:r w:rsidRPr="00712118">
              <w:t xml:space="preserve">Způsob ukončení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D92F14"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31EB3B82"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DCA6FC" w14:textId="77777777" w:rsidR="00712118" w:rsidRPr="00712118" w:rsidRDefault="00712118" w:rsidP="00712118">
            <w:r w:rsidRPr="00712118">
              <w:t xml:space="preserve">52001 </w:t>
            </w:r>
          </w:p>
        </w:tc>
        <w:tc>
          <w:tcPr>
            <w:tcW w:w="2983"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2CFF0370" w14:textId="77777777" w:rsidR="00712118" w:rsidRPr="00712118" w:rsidRDefault="00712118" w:rsidP="00712118">
            <w:r w:rsidRPr="00712118">
              <w:t xml:space="preserve">Název způsobu ukončení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33BD1F"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336C667F"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56BDA0" w14:textId="77777777" w:rsidR="00712118" w:rsidRPr="00712118" w:rsidRDefault="00712118" w:rsidP="00712118">
            <w:r w:rsidRPr="00712118">
              <w:t xml:space="preserve">52120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B55CF9" w14:textId="77777777" w:rsidR="00712118" w:rsidRPr="00712118" w:rsidRDefault="00712118" w:rsidP="00712118">
            <w:r w:rsidRPr="00712118">
              <w:t xml:space="preserve">Stará funkce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BC78A0"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79CB6A69"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0A4DDD7" w14:textId="77777777" w:rsidR="00712118" w:rsidRPr="00712118" w:rsidRDefault="00712118" w:rsidP="00712118">
            <w:r w:rsidRPr="00712118">
              <w:t xml:space="preserve">52121 </w:t>
            </w:r>
          </w:p>
        </w:tc>
        <w:tc>
          <w:tcPr>
            <w:tcW w:w="2983"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2FDF7ACA" w14:textId="77777777" w:rsidR="00712118" w:rsidRPr="00712118" w:rsidRDefault="00712118" w:rsidP="00712118">
            <w:r w:rsidRPr="00712118">
              <w:t xml:space="preserve">Název staré pracovní funkce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7670A0"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2DFAF56A"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BBE3882" w14:textId="77777777" w:rsidR="00712118" w:rsidRPr="00712118" w:rsidRDefault="00712118" w:rsidP="00712118">
            <w:r w:rsidRPr="00712118">
              <w:t xml:space="preserve">52200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8A782B" w14:textId="77777777" w:rsidR="00712118" w:rsidRPr="00712118" w:rsidRDefault="00712118" w:rsidP="00712118">
            <w:r w:rsidRPr="00712118">
              <w:t xml:space="preserve">Lidský zdroj A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A30D227" w14:textId="77777777" w:rsidR="00712118" w:rsidRPr="00712118" w:rsidRDefault="00712118" w:rsidP="00712118">
            <w:proofErr w:type="gramStart"/>
            <w:r w:rsidRPr="00712118">
              <w:t>Nepřevádět - bude</w:t>
            </w:r>
            <w:proofErr w:type="gramEnd"/>
            <w:r w:rsidRPr="00712118">
              <w:t xml:space="preserve"> využívána systemizace (MZSERVIS) </w:t>
            </w:r>
          </w:p>
        </w:tc>
      </w:tr>
      <w:tr w:rsidR="00712118" w:rsidRPr="00712118" w14:paraId="0F96D1DD"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A5B5C8" w14:textId="77777777" w:rsidR="00712118" w:rsidRPr="00712118" w:rsidRDefault="00712118" w:rsidP="00712118">
            <w:r w:rsidRPr="00712118">
              <w:t xml:space="preserve">52210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3B7E10" w14:textId="77777777" w:rsidR="00712118" w:rsidRPr="00712118" w:rsidRDefault="00712118" w:rsidP="00712118">
            <w:r w:rsidRPr="00712118">
              <w:t xml:space="preserve">Lidský zdroj B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6025CB" w14:textId="77777777" w:rsidR="00712118" w:rsidRPr="00712118" w:rsidRDefault="00712118" w:rsidP="00712118">
            <w:proofErr w:type="gramStart"/>
            <w:r w:rsidRPr="00712118">
              <w:t>Nepřevádět - bude</w:t>
            </w:r>
            <w:proofErr w:type="gramEnd"/>
            <w:r w:rsidRPr="00712118">
              <w:t xml:space="preserve"> využívána systemizace (MZSERVIS) </w:t>
            </w:r>
          </w:p>
        </w:tc>
      </w:tr>
      <w:tr w:rsidR="00712118" w:rsidRPr="00712118" w14:paraId="1B9443AE"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FDBB2B" w14:textId="77777777" w:rsidR="00712118" w:rsidRPr="00712118" w:rsidRDefault="00712118" w:rsidP="00712118">
            <w:r w:rsidRPr="00712118">
              <w:t xml:space="preserve">52211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0216B8" w14:textId="77777777" w:rsidR="00712118" w:rsidRPr="00712118" w:rsidRDefault="00712118" w:rsidP="00712118">
            <w:r w:rsidRPr="00712118">
              <w:t xml:space="preserve">Člen ČLK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72E703B"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792E9417"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F51F30" w14:textId="77777777" w:rsidR="00712118" w:rsidRPr="00712118" w:rsidRDefault="00712118" w:rsidP="00712118">
            <w:r w:rsidRPr="00712118">
              <w:t xml:space="preserve">52300 </w:t>
            </w:r>
          </w:p>
        </w:tc>
        <w:tc>
          <w:tcPr>
            <w:tcW w:w="2983"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53BA3806" w14:textId="77777777" w:rsidR="00712118" w:rsidRPr="00712118" w:rsidRDefault="00712118" w:rsidP="00712118">
            <w:r w:rsidRPr="00712118">
              <w:t xml:space="preserve">Datum změny sjednaného úvazku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A0411E0"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1AB4D933"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F42EC5" w14:textId="77777777" w:rsidR="00712118" w:rsidRPr="00712118" w:rsidRDefault="00712118" w:rsidP="00712118">
            <w:r w:rsidRPr="00712118">
              <w:t xml:space="preserve">60000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B2EB25" w14:textId="77777777" w:rsidR="00712118" w:rsidRPr="00712118" w:rsidRDefault="00712118" w:rsidP="00712118">
            <w:r w:rsidRPr="00712118">
              <w:t xml:space="preserve">Filtr uživatele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F3D164" w14:textId="77777777" w:rsidR="00712118" w:rsidRPr="00712118" w:rsidRDefault="00712118" w:rsidP="00712118">
            <w:proofErr w:type="gramStart"/>
            <w:r w:rsidRPr="00712118">
              <w:t>Nepřevádět - je</w:t>
            </w:r>
            <w:proofErr w:type="gramEnd"/>
            <w:r w:rsidRPr="00712118">
              <w:t xml:space="preserve"> to standard v BC </w:t>
            </w:r>
          </w:p>
        </w:tc>
      </w:tr>
      <w:tr w:rsidR="00712118" w:rsidRPr="00712118" w14:paraId="4B51987E"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FD3459" w14:textId="77777777" w:rsidR="00712118" w:rsidRPr="00712118" w:rsidRDefault="00712118" w:rsidP="00712118">
            <w:r w:rsidRPr="00712118">
              <w:t xml:space="preserve">61620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CE045C" w14:textId="77777777" w:rsidR="00712118" w:rsidRPr="00712118" w:rsidRDefault="00712118" w:rsidP="00712118">
            <w:r w:rsidRPr="00712118">
              <w:t xml:space="preserve">Dodatková dovolená dny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8A28F2"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13186008"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53E5AE" w14:textId="77777777" w:rsidR="00712118" w:rsidRPr="00712118" w:rsidRDefault="00712118" w:rsidP="00712118">
            <w:r w:rsidRPr="00712118">
              <w:t xml:space="preserve">68030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9EF7C2" w14:textId="77777777" w:rsidR="00712118" w:rsidRPr="00712118" w:rsidRDefault="00712118" w:rsidP="00712118">
            <w:r w:rsidRPr="00712118">
              <w:t xml:space="preserve">Pokladna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A93CC7A" w14:textId="77777777" w:rsidR="00712118" w:rsidRPr="00712118" w:rsidRDefault="00712118" w:rsidP="00712118">
            <w:r w:rsidRPr="00712118">
              <w:t xml:space="preserve">Převést pouze data do BC (odlišné jméno pole: Výplatní místo) </w:t>
            </w:r>
          </w:p>
        </w:tc>
      </w:tr>
      <w:tr w:rsidR="00712118" w:rsidRPr="00712118" w14:paraId="610A2028"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28C230" w14:textId="77777777" w:rsidR="00712118" w:rsidRPr="00712118" w:rsidRDefault="00712118" w:rsidP="00712118">
            <w:r w:rsidRPr="00712118">
              <w:t xml:space="preserve">68032 </w:t>
            </w:r>
          </w:p>
        </w:tc>
        <w:tc>
          <w:tcPr>
            <w:tcW w:w="2983"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BAE7685" w14:textId="77777777" w:rsidR="00712118" w:rsidRPr="00712118" w:rsidRDefault="00712118" w:rsidP="00712118">
            <w:r w:rsidRPr="00712118">
              <w:t xml:space="preserve">Název pokladny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057FF2" w14:textId="77777777" w:rsidR="00712118" w:rsidRPr="00712118" w:rsidRDefault="00712118" w:rsidP="00712118">
            <w:r w:rsidRPr="00712118">
              <w:t xml:space="preserve">Převést pouze data do BC (odlišné jméno pole: Výplatní místo) </w:t>
            </w:r>
          </w:p>
        </w:tc>
      </w:tr>
      <w:tr w:rsidR="00712118" w:rsidRPr="00712118" w14:paraId="4712DDC0"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80960A" w14:textId="77777777" w:rsidR="00712118" w:rsidRPr="00712118" w:rsidRDefault="00712118" w:rsidP="00712118">
            <w:r w:rsidRPr="00712118">
              <w:t xml:space="preserve">68100 </w:t>
            </w:r>
          </w:p>
        </w:tc>
        <w:tc>
          <w:tcPr>
            <w:tcW w:w="2983"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4C08F2F8" w14:textId="77777777" w:rsidR="00712118" w:rsidRPr="00712118" w:rsidRDefault="00712118" w:rsidP="00712118">
            <w:r w:rsidRPr="00712118">
              <w:t xml:space="preserve">Zkratka výplatního místa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5DFF2B"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185EDBC0"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D1F361" w14:textId="77777777" w:rsidR="00712118" w:rsidRPr="00712118" w:rsidRDefault="00712118" w:rsidP="00712118">
            <w:r w:rsidRPr="00712118">
              <w:t xml:space="preserve">69200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72A7E8" w14:textId="77777777" w:rsidR="00712118" w:rsidRPr="00712118" w:rsidRDefault="00712118" w:rsidP="00712118">
            <w:r w:rsidRPr="00712118">
              <w:t xml:space="preserve">Upozornění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A036B0" w14:textId="77777777" w:rsidR="00712118" w:rsidRPr="00712118" w:rsidRDefault="00712118" w:rsidP="00712118">
            <w:proofErr w:type="gramStart"/>
            <w:r w:rsidRPr="00712118">
              <w:t>Nepřevádět - je</w:t>
            </w:r>
            <w:proofErr w:type="gramEnd"/>
            <w:r w:rsidRPr="00712118">
              <w:t xml:space="preserve"> to standard v BC </w:t>
            </w:r>
          </w:p>
        </w:tc>
      </w:tr>
      <w:tr w:rsidR="00712118" w:rsidRPr="00712118" w14:paraId="12401FB9"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21181D" w14:textId="77777777" w:rsidR="00712118" w:rsidRPr="00712118" w:rsidRDefault="00712118" w:rsidP="00712118">
            <w:r w:rsidRPr="00712118">
              <w:t xml:space="preserve">70135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A6CF54" w14:textId="77777777" w:rsidR="00712118" w:rsidRPr="00712118" w:rsidRDefault="00712118" w:rsidP="00712118">
            <w:r w:rsidRPr="00712118">
              <w:t xml:space="preserve">Kód DRG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6C853C"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702AF3DC"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0DB647" w14:textId="77777777" w:rsidR="00712118" w:rsidRPr="00712118" w:rsidRDefault="00712118" w:rsidP="00712118">
            <w:r w:rsidRPr="00712118">
              <w:t xml:space="preserve">70136 </w:t>
            </w:r>
          </w:p>
        </w:tc>
        <w:tc>
          <w:tcPr>
            <w:tcW w:w="2983"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461692DE" w14:textId="77777777" w:rsidR="00712118" w:rsidRPr="00712118" w:rsidRDefault="00712118" w:rsidP="00712118">
            <w:r w:rsidRPr="00712118">
              <w:t xml:space="preserve">Název DRG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0D16A7"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037072E4"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DA2E0B" w14:textId="77777777" w:rsidR="00712118" w:rsidRPr="00712118" w:rsidRDefault="00712118" w:rsidP="00712118">
            <w:r w:rsidRPr="00712118">
              <w:t xml:space="preserve">70220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251DDB" w14:textId="77777777" w:rsidR="00712118" w:rsidRPr="00712118" w:rsidRDefault="00712118" w:rsidP="00712118">
            <w:r w:rsidRPr="00712118">
              <w:t xml:space="preserve">Převod přesčasové práce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F74DCD" w14:textId="77777777" w:rsidR="00712118" w:rsidRPr="00712118" w:rsidRDefault="00712118" w:rsidP="00712118">
            <w:proofErr w:type="gramStart"/>
            <w:r w:rsidRPr="00712118">
              <w:t>Nepřevádět - nevyužíváno</w:t>
            </w:r>
            <w:proofErr w:type="gramEnd"/>
            <w:r w:rsidRPr="00712118">
              <w:t xml:space="preserve"> (volby: Nepřevádět na odměnu (mají </w:t>
            </w:r>
            <w:proofErr w:type="spellStart"/>
            <w:r w:rsidRPr="00712118">
              <w:t>přípl</w:t>
            </w:r>
            <w:proofErr w:type="spellEnd"/>
            <w:r w:rsidRPr="00712118">
              <w:t xml:space="preserve">. vedení, ale nevedou), Přesčasovou práci nelze zadat) </w:t>
            </w:r>
          </w:p>
        </w:tc>
      </w:tr>
      <w:tr w:rsidR="00712118" w:rsidRPr="00712118" w14:paraId="5870F8B7"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BF437E6" w14:textId="77777777" w:rsidR="00712118" w:rsidRPr="00712118" w:rsidRDefault="00712118" w:rsidP="00712118">
            <w:r w:rsidRPr="00712118">
              <w:t xml:space="preserve">70221 </w:t>
            </w:r>
          </w:p>
        </w:tc>
        <w:tc>
          <w:tcPr>
            <w:tcW w:w="2983"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33112655" w14:textId="77777777" w:rsidR="00712118" w:rsidRPr="00712118" w:rsidRDefault="00712118" w:rsidP="00712118">
            <w:r w:rsidRPr="00712118">
              <w:t xml:space="preserve">Název převodu přesčasové práce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F85210"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25E14B1C"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027A92" w14:textId="77777777" w:rsidR="00712118" w:rsidRPr="00712118" w:rsidRDefault="00712118" w:rsidP="00712118">
            <w:r w:rsidRPr="00712118">
              <w:t xml:space="preserve">70400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24F0B4" w14:textId="77777777" w:rsidR="00712118" w:rsidRPr="00712118" w:rsidRDefault="00712118" w:rsidP="00712118">
            <w:r w:rsidRPr="00712118">
              <w:t xml:space="preserve">Index pasportizace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33160A" w14:textId="77777777" w:rsidR="00712118" w:rsidRPr="00712118" w:rsidRDefault="00712118" w:rsidP="00712118">
            <w:r w:rsidRPr="00712118">
              <w:t xml:space="preserve">Převést pouze data do BC </w:t>
            </w:r>
          </w:p>
        </w:tc>
      </w:tr>
      <w:tr w:rsidR="00712118" w:rsidRPr="00712118" w14:paraId="757397AC"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0B43F8" w14:textId="77777777" w:rsidR="00712118" w:rsidRPr="00712118" w:rsidRDefault="00712118" w:rsidP="00712118">
            <w:r w:rsidRPr="00712118">
              <w:t xml:space="preserve">70450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3B4FEA" w14:textId="77777777" w:rsidR="00712118" w:rsidRPr="00712118" w:rsidRDefault="00712118" w:rsidP="00712118">
            <w:r w:rsidRPr="00712118">
              <w:t xml:space="preserve">Služby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75C782"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21F24DFA"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8E8C54" w14:textId="77777777" w:rsidR="00712118" w:rsidRPr="00712118" w:rsidRDefault="00712118" w:rsidP="00712118">
            <w:r w:rsidRPr="00712118">
              <w:t xml:space="preserve">70451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AA739D" w14:textId="77777777" w:rsidR="00712118" w:rsidRPr="00712118" w:rsidRDefault="00712118" w:rsidP="00712118">
            <w:r w:rsidRPr="00712118">
              <w:t xml:space="preserve">Připojit k PP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224D0A"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2C45D858"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A64563" w14:textId="77777777" w:rsidR="00712118" w:rsidRPr="00712118" w:rsidRDefault="00712118" w:rsidP="00712118">
            <w:r w:rsidRPr="00712118">
              <w:t xml:space="preserve">79000 </w:t>
            </w:r>
          </w:p>
        </w:tc>
        <w:tc>
          <w:tcPr>
            <w:tcW w:w="2983"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70C0D16F" w14:textId="77777777" w:rsidR="00712118" w:rsidRPr="00712118" w:rsidRDefault="00712118" w:rsidP="00712118">
            <w:r w:rsidRPr="00712118">
              <w:t xml:space="preserve">PPZPP 113 existuje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2F93CC" w14:textId="77777777" w:rsidR="00712118" w:rsidRPr="00712118" w:rsidRDefault="00712118" w:rsidP="00712118">
            <w:proofErr w:type="gramStart"/>
            <w:r w:rsidRPr="00712118">
              <w:t>Nepřevádět - bez</w:t>
            </w:r>
            <w:proofErr w:type="gramEnd"/>
            <w:r w:rsidRPr="00712118">
              <w:t xml:space="preserve"> náhrady </w:t>
            </w:r>
          </w:p>
        </w:tc>
      </w:tr>
      <w:tr w:rsidR="00712118" w:rsidRPr="00712118" w14:paraId="5A51DEA7" w14:textId="77777777" w:rsidTr="00712118">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897CA4" w14:textId="77777777" w:rsidR="00712118" w:rsidRPr="00712118" w:rsidRDefault="00712118" w:rsidP="00712118">
            <w:r w:rsidRPr="00712118">
              <w:t xml:space="preserve">88888 </w:t>
            </w:r>
          </w:p>
        </w:tc>
        <w:tc>
          <w:tcPr>
            <w:tcW w:w="298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7F5CCB" w14:textId="77777777" w:rsidR="00712118" w:rsidRPr="00712118" w:rsidRDefault="00712118" w:rsidP="00712118">
            <w:r w:rsidRPr="00712118">
              <w:t xml:space="preserve">Filtr oprávnění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017C0F1" w14:textId="77777777" w:rsidR="00712118" w:rsidRPr="00712118" w:rsidRDefault="00712118" w:rsidP="00712118">
            <w:proofErr w:type="gramStart"/>
            <w:r w:rsidRPr="00712118">
              <w:t>Nepřevádět - je</w:t>
            </w:r>
            <w:proofErr w:type="gramEnd"/>
            <w:r w:rsidRPr="00712118">
              <w:t xml:space="preserve"> to standard v BC </w:t>
            </w:r>
          </w:p>
        </w:tc>
      </w:tr>
    </w:tbl>
    <w:p w14:paraId="59627DBC" w14:textId="63FC4C4D" w:rsidR="00021898" w:rsidRDefault="0049111A" w:rsidP="0049111A">
      <w:pPr>
        <w:pStyle w:val="Nadpis3"/>
      </w:pPr>
      <w:r w:rsidRPr="0049111A">
        <w:t>Karta činnosti a platového výměru</w:t>
      </w:r>
    </w:p>
    <w:p w14:paraId="7F2A97FB" w14:textId="77777777" w:rsidR="00AD2907" w:rsidRPr="00AD2907" w:rsidRDefault="00AD2907" w:rsidP="00AD2907">
      <w:r w:rsidRPr="00AD2907">
        <w:rPr>
          <w:b/>
          <w:bCs/>
        </w:rPr>
        <w:t>Požadavek zákazníka</w:t>
      </w:r>
    </w:p>
    <w:p w14:paraId="2015777D" w14:textId="77777777" w:rsidR="00AD2907" w:rsidRPr="00AD2907" w:rsidRDefault="00AD2907" w:rsidP="00AD2907"/>
    <w:p w14:paraId="7295C143" w14:textId="77777777" w:rsidR="00AD2907" w:rsidRPr="00AD2907" w:rsidRDefault="00AD2907" w:rsidP="00AD2907">
      <w:r w:rsidRPr="00AD2907">
        <w:t xml:space="preserve">Karta činnosti bude zakázkově upravena: </w:t>
      </w:r>
    </w:p>
    <w:p w14:paraId="762412C9" w14:textId="77777777" w:rsidR="00AD2907" w:rsidRPr="00AD2907" w:rsidRDefault="00AD2907" w:rsidP="00E6582C">
      <w:pPr>
        <w:numPr>
          <w:ilvl w:val="0"/>
          <w:numId w:val="222"/>
        </w:numPr>
      </w:pPr>
      <w:r w:rsidRPr="00AD2907">
        <w:t xml:space="preserve">Zvýraznění vybraných polí </w:t>
      </w:r>
    </w:p>
    <w:p w14:paraId="60F19524" w14:textId="77777777" w:rsidR="00AD2907" w:rsidRPr="00AD2907" w:rsidRDefault="00AD2907" w:rsidP="00E6582C">
      <w:pPr>
        <w:numPr>
          <w:ilvl w:val="0"/>
          <w:numId w:val="222"/>
        </w:numPr>
      </w:pPr>
      <w:r w:rsidRPr="00AD2907">
        <w:t xml:space="preserve">Zkušební doba prodloužena </w:t>
      </w:r>
      <w:proofErr w:type="gramStart"/>
      <w:r w:rsidRPr="00AD2907">
        <w:t>do - doplnit</w:t>
      </w:r>
      <w:proofErr w:type="gramEnd"/>
      <w:r w:rsidRPr="00AD2907">
        <w:t xml:space="preserve"> vypočtené pole (např. "prodloužena do 02.05.14") </w:t>
      </w:r>
    </w:p>
    <w:p w14:paraId="2EF3641D" w14:textId="77777777" w:rsidR="00AD2907" w:rsidRPr="00AD2907" w:rsidRDefault="00AD2907" w:rsidP="00E6582C">
      <w:pPr>
        <w:numPr>
          <w:ilvl w:val="0"/>
          <w:numId w:val="222"/>
        </w:numPr>
      </w:pPr>
      <w:r w:rsidRPr="00AD2907">
        <w:t xml:space="preserve">Doplnění pole Doba určitá měsíců </w:t>
      </w:r>
    </w:p>
    <w:p w14:paraId="4A5484CD" w14:textId="77777777" w:rsidR="00AD2907" w:rsidRPr="00AD2907" w:rsidRDefault="00AD2907" w:rsidP="00E6582C">
      <w:pPr>
        <w:numPr>
          <w:ilvl w:val="0"/>
          <w:numId w:val="222"/>
        </w:numPr>
      </w:pPr>
      <w:r w:rsidRPr="00AD2907">
        <w:t xml:space="preserve">Doplnění pole Doba určitá text (např. "na dobu neurčitou") </w:t>
      </w:r>
    </w:p>
    <w:p w14:paraId="27778544" w14:textId="77777777" w:rsidR="00AD2907" w:rsidRPr="00AD2907" w:rsidRDefault="00AD2907" w:rsidP="00E6582C">
      <w:pPr>
        <w:numPr>
          <w:ilvl w:val="0"/>
          <w:numId w:val="222"/>
        </w:numPr>
      </w:pPr>
      <w:r w:rsidRPr="00AD2907">
        <w:t xml:space="preserve">Datová pole grantů spravovaná tč. paní </w:t>
      </w:r>
      <w:proofErr w:type="spellStart"/>
      <w:r w:rsidRPr="00AD2907">
        <w:t>Kožnárkovou</w:t>
      </w:r>
      <w:proofErr w:type="spellEnd"/>
      <w:r w:rsidRPr="00AD2907">
        <w:t xml:space="preserve"> budou přesunuta z dimenzí do nových polí. K řešení je, zda jsou pole použita i pro zadání a následný tisk vypočtených </w:t>
      </w:r>
      <w:proofErr w:type="gramStart"/>
      <w:r w:rsidRPr="00AD2907">
        <w:t>MS - pak</w:t>
      </w:r>
      <w:proofErr w:type="gramEnd"/>
      <w:r w:rsidRPr="00AD2907">
        <w:t xml:space="preserve"> nutno i nadále použít dimenzi. </w:t>
      </w:r>
    </w:p>
    <w:p w14:paraId="2F403E8C" w14:textId="77777777" w:rsidR="00AD2907" w:rsidRPr="00AD2907" w:rsidRDefault="00AD2907" w:rsidP="00E6582C">
      <w:pPr>
        <w:numPr>
          <w:ilvl w:val="0"/>
          <w:numId w:val="222"/>
        </w:numPr>
      </w:pPr>
      <w:r w:rsidRPr="00AD2907">
        <w:t xml:space="preserve">Doplnit </w:t>
      </w:r>
      <w:proofErr w:type="gramStart"/>
      <w:r w:rsidRPr="00AD2907">
        <w:t>tlačítko - Změnit</w:t>
      </w:r>
      <w:proofErr w:type="gramEnd"/>
      <w:r w:rsidRPr="00AD2907">
        <w:t xml:space="preserve"> úvazek (pro </w:t>
      </w:r>
      <w:proofErr w:type="spellStart"/>
      <w:r w:rsidRPr="00AD2907">
        <w:t>Shiftmaster</w:t>
      </w:r>
      <w:proofErr w:type="spellEnd"/>
      <w:r w:rsidRPr="00AD2907">
        <w:t xml:space="preserve">) </w:t>
      </w:r>
    </w:p>
    <w:p w14:paraId="4EAC4737" w14:textId="77777777" w:rsidR="00AD2907" w:rsidRPr="00AD2907" w:rsidRDefault="00AD2907" w:rsidP="00E6582C">
      <w:pPr>
        <w:numPr>
          <w:ilvl w:val="0"/>
          <w:numId w:val="222"/>
        </w:numPr>
      </w:pPr>
      <w:r w:rsidRPr="00AD2907">
        <w:t xml:space="preserve">Zobrazení Nárok/Čerpání/Zůstatek Studijního volna </w:t>
      </w:r>
    </w:p>
    <w:p w14:paraId="4234F853" w14:textId="77777777" w:rsidR="00AD2907" w:rsidRPr="00AD2907" w:rsidRDefault="00AD2907" w:rsidP="00E6582C">
      <w:pPr>
        <w:numPr>
          <w:ilvl w:val="0"/>
          <w:numId w:val="222"/>
        </w:numPr>
      </w:pPr>
      <w:r w:rsidRPr="00AD2907">
        <w:t xml:space="preserve">Zobrazení Nárok/Čerpání/Zůstatek dalšího volna (obdoba </w:t>
      </w:r>
      <w:proofErr w:type="spellStart"/>
      <w:r w:rsidRPr="00AD2907">
        <w:t>Sickdays</w:t>
      </w:r>
      <w:proofErr w:type="spellEnd"/>
      <w:r w:rsidRPr="00AD2907">
        <w:t xml:space="preserve">) </w:t>
      </w:r>
    </w:p>
    <w:p w14:paraId="05275ED9" w14:textId="77777777" w:rsidR="00AD2907" w:rsidRPr="00AD2907" w:rsidRDefault="00AD2907" w:rsidP="00E6582C">
      <w:pPr>
        <w:numPr>
          <w:ilvl w:val="0"/>
          <w:numId w:val="222"/>
        </w:numPr>
      </w:pPr>
      <w:r w:rsidRPr="00AD2907">
        <w:t xml:space="preserve">Statistika čerpané dovolené ze stávající záložky Dovolená bude přesunuta do nového okna. Vlastní zobrazení pak proběhne stisknutím tlačítka. </w:t>
      </w:r>
    </w:p>
    <w:p w14:paraId="526E6460" w14:textId="77777777" w:rsidR="00AD2907" w:rsidRPr="00AD2907" w:rsidRDefault="00AD2907" w:rsidP="00E6582C">
      <w:pPr>
        <w:numPr>
          <w:ilvl w:val="0"/>
          <w:numId w:val="222"/>
        </w:numPr>
      </w:pPr>
      <w:proofErr w:type="gramStart"/>
      <w:r w:rsidRPr="00AD2907">
        <w:t>Personalista - sjednotit</w:t>
      </w:r>
      <w:proofErr w:type="gramEnd"/>
      <w:r w:rsidRPr="00AD2907">
        <w:t xml:space="preserve"> automaticky obsah pole Personalista s pole Mzdová účetní. Pole Mzdová účetní nezobrazovat. To nevylučuje použití pole např. v sestavách </w:t>
      </w:r>
    </w:p>
    <w:p w14:paraId="700DA3E5" w14:textId="77777777" w:rsidR="00AD2907" w:rsidRPr="00AD2907" w:rsidRDefault="00AD2907" w:rsidP="00E6582C">
      <w:pPr>
        <w:numPr>
          <w:ilvl w:val="0"/>
          <w:numId w:val="222"/>
        </w:numPr>
      </w:pPr>
      <w:r w:rsidRPr="00AD2907">
        <w:t xml:space="preserve">Zobrazení údajů o nadřízeném, včetně příjemce notifikací </w:t>
      </w:r>
    </w:p>
    <w:p w14:paraId="7F3E7A51" w14:textId="77777777" w:rsidR="005B080A" w:rsidRDefault="005B080A" w:rsidP="00AD2907"/>
    <w:p w14:paraId="661ACECD" w14:textId="0C06E2FB" w:rsidR="0049111A" w:rsidRDefault="00AD2907" w:rsidP="00AD2907">
      <w:r w:rsidRPr="00AD2907">
        <w:t>I na kartu činnosti doplnit Důvod platové změny</w:t>
      </w:r>
    </w:p>
    <w:p w14:paraId="3B2883CA" w14:textId="4D1CF180" w:rsidR="005B080A" w:rsidRDefault="00DA0C7A" w:rsidP="005B080A">
      <w:pPr>
        <w:pStyle w:val="Nadpis3"/>
      </w:pPr>
      <w:r w:rsidRPr="00DA0C7A">
        <w:t>Revize obsahu číselníků</w:t>
      </w:r>
    </w:p>
    <w:p w14:paraId="23320C0D" w14:textId="77777777" w:rsidR="005A04E5" w:rsidRDefault="005A04E5" w:rsidP="005A04E5">
      <w:r>
        <w:rPr>
          <w:rFonts w:ascii="Arial" w:hAnsi="Arial" w:cs="Arial"/>
          <w:b/>
          <w:bCs/>
          <w:szCs w:val="20"/>
        </w:rPr>
        <w:t>Požadavek zákazníka</w:t>
      </w:r>
    </w:p>
    <w:p w14:paraId="52051395" w14:textId="77777777" w:rsidR="005A04E5" w:rsidRDefault="005A04E5" w:rsidP="005A04E5"/>
    <w:p w14:paraId="21C64F45" w14:textId="27CD1233" w:rsidR="00DA0C7A" w:rsidRDefault="005A04E5" w:rsidP="005A04E5">
      <w:pPr>
        <w:rPr>
          <w:rFonts w:ascii="Arial" w:hAnsi="Arial" w:cs="Arial"/>
          <w:szCs w:val="20"/>
        </w:rPr>
      </w:pPr>
      <w:r>
        <w:rPr>
          <w:rFonts w:ascii="Arial" w:hAnsi="Arial" w:cs="Arial"/>
          <w:szCs w:val="20"/>
        </w:rPr>
        <w:t>Předpokládá se analýza potřeb evidence a výkaznictví pro granty za účasti pracovníků zpracovávajících tuto agendu.</w:t>
      </w:r>
    </w:p>
    <w:p w14:paraId="6ABEC58F" w14:textId="6A88FBC7" w:rsidR="007F6DC8" w:rsidRDefault="00A016F2" w:rsidP="007F6DC8">
      <w:pPr>
        <w:pStyle w:val="Nadpis3"/>
      </w:pPr>
      <w:r w:rsidRPr="00A016F2">
        <w:t>Důvody ukončení</w:t>
      </w:r>
    </w:p>
    <w:p w14:paraId="1817322C" w14:textId="77777777" w:rsidR="00DD4C9A" w:rsidRPr="00DD4C9A" w:rsidRDefault="00DD4C9A" w:rsidP="00DD4C9A">
      <w:r w:rsidRPr="00DD4C9A">
        <w:rPr>
          <w:b/>
          <w:bCs/>
        </w:rPr>
        <w:t>Požadavek zákazníka</w:t>
      </w:r>
    </w:p>
    <w:p w14:paraId="4CEC8B7D" w14:textId="77777777" w:rsidR="00DD4C9A" w:rsidRPr="00DD4C9A" w:rsidRDefault="00DD4C9A" w:rsidP="00E6582C">
      <w:pPr>
        <w:numPr>
          <w:ilvl w:val="0"/>
          <w:numId w:val="223"/>
        </w:numPr>
      </w:pPr>
      <w:r w:rsidRPr="00DD4C9A">
        <w:t xml:space="preserve">Přenášeno nebude pole: </w:t>
      </w:r>
    </w:p>
    <w:tbl>
      <w:tblPr>
        <w:tblW w:w="9094" w:type="dxa"/>
        <w:tblLook w:val="04A0" w:firstRow="1" w:lastRow="0" w:firstColumn="1" w:lastColumn="0" w:noHBand="0" w:noVBand="1"/>
      </w:tblPr>
      <w:tblGrid>
        <w:gridCol w:w="840"/>
        <w:gridCol w:w="3580"/>
        <w:gridCol w:w="4674"/>
      </w:tblGrid>
      <w:tr w:rsidR="00DD4C9A" w:rsidRPr="00DD4C9A" w14:paraId="271A0485" w14:textId="77777777" w:rsidTr="00DD4C9A">
        <w:trPr>
          <w:trHeight w:val="300"/>
        </w:trPr>
        <w:tc>
          <w:tcPr>
            <w:tcW w:w="84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29B01B85" w14:textId="77777777" w:rsidR="00DD4C9A" w:rsidRPr="00DD4C9A" w:rsidRDefault="00DD4C9A" w:rsidP="00DD4C9A">
            <w:r w:rsidRPr="00DD4C9A">
              <w:rPr>
                <w:b/>
                <w:bCs/>
              </w:rPr>
              <w:t>ID</w:t>
            </w:r>
            <w:r w:rsidRPr="00DD4C9A">
              <w:t xml:space="preserve"> </w:t>
            </w:r>
          </w:p>
        </w:tc>
        <w:tc>
          <w:tcPr>
            <w:tcW w:w="358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641C8060" w14:textId="77777777" w:rsidR="00DD4C9A" w:rsidRPr="00DD4C9A" w:rsidRDefault="00DD4C9A" w:rsidP="00DD4C9A">
            <w:r w:rsidRPr="00DD4C9A">
              <w:rPr>
                <w:b/>
                <w:bCs/>
              </w:rPr>
              <w:t>Popisek</w:t>
            </w:r>
            <w:r w:rsidRPr="00DD4C9A">
              <w:t xml:space="preserve"> </w:t>
            </w:r>
          </w:p>
        </w:tc>
        <w:tc>
          <w:tcPr>
            <w:tcW w:w="467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475D285" w14:textId="77777777" w:rsidR="00DD4C9A" w:rsidRPr="00DD4C9A" w:rsidRDefault="00DD4C9A" w:rsidP="00DD4C9A">
            <w:r w:rsidRPr="00DD4C9A">
              <w:rPr>
                <w:b/>
                <w:bCs/>
              </w:rPr>
              <w:t>Poznámka</w:t>
            </w:r>
            <w:r w:rsidRPr="00DD4C9A">
              <w:t xml:space="preserve"> </w:t>
            </w:r>
          </w:p>
        </w:tc>
      </w:tr>
      <w:tr w:rsidR="00DD4C9A" w:rsidRPr="00DD4C9A" w14:paraId="6C921C32" w14:textId="77777777" w:rsidTr="00DD4C9A">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C2C31BE" w14:textId="77777777" w:rsidR="00DD4C9A" w:rsidRPr="00DD4C9A" w:rsidRDefault="00DD4C9A" w:rsidP="00DD4C9A">
            <w:r w:rsidRPr="00DD4C9A">
              <w:t xml:space="preserve">78800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7D0E2E" w14:textId="77777777" w:rsidR="00DD4C9A" w:rsidRPr="00DD4C9A" w:rsidRDefault="00DD4C9A" w:rsidP="00DD4C9A">
            <w:r w:rsidRPr="00DD4C9A">
              <w:t xml:space="preserve">Registr DUVZM </w:t>
            </w:r>
          </w:p>
        </w:tc>
        <w:tc>
          <w:tcPr>
            <w:tcW w:w="46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695D17A" w14:textId="77777777" w:rsidR="00DD4C9A" w:rsidRPr="00DD4C9A" w:rsidRDefault="00DD4C9A" w:rsidP="00DD4C9A">
            <w:proofErr w:type="gramStart"/>
            <w:r w:rsidRPr="00DD4C9A">
              <w:t>Nepřevádět - bez</w:t>
            </w:r>
            <w:proofErr w:type="gramEnd"/>
            <w:r w:rsidRPr="00DD4C9A">
              <w:t xml:space="preserve"> náhrady </w:t>
            </w:r>
          </w:p>
        </w:tc>
      </w:tr>
    </w:tbl>
    <w:p w14:paraId="43E6D48E" w14:textId="77777777" w:rsidR="00A016F2" w:rsidRDefault="00A016F2" w:rsidP="00A016F2"/>
    <w:p w14:paraId="443EDD09" w14:textId="53F44AB4" w:rsidR="00DD4C9A" w:rsidRDefault="00665D04" w:rsidP="00665D04">
      <w:pPr>
        <w:pStyle w:val="Nadpis3"/>
      </w:pPr>
      <w:r w:rsidRPr="00665D04">
        <w:t>Pracovní funkce (povolání)</w:t>
      </w:r>
    </w:p>
    <w:p w14:paraId="7F7F9771" w14:textId="77777777" w:rsidR="00853A5D" w:rsidRPr="00853A5D" w:rsidRDefault="00853A5D" w:rsidP="00853A5D">
      <w:r w:rsidRPr="00853A5D">
        <w:t>Požadavek zákazníka</w:t>
      </w:r>
    </w:p>
    <w:p w14:paraId="5CE1B51F" w14:textId="77777777" w:rsidR="00853A5D" w:rsidRPr="00853A5D" w:rsidRDefault="00853A5D" w:rsidP="00E6582C">
      <w:pPr>
        <w:numPr>
          <w:ilvl w:val="0"/>
          <w:numId w:val="224"/>
        </w:numPr>
      </w:pPr>
      <w:r w:rsidRPr="00853A5D">
        <w:t xml:space="preserve">Zakázková pole </w:t>
      </w:r>
    </w:p>
    <w:tbl>
      <w:tblPr>
        <w:tblW w:w="9094" w:type="dxa"/>
        <w:tblLook w:val="04A0" w:firstRow="1" w:lastRow="0" w:firstColumn="1" w:lastColumn="0" w:noHBand="0" w:noVBand="1"/>
      </w:tblPr>
      <w:tblGrid>
        <w:gridCol w:w="816"/>
        <w:gridCol w:w="3474"/>
        <w:gridCol w:w="4804"/>
      </w:tblGrid>
      <w:tr w:rsidR="00853A5D" w:rsidRPr="00853A5D" w14:paraId="03C9A6EA" w14:textId="77777777" w:rsidTr="00853A5D">
        <w:trPr>
          <w:trHeight w:val="300"/>
        </w:trPr>
        <w:tc>
          <w:tcPr>
            <w:tcW w:w="816"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9EE55D4" w14:textId="77777777" w:rsidR="00853A5D" w:rsidRPr="00853A5D" w:rsidRDefault="00853A5D" w:rsidP="00853A5D">
            <w:r w:rsidRPr="00853A5D">
              <w:rPr>
                <w:b/>
                <w:bCs/>
              </w:rPr>
              <w:t>ID</w:t>
            </w:r>
            <w:r w:rsidRPr="00853A5D">
              <w:t xml:space="preserve"> </w:t>
            </w:r>
          </w:p>
        </w:tc>
        <w:tc>
          <w:tcPr>
            <w:tcW w:w="347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75F919D" w14:textId="77777777" w:rsidR="00853A5D" w:rsidRPr="00853A5D" w:rsidRDefault="00853A5D" w:rsidP="00853A5D">
            <w:r w:rsidRPr="00853A5D">
              <w:rPr>
                <w:b/>
                <w:bCs/>
              </w:rPr>
              <w:t>Popisek</w:t>
            </w:r>
            <w:r w:rsidRPr="00853A5D">
              <w:t xml:space="preserve"> </w:t>
            </w:r>
          </w:p>
        </w:tc>
        <w:tc>
          <w:tcPr>
            <w:tcW w:w="480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18620795" w14:textId="77777777" w:rsidR="00853A5D" w:rsidRPr="00853A5D" w:rsidRDefault="00853A5D" w:rsidP="00853A5D">
            <w:r w:rsidRPr="00853A5D">
              <w:rPr>
                <w:b/>
                <w:bCs/>
              </w:rPr>
              <w:t>Poznámka</w:t>
            </w:r>
            <w:r w:rsidRPr="00853A5D">
              <w:t xml:space="preserve"> </w:t>
            </w:r>
          </w:p>
        </w:tc>
      </w:tr>
      <w:tr w:rsidR="00853A5D" w:rsidRPr="00853A5D" w14:paraId="7F05593C" w14:textId="77777777" w:rsidTr="00853A5D">
        <w:trPr>
          <w:trHeight w:val="300"/>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1512EE" w14:textId="77777777" w:rsidR="00853A5D" w:rsidRPr="00853A5D" w:rsidRDefault="00853A5D" w:rsidP="00853A5D">
            <w:r w:rsidRPr="00853A5D">
              <w:t xml:space="preserve">68141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842FF1" w14:textId="77777777" w:rsidR="00853A5D" w:rsidRPr="00853A5D" w:rsidRDefault="00853A5D" w:rsidP="00853A5D">
            <w:r w:rsidRPr="00853A5D">
              <w:t xml:space="preserve">Od data </w:t>
            </w:r>
          </w:p>
        </w:tc>
        <w:tc>
          <w:tcPr>
            <w:tcW w:w="4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301793" w14:textId="77777777" w:rsidR="00853A5D" w:rsidRPr="00853A5D" w:rsidRDefault="00853A5D" w:rsidP="00853A5D">
            <w:r w:rsidRPr="00853A5D">
              <w:t xml:space="preserve">Převést do standardu BC </w:t>
            </w:r>
          </w:p>
        </w:tc>
      </w:tr>
      <w:tr w:rsidR="00853A5D" w:rsidRPr="00853A5D" w14:paraId="5F9C0D69" w14:textId="77777777" w:rsidTr="00853A5D">
        <w:trPr>
          <w:trHeight w:val="300"/>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B3D564D" w14:textId="77777777" w:rsidR="00853A5D" w:rsidRPr="00853A5D" w:rsidRDefault="00853A5D" w:rsidP="00853A5D">
            <w:r w:rsidRPr="00853A5D">
              <w:t xml:space="preserve">68151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24730E" w14:textId="77777777" w:rsidR="00853A5D" w:rsidRPr="00853A5D" w:rsidRDefault="00853A5D" w:rsidP="00853A5D">
            <w:r w:rsidRPr="00853A5D">
              <w:t xml:space="preserve">Do data </w:t>
            </w:r>
          </w:p>
        </w:tc>
        <w:tc>
          <w:tcPr>
            <w:tcW w:w="4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5ECAEF" w14:textId="77777777" w:rsidR="00853A5D" w:rsidRPr="00853A5D" w:rsidRDefault="00853A5D" w:rsidP="00853A5D">
            <w:r w:rsidRPr="00853A5D">
              <w:t xml:space="preserve">Převést do standardu BC </w:t>
            </w:r>
          </w:p>
        </w:tc>
      </w:tr>
      <w:tr w:rsidR="00853A5D" w:rsidRPr="00853A5D" w14:paraId="145B80AE" w14:textId="77777777" w:rsidTr="00853A5D">
        <w:trPr>
          <w:trHeight w:val="300"/>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BB6624" w14:textId="77777777" w:rsidR="00853A5D" w:rsidRPr="00853A5D" w:rsidRDefault="00853A5D" w:rsidP="00853A5D">
            <w:r w:rsidRPr="00853A5D">
              <w:t xml:space="preserve">78611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4A2342" w14:textId="77777777" w:rsidR="00853A5D" w:rsidRPr="00853A5D" w:rsidRDefault="00853A5D" w:rsidP="00853A5D">
            <w:r w:rsidRPr="00853A5D">
              <w:t xml:space="preserve">Kód staré </w:t>
            </w:r>
            <w:proofErr w:type="spellStart"/>
            <w:r w:rsidRPr="00853A5D">
              <w:t>prac</w:t>
            </w:r>
            <w:proofErr w:type="spellEnd"/>
            <w:r w:rsidRPr="00853A5D">
              <w:t xml:space="preserve">. kategorie </w:t>
            </w:r>
          </w:p>
        </w:tc>
        <w:tc>
          <w:tcPr>
            <w:tcW w:w="4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376CF3" w14:textId="77777777" w:rsidR="00853A5D" w:rsidRPr="00853A5D" w:rsidRDefault="00853A5D" w:rsidP="00853A5D">
            <w:r w:rsidRPr="00853A5D">
              <w:t xml:space="preserve">Zjednodušit data na opravdové skupiny </w:t>
            </w:r>
          </w:p>
        </w:tc>
      </w:tr>
      <w:tr w:rsidR="00853A5D" w:rsidRPr="00853A5D" w14:paraId="240A486C" w14:textId="77777777" w:rsidTr="00853A5D">
        <w:trPr>
          <w:trHeight w:val="300"/>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645F9A" w14:textId="77777777" w:rsidR="00853A5D" w:rsidRPr="00853A5D" w:rsidRDefault="00853A5D" w:rsidP="00853A5D">
            <w:r w:rsidRPr="00853A5D">
              <w:lastRenderedPageBreak/>
              <w:t xml:space="preserve">78612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B4649C" w14:textId="77777777" w:rsidR="00853A5D" w:rsidRPr="00853A5D" w:rsidRDefault="00853A5D" w:rsidP="00853A5D">
            <w:r w:rsidRPr="00853A5D">
              <w:t xml:space="preserve">NLZP (OOŘ) </w:t>
            </w:r>
          </w:p>
        </w:tc>
        <w:tc>
          <w:tcPr>
            <w:tcW w:w="4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8485B6" w14:textId="77777777" w:rsidR="00853A5D" w:rsidRPr="00853A5D" w:rsidRDefault="00853A5D" w:rsidP="00853A5D">
            <w:r w:rsidRPr="00853A5D">
              <w:t xml:space="preserve">Převést v jiné podobě pod jiným názvem. Lékaři/Sestry </w:t>
            </w:r>
          </w:p>
        </w:tc>
      </w:tr>
      <w:tr w:rsidR="00853A5D" w:rsidRPr="00853A5D" w14:paraId="4F85F717" w14:textId="77777777" w:rsidTr="00853A5D">
        <w:trPr>
          <w:trHeight w:val="300"/>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891EA4" w14:textId="77777777" w:rsidR="00853A5D" w:rsidRPr="00853A5D" w:rsidRDefault="00853A5D" w:rsidP="00853A5D">
            <w:r w:rsidRPr="00853A5D">
              <w:t xml:space="preserve">78620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695763" w14:textId="77777777" w:rsidR="00853A5D" w:rsidRPr="00853A5D" w:rsidRDefault="00853A5D" w:rsidP="00853A5D">
            <w:r w:rsidRPr="00853A5D">
              <w:t xml:space="preserve">Kód pasportizace </w:t>
            </w:r>
          </w:p>
        </w:tc>
        <w:tc>
          <w:tcPr>
            <w:tcW w:w="4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4A5AB0" w14:textId="77777777" w:rsidR="00853A5D" w:rsidRPr="00853A5D" w:rsidRDefault="00853A5D" w:rsidP="00853A5D">
            <w:r w:rsidRPr="00853A5D">
              <w:t xml:space="preserve">Sestava pasportizace </w:t>
            </w:r>
          </w:p>
        </w:tc>
      </w:tr>
      <w:tr w:rsidR="00853A5D" w:rsidRPr="00853A5D" w14:paraId="5BC5E5F4" w14:textId="77777777" w:rsidTr="00853A5D">
        <w:trPr>
          <w:trHeight w:val="300"/>
        </w:trPr>
        <w:tc>
          <w:tcPr>
            <w:tcW w:w="8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650F6F" w14:textId="77777777" w:rsidR="00853A5D" w:rsidRPr="00853A5D" w:rsidRDefault="00853A5D" w:rsidP="00853A5D">
            <w:r w:rsidRPr="00853A5D">
              <w:t xml:space="preserve">78630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0E0C9B" w14:textId="77777777" w:rsidR="00853A5D" w:rsidRPr="00853A5D" w:rsidRDefault="00853A5D" w:rsidP="00853A5D">
            <w:r w:rsidRPr="00853A5D">
              <w:t xml:space="preserve">Skupina OVPZ </w:t>
            </w:r>
          </w:p>
        </w:tc>
        <w:tc>
          <w:tcPr>
            <w:tcW w:w="480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F069D1B" w14:textId="77777777" w:rsidR="00853A5D" w:rsidRPr="00853A5D" w:rsidRDefault="00853A5D" w:rsidP="00853A5D">
            <w:r w:rsidRPr="00853A5D">
              <w:t xml:space="preserve">Převést </w:t>
            </w:r>
          </w:p>
        </w:tc>
      </w:tr>
    </w:tbl>
    <w:p w14:paraId="3C77BC6C" w14:textId="010F73A0" w:rsidR="00665D04" w:rsidRDefault="00B110B4" w:rsidP="00853A5D">
      <w:pPr>
        <w:pStyle w:val="Nadpis3"/>
      </w:pPr>
      <w:r w:rsidRPr="00B110B4">
        <w:t>Rozvrhy směn (kalendáře)</w:t>
      </w:r>
    </w:p>
    <w:p w14:paraId="15B266D0" w14:textId="77777777" w:rsidR="006511D8" w:rsidRPr="006511D8" w:rsidRDefault="006511D8" w:rsidP="006511D8">
      <w:r w:rsidRPr="006511D8">
        <w:rPr>
          <w:b/>
          <w:bCs/>
        </w:rPr>
        <w:t>Požadavek zákazníka</w:t>
      </w:r>
    </w:p>
    <w:p w14:paraId="781EE624" w14:textId="77777777" w:rsidR="006511D8" w:rsidRPr="006511D8" w:rsidRDefault="006511D8" w:rsidP="00E6582C">
      <w:pPr>
        <w:numPr>
          <w:ilvl w:val="0"/>
          <w:numId w:val="225"/>
        </w:numPr>
      </w:pPr>
      <w:r w:rsidRPr="006511D8">
        <w:t xml:space="preserve">Do číselníku v BC nebudou převáděna pole: </w:t>
      </w:r>
    </w:p>
    <w:tbl>
      <w:tblPr>
        <w:tblW w:w="9094" w:type="dxa"/>
        <w:tblLook w:val="04A0" w:firstRow="1" w:lastRow="0" w:firstColumn="1" w:lastColumn="0" w:noHBand="0" w:noVBand="1"/>
      </w:tblPr>
      <w:tblGrid>
        <w:gridCol w:w="840"/>
        <w:gridCol w:w="3580"/>
        <w:gridCol w:w="4674"/>
      </w:tblGrid>
      <w:tr w:rsidR="006511D8" w:rsidRPr="006511D8" w14:paraId="33F247B2" w14:textId="77777777" w:rsidTr="006511D8">
        <w:trPr>
          <w:trHeight w:val="300"/>
        </w:trPr>
        <w:tc>
          <w:tcPr>
            <w:tcW w:w="84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46FF634" w14:textId="77777777" w:rsidR="006511D8" w:rsidRPr="006511D8" w:rsidRDefault="006511D8" w:rsidP="006511D8">
            <w:r w:rsidRPr="006511D8">
              <w:rPr>
                <w:b/>
                <w:bCs/>
              </w:rPr>
              <w:t>ID</w:t>
            </w:r>
            <w:r w:rsidRPr="006511D8">
              <w:t xml:space="preserve"> </w:t>
            </w:r>
          </w:p>
        </w:tc>
        <w:tc>
          <w:tcPr>
            <w:tcW w:w="358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6644FDEF" w14:textId="77777777" w:rsidR="006511D8" w:rsidRPr="006511D8" w:rsidRDefault="006511D8" w:rsidP="006511D8">
            <w:r w:rsidRPr="006511D8">
              <w:rPr>
                <w:b/>
                <w:bCs/>
              </w:rPr>
              <w:t>Popisek</w:t>
            </w:r>
            <w:r w:rsidRPr="006511D8">
              <w:t xml:space="preserve"> </w:t>
            </w:r>
          </w:p>
        </w:tc>
        <w:tc>
          <w:tcPr>
            <w:tcW w:w="467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7FCE99E1" w14:textId="77777777" w:rsidR="006511D8" w:rsidRPr="006511D8" w:rsidRDefault="006511D8" w:rsidP="006511D8">
            <w:r w:rsidRPr="006511D8">
              <w:rPr>
                <w:b/>
                <w:bCs/>
              </w:rPr>
              <w:t>Poznámka</w:t>
            </w:r>
            <w:r w:rsidRPr="006511D8">
              <w:t xml:space="preserve"> </w:t>
            </w:r>
          </w:p>
        </w:tc>
      </w:tr>
      <w:tr w:rsidR="006511D8" w:rsidRPr="006511D8" w14:paraId="680B82E6" w14:textId="77777777" w:rsidTr="006511D8">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B55459" w14:textId="77777777" w:rsidR="006511D8" w:rsidRPr="006511D8" w:rsidRDefault="006511D8" w:rsidP="006511D8">
            <w:r w:rsidRPr="006511D8">
              <w:t xml:space="preserve">50001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71CE9E" w14:textId="77777777" w:rsidR="006511D8" w:rsidRPr="006511D8" w:rsidRDefault="006511D8" w:rsidP="006511D8">
            <w:r w:rsidRPr="006511D8">
              <w:t xml:space="preserve">Zkratka </w:t>
            </w:r>
          </w:p>
        </w:tc>
        <w:tc>
          <w:tcPr>
            <w:tcW w:w="46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4108001" w14:textId="77777777" w:rsidR="006511D8" w:rsidRPr="006511D8" w:rsidRDefault="006511D8" w:rsidP="006511D8">
            <w:proofErr w:type="gramStart"/>
            <w:r w:rsidRPr="006511D8">
              <w:t>Nepřevádět - bez</w:t>
            </w:r>
            <w:proofErr w:type="gramEnd"/>
            <w:r w:rsidRPr="006511D8">
              <w:t xml:space="preserve"> náhrady </w:t>
            </w:r>
          </w:p>
        </w:tc>
      </w:tr>
      <w:tr w:rsidR="006511D8" w:rsidRPr="006511D8" w14:paraId="216B2E70" w14:textId="77777777" w:rsidTr="006511D8">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A997E9" w14:textId="77777777" w:rsidR="006511D8" w:rsidRPr="006511D8" w:rsidRDefault="006511D8" w:rsidP="006511D8">
            <w:r w:rsidRPr="006511D8">
              <w:t xml:space="preserve">50002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357DC4" w14:textId="77777777" w:rsidR="006511D8" w:rsidRPr="006511D8" w:rsidRDefault="006511D8" w:rsidP="006511D8">
            <w:r w:rsidRPr="006511D8">
              <w:t xml:space="preserve">Délka noční </w:t>
            </w:r>
          </w:p>
        </w:tc>
        <w:tc>
          <w:tcPr>
            <w:tcW w:w="46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C26A3EA" w14:textId="77777777" w:rsidR="006511D8" w:rsidRPr="006511D8" w:rsidRDefault="006511D8" w:rsidP="006511D8">
            <w:proofErr w:type="gramStart"/>
            <w:r w:rsidRPr="006511D8">
              <w:t>Nepřevádět - Standard</w:t>
            </w:r>
            <w:proofErr w:type="gramEnd"/>
            <w:r w:rsidRPr="006511D8">
              <w:t xml:space="preserve"> BC – převést hodnoty </w:t>
            </w:r>
          </w:p>
        </w:tc>
      </w:tr>
      <w:tr w:rsidR="006511D8" w:rsidRPr="006511D8" w14:paraId="5FE2E60D" w14:textId="77777777" w:rsidTr="006511D8">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E13DDB" w14:textId="77777777" w:rsidR="006511D8" w:rsidRPr="006511D8" w:rsidRDefault="006511D8" w:rsidP="006511D8">
            <w:r w:rsidRPr="006511D8">
              <w:t xml:space="preserve">50003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70EB2C2" w14:textId="77777777" w:rsidR="006511D8" w:rsidRPr="006511D8" w:rsidRDefault="006511D8" w:rsidP="006511D8">
            <w:r w:rsidRPr="006511D8">
              <w:t xml:space="preserve">Začátek 1. přestávky </w:t>
            </w:r>
          </w:p>
        </w:tc>
        <w:tc>
          <w:tcPr>
            <w:tcW w:w="46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EC78CB" w14:textId="77777777" w:rsidR="006511D8" w:rsidRPr="006511D8" w:rsidRDefault="006511D8" w:rsidP="006511D8">
            <w:proofErr w:type="gramStart"/>
            <w:r w:rsidRPr="006511D8">
              <w:t>Nepřevádět - bez</w:t>
            </w:r>
            <w:proofErr w:type="gramEnd"/>
            <w:r w:rsidRPr="006511D8">
              <w:t xml:space="preserve"> náhrady </w:t>
            </w:r>
          </w:p>
        </w:tc>
      </w:tr>
      <w:tr w:rsidR="006511D8" w:rsidRPr="006511D8" w14:paraId="2A71A0DB" w14:textId="77777777" w:rsidTr="006511D8">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A0668D" w14:textId="77777777" w:rsidR="006511D8" w:rsidRPr="006511D8" w:rsidRDefault="006511D8" w:rsidP="006511D8">
            <w:r w:rsidRPr="006511D8">
              <w:t xml:space="preserve">50004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A8B034C" w14:textId="77777777" w:rsidR="006511D8" w:rsidRPr="006511D8" w:rsidRDefault="006511D8" w:rsidP="006511D8">
            <w:r w:rsidRPr="006511D8">
              <w:t xml:space="preserve">Konec 1. přestávky </w:t>
            </w:r>
          </w:p>
        </w:tc>
        <w:tc>
          <w:tcPr>
            <w:tcW w:w="46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20A2672" w14:textId="77777777" w:rsidR="006511D8" w:rsidRPr="006511D8" w:rsidRDefault="006511D8" w:rsidP="006511D8">
            <w:proofErr w:type="gramStart"/>
            <w:r w:rsidRPr="006511D8">
              <w:t>Nepřevádět - bez</w:t>
            </w:r>
            <w:proofErr w:type="gramEnd"/>
            <w:r w:rsidRPr="006511D8">
              <w:t xml:space="preserve"> náhrady </w:t>
            </w:r>
          </w:p>
        </w:tc>
      </w:tr>
      <w:tr w:rsidR="006511D8" w:rsidRPr="006511D8" w14:paraId="1AD61EEB" w14:textId="77777777" w:rsidTr="006511D8">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34C94C" w14:textId="77777777" w:rsidR="006511D8" w:rsidRPr="006511D8" w:rsidRDefault="006511D8" w:rsidP="006511D8">
            <w:r w:rsidRPr="006511D8">
              <w:t xml:space="preserve">50005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1B5D59" w14:textId="77777777" w:rsidR="006511D8" w:rsidRPr="006511D8" w:rsidRDefault="006511D8" w:rsidP="006511D8">
            <w:r w:rsidRPr="006511D8">
              <w:t xml:space="preserve">Začátek 2. přestávky </w:t>
            </w:r>
          </w:p>
        </w:tc>
        <w:tc>
          <w:tcPr>
            <w:tcW w:w="467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D8F906" w14:textId="77777777" w:rsidR="006511D8" w:rsidRPr="006511D8" w:rsidRDefault="006511D8" w:rsidP="006511D8">
            <w:proofErr w:type="gramStart"/>
            <w:r w:rsidRPr="006511D8">
              <w:t>Nepřevádět - bez</w:t>
            </w:r>
            <w:proofErr w:type="gramEnd"/>
            <w:r w:rsidRPr="006511D8">
              <w:t xml:space="preserve"> náhrady </w:t>
            </w:r>
          </w:p>
        </w:tc>
      </w:tr>
    </w:tbl>
    <w:p w14:paraId="0958DB39" w14:textId="1DDBA7EE" w:rsidR="00B110B4" w:rsidRDefault="002A7ED6" w:rsidP="006511D8">
      <w:pPr>
        <w:pStyle w:val="Nadpis3"/>
      </w:pPr>
      <w:r w:rsidRPr="002A7ED6">
        <w:t>Evidence a sledování praxe</w:t>
      </w:r>
    </w:p>
    <w:p w14:paraId="0292DD21" w14:textId="1326E554" w:rsidR="00E6582C" w:rsidRPr="00E6582C" w:rsidRDefault="00E6582C" w:rsidP="00E6582C">
      <w:r w:rsidRPr="00E6582C">
        <w:rPr>
          <w:b/>
          <w:bCs/>
        </w:rPr>
        <w:t>Požadavek zákazníka</w:t>
      </w:r>
    </w:p>
    <w:p w14:paraId="5739DA02" w14:textId="77777777" w:rsidR="00E6582C" w:rsidRPr="00E6582C" w:rsidRDefault="00E6582C" w:rsidP="00E6582C">
      <w:pPr>
        <w:numPr>
          <w:ilvl w:val="0"/>
          <w:numId w:val="226"/>
        </w:numPr>
      </w:pPr>
      <w:r w:rsidRPr="00E6582C">
        <w:t xml:space="preserve">Dosaženou praxi lze zadat souhrnně nebo položkově v okně předchozích zaměstnání.  </w:t>
      </w:r>
    </w:p>
    <w:p w14:paraId="6A5BCD83" w14:textId="77777777" w:rsidR="00E6582C" w:rsidRDefault="00E6582C" w:rsidP="00E6582C">
      <w:pPr>
        <w:numPr>
          <w:ilvl w:val="0"/>
          <w:numId w:val="226"/>
        </w:numPr>
      </w:pPr>
      <w:r w:rsidRPr="00E6582C">
        <w:t xml:space="preserve">Po zadání data od-do systém spočítá skutečnou praxi, kde uživatel následně zadává koeficient, jakým praxi uznává. Evidence neobsahuje zakázkové úpravy. </w:t>
      </w:r>
    </w:p>
    <w:p w14:paraId="1B2C2CE4" w14:textId="5ABB9BFB" w:rsidR="002A7ED6" w:rsidRDefault="00E6582C" w:rsidP="00E6582C">
      <w:pPr>
        <w:numPr>
          <w:ilvl w:val="0"/>
          <w:numId w:val="226"/>
        </w:numPr>
      </w:pPr>
      <w:r w:rsidRPr="00E6582C">
        <w:t>Zápočet MD/RD provést automaticky</w:t>
      </w:r>
    </w:p>
    <w:p w14:paraId="0F4ED242" w14:textId="34DE3384" w:rsidR="00857F99" w:rsidRDefault="00857F99" w:rsidP="00857F99">
      <w:pPr>
        <w:pStyle w:val="Nadpis3"/>
      </w:pPr>
      <w:r w:rsidRPr="00857F99">
        <w:t>Trvalé mzdové složky</w:t>
      </w:r>
    </w:p>
    <w:p w14:paraId="182EDB9B" w14:textId="154E3DD2" w:rsidR="00D414AE" w:rsidRPr="00D414AE" w:rsidRDefault="00D414AE" w:rsidP="00D414AE">
      <w:r w:rsidRPr="00D414AE">
        <w:rPr>
          <w:b/>
          <w:bCs/>
        </w:rPr>
        <w:t>Požadavek zákazníka</w:t>
      </w:r>
    </w:p>
    <w:p w14:paraId="58AB7E0F" w14:textId="77777777" w:rsidR="00D414AE" w:rsidRPr="00D414AE" w:rsidRDefault="00D414AE" w:rsidP="00376677">
      <w:pPr>
        <w:numPr>
          <w:ilvl w:val="0"/>
          <w:numId w:val="227"/>
        </w:numPr>
      </w:pPr>
      <w:r w:rsidRPr="00D414AE">
        <w:t xml:space="preserve">Výpočet MS osobního ohodnocení typu OSO2 (MS110 – tč. 9 % tarifu platové tabulky 1) a OSO3 (MS108 – dle pravidel 3 měsíce od vzniku dle profese apod.). Program navrhne automaticky částku. Změnu částky lze zadat též ručně s dotazem, pokud nevyhovuje očekávané sazbě. </w:t>
      </w:r>
    </w:p>
    <w:p w14:paraId="460FDA7E" w14:textId="77777777" w:rsidR="00D414AE" w:rsidRPr="00D414AE" w:rsidRDefault="00D414AE" w:rsidP="00376677">
      <w:pPr>
        <w:numPr>
          <w:ilvl w:val="0"/>
          <w:numId w:val="228"/>
        </w:numPr>
      </w:pPr>
      <w:r w:rsidRPr="00D414AE">
        <w:t xml:space="preserve">Kontrolovaná na 100 % tarifu 12. stupně je součet všech MS osobního hodnocení. </w:t>
      </w:r>
    </w:p>
    <w:p w14:paraId="693DF3D4" w14:textId="77777777" w:rsidR="00D414AE" w:rsidRPr="00D414AE" w:rsidRDefault="00D414AE" w:rsidP="00D414AE">
      <w:r w:rsidRPr="00D414AE">
        <w:t xml:space="preserve">Převádět se nebudou pole: </w:t>
      </w:r>
    </w:p>
    <w:tbl>
      <w:tblPr>
        <w:tblW w:w="8952" w:type="dxa"/>
        <w:tblLook w:val="04A0" w:firstRow="1" w:lastRow="0" w:firstColumn="1" w:lastColumn="0" w:noHBand="0" w:noVBand="1"/>
      </w:tblPr>
      <w:tblGrid>
        <w:gridCol w:w="720"/>
        <w:gridCol w:w="3580"/>
        <w:gridCol w:w="4652"/>
      </w:tblGrid>
      <w:tr w:rsidR="00D414AE" w:rsidRPr="00D414AE" w14:paraId="56C34A80" w14:textId="77777777" w:rsidTr="00D414AE">
        <w:trPr>
          <w:trHeight w:val="300"/>
        </w:trPr>
        <w:tc>
          <w:tcPr>
            <w:tcW w:w="72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08C006FA" w14:textId="77777777" w:rsidR="00D414AE" w:rsidRPr="00D414AE" w:rsidRDefault="00D414AE" w:rsidP="00D414AE">
            <w:r w:rsidRPr="00D414AE">
              <w:rPr>
                <w:b/>
                <w:bCs/>
              </w:rPr>
              <w:t>ID</w:t>
            </w:r>
            <w:r w:rsidRPr="00D414AE">
              <w:t xml:space="preserve"> </w:t>
            </w:r>
          </w:p>
        </w:tc>
        <w:tc>
          <w:tcPr>
            <w:tcW w:w="358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49D85B11" w14:textId="77777777" w:rsidR="00D414AE" w:rsidRPr="00D414AE" w:rsidRDefault="00D414AE" w:rsidP="00D414AE">
            <w:r w:rsidRPr="00D414AE">
              <w:rPr>
                <w:b/>
                <w:bCs/>
              </w:rPr>
              <w:t>Popisek</w:t>
            </w:r>
            <w:r w:rsidRPr="00D414AE">
              <w:t xml:space="preserve"> </w:t>
            </w:r>
          </w:p>
        </w:tc>
        <w:tc>
          <w:tcPr>
            <w:tcW w:w="4652"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C2A8880" w14:textId="77777777" w:rsidR="00D414AE" w:rsidRPr="00D414AE" w:rsidRDefault="00D414AE" w:rsidP="00D414AE">
            <w:r w:rsidRPr="00D414AE">
              <w:rPr>
                <w:b/>
                <w:bCs/>
              </w:rPr>
              <w:t>Poznámka</w:t>
            </w:r>
            <w:r w:rsidRPr="00D414AE">
              <w:t xml:space="preserve"> </w:t>
            </w:r>
          </w:p>
        </w:tc>
      </w:tr>
      <w:tr w:rsidR="00D414AE" w:rsidRPr="00D414AE" w14:paraId="632D2D61" w14:textId="77777777" w:rsidTr="00D414AE">
        <w:trPr>
          <w:trHeight w:val="30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0DEC97" w14:textId="77777777" w:rsidR="00D414AE" w:rsidRPr="00D414AE" w:rsidRDefault="00D414AE" w:rsidP="00D414AE">
            <w:r w:rsidRPr="00D414AE">
              <w:t xml:space="preserve">50020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3A1966" w14:textId="77777777" w:rsidR="00D414AE" w:rsidRPr="00D414AE" w:rsidRDefault="00D414AE" w:rsidP="00D414AE">
            <w:r w:rsidRPr="00D414AE">
              <w:t xml:space="preserve">Vložil </w:t>
            </w:r>
          </w:p>
        </w:tc>
        <w:tc>
          <w:tcPr>
            <w:tcW w:w="4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1ED2EE7" w14:textId="77777777" w:rsidR="00D414AE" w:rsidRPr="00D414AE" w:rsidRDefault="00D414AE" w:rsidP="00D414AE">
            <w:r w:rsidRPr="00D414AE">
              <w:t xml:space="preserve">Nahrazeno standardními poli BC </w:t>
            </w:r>
          </w:p>
        </w:tc>
      </w:tr>
      <w:tr w:rsidR="00D414AE" w:rsidRPr="00D414AE" w14:paraId="6DBB833C" w14:textId="77777777" w:rsidTr="00D414AE">
        <w:trPr>
          <w:trHeight w:val="30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32DDCB" w14:textId="77777777" w:rsidR="00D414AE" w:rsidRPr="00D414AE" w:rsidRDefault="00D414AE" w:rsidP="00D414AE">
            <w:r w:rsidRPr="00D414AE">
              <w:t xml:space="preserve">50030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73A2BD" w14:textId="77777777" w:rsidR="00D414AE" w:rsidRPr="00D414AE" w:rsidRDefault="00D414AE" w:rsidP="00D414AE">
            <w:r w:rsidRPr="00D414AE">
              <w:t xml:space="preserve">Vloženo dne </w:t>
            </w:r>
          </w:p>
        </w:tc>
        <w:tc>
          <w:tcPr>
            <w:tcW w:w="4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371F60" w14:textId="77777777" w:rsidR="00D414AE" w:rsidRPr="00D414AE" w:rsidRDefault="00D414AE" w:rsidP="00D414AE">
            <w:r w:rsidRPr="00D414AE">
              <w:t xml:space="preserve">Nahrazeno standardními poli BC </w:t>
            </w:r>
          </w:p>
        </w:tc>
      </w:tr>
      <w:tr w:rsidR="00D414AE" w:rsidRPr="00D414AE" w14:paraId="46F82855" w14:textId="77777777" w:rsidTr="00D414AE">
        <w:trPr>
          <w:trHeight w:val="30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DA67B13" w14:textId="77777777" w:rsidR="00D414AE" w:rsidRPr="00D414AE" w:rsidRDefault="00D414AE" w:rsidP="00D414AE">
            <w:r w:rsidRPr="00D414AE">
              <w:t xml:space="preserve">50050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CC5F7F" w14:textId="77777777" w:rsidR="00D414AE" w:rsidRPr="00D414AE" w:rsidRDefault="00D414AE" w:rsidP="00D414AE">
            <w:r w:rsidRPr="00D414AE">
              <w:t xml:space="preserve">Kód důvodu </w:t>
            </w:r>
          </w:p>
        </w:tc>
        <w:tc>
          <w:tcPr>
            <w:tcW w:w="465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784B93" w14:textId="77777777" w:rsidR="00D414AE" w:rsidRPr="00D414AE" w:rsidRDefault="00D414AE" w:rsidP="00D414AE">
            <w:proofErr w:type="gramStart"/>
            <w:r w:rsidRPr="00D414AE">
              <w:t>Nepřevádět - bez</w:t>
            </w:r>
            <w:proofErr w:type="gramEnd"/>
            <w:r w:rsidRPr="00D414AE">
              <w:t xml:space="preserve"> náhrady </w:t>
            </w:r>
          </w:p>
        </w:tc>
      </w:tr>
    </w:tbl>
    <w:p w14:paraId="31A95E26" w14:textId="12FA16C5" w:rsidR="00857F99" w:rsidRDefault="00C152C1" w:rsidP="003308EE">
      <w:pPr>
        <w:pStyle w:val="Nadpis3"/>
      </w:pPr>
      <w:r w:rsidRPr="00C152C1">
        <w:t>Dočasná pracovní neschopnost</w:t>
      </w:r>
    </w:p>
    <w:p w14:paraId="706F8D08" w14:textId="77777777" w:rsidR="00170EA1" w:rsidRDefault="00170EA1" w:rsidP="00170EA1">
      <w:pPr>
        <w:rPr>
          <w:rFonts w:ascii="Arial" w:hAnsi="Arial" w:cs="Arial"/>
          <w:szCs w:val="20"/>
        </w:rPr>
      </w:pPr>
      <w:r>
        <w:rPr>
          <w:rFonts w:ascii="Arial" w:hAnsi="Arial" w:cs="Arial"/>
          <w:b/>
          <w:bCs/>
          <w:szCs w:val="20"/>
        </w:rPr>
        <w:t>Požadavek zákazníka</w:t>
      </w:r>
    </w:p>
    <w:p w14:paraId="4B1B33F5" w14:textId="7EF561E9" w:rsidR="00C152C1" w:rsidRDefault="00170EA1" w:rsidP="00170EA1">
      <w:pPr>
        <w:pStyle w:val="Odstavecseseznamem"/>
        <w:numPr>
          <w:ilvl w:val="0"/>
          <w:numId w:val="199"/>
        </w:numPr>
      </w:pPr>
      <w:r>
        <w:t>Barvy řádků shodně jako nyní v NAV</w:t>
      </w:r>
    </w:p>
    <w:p w14:paraId="0EBC801E" w14:textId="60CB25F4" w:rsidR="00170EA1" w:rsidRDefault="008806CC" w:rsidP="00170EA1">
      <w:pPr>
        <w:pStyle w:val="Nadpis3"/>
      </w:pPr>
      <w:r w:rsidRPr="008806CC">
        <w:t>Interakce</w:t>
      </w:r>
    </w:p>
    <w:p w14:paraId="28D9B46F" w14:textId="2D5C72EE" w:rsidR="00EE00DF" w:rsidRDefault="00EE00DF" w:rsidP="00EE00DF">
      <w:pPr>
        <w:rPr>
          <w:rFonts w:ascii="Arial" w:hAnsi="Arial" w:cs="Arial"/>
          <w:szCs w:val="20"/>
        </w:rPr>
      </w:pPr>
      <w:r>
        <w:rPr>
          <w:rFonts w:ascii="Arial" w:hAnsi="Arial" w:cs="Arial"/>
          <w:b/>
          <w:bCs/>
          <w:szCs w:val="20"/>
        </w:rPr>
        <w:t>Požadavek zákazníka</w:t>
      </w:r>
    </w:p>
    <w:p w14:paraId="40EB0B86" w14:textId="42EBD06E" w:rsidR="008806CC" w:rsidRDefault="00EE00DF" w:rsidP="00EE00DF">
      <w:pPr>
        <w:pStyle w:val="Odstavecseseznamem"/>
        <w:numPr>
          <w:ilvl w:val="0"/>
          <w:numId w:val="199"/>
        </w:numPr>
      </w:pPr>
      <w:r>
        <w:t>Do šablon jsou doplněna zákaznická slučovací pole.</w:t>
      </w:r>
    </w:p>
    <w:p w14:paraId="129AE020" w14:textId="57684D02" w:rsidR="00EE00DF" w:rsidRDefault="007000A5" w:rsidP="007000A5">
      <w:pPr>
        <w:pStyle w:val="Nadpis3"/>
      </w:pPr>
      <w:r w:rsidRPr="007000A5">
        <w:lastRenderedPageBreak/>
        <w:t>Vzdělání</w:t>
      </w:r>
    </w:p>
    <w:p w14:paraId="39F566F2" w14:textId="77777777" w:rsidR="00592D12" w:rsidRPr="00592D12" w:rsidRDefault="00592D12" w:rsidP="00592D12">
      <w:r w:rsidRPr="00592D12">
        <w:rPr>
          <w:b/>
          <w:bCs/>
        </w:rPr>
        <w:t>Požadavek zákazníka</w:t>
      </w:r>
    </w:p>
    <w:p w14:paraId="167B1D12" w14:textId="77777777" w:rsidR="00592D12" w:rsidRPr="00592D12" w:rsidRDefault="00592D12" w:rsidP="00376677">
      <w:pPr>
        <w:numPr>
          <w:ilvl w:val="0"/>
          <w:numId w:val="229"/>
        </w:numPr>
      </w:pPr>
      <w:r w:rsidRPr="00592D12">
        <w:t xml:space="preserve">Bude vytvořena funkčnost zadání více vzdělání k jednomu zaměstnanci na kartě zaměstnance. Rozsah polí bude stávající, včetně napojení na číselník ČSÚ </w:t>
      </w:r>
      <w:r w:rsidRPr="00592D12">
        <w:rPr>
          <w:u w:val="single"/>
        </w:rPr>
        <w:t>Kódy oborů vzdělávání</w:t>
      </w:r>
      <w:r w:rsidRPr="00592D12">
        <w:t xml:space="preserve"> (např. „2024.14110.0.B0913P360035.4942“ </w:t>
      </w:r>
    </w:p>
    <w:p w14:paraId="0C16F623" w14:textId="77777777" w:rsidR="00592D12" w:rsidRPr="00592D12" w:rsidRDefault="00592D12" w:rsidP="00376677">
      <w:pPr>
        <w:numPr>
          <w:ilvl w:val="0"/>
          <w:numId w:val="229"/>
        </w:numPr>
      </w:pPr>
      <w:r w:rsidRPr="00592D12">
        <w:t xml:space="preserve">Referentky OVPZ needitují záložku Vzdělání. Případné podněty ke změně zasílají na PEO. </w:t>
      </w:r>
    </w:p>
    <w:p w14:paraId="67ED51D6" w14:textId="77777777" w:rsidR="00592D12" w:rsidRPr="00592D12" w:rsidRDefault="00592D12" w:rsidP="00376677">
      <w:pPr>
        <w:numPr>
          <w:ilvl w:val="0"/>
          <w:numId w:val="229"/>
        </w:numPr>
      </w:pPr>
      <w:r w:rsidRPr="00592D12">
        <w:t xml:space="preserve">Zobrazeno a využíváno bude pole „Počet tříd/semestrů“ v návaznosti na sestavu Kontrola zařazení sanitářů. Při nevyplnění data ukončení a současném vyplnění pole „Počet tříd/semestrů“ bude na obrazovce zobrazen popis „Vzdělání nedokončeno (%1 tříd/semestrů)“. </w:t>
      </w:r>
    </w:p>
    <w:p w14:paraId="166976A1" w14:textId="77777777" w:rsidR="00592D12" w:rsidRPr="00592D12" w:rsidRDefault="00592D12" w:rsidP="00592D12">
      <w:r w:rsidRPr="00592D12">
        <w:t xml:space="preserve"> Převádět se nebudou pole: </w:t>
      </w:r>
    </w:p>
    <w:tbl>
      <w:tblPr>
        <w:tblW w:w="9634" w:type="dxa"/>
        <w:tblLook w:val="04A0" w:firstRow="1" w:lastRow="0" w:firstColumn="1" w:lastColumn="0" w:noHBand="0" w:noVBand="1"/>
      </w:tblPr>
      <w:tblGrid>
        <w:gridCol w:w="720"/>
        <w:gridCol w:w="3580"/>
        <w:gridCol w:w="5334"/>
      </w:tblGrid>
      <w:tr w:rsidR="00592D12" w:rsidRPr="00592D12" w14:paraId="060AEE63" w14:textId="77777777" w:rsidTr="00592D12">
        <w:trPr>
          <w:trHeight w:val="300"/>
        </w:trPr>
        <w:tc>
          <w:tcPr>
            <w:tcW w:w="72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6F8C9F0" w14:textId="77777777" w:rsidR="00592D12" w:rsidRPr="00592D12" w:rsidRDefault="00592D12" w:rsidP="00592D12">
            <w:r w:rsidRPr="00592D12">
              <w:rPr>
                <w:b/>
                <w:bCs/>
              </w:rPr>
              <w:t>ID</w:t>
            </w:r>
            <w:r w:rsidRPr="00592D12">
              <w:t xml:space="preserve"> </w:t>
            </w:r>
          </w:p>
        </w:tc>
        <w:tc>
          <w:tcPr>
            <w:tcW w:w="358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7167F904" w14:textId="77777777" w:rsidR="00592D12" w:rsidRPr="00592D12" w:rsidRDefault="00592D12" w:rsidP="00592D12">
            <w:r w:rsidRPr="00592D12">
              <w:rPr>
                <w:b/>
                <w:bCs/>
              </w:rPr>
              <w:t>Popisek</w:t>
            </w:r>
            <w:r w:rsidRPr="00592D12">
              <w:t xml:space="preserve"> </w:t>
            </w:r>
          </w:p>
        </w:tc>
        <w:tc>
          <w:tcPr>
            <w:tcW w:w="533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CC8FFD2" w14:textId="77777777" w:rsidR="00592D12" w:rsidRPr="00592D12" w:rsidRDefault="00592D12" w:rsidP="00592D12">
            <w:r w:rsidRPr="00592D12">
              <w:rPr>
                <w:b/>
                <w:bCs/>
              </w:rPr>
              <w:t>Poznámka</w:t>
            </w:r>
            <w:r w:rsidRPr="00592D12">
              <w:t xml:space="preserve"> </w:t>
            </w:r>
          </w:p>
        </w:tc>
      </w:tr>
      <w:tr w:rsidR="00592D12" w:rsidRPr="00592D12" w14:paraId="6FFDDE5F" w14:textId="77777777" w:rsidTr="00592D12">
        <w:trPr>
          <w:trHeight w:val="300"/>
        </w:trPr>
        <w:tc>
          <w:tcPr>
            <w:tcW w:w="7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C68104C" w14:textId="77777777" w:rsidR="00592D12" w:rsidRPr="00592D12" w:rsidRDefault="00592D12" w:rsidP="00592D12">
            <w:r w:rsidRPr="00592D12">
              <w:t xml:space="preserve">50070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F46269F" w14:textId="77777777" w:rsidR="00592D12" w:rsidRPr="00592D12" w:rsidRDefault="00592D12" w:rsidP="00592D12">
            <w:r w:rsidRPr="00592D12">
              <w:t xml:space="preserve">Instituce vzdělání </w:t>
            </w:r>
          </w:p>
        </w:tc>
        <w:tc>
          <w:tcPr>
            <w:tcW w:w="53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1449B11" w14:textId="77777777" w:rsidR="00592D12" w:rsidRPr="00592D12" w:rsidRDefault="00592D12" w:rsidP="00592D12">
            <w:r w:rsidRPr="00592D12">
              <w:t xml:space="preserve">Postačí textový popis ve standardu BC </w:t>
            </w:r>
          </w:p>
        </w:tc>
      </w:tr>
      <w:tr w:rsidR="00592D12" w:rsidRPr="00592D12" w14:paraId="612FB0B0" w14:textId="77777777" w:rsidTr="00592D12">
        <w:trPr>
          <w:trHeight w:val="300"/>
        </w:trPr>
        <w:tc>
          <w:tcPr>
            <w:tcW w:w="720"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7948E4CF" w14:textId="77777777" w:rsidR="00592D12" w:rsidRPr="00592D12" w:rsidRDefault="00592D12" w:rsidP="00592D12">
            <w:r w:rsidRPr="00592D12">
              <w:t xml:space="preserve">50072 </w:t>
            </w:r>
          </w:p>
        </w:tc>
        <w:tc>
          <w:tcPr>
            <w:tcW w:w="358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7C7ED49A" w14:textId="77777777" w:rsidR="00592D12" w:rsidRPr="00592D12" w:rsidRDefault="00592D12" w:rsidP="00592D12">
            <w:r w:rsidRPr="00592D12">
              <w:t xml:space="preserve">Název instituce vzdělávání </w:t>
            </w:r>
          </w:p>
        </w:tc>
        <w:tc>
          <w:tcPr>
            <w:tcW w:w="53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AF1E71" w14:textId="77777777" w:rsidR="00592D12" w:rsidRPr="00592D12" w:rsidRDefault="00592D12" w:rsidP="00592D12">
            <w:r w:rsidRPr="00592D12">
              <w:t xml:space="preserve">  </w:t>
            </w:r>
          </w:p>
        </w:tc>
      </w:tr>
    </w:tbl>
    <w:p w14:paraId="19974297" w14:textId="5BD1730E" w:rsidR="007000A5" w:rsidRPr="00A75EDB" w:rsidRDefault="005B16A1" w:rsidP="0073529C">
      <w:pPr>
        <w:pStyle w:val="Nadpis3"/>
      </w:pPr>
      <w:r w:rsidRPr="00A75EDB">
        <w:t>Srážky</w:t>
      </w:r>
    </w:p>
    <w:p w14:paraId="4AE9F82C" w14:textId="77777777" w:rsidR="00323608" w:rsidRPr="00323608" w:rsidRDefault="00323608" w:rsidP="00323608">
      <w:r w:rsidRPr="00323608">
        <w:rPr>
          <w:b/>
          <w:bCs/>
        </w:rPr>
        <w:t>Požadavek zákazníka</w:t>
      </w:r>
    </w:p>
    <w:p w14:paraId="0CE281CF" w14:textId="77777777" w:rsidR="00323608" w:rsidRPr="00323608" w:rsidRDefault="00323608" w:rsidP="00376677">
      <w:pPr>
        <w:numPr>
          <w:ilvl w:val="0"/>
          <w:numId w:val="230"/>
        </w:numPr>
      </w:pPr>
      <w:r w:rsidRPr="00323608">
        <w:t xml:space="preserve">Převést pole: </w:t>
      </w:r>
    </w:p>
    <w:tbl>
      <w:tblPr>
        <w:tblW w:w="9634" w:type="dxa"/>
        <w:tblLook w:val="04A0" w:firstRow="1" w:lastRow="0" w:firstColumn="1" w:lastColumn="0" w:noHBand="0" w:noVBand="1"/>
      </w:tblPr>
      <w:tblGrid>
        <w:gridCol w:w="840"/>
        <w:gridCol w:w="3580"/>
        <w:gridCol w:w="5214"/>
      </w:tblGrid>
      <w:tr w:rsidR="00323608" w:rsidRPr="00323608" w14:paraId="7160B479" w14:textId="77777777" w:rsidTr="00323608">
        <w:trPr>
          <w:trHeight w:val="300"/>
        </w:trPr>
        <w:tc>
          <w:tcPr>
            <w:tcW w:w="84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89AA329" w14:textId="77777777" w:rsidR="00323608" w:rsidRPr="00323608" w:rsidRDefault="00323608" w:rsidP="00323608">
            <w:r w:rsidRPr="00323608">
              <w:rPr>
                <w:b/>
                <w:bCs/>
              </w:rPr>
              <w:t>ID</w:t>
            </w:r>
            <w:r w:rsidRPr="00323608">
              <w:t xml:space="preserve"> </w:t>
            </w:r>
          </w:p>
        </w:tc>
        <w:tc>
          <w:tcPr>
            <w:tcW w:w="358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F72483E" w14:textId="77777777" w:rsidR="00323608" w:rsidRPr="00323608" w:rsidRDefault="00323608" w:rsidP="00323608">
            <w:r w:rsidRPr="00323608">
              <w:rPr>
                <w:b/>
                <w:bCs/>
              </w:rPr>
              <w:t>Popisek</w:t>
            </w:r>
            <w:r w:rsidRPr="00323608">
              <w:t xml:space="preserve"> </w:t>
            </w:r>
          </w:p>
        </w:tc>
        <w:tc>
          <w:tcPr>
            <w:tcW w:w="521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E4A3F07" w14:textId="77777777" w:rsidR="00323608" w:rsidRPr="00323608" w:rsidRDefault="00323608" w:rsidP="00323608">
            <w:r w:rsidRPr="00323608">
              <w:rPr>
                <w:b/>
                <w:bCs/>
              </w:rPr>
              <w:t>Poznámka</w:t>
            </w:r>
            <w:r w:rsidRPr="00323608">
              <w:t xml:space="preserve"> </w:t>
            </w:r>
          </w:p>
        </w:tc>
      </w:tr>
      <w:tr w:rsidR="00323608" w:rsidRPr="00323608" w14:paraId="639AD7A5" w14:textId="77777777" w:rsidTr="00323608">
        <w:trPr>
          <w:trHeight w:val="300"/>
        </w:trPr>
        <w:tc>
          <w:tcPr>
            <w:tcW w:w="840"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25F88A5B" w14:textId="77777777" w:rsidR="00323608" w:rsidRPr="00323608" w:rsidRDefault="00323608" w:rsidP="00323608">
            <w:r w:rsidRPr="00323608">
              <w:t xml:space="preserve">50020 </w:t>
            </w:r>
          </w:p>
        </w:tc>
        <w:tc>
          <w:tcPr>
            <w:tcW w:w="358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4AE09D66" w14:textId="77777777" w:rsidR="00323608" w:rsidRPr="00323608" w:rsidRDefault="00323608" w:rsidP="00323608">
            <w:r w:rsidRPr="00323608">
              <w:t xml:space="preserve">Zaměstnán od </w:t>
            </w:r>
          </w:p>
        </w:tc>
        <w:tc>
          <w:tcPr>
            <w:tcW w:w="52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0331D1" w14:textId="77777777" w:rsidR="00323608" w:rsidRPr="00323608" w:rsidRDefault="00323608" w:rsidP="00323608">
            <w:r w:rsidRPr="00323608">
              <w:t xml:space="preserve">FKSP půjčky </w:t>
            </w:r>
          </w:p>
        </w:tc>
      </w:tr>
      <w:tr w:rsidR="00323608" w:rsidRPr="00323608" w14:paraId="34BC69C5" w14:textId="77777777" w:rsidTr="00323608">
        <w:trPr>
          <w:trHeight w:val="300"/>
        </w:trPr>
        <w:tc>
          <w:tcPr>
            <w:tcW w:w="840"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464FC209" w14:textId="77777777" w:rsidR="00323608" w:rsidRPr="00323608" w:rsidRDefault="00323608" w:rsidP="00323608">
            <w:r w:rsidRPr="00323608">
              <w:t xml:space="preserve">50030 </w:t>
            </w:r>
          </w:p>
        </w:tc>
        <w:tc>
          <w:tcPr>
            <w:tcW w:w="358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7CD3BF17" w14:textId="77777777" w:rsidR="00323608" w:rsidRPr="00323608" w:rsidRDefault="00323608" w:rsidP="00323608">
            <w:r w:rsidRPr="00323608">
              <w:t xml:space="preserve">Datum ukončení </w:t>
            </w:r>
          </w:p>
        </w:tc>
        <w:tc>
          <w:tcPr>
            <w:tcW w:w="52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56BDCE" w14:textId="77777777" w:rsidR="00323608" w:rsidRPr="00323608" w:rsidRDefault="00323608" w:rsidP="00323608">
            <w:r w:rsidRPr="00323608">
              <w:t xml:space="preserve">FKSP půjčky </w:t>
            </w:r>
          </w:p>
        </w:tc>
      </w:tr>
      <w:tr w:rsidR="00323608" w:rsidRPr="00323608" w14:paraId="096783CB" w14:textId="77777777" w:rsidTr="00323608">
        <w:trPr>
          <w:trHeight w:val="300"/>
        </w:trPr>
        <w:tc>
          <w:tcPr>
            <w:tcW w:w="840"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3B326D8E" w14:textId="77777777" w:rsidR="00323608" w:rsidRPr="00323608" w:rsidRDefault="00323608" w:rsidP="00323608">
            <w:r w:rsidRPr="00323608">
              <w:t xml:space="preserve">50040 </w:t>
            </w:r>
          </w:p>
        </w:tc>
        <w:tc>
          <w:tcPr>
            <w:tcW w:w="358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8A1A2E6" w14:textId="77777777" w:rsidR="00323608" w:rsidRPr="00323608" w:rsidRDefault="00323608" w:rsidP="00323608">
            <w:r w:rsidRPr="00323608">
              <w:t xml:space="preserve">Výplatní místo </w:t>
            </w:r>
          </w:p>
        </w:tc>
        <w:tc>
          <w:tcPr>
            <w:tcW w:w="52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F321E2" w14:textId="77777777" w:rsidR="00323608" w:rsidRPr="00323608" w:rsidRDefault="00323608" w:rsidP="00323608">
            <w:r w:rsidRPr="00323608">
              <w:t xml:space="preserve">FKSP půjčky </w:t>
            </w:r>
          </w:p>
        </w:tc>
      </w:tr>
      <w:tr w:rsidR="00323608" w:rsidRPr="00323608" w14:paraId="3A441C64" w14:textId="77777777" w:rsidTr="00323608">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37A80F" w14:textId="77777777" w:rsidR="00323608" w:rsidRPr="00323608" w:rsidRDefault="00323608" w:rsidP="00323608">
            <w:r w:rsidRPr="00323608">
              <w:t xml:space="preserve">50050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3732D2" w14:textId="77777777" w:rsidR="00323608" w:rsidRPr="00323608" w:rsidRDefault="00323608" w:rsidP="00323608">
            <w:r w:rsidRPr="00323608">
              <w:t xml:space="preserve">Jméno zaměstnance </w:t>
            </w:r>
          </w:p>
        </w:tc>
        <w:tc>
          <w:tcPr>
            <w:tcW w:w="52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A5874C" w14:textId="77777777" w:rsidR="00323608" w:rsidRPr="00323608" w:rsidRDefault="00323608" w:rsidP="00323608">
            <w:r w:rsidRPr="00323608">
              <w:t xml:space="preserve">FKSP půjčky </w:t>
            </w:r>
          </w:p>
        </w:tc>
      </w:tr>
    </w:tbl>
    <w:p w14:paraId="6F9C834B" w14:textId="535EB459" w:rsidR="00116A97" w:rsidRPr="008F48B0" w:rsidRDefault="008F48B0" w:rsidP="008F48B0">
      <w:pPr>
        <w:pStyle w:val="Nadpis3"/>
      </w:pPr>
      <w:r w:rsidRPr="008F48B0">
        <w:t>Rodinní příslušníci</w:t>
      </w:r>
    </w:p>
    <w:p w14:paraId="6DB3C41D" w14:textId="77777777" w:rsidR="007B126C" w:rsidRDefault="00136939" w:rsidP="007B126C">
      <w:pPr>
        <w:ind w:left="360" w:hanging="360"/>
      </w:pPr>
      <w:r>
        <w:t>Požadavek zákazníka</w:t>
      </w:r>
    </w:p>
    <w:p w14:paraId="24C48068" w14:textId="145DCDFB" w:rsidR="00A63A57" w:rsidRDefault="00136939" w:rsidP="007B126C">
      <w:pPr>
        <w:pStyle w:val="Odstavecseseznamem"/>
        <w:numPr>
          <w:ilvl w:val="0"/>
          <w:numId w:val="199"/>
        </w:numPr>
      </w:pPr>
      <w:r w:rsidRPr="007B126C">
        <w:t>Evidence příbuzných (</w:t>
      </w:r>
      <w:r>
        <w:t>manželky, dětí) bude převzata ve stávajícím rozsahu. Evidence neobsahuje zakázkové úpravy.</w:t>
      </w:r>
    </w:p>
    <w:p w14:paraId="4B0EA551" w14:textId="338DD6C2" w:rsidR="00615867" w:rsidRDefault="0085164B" w:rsidP="0085164B">
      <w:pPr>
        <w:pStyle w:val="Nadpis3"/>
      </w:pPr>
      <w:r w:rsidRPr="0085164B">
        <w:t>Zadání mezd</w:t>
      </w:r>
    </w:p>
    <w:p w14:paraId="6D8D1BCB" w14:textId="77777777" w:rsidR="003E08A9" w:rsidRPr="003E08A9" w:rsidRDefault="003E08A9" w:rsidP="003E08A9">
      <w:r w:rsidRPr="003E08A9">
        <w:rPr>
          <w:b/>
          <w:bCs/>
        </w:rPr>
        <w:t>Požadavek zákazníka</w:t>
      </w:r>
    </w:p>
    <w:p w14:paraId="0563836D" w14:textId="4368A2F2" w:rsidR="00D6243D" w:rsidRDefault="003E08A9" w:rsidP="00376677">
      <w:pPr>
        <w:numPr>
          <w:ilvl w:val="0"/>
          <w:numId w:val="231"/>
        </w:numPr>
      </w:pPr>
      <w:r w:rsidRPr="003E08A9">
        <w:t xml:space="preserve">Rychlé a přehledné vkládání měsíčních vstupních údajů se provádět v jednom </w:t>
      </w:r>
      <w:proofErr w:type="gramStart"/>
      <w:r w:rsidRPr="003E08A9">
        <w:t>místě - v</w:t>
      </w:r>
      <w:proofErr w:type="gramEnd"/>
      <w:r w:rsidRPr="003E08A9">
        <w:t xml:space="preserve"> okně Výpočet mzdy. Zadávání je možné provádět </w:t>
      </w:r>
      <w:r w:rsidR="0042610C" w:rsidRPr="003E08A9">
        <w:t>průběžně,</w:t>
      </w:r>
      <w:r w:rsidRPr="003E08A9">
        <w:t xml:space="preserve"> a to u nepřítomností i pro budoucí období. Vynětí z evidenčního stavu se zadává též jako dlouhodobá nepřítomnost. </w:t>
      </w:r>
    </w:p>
    <w:p w14:paraId="06836008" w14:textId="01326544" w:rsidR="0085164B" w:rsidRDefault="003E08A9" w:rsidP="00376677">
      <w:pPr>
        <w:numPr>
          <w:ilvl w:val="0"/>
          <w:numId w:val="231"/>
        </w:numPr>
      </w:pPr>
      <w:r w:rsidRPr="003E08A9">
        <w:t>Stávající program obsahuje úpravu na potlačení hlášení pro překryv dat u vynětí z evidenčního počtu.</w:t>
      </w:r>
    </w:p>
    <w:p w14:paraId="7129B191" w14:textId="34A2D420" w:rsidR="009712D1" w:rsidRDefault="009712D1" w:rsidP="00385DF4">
      <w:pPr>
        <w:pStyle w:val="Nadpis3"/>
      </w:pPr>
      <w:r w:rsidRPr="009712D1">
        <w:t>Importy do mezd</w:t>
      </w:r>
    </w:p>
    <w:p w14:paraId="07CC35CD" w14:textId="77777777" w:rsidR="00935382" w:rsidRPr="00935382" w:rsidRDefault="00935382" w:rsidP="00935382">
      <w:r w:rsidRPr="00935382">
        <w:rPr>
          <w:b/>
          <w:bCs/>
        </w:rPr>
        <w:t>Požadavek zákazníka</w:t>
      </w:r>
    </w:p>
    <w:p w14:paraId="07D1C1B5" w14:textId="77777777" w:rsidR="00376677" w:rsidRDefault="00935382" w:rsidP="00376677">
      <w:pPr>
        <w:numPr>
          <w:ilvl w:val="0"/>
          <w:numId w:val="232"/>
        </w:numPr>
      </w:pPr>
      <w:r w:rsidRPr="00935382">
        <w:t>Upřednostněn bude import napojením na datový zdroj, tj. bez využití exportních souborů</w:t>
      </w:r>
    </w:p>
    <w:p w14:paraId="0686F26F" w14:textId="5A8A5452" w:rsidR="00385DF4" w:rsidRDefault="00935382" w:rsidP="00376677">
      <w:pPr>
        <w:numPr>
          <w:ilvl w:val="0"/>
          <w:numId w:val="232"/>
        </w:numPr>
      </w:pPr>
      <w:r w:rsidRPr="00935382">
        <w:t>Předpokládá se též využití stávajících parametrizovaných importů z textových souborů (CSV) a ze souboru Excel</w:t>
      </w:r>
    </w:p>
    <w:p w14:paraId="13EB9471" w14:textId="75C9D973" w:rsidR="00E13302" w:rsidRDefault="00E13302" w:rsidP="00E13302">
      <w:pPr>
        <w:pStyle w:val="Nadpis3"/>
      </w:pPr>
      <w:r w:rsidRPr="00E13302">
        <w:lastRenderedPageBreak/>
        <w:t>Výpočet mzdy</w:t>
      </w:r>
    </w:p>
    <w:p w14:paraId="5BF9778C" w14:textId="4D38594B" w:rsidR="0035780A" w:rsidRPr="0035780A" w:rsidRDefault="0035780A" w:rsidP="0035780A">
      <w:r w:rsidRPr="0035780A">
        <w:rPr>
          <w:b/>
          <w:bCs/>
        </w:rPr>
        <w:t>Požadavek zákazníka</w:t>
      </w:r>
    </w:p>
    <w:p w14:paraId="0C6C2309" w14:textId="77777777" w:rsidR="0035780A" w:rsidRPr="0035780A" w:rsidRDefault="0035780A" w:rsidP="0035780A">
      <w:r w:rsidRPr="0035780A">
        <w:t xml:space="preserve">Zachovat stávající úpravy programu: </w:t>
      </w:r>
    </w:p>
    <w:p w14:paraId="2B88B656" w14:textId="77777777" w:rsidR="0035780A" w:rsidRPr="0035780A" w:rsidRDefault="0035780A" w:rsidP="00480D26">
      <w:pPr>
        <w:numPr>
          <w:ilvl w:val="0"/>
          <w:numId w:val="233"/>
        </w:numPr>
      </w:pPr>
      <w:r w:rsidRPr="0035780A">
        <w:t xml:space="preserve">Kontrola na výskyt právě jednoho čísla MS </w:t>
      </w:r>
    </w:p>
    <w:p w14:paraId="36C7BF35" w14:textId="77777777" w:rsidR="0035780A" w:rsidRPr="0035780A" w:rsidRDefault="0035780A" w:rsidP="00480D26">
      <w:pPr>
        <w:numPr>
          <w:ilvl w:val="0"/>
          <w:numId w:val="233"/>
        </w:numPr>
      </w:pPr>
      <w:r w:rsidRPr="0035780A">
        <w:t xml:space="preserve">Převod přesčasových hodin na odměnu </w:t>
      </w:r>
    </w:p>
    <w:p w14:paraId="27FF3669" w14:textId="77777777" w:rsidR="0035780A" w:rsidRPr="0035780A" w:rsidRDefault="0035780A" w:rsidP="00480D26">
      <w:pPr>
        <w:numPr>
          <w:ilvl w:val="0"/>
          <w:numId w:val="233"/>
        </w:numPr>
      </w:pPr>
      <w:r w:rsidRPr="0035780A">
        <w:t>Čerpání indispozičního volna – zvážit potřebu. Funkčnost bude doplněna či upravena pro evidenci nároku a čerpání "</w:t>
      </w:r>
      <w:proofErr w:type="spellStart"/>
      <w:r w:rsidRPr="0035780A">
        <w:t>Freedays</w:t>
      </w:r>
      <w:proofErr w:type="spellEnd"/>
      <w:r w:rsidRPr="0035780A">
        <w:t xml:space="preserve">" (volna dle podmínek kolektivní smlouvy) </w:t>
      </w:r>
    </w:p>
    <w:p w14:paraId="04D7320A" w14:textId="77777777" w:rsidR="0035780A" w:rsidRPr="0035780A" w:rsidRDefault="0035780A" w:rsidP="00480D26">
      <w:pPr>
        <w:numPr>
          <w:ilvl w:val="0"/>
          <w:numId w:val="233"/>
        </w:numPr>
      </w:pPr>
      <w:r w:rsidRPr="0035780A">
        <w:t xml:space="preserve">Čerpání studijního volna – porovnání s nárokem </w:t>
      </w:r>
    </w:p>
    <w:p w14:paraId="4EA75F95" w14:textId="77777777" w:rsidR="0035780A" w:rsidRPr="0035780A" w:rsidRDefault="0035780A" w:rsidP="00480D26">
      <w:pPr>
        <w:numPr>
          <w:ilvl w:val="0"/>
          <w:numId w:val="233"/>
        </w:numPr>
      </w:pPr>
      <w:r w:rsidRPr="0035780A">
        <w:t xml:space="preserve">Potlačení zobrazení hlášení v protokolu – v BC lze nastavit parametricky </w:t>
      </w:r>
    </w:p>
    <w:p w14:paraId="060AA894" w14:textId="77777777" w:rsidR="0035780A" w:rsidRPr="0035780A" w:rsidRDefault="0035780A" w:rsidP="00480D26">
      <w:pPr>
        <w:numPr>
          <w:ilvl w:val="0"/>
          <w:numId w:val="233"/>
        </w:numPr>
      </w:pPr>
      <w:r w:rsidRPr="0035780A">
        <w:t xml:space="preserve">Kontrola limitu přesčasových hodin v součtu a souběžné PP – souvisí se způsobem zadání úvazků </w:t>
      </w:r>
    </w:p>
    <w:p w14:paraId="61F1FA40" w14:textId="77777777" w:rsidR="0035780A" w:rsidRPr="0035780A" w:rsidRDefault="0035780A" w:rsidP="00480D26">
      <w:pPr>
        <w:numPr>
          <w:ilvl w:val="0"/>
          <w:numId w:val="233"/>
        </w:numPr>
      </w:pPr>
      <w:r w:rsidRPr="0035780A">
        <w:t xml:space="preserve">Načtení odpracovaných dnů pro PVH ze MS 031 </w:t>
      </w:r>
    </w:p>
    <w:p w14:paraId="1B1A43D7" w14:textId="77777777" w:rsidR="0035780A" w:rsidRPr="0035780A" w:rsidRDefault="0035780A" w:rsidP="00480D26">
      <w:pPr>
        <w:numPr>
          <w:ilvl w:val="0"/>
          <w:numId w:val="233"/>
        </w:numPr>
      </w:pPr>
      <w:r w:rsidRPr="0035780A">
        <w:t xml:space="preserve">Specifický výpočet stavu zaměstnanců - vč. nepřítomnosti v evidenčním stavu bez refundací </w:t>
      </w:r>
    </w:p>
    <w:p w14:paraId="74F8C4F5" w14:textId="77777777" w:rsidR="0035780A" w:rsidRDefault="0035780A" w:rsidP="00480D26">
      <w:pPr>
        <w:numPr>
          <w:ilvl w:val="0"/>
          <w:numId w:val="233"/>
        </w:numPr>
      </w:pPr>
      <w:r w:rsidRPr="0035780A">
        <w:t xml:space="preserve">Oprava dimenze 090 a 091 pokud je dimenze uzavřena, vč. hlášení </w:t>
      </w:r>
    </w:p>
    <w:p w14:paraId="0B9CC941" w14:textId="0156AB5D" w:rsidR="00E13302" w:rsidRDefault="0035780A" w:rsidP="00480D26">
      <w:pPr>
        <w:numPr>
          <w:ilvl w:val="0"/>
          <w:numId w:val="233"/>
        </w:numPr>
      </w:pPr>
      <w:r w:rsidRPr="0035780A">
        <w:t>Specifická úprava zahrnutí svátků do dovolené</w:t>
      </w:r>
    </w:p>
    <w:p w14:paraId="78B697EC" w14:textId="52C7AAC9" w:rsidR="00C933BB" w:rsidRDefault="00C933BB" w:rsidP="00C933BB">
      <w:pPr>
        <w:pStyle w:val="Nadpis3"/>
      </w:pPr>
      <w:r w:rsidRPr="00C933BB">
        <w:t>Výkaznictví ČSSZ (Registr pojištěnců, elektronická podání)</w:t>
      </w:r>
    </w:p>
    <w:p w14:paraId="368BFD98" w14:textId="77777777" w:rsidR="00C2007C" w:rsidRDefault="00C2007C" w:rsidP="00C2007C">
      <w:pPr>
        <w:rPr>
          <w:rFonts w:ascii="Arial" w:hAnsi="Arial" w:cs="Arial"/>
          <w:szCs w:val="20"/>
        </w:rPr>
      </w:pPr>
      <w:r>
        <w:rPr>
          <w:rFonts w:ascii="Arial" w:hAnsi="Arial" w:cs="Arial"/>
          <w:b/>
          <w:bCs/>
          <w:szCs w:val="20"/>
        </w:rPr>
        <w:t>Požadavek zákazníka</w:t>
      </w:r>
    </w:p>
    <w:p w14:paraId="32388E31" w14:textId="338C6F29" w:rsidR="00C2007C" w:rsidRDefault="00C2007C" w:rsidP="00480D26">
      <w:pPr>
        <w:numPr>
          <w:ilvl w:val="0"/>
          <w:numId w:val="233"/>
        </w:numPr>
      </w:pPr>
      <w:r>
        <w:t>Podpora výkaznictví ČSSZ</w:t>
      </w:r>
    </w:p>
    <w:p w14:paraId="59316DF6" w14:textId="58B4E86B" w:rsidR="00006BD9" w:rsidRDefault="00006BD9" w:rsidP="006B4054">
      <w:pPr>
        <w:pStyle w:val="Nadpis3"/>
      </w:pPr>
      <w:r w:rsidRPr="00006BD9">
        <w:t>Výkaznictví ZP (Hromadné oznámení)</w:t>
      </w:r>
    </w:p>
    <w:p w14:paraId="266F6E2E" w14:textId="77777777" w:rsidR="005F73AA" w:rsidRDefault="005F73AA" w:rsidP="005F73AA">
      <w:pPr>
        <w:rPr>
          <w:rFonts w:ascii="Arial" w:hAnsi="Arial" w:cs="Arial"/>
          <w:szCs w:val="20"/>
        </w:rPr>
      </w:pPr>
      <w:r>
        <w:rPr>
          <w:rFonts w:ascii="Arial" w:hAnsi="Arial" w:cs="Arial"/>
          <w:b/>
          <w:bCs/>
          <w:szCs w:val="20"/>
        </w:rPr>
        <w:t>Požadavek zákazníka</w:t>
      </w:r>
    </w:p>
    <w:p w14:paraId="5FEB7228" w14:textId="1BE2A5DE" w:rsidR="006B4054" w:rsidRPr="00DE6F6B" w:rsidRDefault="005F73AA" w:rsidP="00480D26">
      <w:pPr>
        <w:numPr>
          <w:ilvl w:val="0"/>
          <w:numId w:val="233"/>
        </w:numPr>
      </w:pPr>
      <w:r>
        <w:rPr>
          <w:rFonts w:ascii="Arial" w:hAnsi="Arial" w:cs="Arial"/>
          <w:szCs w:val="20"/>
        </w:rPr>
        <w:t>Podpora výkaznictví zdravotních pojišťoven</w:t>
      </w:r>
    </w:p>
    <w:p w14:paraId="7F3DDDED" w14:textId="492952F0" w:rsidR="00DE6F6B" w:rsidRDefault="00DE6F6B" w:rsidP="00DE6F6B">
      <w:pPr>
        <w:pStyle w:val="Nadpis3"/>
      </w:pPr>
      <w:r w:rsidRPr="00DE6F6B">
        <w:t>Roční zúčtování daně</w:t>
      </w:r>
    </w:p>
    <w:p w14:paraId="6368ADA5" w14:textId="77777777" w:rsidR="00B04E63" w:rsidRPr="00B04E63" w:rsidRDefault="00B04E63" w:rsidP="00B04E63">
      <w:r w:rsidRPr="00B04E63">
        <w:rPr>
          <w:b/>
          <w:bCs/>
        </w:rPr>
        <w:t>Požadavek zákazníka</w:t>
      </w:r>
    </w:p>
    <w:p w14:paraId="41DA807D" w14:textId="77777777" w:rsidR="00B04E63" w:rsidRPr="00B04E63" w:rsidRDefault="00B04E63" w:rsidP="00480D26">
      <w:pPr>
        <w:numPr>
          <w:ilvl w:val="0"/>
          <w:numId w:val="234"/>
        </w:numPr>
      </w:pPr>
      <w:r w:rsidRPr="00B04E63">
        <w:t xml:space="preserve">Přenášena nebudou pole: </w:t>
      </w:r>
    </w:p>
    <w:tbl>
      <w:tblPr>
        <w:tblW w:w="9634" w:type="dxa"/>
        <w:tblLook w:val="04A0" w:firstRow="1" w:lastRow="0" w:firstColumn="1" w:lastColumn="0" w:noHBand="0" w:noVBand="1"/>
      </w:tblPr>
      <w:tblGrid>
        <w:gridCol w:w="840"/>
        <w:gridCol w:w="3580"/>
        <w:gridCol w:w="5214"/>
      </w:tblGrid>
      <w:tr w:rsidR="00B04E63" w:rsidRPr="00B04E63" w14:paraId="51A8D806" w14:textId="77777777" w:rsidTr="00B04E63">
        <w:trPr>
          <w:trHeight w:val="300"/>
        </w:trPr>
        <w:tc>
          <w:tcPr>
            <w:tcW w:w="84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6800450" w14:textId="77777777" w:rsidR="00B04E63" w:rsidRPr="00B04E63" w:rsidRDefault="00B04E63" w:rsidP="00B04E63">
            <w:r w:rsidRPr="00B04E63">
              <w:rPr>
                <w:b/>
                <w:bCs/>
              </w:rPr>
              <w:t>ID</w:t>
            </w:r>
            <w:r w:rsidRPr="00B04E63">
              <w:t xml:space="preserve"> </w:t>
            </w:r>
          </w:p>
        </w:tc>
        <w:tc>
          <w:tcPr>
            <w:tcW w:w="358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8326727" w14:textId="77777777" w:rsidR="00B04E63" w:rsidRPr="00B04E63" w:rsidRDefault="00B04E63" w:rsidP="00B04E63">
            <w:r w:rsidRPr="00B04E63">
              <w:rPr>
                <w:b/>
                <w:bCs/>
              </w:rPr>
              <w:t>Popisek</w:t>
            </w:r>
            <w:r w:rsidRPr="00B04E63">
              <w:t xml:space="preserve"> </w:t>
            </w:r>
          </w:p>
        </w:tc>
        <w:tc>
          <w:tcPr>
            <w:tcW w:w="521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0AC00D6" w14:textId="77777777" w:rsidR="00B04E63" w:rsidRPr="00B04E63" w:rsidRDefault="00B04E63" w:rsidP="00B04E63">
            <w:r w:rsidRPr="00B04E63">
              <w:rPr>
                <w:b/>
                <w:bCs/>
              </w:rPr>
              <w:t>Poznámka</w:t>
            </w:r>
            <w:r w:rsidRPr="00B04E63">
              <w:t xml:space="preserve"> </w:t>
            </w:r>
          </w:p>
        </w:tc>
      </w:tr>
      <w:tr w:rsidR="00B04E63" w:rsidRPr="00B04E63" w14:paraId="352A0309" w14:textId="77777777" w:rsidTr="00B04E63">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74468E" w14:textId="77777777" w:rsidR="00B04E63" w:rsidRPr="00B04E63" w:rsidRDefault="00B04E63" w:rsidP="00B04E63">
            <w:r w:rsidRPr="00B04E63">
              <w:t xml:space="preserve">78100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C39066" w14:textId="77777777" w:rsidR="00B04E63" w:rsidRPr="00B04E63" w:rsidRDefault="00B04E63" w:rsidP="00B04E63">
            <w:r w:rsidRPr="00B04E63">
              <w:t xml:space="preserve">Výplatní místo k 31.12. </w:t>
            </w:r>
          </w:p>
        </w:tc>
        <w:tc>
          <w:tcPr>
            <w:tcW w:w="52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877897" w14:textId="77777777" w:rsidR="00B04E63" w:rsidRPr="00B04E63" w:rsidRDefault="00B04E63" w:rsidP="00B04E63">
            <w:proofErr w:type="gramStart"/>
            <w:r w:rsidRPr="00B04E63">
              <w:t>Nepřevádět - bez</w:t>
            </w:r>
            <w:proofErr w:type="gramEnd"/>
            <w:r w:rsidRPr="00B04E63">
              <w:t xml:space="preserve"> náhrady </w:t>
            </w:r>
          </w:p>
        </w:tc>
      </w:tr>
      <w:tr w:rsidR="00B04E63" w:rsidRPr="00B04E63" w14:paraId="6B235BE5" w14:textId="77777777" w:rsidTr="00B04E63">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C3435E" w14:textId="77777777" w:rsidR="00B04E63" w:rsidRPr="00B04E63" w:rsidRDefault="00B04E63" w:rsidP="00B04E63">
            <w:r w:rsidRPr="00B04E63">
              <w:t xml:space="preserve">78200 </w:t>
            </w:r>
          </w:p>
        </w:tc>
        <w:tc>
          <w:tcPr>
            <w:tcW w:w="358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08FC317D" w14:textId="77777777" w:rsidR="00B04E63" w:rsidRPr="00B04E63" w:rsidRDefault="00B04E63" w:rsidP="00B04E63">
            <w:r w:rsidRPr="00B04E63">
              <w:t xml:space="preserve">Název výplatního místa </w:t>
            </w:r>
          </w:p>
        </w:tc>
        <w:tc>
          <w:tcPr>
            <w:tcW w:w="52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032EB3" w14:textId="77777777" w:rsidR="00B04E63" w:rsidRPr="00B04E63" w:rsidRDefault="00B04E63" w:rsidP="00B04E63">
            <w:proofErr w:type="gramStart"/>
            <w:r w:rsidRPr="00B04E63">
              <w:t>Nepřevádět - bez</w:t>
            </w:r>
            <w:proofErr w:type="gramEnd"/>
            <w:r w:rsidRPr="00B04E63">
              <w:t xml:space="preserve"> náhrady </w:t>
            </w:r>
          </w:p>
        </w:tc>
      </w:tr>
      <w:tr w:rsidR="00B04E63" w:rsidRPr="00B04E63" w14:paraId="75978483" w14:textId="77777777" w:rsidTr="00B04E63">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895C59" w14:textId="77777777" w:rsidR="00B04E63" w:rsidRPr="00B04E63" w:rsidRDefault="00B04E63" w:rsidP="00B04E63">
            <w:r w:rsidRPr="00B04E63">
              <w:t xml:space="preserve">78300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A89B6D" w14:textId="77777777" w:rsidR="00B04E63" w:rsidRPr="00B04E63" w:rsidRDefault="00B04E63" w:rsidP="00B04E63">
            <w:r w:rsidRPr="00B04E63">
              <w:t xml:space="preserve">Nákladové středisko k 31.12. </w:t>
            </w:r>
          </w:p>
        </w:tc>
        <w:tc>
          <w:tcPr>
            <w:tcW w:w="52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5F56F3" w14:textId="77777777" w:rsidR="00B04E63" w:rsidRPr="00B04E63" w:rsidRDefault="00B04E63" w:rsidP="00B04E63">
            <w:proofErr w:type="gramStart"/>
            <w:r w:rsidRPr="00B04E63">
              <w:t>Nepřevádět - bez</w:t>
            </w:r>
            <w:proofErr w:type="gramEnd"/>
            <w:r w:rsidRPr="00B04E63">
              <w:t xml:space="preserve"> náhrady </w:t>
            </w:r>
          </w:p>
        </w:tc>
      </w:tr>
      <w:tr w:rsidR="00B04E63" w:rsidRPr="00B04E63" w14:paraId="69C75AED" w14:textId="77777777" w:rsidTr="00B04E63">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C3866E" w14:textId="77777777" w:rsidR="00B04E63" w:rsidRPr="00B04E63" w:rsidRDefault="00B04E63" w:rsidP="00B04E63">
            <w:r w:rsidRPr="00B04E63">
              <w:t xml:space="preserve">78400 </w:t>
            </w:r>
          </w:p>
        </w:tc>
        <w:tc>
          <w:tcPr>
            <w:tcW w:w="358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78091914" w14:textId="77777777" w:rsidR="00B04E63" w:rsidRPr="00B04E63" w:rsidRDefault="00B04E63" w:rsidP="00B04E63">
            <w:r w:rsidRPr="00B04E63">
              <w:t xml:space="preserve">Název nákladového středisko k 31.12. </w:t>
            </w:r>
          </w:p>
        </w:tc>
        <w:tc>
          <w:tcPr>
            <w:tcW w:w="52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13FC6B" w14:textId="77777777" w:rsidR="00B04E63" w:rsidRPr="00B04E63" w:rsidRDefault="00B04E63" w:rsidP="00B04E63">
            <w:proofErr w:type="gramStart"/>
            <w:r w:rsidRPr="00B04E63">
              <w:t>Nepřevádět - bez</w:t>
            </w:r>
            <w:proofErr w:type="gramEnd"/>
            <w:r w:rsidRPr="00B04E63">
              <w:t xml:space="preserve"> náhrady </w:t>
            </w:r>
          </w:p>
        </w:tc>
      </w:tr>
    </w:tbl>
    <w:p w14:paraId="3BD72992" w14:textId="7FE85523" w:rsidR="00DE6F6B" w:rsidRDefault="00331646" w:rsidP="00331646">
      <w:pPr>
        <w:pStyle w:val="Nadpis3"/>
      </w:pPr>
      <w:r w:rsidRPr="00331646">
        <w:t xml:space="preserve">Napojení na plánování směn </w:t>
      </w:r>
      <w:proofErr w:type="spellStart"/>
      <w:r w:rsidRPr="00331646">
        <w:t>Shiftmaster</w:t>
      </w:r>
      <w:proofErr w:type="spellEnd"/>
    </w:p>
    <w:p w14:paraId="735D1294" w14:textId="77777777" w:rsidR="009C19A4" w:rsidRPr="009C19A4" w:rsidRDefault="009C19A4" w:rsidP="009C19A4">
      <w:r w:rsidRPr="009C19A4">
        <w:rPr>
          <w:b/>
          <w:bCs/>
        </w:rPr>
        <w:t>Požadavek zákazníka</w:t>
      </w:r>
    </w:p>
    <w:p w14:paraId="549E9B1F" w14:textId="77777777" w:rsidR="009C19A4" w:rsidRPr="009C19A4" w:rsidRDefault="009C19A4" w:rsidP="00480D26">
      <w:pPr>
        <w:numPr>
          <w:ilvl w:val="0"/>
          <w:numId w:val="235"/>
        </w:numPr>
      </w:pPr>
      <w:proofErr w:type="spellStart"/>
      <w:r w:rsidRPr="009C19A4">
        <w:t>Shiftmaster</w:t>
      </w:r>
      <w:proofErr w:type="spellEnd"/>
      <w:r w:rsidRPr="009C19A4">
        <w:t xml:space="preserve"> je samostatný program pro plánování a evidenci směn a výkazy práce ve zdravotnických provozech. Ve FN Brno je předpokládáno použití v budoucnu pro všechny zaměstnance (lékaře, THP, dělníky), a pro evidenci docházky.</w:t>
      </w:r>
    </w:p>
    <w:p w14:paraId="63B1C8B4" w14:textId="77777777" w:rsidR="009C19A4" w:rsidRPr="009C19A4" w:rsidRDefault="009C19A4" w:rsidP="009C19A4">
      <w:r w:rsidRPr="009C19A4">
        <w:t xml:space="preserve">Převáděné sestavy a dávkové úlohy: </w:t>
      </w:r>
    </w:p>
    <w:tbl>
      <w:tblPr>
        <w:tblW w:w="8811" w:type="dxa"/>
        <w:tblLook w:val="04A0" w:firstRow="1" w:lastRow="0" w:firstColumn="1" w:lastColumn="0" w:noHBand="0" w:noVBand="1"/>
      </w:tblPr>
      <w:tblGrid>
        <w:gridCol w:w="1080"/>
        <w:gridCol w:w="2911"/>
        <w:gridCol w:w="4820"/>
      </w:tblGrid>
      <w:tr w:rsidR="009C19A4" w:rsidRPr="009C19A4" w14:paraId="716D755B" w14:textId="77777777" w:rsidTr="009C19A4">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366D966E" w14:textId="77777777" w:rsidR="009C19A4" w:rsidRPr="009C19A4" w:rsidRDefault="009C19A4" w:rsidP="009C19A4">
            <w:r w:rsidRPr="009C19A4">
              <w:t xml:space="preserve">ID </w:t>
            </w:r>
          </w:p>
        </w:tc>
        <w:tc>
          <w:tcPr>
            <w:tcW w:w="2911"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530C929" w14:textId="77777777" w:rsidR="009C19A4" w:rsidRPr="009C19A4" w:rsidRDefault="009C19A4" w:rsidP="009C19A4">
            <w:r w:rsidRPr="009C19A4">
              <w:t xml:space="preserve">Název </w:t>
            </w:r>
          </w:p>
        </w:tc>
        <w:tc>
          <w:tcPr>
            <w:tcW w:w="482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5BA20382" w14:textId="77777777" w:rsidR="009C19A4" w:rsidRPr="009C19A4" w:rsidRDefault="009C19A4" w:rsidP="009C19A4">
            <w:r w:rsidRPr="009C19A4">
              <w:t xml:space="preserve">Popis </w:t>
            </w:r>
          </w:p>
        </w:tc>
      </w:tr>
      <w:tr w:rsidR="009C19A4" w:rsidRPr="009C19A4" w14:paraId="7639851C" w14:textId="77777777" w:rsidTr="009C19A4">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3C09D1" w14:textId="77777777" w:rsidR="009C19A4" w:rsidRPr="009C19A4" w:rsidRDefault="009C19A4" w:rsidP="009C19A4">
            <w:r w:rsidRPr="009C19A4">
              <w:t xml:space="preserve">78674 </w:t>
            </w:r>
          </w:p>
        </w:tc>
        <w:tc>
          <w:tcPr>
            <w:tcW w:w="29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513DD1" w14:textId="77777777" w:rsidR="009C19A4" w:rsidRPr="009C19A4" w:rsidRDefault="009C19A4" w:rsidP="009C19A4">
            <w:r w:rsidRPr="009C19A4">
              <w:t xml:space="preserve">Export číselníků </w:t>
            </w:r>
          </w:p>
        </w:tc>
        <w:tc>
          <w:tcPr>
            <w:tcW w:w="48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BD38D2" w14:textId="77777777" w:rsidR="009C19A4" w:rsidRPr="009C19A4" w:rsidRDefault="009C19A4" w:rsidP="009C19A4">
            <w:r w:rsidRPr="009C19A4">
              <w:t xml:space="preserve"> Automatický export dat zaměstnanců vč. nároků a zůstatků volna. V souladu s politikou CI FN Brno se </w:t>
            </w:r>
            <w:r w:rsidRPr="009C19A4">
              <w:lastRenderedPageBreak/>
              <w:t xml:space="preserve">předpokládá načtení ostatních číselníků např. oddělení, střediska vlastními prostředky. </w:t>
            </w:r>
          </w:p>
        </w:tc>
      </w:tr>
      <w:tr w:rsidR="009C19A4" w:rsidRPr="009C19A4" w14:paraId="51779584" w14:textId="77777777" w:rsidTr="009C19A4">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B4858D" w14:textId="77777777" w:rsidR="009C19A4" w:rsidRPr="009C19A4" w:rsidRDefault="009C19A4" w:rsidP="009C19A4">
            <w:r w:rsidRPr="009C19A4">
              <w:t xml:space="preserve">78675 </w:t>
            </w:r>
          </w:p>
        </w:tc>
        <w:tc>
          <w:tcPr>
            <w:tcW w:w="29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743357" w14:textId="77777777" w:rsidR="009C19A4" w:rsidRPr="009C19A4" w:rsidRDefault="009C19A4" w:rsidP="009C19A4">
            <w:r w:rsidRPr="009C19A4">
              <w:t xml:space="preserve">Import plánu směn </w:t>
            </w:r>
          </w:p>
        </w:tc>
        <w:tc>
          <w:tcPr>
            <w:tcW w:w="48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E23E2A" w14:textId="77777777" w:rsidR="009C19A4" w:rsidRPr="009C19A4" w:rsidRDefault="009C19A4" w:rsidP="009C19A4">
            <w:r w:rsidRPr="009C19A4">
              <w:t xml:space="preserve">Import rozvrhu směn, tzv. dlouhodobého plánu načtením dat délek a kódů směn. </w:t>
            </w:r>
          </w:p>
        </w:tc>
      </w:tr>
      <w:tr w:rsidR="009C19A4" w:rsidRPr="009C19A4" w14:paraId="1B8EA2B6" w14:textId="77777777" w:rsidTr="009C19A4">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AFD4FF" w14:textId="77777777" w:rsidR="009C19A4" w:rsidRPr="009C19A4" w:rsidRDefault="009C19A4" w:rsidP="009C19A4">
            <w:r w:rsidRPr="009C19A4">
              <w:t xml:space="preserve">78676 </w:t>
            </w:r>
          </w:p>
        </w:tc>
        <w:tc>
          <w:tcPr>
            <w:tcW w:w="29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8B37FE" w14:textId="77777777" w:rsidR="009C19A4" w:rsidRPr="009C19A4" w:rsidRDefault="009C19A4" w:rsidP="009C19A4">
            <w:r w:rsidRPr="009C19A4">
              <w:t>Import mzdových nároků (</w:t>
            </w:r>
            <w:proofErr w:type="spellStart"/>
            <w:r w:rsidRPr="009C19A4">
              <w:t>xls</w:t>
            </w:r>
            <w:proofErr w:type="spellEnd"/>
            <w:r w:rsidRPr="009C19A4">
              <w:t xml:space="preserve">) </w:t>
            </w:r>
          </w:p>
        </w:tc>
        <w:tc>
          <w:tcPr>
            <w:tcW w:w="48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EFE0C4" w14:textId="77777777" w:rsidR="009C19A4" w:rsidRPr="009C19A4" w:rsidRDefault="009C19A4" w:rsidP="009C19A4">
            <w:r w:rsidRPr="009C19A4">
              <w:t xml:space="preserve">Sofistikovaný rozsáhlý mechanismus načtení výkazu práce do mezd, včetně kontrol a retuše dat. </w:t>
            </w:r>
            <w:proofErr w:type="spellStart"/>
            <w:r w:rsidRPr="009C19A4">
              <w:t>Shiftmaster</w:t>
            </w:r>
            <w:proofErr w:type="spellEnd"/>
            <w:r w:rsidRPr="009C19A4">
              <w:t xml:space="preserve"> propustí do exportu i chybná data (např. dovolené zadané na dny bez rozvrhu směn, neúplné či chybné rozvrhy směn, změny rozvrhu směn provedené po exportu plánu </w:t>
            </w:r>
            <w:proofErr w:type="gramStart"/>
            <w:r w:rsidRPr="009C19A4">
              <w:t>směn,</w:t>
            </w:r>
            <w:proofErr w:type="gramEnd"/>
            <w:r w:rsidRPr="009C19A4">
              <w:t xml:space="preserve"> apod.) </w:t>
            </w:r>
          </w:p>
        </w:tc>
      </w:tr>
      <w:tr w:rsidR="009C19A4" w:rsidRPr="009C19A4" w14:paraId="053F3448" w14:textId="77777777" w:rsidTr="009C19A4">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04DBFC" w14:textId="77777777" w:rsidR="009C19A4" w:rsidRPr="009C19A4" w:rsidRDefault="009C19A4" w:rsidP="009C19A4">
            <w:r w:rsidRPr="009C19A4">
              <w:t xml:space="preserve">78677 </w:t>
            </w:r>
          </w:p>
        </w:tc>
        <w:tc>
          <w:tcPr>
            <w:tcW w:w="29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783168" w14:textId="77777777" w:rsidR="009C19A4" w:rsidRPr="009C19A4" w:rsidRDefault="009C19A4" w:rsidP="009C19A4">
            <w:r w:rsidRPr="009C19A4">
              <w:t xml:space="preserve">Import koeficientů dovolené </w:t>
            </w:r>
          </w:p>
        </w:tc>
        <w:tc>
          <w:tcPr>
            <w:tcW w:w="48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0C3AF9" w14:textId="77777777" w:rsidR="009C19A4" w:rsidRPr="009C19A4" w:rsidRDefault="009C19A4" w:rsidP="009C19A4">
            <w:r w:rsidRPr="009C19A4">
              <w:t xml:space="preserve">Nevyužíváno </w:t>
            </w:r>
          </w:p>
        </w:tc>
      </w:tr>
      <w:tr w:rsidR="009C19A4" w:rsidRPr="009C19A4" w14:paraId="647D1843" w14:textId="77777777" w:rsidTr="009C19A4">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C56F1E" w14:textId="77777777" w:rsidR="009C19A4" w:rsidRPr="009C19A4" w:rsidRDefault="009C19A4" w:rsidP="009C19A4">
            <w:r w:rsidRPr="009C19A4">
              <w:t xml:space="preserve">78678 </w:t>
            </w:r>
          </w:p>
        </w:tc>
        <w:tc>
          <w:tcPr>
            <w:tcW w:w="29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44BE40" w14:textId="77777777" w:rsidR="009C19A4" w:rsidRPr="009C19A4" w:rsidRDefault="009C19A4" w:rsidP="009C19A4">
            <w:r w:rsidRPr="009C19A4">
              <w:t xml:space="preserve">Aktualizace počtu pracovních dnů v týdnu </w:t>
            </w:r>
          </w:p>
        </w:tc>
        <w:tc>
          <w:tcPr>
            <w:tcW w:w="48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434364" w14:textId="77777777" w:rsidR="009C19A4" w:rsidRPr="009C19A4" w:rsidRDefault="009C19A4" w:rsidP="009C19A4">
            <w:r w:rsidRPr="009C19A4">
              <w:t xml:space="preserve">Výpočet počtu pracovních dnů v týdnu.  </w:t>
            </w:r>
          </w:p>
        </w:tc>
      </w:tr>
      <w:tr w:rsidR="009C19A4" w:rsidRPr="009C19A4" w14:paraId="1147C3DC" w14:textId="77777777" w:rsidTr="009C19A4">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E18A060" w14:textId="77777777" w:rsidR="009C19A4" w:rsidRPr="009C19A4" w:rsidRDefault="009C19A4" w:rsidP="009C19A4">
            <w:r w:rsidRPr="009C19A4">
              <w:t xml:space="preserve">78679 </w:t>
            </w:r>
          </w:p>
        </w:tc>
        <w:tc>
          <w:tcPr>
            <w:tcW w:w="29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CD5B25" w14:textId="77777777" w:rsidR="009C19A4" w:rsidRPr="009C19A4" w:rsidRDefault="009C19A4" w:rsidP="009C19A4">
            <w:r w:rsidRPr="009C19A4">
              <w:t xml:space="preserve">Porovnání plánu směn </w:t>
            </w:r>
          </w:p>
        </w:tc>
        <w:tc>
          <w:tcPr>
            <w:tcW w:w="482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2E4CDE" w14:textId="77777777" w:rsidR="009C19A4" w:rsidRPr="009C19A4" w:rsidRDefault="009C19A4" w:rsidP="009C19A4">
            <w:r w:rsidRPr="009C19A4">
              <w:t xml:space="preserve"> Sestava srovnává měsíční fond podle NAV a SM </w:t>
            </w:r>
          </w:p>
        </w:tc>
      </w:tr>
    </w:tbl>
    <w:p w14:paraId="135D8CC1" w14:textId="74D1F27D" w:rsidR="00331646" w:rsidRDefault="00095D16" w:rsidP="00095D16">
      <w:pPr>
        <w:pStyle w:val="Nadpis3"/>
      </w:pPr>
      <w:r w:rsidRPr="00095D16">
        <w:t>FKSP půjčky</w:t>
      </w:r>
    </w:p>
    <w:p w14:paraId="2E61EBA0" w14:textId="77777777" w:rsidR="00A343EF" w:rsidRDefault="00A343EF" w:rsidP="00A343EF">
      <w:pPr>
        <w:rPr>
          <w:rFonts w:ascii="Arial" w:hAnsi="Arial" w:cs="Arial"/>
          <w:szCs w:val="20"/>
        </w:rPr>
      </w:pPr>
      <w:r>
        <w:rPr>
          <w:rFonts w:ascii="Arial" w:hAnsi="Arial" w:cs="Arial"/>
          <w:b/>
          <w:bCs/>
          <w:szCs w:val="20"/>
        </w:rPr>
        <w:t>Požadavek zákazníka</w:t>
      </w:r>
    </w:p>
    <w:p w14:paraId="297E64C9" w14:textId="7D992DB7" w:rsidR="00095D16" w:rsidRPr="00A343EF" w:rsidRDefault="00A343EF" w:rsidP="00A343EF">
      <w:pPr>
        <w:pStyle w:val="Odstavecseseznamem"/>
        <w:numPr>
          <w:ilvl w:val="0"/>
          <w:numId w:val="199"/>
        </w:numPr>
      </w:pPr>
      <w:r w:rsidRPr="00A343EF">
        <w:rPr>
          <w:rFonts w:ascii="Arial" w:hAnsi="Arial" w:cs="Arial"/>
          <w:szCs w:val="20"/>
        </w:rPr>
        <w:t>Funkčnost jiného pohledu na evidenci srážek filtrovaná mzdovou složkou 917 „Půjčky z FKSP“ umožňuje spravovat z jednoho místa splátky a zůstatky půjček.</w:t>
      </w:r>
    </w:p>
    <w:p w14:paraId="7CB75F00" w14:textId="6311DB5F" w:rsidR="00A343EF" w:rsidRDefault="00037946" w:rsidP="00037946">
      <w:pPr>
        <w:pStyle w:val="Nadpis3"/>
      </w:pPr>
      <w:r w:rsidRPr="00037946">
        <w:t xml:space="preserve">Sestava </w:t>
      </w:r>
      <w:proofErr w:type="spellStart"/>
      <w:r w:rsidRPr="00037946">
        <w:t>Kaprovné</w:t>
      </w:r>
      <w:proofErr w:type="spellEnd"/>
      <w:r w:rsidRPr="00037946">
        <w:t xml:space="preserve"> 2023 (50007)</w:t>
      </w:r>
    </w:p>
    <w:p w14:paraId="26729823" w14:textId="77777777" w:rsidR="009D68E0" w:rsidRDefault="009D68E0" w:rsidP="009D68E0">
      <w:pPr>
        <w:pStyle w:val="Normlnweb"/>
        <w:spacing w:before="0" w:beforeAutospacing="0" w:after="0" w:afterAutospacing="0" w:line="360" w:lineRule="auto"/>
        <w:jc w:val="both"/>
        <w:rPr>
          <w:rFonts w:ascii="Arial" w:hAnsi="Arial" w:cs="Arial"/>
          <w:sz w:val="20"/>
          <w:szCs w:val="20"/>
        </w:rPr>
      </w:pPr>
      <w:r>
        <w:rPr>
          <w:rFonts w:ascii="Arial" w:hAnsi="Arial" w:cs="Arial"/>
          <w:b/>
          <w:bCs/>
          <w:sz w:val="20"/>
          <w:szCs w:val="20"/>
        </w:rPr>
        <w:t>Požadavek zákazníka</w:t>
      </w:r>
      <w:r>
        <w:rPr>
          <w:rFonts w:ascii="Arial" w:hAnsi="Arial" w:cs="Arial"/>
          <w:sz w:val="20"/>
          <w:szCs w:val="20"/>
        </w:rPr>
        <w:t xml:space="preserve"> </w:t>
      </w:r>
    </w:p>
    <w:p w14:paraId="6C997016" w14:textId="15432DCA" w:rsidR="00037946" w:rsidRPr="00313D12" w:rsidRDefault="009D68E0" w:rsidP="009D68E0">
      <w:pPr>
        <w:pStyle w:val="Odstavecseseznamem"/>
        <w:numPr>
          <w:ilvl w:val="0"/>
          <w:numId w:val="199"/>
        </w:numPr>
        <w:rPr>
          <w:rFonts w:ascii="Arial" w:hAnsi="Arial" w:cs="Arial"/>
          <w:szCs w:val="20"/>
        </w:rPr>
      </w:pPr>
      <w:r w:rsidRPr="00313D12">
        <w:rPr>
          <w:rFonts w:ascii="Arial" w:hAnsi="Arial" w:cs="Arial"/>
          <w:szCs w:val="20"/>
        </w:rPr>
        <w:t>Vytvořit sestavu s výstupem do excelu</w:t>
      </w:r>
    </w:p>
    <w:p w14:paraId="6A57E87F" w14:textId="2AC23625" w:rsidR="009D68E0" w:rsidRDefault="00401384" w:rsidP="00401384">
      <w:pPr>
        <w:pStyle w:val="Nadpis3"/>
      </w:pPr>
      <w:r w:rsidRPr="00401384">
        <w:t>Sestava Přehled odměn (78602)</w:t>
      </w:r>
    </w:p>
    <w:p w14:paraId="7FE5209A" w14:textId="77777777" w:rsidR="00684B71" w:rsidRDefault="00684B71" w:rsidP="00684B71">
      <w:pPr>
        <w:pStyle w:val="Normlnweb"/>
        <w:spacing w:before="0" w:beforeAutospacing="0" w:after="0" w:afterAutospacing="0" w:line="360" w:lineRule="auto"/>
        <w:jc w:val="both"/>
        <w:rPr>
          <w:rFonts w:ascii="Arial" w:hAnsi="Arial" w:cs="Arial"/>
          <w:sz w:val="20"/>
          <w:szCs w:val="20"/>
        </w:rPr>
      </w:pPr>
      <w:r>
        <w:rPr>
          <w:rFonts w:ascii="Arial" w:hAnsi="Arial" w:cs="Arial"/>
          <w:b/>
          <w:bCs/>
          <w:sz w:val="20"/>
          <w:szCs w:val="20"/>
        </w:rPr>
        <w:t>Požadavek zákazníka</w:t>
      </w:r>
      <w:r>
        <w:rPr>
          <w:rFonts w:ascii="Arial" w:hAnsi="Arial" w:cs="Arial"/>
          <w:sz w:val="20"/>
          <w:szCs w:val="20"/>
        </w:rPr>
        <w:t xml:space="preserve"> </w:t>
      </w:r>
    </w:p>
    <w:p w14:paraId="1AD2F789" w14:textId="1420AF0E" w:rsidR="00401384" w:rsidRPr="00313D12" w:rsidRDefault="00684B71" w:rsidP="00684B71">
      <w:pPr>
        <w:pStyle w:val="Odstavecseseznamem"/>
        <w:numPr>
          <w:ilvl w:val="0"/>
          <w:numId w:val="199"/>
        </w:numPr>
        <w:rPr>
          <w:rFonts w:ascii="Arial" w:hAnsi="Arial" w:cs="Arial"/>
          <w:szCs w:val="20"/>
        </w:rPr>
      </w:pPr>
      <w:r w:rsidRPr="00313D12">
        <w:rPr>
          <w:rFonts w:ascii="Arial" w:hAnsi="Arial" w:cs="Arial"/>
          <w:szCs w:val="20"/>
        </w:rPr>
        <w:t>Vytvořit sestavu s výstupem do excelu</w:t>
      </w:r>
    </w:p>
    <w:p w14:paraId="3AC1662E" w14:textId="71C0B078" w:rsidR="00242EDC" w:rsidRDefault="00242EDC" w:rsidP="00242EDC">
      <w:pPr>
        <w:pStyle w:val="Nadpis3"/>
      </w:pPr>
      <w:r w:rsidRPr="00242EDC">
        <w:t>Sestava Přehled převodových hodin (78604)</w:t>
      </w:r>
    </w:p>
    <w:p w14:paraId="51BDA796" w14:textId="77777777" w:rsidR="004277BE" w:rsidRDefault="004277BE" w:rsidP="004277BE">
      <w:pPr>
        <w:pStyle w:val="Normlnweb"/>
        <w:spacing w:before="0" w:beforeAutospacing="0" w:after="0" w:afterAutospacing="0" w:line="360" w:lineRule="auto"/>
        <w:jc w:val="both"/>
        <w:rPr>
          <w:rFonts w:ascii="Arial" w:hAnsi="Arial" w:cs="Arial"/>
          <w:sz w:val="20"/>
          <w:szCs w:val="20"/>
        </w:rPr>
      </w:pPr>
      <w:r>
        <w:rPr>
          <w:rFonts w:ascii="Arial" w:hAnsi="Arial" w:cs="Arial"/>
          <w:b/>
          <w:bCs/>
          <w:sz w:val="20"/>
          <w:szCs w:val="20"/>
        </w:rPr>
        <w:t>Požadavek zákazníka</w:t>
      </w:r>
      <w:r>
        <w:rPr>
          <w:rFonts w:ascii="Arial" w:hAnsi="Arial" w:cs="Arial"/>
          <w:sz w:val="20"/>
          <w:szCs w:val="20"/>
        </w:rPr>
        <w:t xml:space="preserve"> </w:t>
      </w:r>
    </w:p>
    <w:p w14:paraId="3F5F692B" w14:textId="73D318BB" w:rsidR="00242EDC" w:rsidRPr="00313D12" w:rsidRDefault="004277BE" w:rsidP="004277BE">
      <w:pPr>
        <w:pStyle w:val="Odstavecseseznamem"/>
        <w:numPr>
          <w:ilvl w:val="0"/>
          <w:numId w:val="199"/>
        </w:numPr>
        <w:rPr>
          <w:rFonts w:ascii="Arial" w:hAnsi="Arial" w:cs="Arial"/>
          <w:szCs w:val="20"/>
        </w:rPr>
      </w:pPr>
      <w:r w:rsidRPr="00313D12">
        <w:rPr>
          <w:rFonts w:ascii="Arial" w:hAnsi="Arial" w:cs="Arial"/>
          <w:szCs w:val="20"/>
        </w:rPr>
        <w:t>Vytvořit sestavu s výstupem do excelu</w:t>
      </w:r>
    </w:p>
    <w:p w14:paraId="690B7536" w14:textId="4F310748" w:rsidR="004277BE" w:rsidRDefault="00E17CC5" w:rsidP="00E17CC5">
      <w:pPr>
        <w:pStyle w:val="Nadpis3"/>
      </w:pPr>
      <w:r w:rsidRPr="00E17CC5">
        <w:t>Sestava Dovolená (78605)</w:t>
      </w:r>
    </w:p>
    <w:p w14:paraId="652FCAE5" w14:textId="77777777" w:rsidR="00306974" w:rsidRDefault="00306974" w:rsidP="00306974">
      <w:pPr>
        <w:pStyle w:val="Normlnweb"/>
        <w:spacing w:before="0" w:beforeAutospacing="0" w:after="0" w:afterAutospacing="0" w:line="360" w:lineRule="auto"/>
        <w:jc w:val="both"/>
        <w:rPr>
          <w:rFonts w:ascii="Arial" w:hAnsi="Arial" w:cs="Arial"/>
          <w:sz w:val="20"/>
          <w:szCs w:val="20"/>
        </w:rPr>
      </w:pPr>
      <w:r>
        <w:rPr>
          <w:rFonts w:ascii="Arial" w:hAnsi="Arial" w:cs="Arial"/>
          <w:b/>
          <w:bCs/>
          <w:sz w:val="20"/>
          <w:szCs w:val="20"/>
        </w:rPr>
        <w:t>Požadavek zákazníka</w:t>
      </w:r>
      <w:r>
        <w:rPr>
          <w:rFonts w:ascii="Arial" w:hAnsi="Arial" w:cs="Arial"/>
          <w:sz w:val="20"/>
          <w:szCs w:val="20"/>
        </w:rPr>
        <w:t xml:space="preserve"> </w:t>
      </w:r>
    </w:p>
    <w:p w14:paraId="13735E2E" w14:textId="7587957F" w:rsidR="00E17CC5" w:rsidRPr="00313D12" w:rsidRDefault="00306974" w:rsidP="00306974">
      <w:pPr>
        <w:pStyle w:val="Odstavecseseznamem"/>
        <w:numPr>
          <w:ilvl w:val="0"/>
          <w:numId w:val="199"/>
        </w:numPr>
        <w:rPr>
          <w:rFonts w:ascii="Arial" w:hAnsi="Arial" w:cs="Arial"/>
          <w:szCs w:val="20"/>
        </w:rPr>
      </w:pPr>
      <w:r w:rsidRPr="00313D12">
        <w:rPr>
          <w:rFonts w:ascii="Arial" w:hAnsi="Arial" w:cs="Arial"/>
          <w:szCs w:val="20"/>
        </w:rPr>
        <w:t>Vytvořit sestavu s výstupem do excelu</w:t>
      </w:r>
    </w:p>
    <w:p w14:paraId="69191236" w14:textId="3963976C" w:rsidR="00A4397A" w:rsidRDefault="00A4397A" w:rsidP="00A4397A">
      <w:pPr>
        <w:pStyle w:val="Nadpis3"/>
      </w:pPr>
      <w:r w:rsidRPr="00A4397A">
        <w:t>Sestava Přehled přiznaných tarifů a příplatků (78607)</w:t>
      </w:r>
    </w:p>
    <w:p w14:paraId="72D295C4" w14:textId="77777777" w:rsidR="00480D26" w:rsidRDefault="00480D26" w:rsidP="00480D26">
      <w:pPr>
        <w:pStyle w:val="Normlnweb"/>
        <w:spacing w:before="0" w:beforeAutospacing="0" w:after="0" w:afterAutospacing="0" w:line="360" w:lineRule="auto"/>
        <w:jc w:val="both"/>
        <w:rPr>
          <w:rFonts w:ascii="Arial" w:hAnsi="Arial" w:cs="Arial"/>
          <w:sz w:val="20"/>
          <w:szCs w:val="20"/>
        </w:rPr>
      </w:pPr>
      <w:r>
        <w:rPr>
          <w:rFonts w:ascii="Arial" w:hAnsi="Arial" w:cs="Arial"/>
          <w:b/>
          <w:bCs/>
          <w:sz w:val="20"/>
          <w:szCs w:val="20"/>
        </w:rPr>
        <w:t>Požadavek zákazníka</w:t>
      </w:r>
      <w:r>
        <w:rPr>
          <w:rFonts w:ascii="Arial" w:hAnsi="Arial" w:cs="Arial"/>
          <w:sz w:val="20"/>
          <w:szCs w:val="20"/>
        </w:rPr>
        <w:t xml:space="preserve"> </w:t>
      </w:r>
    </w:p>
    <w:p w14:paraId="399B8E26" w14:textId="13C8819B" w:rsidR="00A4397A" w:rsidRPr="00313D12" w:rsidRDefault="00480D26" w:rsidP="00480D26">
      <w:pPr>
        <w:pStyle w:val="Odstavecseseznamem"/>
        <w:numPr>
          <w:ilvl w:val="0"/>
          <w:numId w:val="199"/>
        </w:numPr>
        <w:rPr>
          <w:rFonts w:ascii="Arial" w:hAnsi="Arial" w:cs="Arial"/>
          <w:szCs w:val="20"/>
        </w:rPr>
      </w:pPr>
      <w:r w:rsidRPr="00313D12">
        <w:rPr>
          <w:rFonts w:ascii="Arial" w:hAnsi="Arial" w:cs="Arial"/>
          <w:szCs w:val="20"/>
        </w:rPr>
        <w:t>Vytvořit sestavu s výstupem do excelu</w:t>
      </w:r>
    </w:p>
    <w:p w14:paraId="6B977F5C" w14:textId="50C0F176" w:rsidR="00F5447E" w:rsidRDefault="0089742E" w:rsidP="00F5447E">
      <w:pPr>
        <w:pStyle w:val="Nadpis3"/>
      </w:pPr>
      <w:r w:rsidRPr="0089742E">
        <w:t>Sestava Přehled přesčasů a pohotovosti v hodinách (78608)</w:t>
      </w:r>
    </w:p>
    <w:p w14:paraId="43C8FE1B" w14:textId="77777777" w:rsidR="00CF484D" w:rsidRDefault="00CF484D" w:rsidP="00CF484D">
      <w:pPr>
        <w:pStyle w:val="Normlnweb"/>
        <w:spacing w:before="0" w:beforeAutospacing="0" w:after="0" w:afterAutospacing="0" w:line="360" w:lineRule="auto"/>
        <w:jc w:val="both"/>
        <w:rPr>
          <w:rFonts w:ascii="Arial" w:hAnsi="Arial" w:cs="Arial"/>
          <w:sz w:val="20"/>
          <w:szCs w:val="20"/>
        </w:rPr>
      </w:pPr>
      <w:r>
        <w:rPr>
          <w:rFonts w:ascii="Arial" w:hAnsi="Arial" w:cs="Arial"/>
          <w:b/>
          <w:bCs/>
          <w:sz w:val="20"/>
          <w:szCs w:val="20"/>
        </w:rPr>
        <w:t>Požadavek zákazníka</w:t>
      </w:r>
      <w:r>
        <w:rPr>
          <w:rFonts w:ascii="Arial" w:hAnsi="Arial" w:cs="Arial"/>
          <w:sz w:val="20"/>
          <w:szCs w:val="20"/>
        </w:rPr>
        <w:t xml:space="preserve"> </w:t>
      </w:r>
    </w:p>
    <w:p w14:paraId="58233614" w14:textId="10C92A01" w:rsidR="0089742E" w:rsidRPr="00313D12" w:rsidRDefault="00CF484D" w:rsidP="00CF484D">
      <w:pPr>
        <w:pStyle w:val="Odstavecseseznamem"/>
        <w:numPr>
          <w:ilvl w:val="0"/>
          <w:numId w:val="199"/>
        </w:numPr>
        <w:rPr>
          <w:rFonts w:ascii="Arial" w:hAnsi="Arial" w:cs="Arial"/>
          <w:szCs w:val="20"/>
        </w:rPr>
      </w:pPr>
      <w:r w:rsidRPr="00313D12">
        <w:rPr>
          <w:rFonts w:ascii="Arial" w:hAnsi="Arial" w:cs="Arial"/>
          <w:szCs w:val="20"/>
        </w:rPr>
        <w:t>Vytvořit sestavu s výstupem do excelu</w:t>
      </w:r>
    </w:p>
    <w:p w14:paraId="11E87124" w14:textId="47D83291" w:rsidR="00567B3E" w:rsidRDefault="00567B3E" w:rsidP="00567B3E">
      <w:pPr>
        <w:pStyle w:val="Nadpis3"/>
      </w:pPr>
      <w:r w:rsidRPr="00567B3E">
        <w:lastRenderedPageBreak/>
        <w:t>Sestava DPČ a DPP limity (78609)</w:t>
      </w:r>
    </w:p>
    <w:p w14:paraId="04960FF6" w14:textId="77777777" w:rsidR="0073487D" w:rsidRPr="00722173" w:rsidRDefault="0073487D" w:rsidP="0073487D">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782A29E4" w14:textId="0BEEF4DC" w:rsidR="0073487D" w:rsidRPr="00313D12" w:rsidRDefault="0073487D" w:rsidP="0073487D">
      <w:pPr>
        <w:pStyle w:val="Odstavecseseznamem"/>
        <w:numPr>
          <w:ilvl w:val="0"/>
          <w:numId w:val="199"/>
        </w:numPr>
        <w:rPr>
          <w:rFonts w:ascii="Arial" w:hAnsi="Arial" w:cs="Arial"/>
          <w:szCs w:val="20"/>
        </w:rPr>
      </w:pPr>
      <w:r w:rsidRPr="00313D12">
        <w:rPr>
          <w:rFonts w:ascii="Arial" w:hAnsi="Arial" w:cs="Arial"/>
          <w:szCs w:val="20"/>
        </w:rPr>
        <w:t>Vytvořit sestavu s výstupem do excelu</w:t>
      </w:r>
    </w:p>
    <w:p w14:paraId="4233513E" w14:textId="387F42C0" w:rsidR="0073487D" w:rsidRDefault="00722512" w:rsidP="00722512">
      <w:pPr>
        <w:pStyle w:val="Nadpis3"/>
      </w:pPr>
      <w:r w:rsidRPr="00722173">
        <w:t xml:space="preserve">Sestava Zadané hodiny </w:t>
      </w:r>
      <w:proofErr w:type="spellStart"/>
      <w:proofErr w:type="gramStart"/>
      <w:r w:rsidRPr="00722173">
        <w:t>odpr.a</w:t>
      </w:r>
      <w:proofErr w:type="spellEnd"/>
      <w:proofErr w:type="gramEnd"/>
      <w:r w:rsidRPr="00722173">
        <w:t xml:space="preserve"> </w:t>
      </w:r>
      <w:proofErr w:type="spellStart"/>
      <w:r w:rsidRPr="00722173">
        <w:t>přípl</w:t>
      </w:r>
      <w:proofErr w:type="spellEnd"/>
      <w:r w:rsidRPr="00722173">
        <w:t>.-Kontrola AIS (78610)</w:t>
      </w:r>
    </w:p>
    <w:p w14:paraId="47D442E2" w14:textId="77777777" w:rsidR="00A12092" w:rsidRPr="00722173" w:rsidRDefault="00A12092" w:rsidP="00A12092">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AAE8D1B" w14:textId="3516B144" w:rsidR="00722512" w:rsidRPr="001162D5" w:rsidRDefault="00A12092" w:rsidP="00A12092">
      <w:pPr>
        <w:pStyle w:val="Odstavecseseznamem"/>
        <w:numPr>
          <w:ilvl w:val="0"/>
          <w:numId w:val="199"/>
        </w:numPr>
        <w:rPr>
          <w:rFonts w:ascii="Arial" w:hAnsi="Arial" w:cs="Arial"/>
          <w:szCs w:val="20"/>
        </w:rPr>
      </w:pPr>
      <w:r w:rsidRPr="001162D5">
        <w:rPr>
          <w:rFonts w:ascii="Arial" w:hAnsi="Arial" w:cs="Arial"/>
          <w:szCs w:val="20"/>
        </w:rPr>
        <w:t>Vytvořit sestavu s výstupem do excelu</w:t>
      </w:r>
    </w:p>
    <w:p w14:paraId="292321E8" w14:textId="309C4B9B" w:rsidR="00A12092" w:rsidRDefault="00ED365F" w:rsidP="005331DC">
      <w:pPr>
        <w:pStyle w:val="Nadpis3"/>
      </w:pPr>
      <w:r w:rsidRPr="00722173">
        <w:t>Sestava Přehled přiznaných tarifů a příplatků ZMR (78612)</w:t>
      </w:r>
    </w:p>
    <w:p w14:paraId="4FE66BEC" w14:textId="77777777" w:rsidR="008F5B3C" w:rsidRPr="00722173" w:rsidRDefault="008F5B3C" w:rsidP="008F5B3C">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8F7FD03" w14:textId="55C7215D" w:rsidR="00ED365F" w:rsidRPr="001162D5" w:rsidRDefault="008F5B3C" w:rsidP="008F5B3C">
      <w:pPr>
        <w:pStyle w:val="Odstavecseseznamem"/>
        <w:numPr>
          <w:ilvl w:val="0"/>
          <w:numId w:val="199"/>
        </w:numPr>
        <w:rPr>
          <w:rFonts w:ascii="Arial" w:hAnsi="Arial" w:cs="Arial"/>
          <w:szCs w:val="20"/>
        </w:rPr>
      </w:pPr>
      <w:r w:rsidRPr="001162D5">
        <w:rPr>
          <w:rFonts w:ascii="Arial" w:hAnsi="Arial" w:cs="Arial"/>
          <w:szCs w:val="20"/>
        </w:rPr>
        <w:t>Vytvořit sestavu s výstupem do excelu</w:t>
      </w:r>
    </w:p>
    <w:p w14:paraId="37075B4C" w14:textId="58C39A38" w:rsidR="008F5B3C" w:rsidRDefault="00F26B68" w:rsidP="00F26B68">
      <w:pPr>
        <w:pStyle w:val="Nadpis3"/>
      </w:pPr>
      <w:r w:rsidRPr="00722173">
        <w:t>Sestava Opis mzdových složek FNB (č.40) (78615)</w:t>
      </w:r>
    </w:p>
    <w:p w14:paraId="6E049F5E" w14:textId="77777777" w:rsidR="00D069D3" w:rsidRPr="00722173" w:rsidRDefault="00D069D3" w:rsidP="00D069D3">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B564B17" w14:textId="77777777" w:rsidR="00D069D3" w:rsidRPr="001162D5" w:rsidRDefault="00D069D3" w:rsidP="00BA7753">
      <w:pPr>
        <w:numPr>
          <w:ilvl w:val="0"/>
          <w:numId w:val="236"/>
        </w:numPr>
        <w:spacing w:after="100" w:afterAutospacing="1"/>
        <w:jc w:val="left"/>
        <w:rPr>
          <w:rFonts w:ascii="Arial" w:hAnsi="Arial" w:cs="Arial"/>
          <w:szCs w:val="20"/>
        </w:rPr>
      </w:pPr>
      <w:r w:rsidRPr="001162D5">
        <w:rPr>
          <w:rFonts w:ascii="Arial" w:hAnsi="Arial" w:cs="Arial"/>
          <w:szCs w:val="20"/>
        </w:rPr>
        <w:t xml:space="preserve">Vytvořit sestavu s výstupem do excelu </w:t>
      </w:r>
    </w:p>
    <w:p w14:paraId="40798C4C" w14:textId="27D617A8" w:rsidR="00F26B68" w:rsidRPr="001162D5" w:rsidRDefault="00D069D3" w:rsidP="00C919CF">
      <w:pPr>
        <w:numPr>
          <w:ilvl w:val="0"/>
          <w:numId w:val="236"/>
        </w:numPr>
        <w:spacing w:before="100" w:beforeAutospacing="1" w:after="100" w:afterAutospacing="1"/>
        <w:jc w:val="left"/>
        <w:rPr>
          <w:rFonts w:ascii="Arial" w:hAnsi="Arial" w:cs="Arial"/>
          <w:szCs w:val="20"/>
        </w:rPr>
      </w:pPr>
      <w:r w:rsidRPr="001162D5">
        <w:rPr>
          <w:rFonts w:ascii="Arial" w:hAnsi="Arial" w:cs="Arial"/>
          <w:szCs w:val="20"/>
        </w:rPr>
        <w:t>Sestava má na záložce Možnosti volbu, která pouze nastaví filtry. Analytické oddělení využívá volbu Nesražené srážky. Sestava má na záložce Možnosti volbu, která pouze nastaví filtry</w:t>
      </w:r>
    </w:p>
    <w:p w14:paraId="0CFC60F4" w14:textId="0FB761B2" w:rsidR="0013275D" w:rsidRDefault="006B03CA" w:rsidP="0013275D">
      <w:pPr>
        <w:pStyle w:val="Nadpis3"/>
        <w:rPr>
          <w:i/>
          <w:iCs/>
        </w:rPr>
      </w:pPr>
      <w:r w:rsidRPr="00722173">
        <w:t>Sestava Změny srážek-půjčky FKSP (78616)</w:t>
      </w:r>
    </w:p>
    <w:p w14:paraId="2C1D82D6" w14:textId="77777777" w:rsidR="00610AF6" w:rsidRPr="00722173" w:rsidRDefault="00610AF6" w:rsidP="00610AF6">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1EA0C6B5" w14:textId="033118D9" w:rsidR="006B03CA" w:rsidRPr="00456B65" w:rsidRDefault="00610AF6" w:rsidP="00610AF6">
      <w:pPr>
        <w:pStyle w:val="Odstavecseseznamem"/>
        <w:numPr>
          <w:ilvl w:val="0"/>
          <w:numId w:val="199"/>
        </w:numPr>
        <w:rPr>
          <w:rFonts w:ascii="Arial" w:hAnsi="Arial" w:cs="Arial"/>
          <w:szCs w:val="20"/>
        </w:rPr>
      </w:pPr>
      <w:r w:rsidRPr="00456B65">
        <w:rPr>
          <w:rFonts w:ascii="Arial" w:hAnsi="Arial" w:cs="Arial"/>
          <w:szCs w:val="20"/>
        </w:rPr>
        <w:t>Vytvořit sestavu s výstupem do excelu</w:t>
      </w:r>
    </w:p>
    <w:p w14:paraId="450B69A3" w14:textId="4C367BC8" w:rsidR="00610AF6" w:rsidRDefault="00C94691" w:rsidP="00610AF6">
      <w:pPr>
        <w:pStyle w:val="Nadpis3"/>
        <w:rPr>
          <w:i/>
          <w:iCs/>
        </w:rPr>
      </w:pPr>
      <w:r w:rsidRPr="00722173">
        <w:t>Sestava Návrh odměn (78628)</w:t>
      </w:r>
    </w:p>
    <w:p w14:paraId="057A86D4" w14:textId="77777777" w:rsidR="00C94691" w:rsidRPr="00722173" w:rsidRDefault="00C94691" w:rsidP="00C94691">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48933819" w14:textId="77777777" w:rsidR="00C94691" w:rsidRPr="00456B65" w:rsidRDefault="00C94691" w:rsidP="00C94691">
      <w:pPr>
        <w:pStyle w:val="Odstavecseseznamem"/>
        <w:numPr>
          <w:ilvl w:val="0"/>
          <w:numId w:val="199"/>
        </w:numPr>
        <w:rPr>
          <w:rFonts w:ascii="Arial" w:hAnsi="Arial" w:cs="Arial"/>
          <w:szCs w:val="20"/>
        </w:rPr>
      </w:pPr>
      <w:r w:rsidRPr="00456B65">
        <w:rPr>
          <w:rFonts w:ascii="Arial" w:hAnsi="Arial" w:cs="Arial"/>
          <w:szCs w:val="20"/>
        </w:rPr>
        <w:t>Vytvořit sestavu s výstupem do excelu</w:t>
      </w:r>
    </w:p>
    <w:p w14:paraId="3F4796BA" w14:textId="3D4CE409" w:rsidR="00C94691" w:rsidRDefault="007A199C" w:rsidP="00C94691">
      <w:pPr>
        <w:pStyle w:val="Nadpis3"/>
        <w:rPr>
          <w:i/>
          <w:iCs/>
        </w:rPr>
      </w:pPr>
      <w:r w:rsidRPr="00722173">
        <w:t xml:space="preserve">Sestava Kontrola dat </w:t>
      </w:r>
      <w:proofErr w:type="spellStart"/>
      <w:r w:rsidRPr="00722173">
        <w:t>PeO</w:t>
      </w:r>
      <w:proofErr w:type="spellEnd"/>
      <w:r w:rsidRPr="00722173">
        <w:t xml:space="preserve"> (78629)</w:t>
      </w:r>
    </w:p>
    <w:p w14:paraId="75E00961" w14:textId="77777777" w:rsidR="00C919CF" w:rsidRPr="00722173" w:rsidRDefault="00C919CF" w:rsidP="00C919CF">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152CA51" w14:textId="77777777" w:rsidR="00C919CF" w:rsidRPr="00456B65" w:rsidRDefault="00C919CF" w:rsidP="00456B65">
      <w:pPr>
        <w:pStyle w:val="Odstavecseseznamem"/>
        <w:numPr>
          <w:ilvl w:val="0"/>
          <w:numId w:val="199"/>
        </w:numPr>
        <w:rPr>
          <w:rFonts w:ascii="Arial" w:hAnsi="Arial" w:cs="Arial"/>
          <w:szCs w:val="20"/>
        </w:rPr>
      </w:pPr>
      <w:r w:rsidRPr="00456B65">
        <w:rPr>
          <w:rFonts w:ascii="Arial" w:hAnsi="Arial" w:cs="Arial"/>
          <w:szCs w:val="20"/>
        </w:rPr>
        <w:t xml:space="preserve">Vytvořit sestavu s výstupem do excelu </w:t>
      </w:r>
    </w:p>
    <w:p w14:paraId="2454B752" w14:textId="6730F26D" w:rsidR="007A199C" w:rsidRPr="00456B65" w:rsidRDefault="00C919CF" w:rsidP="00456B65">
      <w:pPr>
        <w:pStyle w:val="Odstavecseseznamem"/>
        <w:numPr>
          <w:ilvl w:val="0"/>
          <w:numId w:val="199"/>
        </w:numPr>
        <w:rPr>
          <w:rFonts w:ascii="Arial" w:hAnsi="Arial" w:cs="Arial"/>
          <w:szCs w:val="20"/>
        </w:rPr>
      </w:pPr>
      <w:r w:rsidRPr="00456B65">
        <w:rPr>
          <w:rFonts w:ascii="Arial" w:hAnsi="Arial" w:cs="Arial"/>
          <w:szCs w:val="20"/>
        </w:rPr>
        <w:t>Zvážit kromě tisku i formu upozornění v</w:t>
      </w:r>
      <w:r w:rsidR="00667464" w:rsidRPr="00456B65">
        <w:rPr>
          <w:rFonts w:ascii="Arial" w:hAnsi="Arial" w:cs="Arial"/>
          <w:szCs w:val="20"/>
        </w:rPr>
        <w:t> </w:t>
      </w:r>
      <w:r w:rsidRPr="00456B65">
        <w:rPr>
          <w:rFonts w:ascii="Arial" w:hAnsi="Arial" w:cs="Arial"/>
          <w:szCs w:val="20"/>
        </w:rPr>
        <w:t>Hromádkách</w:t>
      </w:r>
    </w:p>
    <w:p w14:paraId="2D0D7428" w14:textId="02E8C442" w:rsidR="00667464" w:rsidRDefault="00250FCB" w:rsidP="00250FCB">
      <w:pPr>
        <w:pStyle w:val="Nadpis3"/>
        <w:rPr>
          <w:i/>
          <w:iCs/>
        </w:rPr>
      </w:pPr>
      <w:r w:rsidRPr="00722173">
        <w:t>Sestava Přiznané osobní příplatky (78636)</w:t>
      </w:r>
    </w:p>
    <w:p w14:paraId="7CBADC0B" w14:textId="77777777" w:rsidR="00D00B38" w:rsidRPr="00722173" w:rsidRDefault="00D00B38" w:rsidP="00D00B38">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DC65515" w14:textId="279894E6" w:rsidR="00D00B38" w:rsidRPr="00456B65" w:rsidRDefault="00D00B38" w:rsidP="00D00B38">
      <w:pPr>
        <w:pStyle w:val="Odstavecseseznamem"/>
        <w:numPr>
          <w:ilvl w:val="0"/>
          <w:numId w:val="199"/>
        </w:numPr>
        <w:rPr>
          <w:rFonts w:ascii="Arial" w:hAnsi="Arial" w:cs="Arial"/>
          <w:szCs w:val="20"/>
        </w:rPr>
      </w:pPr>
      <w:r w:rsidRPr="00456B65">
        <w:rPr>
          <w:rFonts w:ascii="Arial" w:hAnsi="Arial" w:cs="Arial"/>
          <w:szCs w:val="20"/>
        </w:rPr>
        <w:t>Vytvořit sestavu s výstupem do excelu</w:t>
      </w:r>
    </w:p>
    <w:p w14:paraId="1C579DD8" w14:textId="07EE6EEF" w:rsidR="00D00B38" w:rsidRDefault="00EF67D7" w:rsidP="00D00B38">
      <w:pPr>
        <w:pStyle w:val="Nadpis3"/>
        <w:rPr>
          <w:i/>
          <w:iCs/>
        </w:rPr>
      </w:pPr>
      <w:r w:rsidRPr="00722173">
        <w:t>Sestava Pracovní poměry na dobu určitou (78637)</w:t>
      </w:r>
    </w:p>
    <w:p w14:paraId="4F93D0AC" w14:textId="77777777" w:rsidR="007A6F9F" w:rsidRPr="00722173" w:rsidRDefault="007A6F9F" w:rsidP="007A6F9F">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3AA54B4" w14:textId="74B9471A" w:rsidR="007A6F9F" w:rsidRPr="007A6F9F" w:rsidRDefault="007A6F9F" w:rsidP="007A6F9F">
      <w:pPr>
        <w:pStyle w:val="Odstavecseseznamem"/>
        <w:numPr>
          <w:ilvl w:val="0"/>
          <w:numId w:val="199"/>
        </w:numPr>
      </w:pPr>
      <w:r w:rsidRPr="00456B65">
        <w:rPr>
          <w:rFonts w:ascii="Arial" w:hAnsi="Arial" w:cs="Arial"/>
          <w:szCs w:val="20"/>
        </w:rPr>
        <w:t>Vytvořit sestavu s výstupem do excelu</w:t>
      </w:r>
    </w:p>
    <w:p w14:paraId="3D0AAE34" w14:textId="495762E7" w:rsidR="007A6F9F" w:rsidRDefault="00625F1E" w:rsidP="007A6F9F">
      <w:pPr>
        <w:pStyle w:val="Nadpis3"/>
        <w:rPr>
          <w:i/>
          <w:iCs/>
        </w:rPr>
      </w:pPr>
      <w:r w:rsidRPr="00722173">
        <w:t>Sestava Přehled odvodů do odborů (č.14) (78639)</w:t>
      </w:r>
    </w:p>
    <w:p w14:paraId="78771992" w14:textId="77777777" w:rsidR="00625F1E" w:rsidRPr="00722173" w:rsidRDefault="00625F1E" w:rsidP="00625F1E">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B940B1F" w14:textId="0C1CEC48" w:rsidR="00625F1E" w:rsidRPr="00456B65" w:rsidRDefault="00625F1E" w:rsidP="00625F1E">
      <w:pPr>
        <w:pStyle w:val="Odstavecseseznamem"/>
        <w:numPr>
          <w:ilvl w:val="0"/>
          <w:numId w:val="199"/>
        </w:numPr>
        <w:rPr>
          <w:rFonts w:ascii="Arial" w:hAnsi="Arial" w:cs="Arial"/>
          <w:szCs w:val="20"/>
        </w:rPr>
      </w:pPr>
      <w:r w:rsidRPr="00456B65">
        <w:rPr>
          <w:rFonts w:ascii="Arial" w:hAnsi="Arial" w:cs="Arial"/>
          <w:szCs w:val="20"/>
        </w:rPr>
        <w:t>Vytvořit sestavu s výstupem do excelu</w:t>
      </w:r>
    </w:p>
    <w:p w14:paraId="6267E4D6" w14:textId="5B3C1183" w:rsidR="00625F1E" w:rsidRDefault="00B248D5" w:rsidP="00625F1E">
      <w:pPr>
        <w:pStyle w:val="Nadpis3"/>
        <w:rPr>
          <w:i/>
          <w:iCs/>
        </w:rPr>
      </w:pPr>
      <w:r w:rsidRPr="00722173">
        <w:t>Sestava Výplatní lístek krytý FNB (78640)</w:t>
      </w:r>
    </w:p>
    <w:p w14:paraId="124BBB5F" w14:textId="77777777" w:rsidR="00B248D5" w:rsidRPr="00722173" w:rsidRDefault="00B248D5" w:rsidP="00B248D5">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7E5FD77E" w14:textId="77777777" w:rsidR="00B248D5" w:rsidRPr="00456B65" w:rsidRDefault="00B248D5" w:rsidP="00B248D5">
      <w:pPr>
        <w:pStyle w:val="Odstavecseseznamem"/>
        <w:numPr>
          <w:ilvl w:val="0"/>
          <w:numId w:val="199"/>
        </w:numPr>
        <w:rPr>
          <w:rFonts w:ascii="Arial" w:hAnsi="Arial" w:cs="Arial"/>
          <w:szCs w:val="20"/>
        </w:rPr>
      </w:pPr>
      <w:r w:rsidRPr="00456B65">
        <w:rPr>
          <w:rFonts w:ascii="Arial" w:hAnsi="Arial" w:cs="Arial"/>
          <w:szCs w:val="20"/>
        </w:rPr>
        <w:t>Vytvořit sestavu s výstupem do excelu</w:t>
      </w:r>
    </w:p>
    <w:p w14:paraId="1169F4B6" w14:textId="6580E07F" w:rsidR="00B248D5" w:rsidRDefault="00766AB8" w:rsidP="00B248D5">
      <w:pPr>
        <w:pStyle w:val="Nadpis3"/>
        <w:rPr>
          <w:i/>
          <w:iCs/>
        </w:rPr>
      </w:pPr>
      <w:r w:rsidRPr="00722173">
        <w:lastRenderedPageBreak/>
        <w:t>Sestava Přehled hrubých mezd vč. odvodů (</w:t>
      </w:r>
      <w:proofErr w:type="gramStart"/>
      <w:r w:rsidRPr="00722173">
        <w:t>č.28)-</w:t>
      </w:r>
      <w:proofErr w:type="gramEnd"/>
      <w:r w:rsidRPr="00722173">
        <w:t>TEXT (78642)</w:t>
      </w:r>
    </w:p>
    <w:p w14:paraId="01607634" w14:textId="77777777" w:rsidR="00766AB8" w:rsidRPr="00722173" w:rsidRDefault="00766AB8" w:rsidP="00766AB8">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CA36056" w14:textId="50DEDDD9" w:rsidR="00766AB8" w:rsidRPr="005078C8" w:rsidRDefault="00766AB8" w:rsidP="00766AB8">
      <w:pPr>
        <w:pStyle w:val="Odstavecseseznamem"/>
        <w:numPr>
          <w:ilvl w:val="0"/>
          <w:numId w:val="199"/>
        </w:numPr>
      </w:pPr>
      <w:r w:rsidRPr="00625F1E">
        <w:rPr>
          <w:rFonts w:ascii="Arial" w:hAnsi="Arial" w:cs="Arial"/>
          <w:sz w:val="21"/>
          <w:szCs w:val="21"/>
        </w:rPr>
        <w:t xml:space="preserve">Vytvořit sestavu </w:t>
      </w:r>
      <w:r w:rsidR="00CE3F26">
        <w:rPr>
          <w:rFonts w:ascii="Arial" w:hAnsi="Arial" w:cs="Arial"/>
          <w:sz w:val="21"/>
          <w:szCs w:val="21"/>
        </w:rPr>
        <w:t xml:space="preserve">pouze </w:t>
      </w:r>
      <w:r w:rsidRPr="00625F1E">
        <w:rPr>
          <w:rFonts w:ascii="Arial" w:hAnsi="Arial" w:cs="Arial"/>
          <w:sz w:val="21"/>
          <w:szCs w:val="21"/>
        </w:rPr>
        <w:t>s výstupem do excelu</w:t>
      </w:r>
    </w:p>
    <w:p w14:paraId="4BA4D421" w14:textId="434529F8" w:rsidR="005078C8" w:rsidRDefault="005078C8" w:rsidP="005078C8">
      <w:pPr>
        <w:pStyle w:val="Nadpis3"/>
        <w:rPr>
          <w:i/>
          <w:iCs/>
        </w:rPr>
      </w:pPr>
      <w:r w:rsidRPr="00722173">
        <w:t>Sestava Výpočet daně - přehled (</w:t>
      </w:r>
      <w:proofErr w:type="gramStart"/>
      <w:r w:rsidRPr="00722173">
        <w:t>č.47)-</w:t>
      </w:r>
      <w:proofErr w:type="gramEnd"/>
      <w:r w:rsidRPr="00722173">
        <w:t>TEXT (78643)</w:t>
      </w:r>
    </w:p>
    <w:p w14:paraId="04761BF9" w14:textId="77777777" w:rsidR="005078C8" w:rsidRPr="00722173" w:rsidRDefault="005078C8" w:rsidP="005078C8">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4163EDB" w14:textId="421BCCB7" w:rsidR="005078C8" w:rsidRPr="005078C8" w:rsidRDefault="005078C8" w:rsidP="005078C8">
      <w:pPr>
        <w:pStyle w:val="Odstavecseseznamem"/>
        <w:numPr>
          <w:ilvl w:val="0"/>
          <w:numId w:val="199"/>
        </w:numPr>
      </w:pPr>
      <w:r w:rsidRPr="005078C8">
        <w:rPr>
          <w:rFonts w:ascii="Arial" w:hAnsi="Arial" w:cs="Arial"/>
          <w:sz w:val="21"/>
          <w:szCs w:val="21"/>
        </w:rPr>
        <w:t>Vytvořit sestavu pouze s výstupem do excelu</w:t>
      </w:r>
    </w:p>
    <w:p w14:paraId="57CE085A" w14:textId="26172DC5" w:rsidR="005078C8" w:rsidRDefault="006842CF" w:rsidP="005078C8">
      <w:pPr>
        <w:pStyle w:val="Nadpis3"/>
        <w:rPr>
          <w:i/>
          <w:iCs/>
        </w:rPr>
      </w:pPr>
      <w:r w:rsidRPr="00722173">
        <w:t>Sestava Vytvoř nové platové výměry (98354)</w:t>
      </w:r>
    </w:p>
    <w:p w14:paraId="373CE1C4" w14:textId="77777777" w:rsidR="006842CF" w:rsidRPr="00722173" w:rsidRDefault="006842CF" w:rsidP="006842CF">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5ADFD63" w14:textId="77777777" w:rsidR="006842CF" w:rsidRPr="005078C8" w:rsidRDefault="006842CF" w:rsidP="006842CF">
      <w:pPr>
        <w:pStyle w:val="Odstavecseseznamem"/>
        <w:numPr>
          <w:ilvl w:val="0"/>
          <w:numId w:val="199"/>
        </w:numPr>
      </w:pPr>
      <w:r w:rsidRPr="005078C8">
        <w:rPr>
          <w:rFonts w:ascii="Arial" w:hAnsi="Arial" w:cs="Arial"/>
          <w:sz w:val="21"/>
          <w:szCs w:val="21"/>
        </w:rPr>
        <w:t>Vytvořit sestavu pouze s výstupem do excelu</w:t>
      </w:r>
    </w:p>
    <w:p w14:paraId="2E06000E" w14:textId="004E0DE2" w:rsidR="006842CF" w:rsidRDefault="00BF7B74" w:rsidP="0031072C">
      <w:pPr>
        <w:pStyle w:val="Nadpis3"/>
        <w:rPr>
          <w:i/>
          <w:iCs/>
        </w:rPr>
      </w:pPr>
      <w:r w:rsidRPr="00722173">
        <w:t>Úprava sestavy Uzavření měsíce (4001302)</w:t>
      </w:r>
    </w:p>
    <w:p w14:paraId="22BE3805" w14:textId="77777777" w:rsidR="00A20E4B" w:rsidRPr="00722173" w:rsidRDefault="00A20E4B" w:rsidP="00A20E4B">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7677ECB5" w14:textId="77777777" w:rsidR="00A20E4B" w:rsidRPr="00722173" w:rsidRDefault="00A20E4B" w:rsidP="00BA7753">
      <w:pPr>
        <w:numPr>
          <w:ilvl w:val="0"/>
          <w:numId w:val="238"/>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71C0D43C" w14:textId="77777777" w:rsidR="00A20E4B" w:rsidRPr="00722173" w:rsidRDefault="00A20E4B" w:rsidP="00EA26F0">
      <w:pPr>
        <w:numPr>
          <w:ilvl w:val="0"/>
          <w:numId w:val="238"/>
        </w:numPr>
        <w:spacing w:before="100" w:beforeAutospacing="1" w:after="100" w:afterAutospacing="1"/>
        <w:rPr>
          <w:rFonts w:ascii="Arial" w:hAnsi="Arial" w:cs="Arial"/>
          <w:sz w:val="21"/>
          <w:szCs w:val="21"/>
        </w:rPr>
      </w:pPr>
      <w:r w:rsidRPr="00722173">
        <w:rPr>
          <w:rFonts w:ascii="Arial" w:hAnsi="Arial" w:cs="Arial"/>
          <w:szCs w:val="20"/>
        </w:rPr>
        <w:t>Vždy krátit a přepočítat dovolenou</w:t>
      </w:r>
      <w:r w:rsidRPr="00722173">
        <w:rPr>
          <w:rFonts w:ascii="Arial" w:hAnsi="Arial" w:cs="Arial"/>
          <w:sz w:val="21"/>
          <w:szCs w:val="21"/>
        </w:rPr>
        <w:t xml:space="preserve"> </w:t>
      </w:r>
    </w:p>
    <w:p w14:paraId="46BE0377" w14:textId="77777777" w:rsidR="00A20E4B" w:rsidRPr="00A20E4B" w:rsidRDefault="00A20E4B" w:rsidP="00EA26F0">
      <w:pPr>
        <w:numPr>
          <w:ilvl w:val="0"/>
          <w:numId w:val="238"/>
        </w:numPr>
        <w:spacing w:before="100" w:beforeAutospacing="1" w:after="100" w:afterAutospacing="1"/>
        <w:rPr>
          <w:rFonts w:ascii="Arial" w:hAnsi="Arial" w:cs="Arial"/>
          <w:sz w:val="21"/>
          <w:szCs w:val="21"/>
        </w:rPr>
      </w:pPr>
      <w:proofErr w:type="spellStart"/>
      <w:r w:rsidRPr="00722173">
        <w:rPr>
          <w:rFonts w:ascii="Arial" w:hAnsi="Arial" w:cs="Arial"/>
          <w:szCs w:val="20"/>
        </w:rPr>
        <w:t>Nápočet</w:t>
      </w:r>
      <w:proofErr w:type="spellEnd"/>
      <w:r w:rsidRPr="00722173">
        <w:rPr>
          <w:rFonts w:ascii="Arial" w:hAnsi="Arial" w:cs="Arial"/>
          <w:szCs w:val="20"/>
        </w:rPr>
        <w:t xml:space="preserve"> MS přesčasů do limitu 150 hodin</w:t>
      </w:r>
      <w:r w:rsidRPr="00722173">
        <w:rPr>
          <w:rFonts w:ascii="Arial" w:hAnsi="Arial" w:cs="Arial"/>
          <w:sz w:val="21"/>
          <w:szCs w:val="21"/>
        </w:rPr>
        <w:t xml:space="preserve"> </w:t>
      </w:r>
    </w:p>
    <w:p w14:paraId="11144CD8" w14:textId="5E282FC8" w:rsidR="00BF7B74" w:rsidRPr="006A3CDA" w:rsidRDefault="00A20E4B" w:rsidP="00EA26F0">
      <w:pPr>
        <w:numPr>
          <w:ilvl w:val="0"/>
          <w:numId w:val="238"/>
        </w:numPr>
        <w:spacing w:before="100" w:beforeAutospacing="1" w:after="100" w:afterAutospacing="1"/>
        <w:rPr>
          <w:rFonts w:ascii="Arial" w:hAnsi="Arial" w:cs="Arial"/>
          <w:sz w:val="21"/>
          <w:szCs w:val="21"/>
        </w:rPr>
      </w:pPr>
      <w:r w:rsidRPr="00A20E4B">
        <w:rPr>
          <w:rFonts w:ascii="Arial" w:hAnsi="Arial" w:cs="Arial"/>
          <w:szCs w:val="20"/>
        </w:rPr>
        <w:t>Aktualizace studijní volno</w:t>
      </w:r>
    </w:p>
    <w:p w14:paraId="39BFCA5B" w14:textId="4E6F24FE" w:rsidR="006A3CDA" w:rsidRDefault="00D163FC" w:rsidP="006A3CDA">
      <w:pPr>
        <w:pStyle w:val="Nadpis3"/>
        <w:rPr>
          <w:i/>
          <w:iCs/>
        </w:rPr>
      </w:pPr>
      <w:r w:rsidRPr="00722173">
        <w:t>Úprava sestavy Výpočet průměrů pro náhrady (čtvrtletní) (4001303)</w:t>
      </w:r>
    </w:p>
    <w:p w14:paraId="3B7C2941" w14:textId="77777777" w:rsidR="00E62EC7" w:rsidRPr="00722173" w:rsidRDefault="00E62EC7" w:rsidP="00E62EC7">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5476F0B" w14:textId="77777777" w:rsidR="00E62EC7" w:rsidRPr="00722173" w:rsidRDefault="00E62EC7" w:rsidP="00BA7753">
      <w:pPr>
        <w:numPr>
          <w:ilvl w:val="0"/>
          <w:numId w:val="239"/>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476B74DD" w14:textId="77777777" w:rsidR="00E62EC7" w:rsidRPr="00E62EC7" w:rsidRDefault="00E62EC7" w:rsidP="00EA26F0">
      <w:pPr>
        <w:numPr>
          <w:ilvl w:val="0"/>
          <w:numId w:val="239"/>
        </w:numPr>
        <w:spacing w:before="100" w:beforeAutospacing="1" w:after="100" w:afterAutospacing="1"/>
        <w:rPr>
          <w:rFonts w:ascii="Arial" w:hAnsi="Arial" w:cs="Arial"/>
          <w:sz w:val="21"/>
          <w:szCs w:val="21"/>
        </w:rPr>
      </w:pPr>
      <w:r w:rsidRPr="00722173">
        <w:rPr>
          <w:rFonts w:ascii="Arial" w:hAnsi="Arial" w:cs="Arial"/>
          <w:sz w:val="21"/>
          <w:szCs w:val="21"/>
        </w:rPr>
        <w:t xml:space="preserve">Zobrazení odchylky PVH o </w:t>
      </w:r>
      <w:proofErr w:type="gramStart"/>
      <w:r w:rsidRPr="00722173">
        <w:rPr>
          <w:rFonts w:ascii="Arial" w:hAnsi="Arial" w:cs="Arial"/>
          <w:sz w:val="21"/>
          <w:szCs w:val="21"/>
        </w:rPr>
        <w:t>30%</w:t>
      </w:r>
      <w:proofErr w:type="gramEnd"/>
      <w:r w:rsidRPr="00722173">
        <w:rPr>
          <w:rFonts w:ascii="Arial" w:hAnsi="Arial" w:cs="Arial"/>
          <w:sz w:val="21"/>
          <w:szCs w:val="21"/>
        </w:rPr>
        <w:t xml:space="preserve"> oproti minulému čtvrtletí </w:t>
      </w:r>
    </w:p>
    <w:p w14:paraId="5617F5D6" w14:textId="74D26B4E" w:rsidR="00D163FC" w:rsidRPr="00E62EC7" w:rsidRDefault="00E62EC7" w:rsidP="00EA26F0">
      <w:pPr>
        <w:numPr>
          <w:ilvl w:val="0"/>
          <w:numId w:val="239"/>
        </w:numPr>
        <w:spacing w:before="100" w:beforeAutospacing="1" w:after="100" w:afterAutospacing="1"/>
        <w:rPr>
          <w:rFonts w:ascii="Arial" w:hAnsi="Arial" w:cs="Arial"/>
          <w:sz w:val="21"/>
          <w:szCs w:val="21"/>
        </w:rPr>
      </w:pPr>
      <w:r w:rsidRPr="00E62EC7">
        <w:rPr>
          <w:rFonts w:ascii="Arial" w:hAnsi="Arial" w:cs="Arial"/>
          <w:sz w:val="21"/>
          <w:szCs w:val="21"/>
        </w:rPr>
        <w:t>Úprava pravděpodobného PVH</w:t>
      </w:r>
    </w:p>
    <w:p w14:paraId="424EC105" w14:textId="5D0B98CC" w:rsidR="00E62EC7" w:rsidRDefault="006E0B62" w:rsidP="00E62EC7">
      <w:pPr>
        <w:pStyle w:val="Nadpis3"/>
        <w:rPr>
          <w:i/>
          <w:iCs/>
        </w:rPr>
      </w:pPr>
      <w:r w:rsidRPr="00722173">
        <w:t>Úprava sestavy Otevření roku (4001311)</w:t>
      </w:r>
    </w:p>
    <w:p w14:paraId="589AAAD1" w14:textId="77777777" w:rsidR="00EA26F0" w:rsidRPr="00722173" w:rsidRDefault="00EA26F0" w:rsidP="00EA26F0">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4DEF682C" w14:textId="77777777" w:rsidR="00EA26F0" w:rsidRPr="00EA26F0" w:rsidRDefault="00EA26F0" w:rsidP="00BA7753">
      <w:pPr>
        <w:numPr>
          <w:ilvl w:val="0"/>
          <w:numId w:val="240"/>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37DC1A22" w14:textId="34196974" w:rsidR="006E0B62" w:rsidRPr="00BC03C6" w:rsidRDefault="00EA26F0" w:rsidP="00EA26F0">
      <w:pPr>
        <w:numPr>
          <w:ilvl w:val="0"/>
          <w:numId w:val="240"/>
        </w:numPr>
        <w:spacing w:before="100" w:beforeAutospacing="1" w:after="100" w:afterAutospacing="1"/>
        <w:rPr>
          <w:rFonts w:ascii="Arial" w:hAnsi="Arial" w:cs="Arial"/>
          <w:sz w:val="21"/>
          <w:szCs w:val="21"/>
        </w:rPr>
      </w:pPr>
      <w:r w:rsidRPr="00EA26F0">
        <w:rPr>
          <w:rFonts w:ascii="Arial" w:hAnsi="Arial" w:cs="Arial"/>
          <w:sz w:val="21"/>
          <w:szCs w:val="21"/>
        </w:rPr>
        <w:t>Převést úpravu pro mazání přesčasů</w:t>
      </w:r>
    </w:p>
    <w:p w14:paraId="46B8AB72" w14:textId="0E8CDDB4" w:rsidR="00BC03C6" w:rsidRPr="00873B33" w:rsidRDefault="00A9203A" w:rsidP="00621410">
      <w:pPr>
        <w:pStyle w:val="Nadpis3"/>
        <w:rPr>
          <w:rFonts w:ascii="Arial" w:hAnsi="Arial" w:cs="Arial"/>
          <w:color w:val="auto"/>
          <w:sz w:val="21"/>
          <w:szCs w:val="21"/>
        </w:rPr>
      </w:pPr>
      <w:r w:rsidRPr="00722173">
        <w:t>Úprava sestavy Sociální pojištění (4001313)</w:t>
      </w:r>
    </w:p>
    <w:p w14:paraId="7342625E" w14:textId="77777777" w:rsidR="00873B33" w:rsidRPr="00722173" w:rsidRDefault="00873B33" w:rsidP="00873B33">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1EE4B677" w14:textId="77777777" w:rsidR="003A51E4" w:rsidRPr="003A51E4" w:rsidRDefault="00873B33" w:rsidP="00BA7753">
      <w:pPr>
        <w:numPr>
          <w:ilvl w:val="0"/>
          <w:numId w:val="240"/>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0E3DC886" w14:textId="69E3C4AA" w:rsidR="00873B33" w:rsidRPr="00AF65B4" w:rsidRDefault="00873B33" w:rsidP="003A51E4">
      <w:pPr>
        <w:numPr>
          <w:ilvl w:val="0"/>
          <w:numId w:val="240"/>
        </w:numPr>
        <w:spacing w:before="100" w:beforeAutospacing="1" w:after="100" w:afterAutospacing="1"/>
        <w:rPr>
          <w:rFonts w:ascii="Arial" w:hAnsi="Arial" w:cs="Arial"/>
          <w:sz w:val="21"/>
          <w:szCs w:val="21"/>
        </w:rPr>
      </w:pPr>
      <w:r w:rsidRPr="003A51E4">
        <w:rPr>
          <w:rFonts w:ascii="Arial" w:hAnsi="Arial" w:cs="Arial"/>
          <w:sz w:val="21"/>
          <w:szCs w:val="21"/>
        </w:rPr>
        <w:t>Převést úpravu: Doplněny sloupce v</w:t>
      </w:r>
      <w:r w:rsidR="00AF65B4">
        <w:rPr>
          <w:rFonts w:ascii="Arial" w:hAnsi="Arial" w:cs="Arial"/>
          <w:sz w:val="21"/>
          <w:szCs w:val="21"/>
        </w:rPr>
        <w:t> </w:t>
      </w:r>
      <w:r w:rsidRPr="003A51E4">
        <w:rPr>
          <w:rFonts w:ascii="Arial" w:hAnsi="Arial" w:cs="Arial"/>
          <w:sz w:val="21"/>
          <w:szCs w:val="21"/>
        </w:rPr>
        <w:t>Excel</w:t>
      </w:r>
    </w:p>
    <w:p w14:paraId="4F85A4B7" w14:textId="61FCA1D2" w:rsidR="00AF65B4" w:rsidRDefault="00AF65B4" w:rsidP="00AF65B4">
      <w:pPr>
        <w:pStyle w:val="Nadpis3"/>
        <w:rPr>
          <w:i/>
          <w:iCs/>
        </w:rPr>
      </w:pPr>
      <w:r w:rsidRPr="00722173">
        <w:t>Úprava sestavy Adresy zaměstnanců (4001316)</w:t>
      </w:r>
    </w:p>
    <w:p w14:paraId="32D78DD6" w14:textId="77777777" w:rsidR="00813324" w:rsidRPr="00722173" w:rsidRDefault="00813324" w:rsidP="00813324">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F358969" w14:textId="77777777" w:rsidR="00813324" w:rsidRPr="00813324" w:rsidRDefault="00813324" w:rsidP="00BA7753">
      <w:pPr>
        <w:numPr>
          <w:ilvl w:val="0"/>
          <w:numId w:val="241"/>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58755805" w14:textId="1BC4085A" w:rsidR="00AF65B4" w:rsidRPr="0018032E" w:rsidRDefault="00813324" w:rsidP="000A6690">
      <w:pPr>
        <w:numPr>
          <w:ilvl w:val="0"/>
          <w:numId w:val="241"/>
        </w:numPr>
        <w:spacing w:before="100" w:beforeAutospacing="1" w:after="100" w:afterAutospacing="1"/>
        <w:rPr>
          <w:rFonts w:ascii="Arial" w:hAnsi="Arial" w:cs="Arial"/>
          <w:sz w:val="21"/>
          <w:szCs w:val="21"/>
        </w:rPr>
      </w:pPr>
      <w:r w:rsidRPr="00813324">
        <w:rPr>
          <w:rFonts w:ascii="Arial" w:hAnsi="Arial" w:cs="Arial"/>
          <w:sz w:val="21"/>
          <w:szCs w:val="21"/>
        </w:rPr>
        <w:t>Převést úpravu: Doplněny sloupce v</w:t>
      </w:r>
      <w:r w:rsidR="0018032E">
        <w:rPr>
          <w:rFonts w:ascii="Arial" w:hAnsi="Arial" w:cs="Arial"/>
          <w:sz w:val="21"/>
          <w:szCs w:val="21"/>
        </w:rPr>
        <w:t> </w:t>
      </w:r>
      <w:r w:rsidRPr="00813324">
        <w:rPr>
          <w:rFonts w:ascii="Arial" w:hAnsi="Arial" w:cs="Arial"/>
          <w:sz w:val="21"/>
          <w:szCs w:val="21"/>
        </w:rPr>
        <w:t>Excel</w:t>
      </w:r>
    </w:p>
    <w:p w14:paraId="62DC79CC" w14:textId="4A811D0B" w:rsidR="0018032E" w:rsidRDefault="0018032E" w:rsidP="0018032E">
      <w:pPr>
        <w:pStyle w:val="Nadpis3"/>
        <w:rPr>
          <w:i/>
          <w:iCs/>
        </w:rPr>
      </w:pPr>
      <w:r w:rsidRPr="00722173">
        <w:lastRenderedPageBreak/>
        <w:t>Úprava sestavy Potvrzení o zdanitelných příjmech (4001317)</w:t>
      </w:r>
    </w:p>
    <w:p w14:paraId="7758DD0D" w14:textId="77777777" w:rsidR="003E5E2E" w:rsidRPr="00722173" w:rsidRDefault="003E5E2E" w:rsidP="003E5E2E">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1983D0BF" w14:textId="77777777" w:rsidR="003E5E2E" w:rsidRPr="003E5E2E" w:rsidRDefault="003E5E2E" w:rsidP="00BA7753">
      <w:pPr>
        <w:numPr>
          <w:ilvl w:val="0"/>
          <w:numId w:val="242"/>
        </w:numPr>
        <w:spacing w:after="100" w:afterAutospacing="1"/>
        <w:rPr>
          <w:rFonts w:ascii="Arial" w:hAnsi="Arial" w:cs="Arial"/>
          <w:sz w:val="21"/>
          <w:szCs w:val="21"/>
        </w:rPr>
      </w:pPr>
      <w:r w:rsidRPr="00722173">
        <w:rPr>
          <w:rFonts w:ascii="Arial" w:hAnsi="Arial" w:cs="Arial"/>
          <w:sz w:val="21"/>
          <w:szCs w:val="21"/>
        </w:rPr>
        <w:t xml:space="preserve">Upravit sestavu </w:t>
      </w:r>
    </w:p>
    <w:p w14:paraId="10F0780A" w14:textId="23A55A3E" w:rsidR="0018032E" w:rsidRPr="00401AD4" w:rsidRDefault="003E5E2E" w:rsidP="000A6690">
      <w:pPr>
        <w:numPr>
          <w:ilvl w:val="0"/>
          <w:numId w:val="242"/>
        </w:numPr>
        <w:spacing w:before="100" w:beforeAutospacing="1" w:after="100" w:afterAutospacing="1"/>
        <w:rPr>
          <w:rFonts w:ascii="Arial" w:hAnsi="Arial" w:cs="Arial"/>
          <w:sz w:val="21"/>
          <w:szCs w:val="21"/>
        </w:rPr>
      </w:pPr>
      <w:r w:rsidRPr="003E5E2E">
        <w:rPr>
          <w:rFonts w:ascii="Arial" w:hAnsi="Arial" w:cs="Arial"/>
          <w:sz w:val="21"/>
          <w:szCs w:val="21"/>
        </w:rPr>
        <w:t>Převést úpravu: Lze zadat opravy ručně. Omezeno na práva</w:t>
      </w:r>
    </w:p>
    <w:p w14:paraId="3075BD7B" w14:textId="2FF2F7F8" w:rsidR="00401AD4" w:rsidRDefault="00401AD4" w:rsidP="00401AD4">
      <w:pPr>
        <w:pStyle w:val="Nadpis3"/>
        <w:rPr>
          <w:i/>
          <w:iCs/>
        </w:rPr>
      </w:pPr>
      <w:r w:rsidRPr="00722173">
        <w:t>Úprava sestavy Nástupy zaměstnanců (4001320)</w:t>
      </w:r>
    </w:p>
    <w:p w14:paraId="3BE80194" w14:textId="77777777" w:rsidR="00A34917" w:rsidRPr="00722173" w:rsidRDefault="00A34917" w:rsidP="00A34917">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0C5FDCD" w14:textId="77777777" w:rsidR="00A34917" w:rsidRPr="00A34917" w:rsidRDefault="00A34917" w:rsidP="00BA7753">
      <w:pPr>
        <w:numPr>
          <w:ilvl w:val="0"/>
          <w:numId w:val="243"/>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42BA4B28" w14:textId="79155B79" w:rsidR="00E4467B" w:rsidRPr="00294580" w:rsidRDefault="00A34917" w:rsidP="000A6690">
      <w:pPr>
        <w:numPr>
          <w:ilvl w:val="0"/>
          <w:numId w:val="243"/>
        </w:numPr>
        <w:spacing w:before="100" w:beforeAutospacing="1" w:after="100" w:afterAutospacing="1"/>
        <w:rPr>
          <w:rFonts w:ascii="Arial" w:hAnsi="Arial" w:cs="Arial"/>
          <w:sz w:val="21"/>
          <w:szCs w:val="21"/>
        </w:rPr>
      </w:pPr>
      <w:r w:rsidRPr="00A34917">
        <w:rPr>
          <w:rFonts w:ascii="Arial" w:hAnsi="Arial" w:cs="Arial"/>
          <w:sz w:val="21"/>
          <w:szCs w:val="21"/>
        </w:rPr>
        <w:t>Převést úpravu: Doplněny sloupce v</w:t>
      </w:r>
      <w:r w:rsidR="00294580">
        <w:rPr>
          <w:rFonts w:ascii="Arial" w:hAnsi="Arial" w:cs="Arial"/>
          <w:sz w:val="21"/>
          <w:szCs w:val="21"/>
        </w:rPr>
        <w:t> </w:t>
      </w:r>
      <w:r w:rsidRPr="00A34917">
        <w:rPr>
          <w:rFonts w:ascii="Arial" w:hAnsi="Arial" w:cs="Arial"/>
          <w:sz w:val="21"/>
          <w:szCs w:val="21"/>
        </w:rPr>
        <w:t>Excel</w:t>
      </w:r>
    </w:p>
    <w:p w14:paraId="51BB314C" w14:textId="43633056" w:rsidR="00294580" w:rsidRDefault="00294580" w:rsidP="00294580">
      <w:pPr>
        <w:pStyle w:val="Nadpis3"/>
        <w:rPr>
          <w:i/>
          <w:iCs/>
        </w:rPr>
      </w:pPr>
      <w:r w:rsidRPr="00722173">
        <w:t>Úprava sestavy Příkaz k úhradě srážek a spoření (4001331)</w:t>
      </w:r>
    </w:p>
    <w:p w14:paraId="0596262E" w14:textId="77777777" w:rsidR="00281C0E" w:rsidRPr="00722173" w:rsidRDefault="00281C0E" w:rsidP="00281C0E">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E2A66A6" w14:textId="77777777" w:rsidR="00281C0E" w:rsidRPr="00281C0E" w:rsidRDefault="00281C0E" w:rsidP="00BA7753">
      <w:pPr>
        <w:numPr>
          <w:ilvl w:val="0"/>
          <w:numId w:val="244"/>
        </w:numPr>
        <w:spacing w:after="100" w:afterAutospacing="1"/>
        <w:rPr>
          <w:rFonts w:ascii="Arial" w:hAnsi="Arial" w:cs="Arial"/>
          <w:sz w:val="21"/>
          <w:szCs w:val="21"/>
        </w:rPr>
      </w:pPr>
      <w:r w:rsidRPr="00722173">
        <w:rPr>
          <w:rFonts w:ascii="Arial" w:hAnsi="Arial" w:cs="Arial"/>
          <w:sz w:val="21"/>
          <w:szCs w:val="21"/>
        </w:rPr>
        <w:t xml:space="preserve">Upravit sestavu </w:t>
      </w:r>
    </w:p>
    <w:p w14:paraId="3A4AD7FB" w14:textId="09B2DF3A" w:rsidR="00294580" w:rsidRPr="00F27FB6" w:rsidRDefault="00281C0E" w:rsidP="000A6690">
      <w:pPr>
        <w:numPr>
          <w:ilvl w:val="0"/>
          <w:numId w:val="244"/>
        </w:numPr>
        <w:spacing w:before="100" w:beforeAutospacing="1" w:after="100" w:afterAutospacing="1"/>
        <w:rPr>
          <w:rFonts w:ascii="Arial" w:hAnsi="Arial" w:cs="Arial"/>
          <w:sz w:val="21"/>
          <w:szCs w:val="21"/>
        </w:rPr>
      </w:pPr>
      <w:r w:rsidRPr="00281C0E">
        <w:rPr>
          <w:rFonts w:ascii="Arial" w:hAnsi="Arial" w:cs="Arial"/>
          <w:sz w:val="21"/>
          <w:szCs w:val="21"/>
        </w:rPr>
        <w:t>Úprava zobrazení v tisku. Filtr zobrazen na všech stranách. Přesunout obsah filtru do nadpisu.</w:t>
      </w:r>
    </w:p>
    <w:p w14:paraId="224F1570" w14:textId="4C3FA569" w:rsidR="00F27FB6" w:rsidRDefault="00F27FB6" w:rsidP="00F27FB6">
      <w:pPr>
        <w:pStyle w:val="Nadpis3"/>
        <w:rPr>
          <w:i/>
          <w:iCs/>
        </w:rPr>
      </w:pPr>
      <w:r w:rsidRPr="00722173">
        <w:t>Úprava sestavy Stavy zaměstnanců (4001335)</w:t>
      </w:r>
    </w:p>
    <w:p w14:paraId="7532D9A9" w14:textId="77777777" w:rsidR="000A6690" w:rsidRPr="00722173" w:rsidRDefault="000A6690" w:rsidP="000A6690">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40835B9" w14:textId="77777777" w:rsidR="000A6690" w:rsidRPr="000A6690" w:rsidRDefault="000A6690" w:rsidP="00BA7753">
      <w:pPr>
        <w:numPr>
          <w:ilvl w:val="0"/>
          <w:numId w:val="245"/>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3E303184" w14:textId="5E99F992" w:rsidR="00F27FB6" w:rsidRPr="00B60CED" w:rsidRDefault="000A6690" w:rsidP="000A6690">
      <w:pPr>
        <w:numPr>
          <w:ilvl w:val="0"/>
          <w:numId w:val="245"/>
        </w:numPr>
        <w:spacing w:before="100" w:beforeAutospacing="1" w:after="100" w:afterAutospacing="1"/>
        <w:rPr>
          <w:rFonts w:ascii="Arial" w:hAnsi="Arial" w:cs="Arial"/>
          <w:sz w:val="21"/>
          <w:szCs w:val="21"/>
        </w:rPr>
      </w:pPr>
      <w:r w:rsidRPr="000A6690">
        <w:rPr>
          <w:rFonts w:ascii="Arial" w:hAnsi="Arial" w:cs="Arial"/>
          <w:sz w:val="21"/>
          <w:szCs w:val="21"/>
        </w:rPr>
        <w:t>Převést úpravu: Zobrazení na šířku, Volitelné sloupce</w:t>
      </w:r>
    </w:p>
    <w:p w14:paraId="215C69D7" w14:textId="3DB22FEC" w:rsidR="00B60CED" w:rsidRDefault="00667037" w:rsidP="00B60CED">
      <w:pPr>
        <w:pStyle w:val="Nadpis3"/>
        <w:rPr>
          <w:i/>
          <w:iCs/>
        </w:rPr>
      </w:pPr>
      <w:r w:rsidRPr="00722173">
        <w:t>Úprava sestavy Výročí zaměstnanců (4001337)</w:t>
      </w:r>
    </w:p>
    <w:p w14:paraId="5BDB35F3" w14:textId="77777777" w:rsidR="00C500B9" w:rsidRPr="00722173" w:rsidRDefault="00C500B9" w:rsidP="00C500B9">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03B19036" w14:textId="77777777" w:rsidR="00C500B9" w:rsidRPr="00722173" w:rsidRDefault="00C500B9" w:rsidP="00BA7753">
      <w:pPr>
        <w:numPr>
          <w:ilvl w:val="0"/>
          <w:numId w:val="246"/>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4DF619E5" w14:textId="77777777" w:rsidR="00C500B9" w:rsidRPr="00722173" w:rsidRDefault="00C500B9" w:rsidP="007F7745">
      <w:pPr>
        <w:numPr>
          <w:ilvl w:val="0"/>
          <w:numId w:val="246"/>
        </w:numPr>
        <w:spacing w:before="100" w:beforeAutospacing="1" w:after="100" w:afterAutospacing="1"/>
        <w:rPr>
          <w:rFonts w:ascii="Arial" w:hAnsi="Arial" w:cs="Arial"/>
          <w:sz w:val="21"/>
          <w:szCs w:val="21"/>
        </w:rPr>
      </w:pPr>
      <w:r w:rsidRPr="00722173">
        <w:rPr>
          <w:rFonts w:ascii="Arial" w:hAnsi="Arial" w:cs="Arial"/>
          <w:sz w:val="21"/>
          <w:szCs w:val="21"/>
        </w:rPr>
        <w:t xml:space="preserve">Vždy za kmenový pracovní poměr </w:t>
      </w:r>
    </w:p>
    <w:p w14:paraId="45B49353" w14:textId="77777777" w:rsidR="00C500B9" w:rsidRPr="00C500B9" w:rsidRDefault="00C500B9" w:rsidP="007F7745">
      <w:pPr>
        <w:numPr>
          <w:ilvl w:val="0"/>
          <w:numId w:val="246"/>
        </w:numPr>
        <w:spacing w:before="100" w:beforeAutospacing="1" w:after="100" w:afterAutospacing="1"/>
        <w:rPr>
          <w:rFonts w:ascii="Arial" w:hAnsi="Arial" w:cs="Arial"/>
          <w:sz w:val="21"/>
          <w:szCs w:val="21"/>
        </w:rPr>
      </w:pPr>
      <w:r w:rsidRPr="00722173">
        <w:rPr>
          <w:rFonts w:ascii="Arial" w:hAnsi="Arial" w:cs="Arial"/>
          <w:sz w:val="21"/>
          <w:szCs w:val="21"/>
        </w:rPr>
        <w:t xml:space="preserve">Přidání Data nástupu </w:t>
      </w:r>
    </w:p>
    <w:p w14:paraId="51D1AA51" w14:textId="5FF1436D" w:rsidR="00667037" w:rsidRPr="003F4202" w:rsidRDefault="00C500B9" w:rsidP="007F7745">
      <w:pPr>
        <w:numPr>
          <w:ilvl w:val="0"/>
          <w:numId w:val="246"/>
        </w:numPr>
        <w:spacing w:before="100" w:beforeAutospacing="1" w:after="100" w:afterAutospacing="1"/>
        <w:rPr>
          <w:rFonts w:ascii="Arial" w:hAnsi="Arial" w:cs="Arial"/>
          <w:sz w:val="21"/>
          <w:szCs w:val="21"/>
        </w:rPr>
      </w:pPr>
      <w:r w:rsidRPr="00C500B9">
        <w:rPr>
          <w:rFonts w:ascii="Arial" w:hAnsi="Arial" w:cs="Arial"/>
          <w:sz w:val="21"/>
          <w:szCs w:val="21"/>
        </w:rPr>
        <w:t>Výročí např. při nástupu 1.5. je 30.4.</w:t>
      </w:r>
    </w:p>
    <w:p w14:paraId="4D590399" w14:textId="17EF3D09" w:rsidR="003F4202" w:rsidRDefault="003F4202" w:rsidP="003F4202">
      <w:pPr>
        <w:pStyle w:val="Nadpis3"/>
        <w:rPr>
          <w:i/>
          <w:iCs/>
        </w:rPr>
      </w:pPr>
      <w:r w:rsidRPr="00722173">
        <w:t>Úprava sestavy Platový výměr (4001340)</w:t>
      </w:r>
    </w:p>
    <w:p w14:paraId="17999E48" w14:textId="77777777" w:rsidR="00F72DF0" w:rsidRPr="00722173" w:rsidRDefault="00F72DF0" w:rsidP="00F72DF0">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7B59E0B5" w14:textId="77777777" w:rsidR="00F72DF0" w:rsidRPr="00722173" w:rsidRDefault="00F72DF0" w:rsidP="00BA7B2A">
      <w:pPr>
        <w:numPr>
          <w:ilvl w:val="0"/>
          <w:numId w:val="246"/>
        </w:numPr>
        <w:spacing w:after="100" w:afterAutospacing="1"/>
        <w:rPr>
          <w:rFonts w:ascii="Arial" w:hAnsi="Arial" w:cs="Arial"/>
          <w:sz w:val="21"/>
          <w:szCs w:val="21"/>
        </w:rPr>
      </w:pPr>
      <w:r w:rsidRPr="00722173">
        <w:rPr>
          <w:rFonts w:ascii="Arial" w:hAnsi="Arial" w:cs="Arial"/>
          <w:sz w:val="21"/>
          <w:szCs w:val="21"/>
        </w:rPr>
        <w:t xml:space="preserve">Upravit sestavu </w:t>
      </w:r>
    </w:p>
    <w:p w14:paraId="13F61FBA" w14:textId="6D58C127" w:rsidR="00F72DF0" w:rsidRPr="00F72DF0" w:rsidRDefault="00BA7B2A" w:rsidP="00BA7B2A">
      <w:pPr>
        <w:numPr>
          <w:ilvl w:val="0"/>
          <w:numId w:val="246"/>
        </w:numPr>
        <w:spacing w:before="100" w:beforeAutospacing="1" w:after="100" w:afterAutospacing="1"/>
        <w:rPr>
          <w:rFonts w:ascii="Arial" w:hAnsi="Arial" w:cs="Arial"/>
          <w:sz w:val="21"/>
          <w:szCs w:val="21"/>
        </w:rPr>
      </w:pPr>
      <w:r w:rsidRPr="00BA7B2A">
        <w:rPr>
          <w:rFonts w:ascii="Arial" w:hAnsi="Arial" w:cs="Arial"/>
          <w:sz w:val="21"/>
          <w:szCs w:val="21"/>
        </w:rPr>
        <w:t>T</w:t>
      </w:r>
      <w:r w:rsidR="00F72DF0" w:rsidRPr="00BA7B2A">
        <w:rPr>
          <w:rFonts w:ascii="Arial" w:hAnsi="Arial" w:cs="Arial"/>
          <w:sz w:val="21"/>
          <w:szCs w:val="21"/>
        </w:rPr>
        <w:t>isk</w:t>
      </w:r>
      <w:r w:rsidR="00F72DF0" w:rsidRPr="00722173">
        <w:rPr>
          <w:rFonts w:ascii="Arial" w:hAnsi="Arial" w:cs="Arial"/>
          <w:sz w:val="21"/>
          <w:szCs w:val="21"/>
        </w:rPr>
        <w:t xml:space="preserve"> odůvodnění </w:t>
      </w:r>
    </w:p>
    <w:p w14:paraId="1FF49E52" w14:textId="187BA560" w:rsidR="002E1335" w:rsidRPr="00674563" w:rsidRDefault="00BA7B2A" w:rsidP="00BA7B2A">
      <w:pPr>
        <w:numPr>
          <w:ilvl w:val="0"/>
          <w:numId w:val="246"/>
        </w:numPr>
        <w:spacing w:before="100" w:beforeAutospacing="1" w:after="100" w:afterAutospacing="1"/>
        <w:rPr>
          <w:rFonts w:ascii="Arial" w:hAnsi="Arial" w:cs="Arial"/>
          <w:sz w:val="21"/>
          <w:szCs w:val="21"/>
        </w:rPr>
      </w:pPr>
      <w:r>
        <w:rPr>
          <w:rFonts w:ascii="Arial" w:hAnsi="Arial" w:cs="Arial"/>
          <w:sz w:val="21"/>
          <w:szCs w:val="21"/>
        </w:rPr>
        <w:t>V</w:t>
      </w:r>
      <w:r w:rsidR="00F72DF0" w:rsidRPr="00F72DF0">
        <w:rPr>
          <w:rFonts w:ascii="Arial" w:hAnsi="Arial" w:cs="Arial"/>
          <w:sz w:val="21"/>
          <w:szCs w:val="21"/>
        </w:rPr>
        <w:t>lastní rozvržení</w:t>
      </w:r>
    </w:p>
    <w:p w14:paraId="6F6F4066" w14:textId="618E61C5" w:rsidR="00674563" w:rsidRDefault="00B71C7F" w:rsidP="00674563">
      <w:pPr>
        <w:pStyle w:val="Nadpis3"/>
        <w:rPr>
          <w:i/>
          <w:iCs/>
        </w:rPr>
      </w:pPr>
      <w:r w:rsidRPr="00722173">
        <w:t>Úprava sestavy Opis mzdových složek (4001348)</w:t>
      </w:r>
    </w:p>
    <w:p w14:paraId="47CCF13D" w14:textId="77777777" w:rsidR="00073EBF" w:rsidRPr="00722173" w:rsidRDefault="00073EBF" w:rsidP="00073EBF">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06A93B7" w14:textId="77777777" w:rsidR="00073EBF" w:rsidRPr="00073EBF" w:rsidRDefault="00073EBF" w:rsidP="00BA7753">
      <w:pPr>
        <w:numPr>
          <w:ilvl w:val="0"/>
          <w:numId w:val="248"/>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73E8330C" w14:textId="3FC7B2BA" w:rsidR="00B71C7F" w:rsidRPr="00B86E3C" w:rsidRDefault="00073EBF" w:rsidP="007F7745">
      <w:pPr>
        <w:numPr>
          <w:ilvl w:val="0"/>
          <w:numId w:val="248"/>
        </w:numPr>
        <w:spacing w:before="100" w:beforeAutospacing="1" w:after="100" w:afterAutospacing="1"/>
        <w:rPr>
          <w:rFonts w:ascii="Arial" w:hAnsi="Arial" w:cs="Arial"/>
          <w:sz w:val="21"/>
          <w:szCs w:val="21"/>
        </w:rPr>
      </w:pPr>
      <w:r w:rsidRPr="00073EBF">
        <w:rPr>
          <w:rFonts w:ascii="Arial" w:hAnsi="Arial" w:cs="Arial"/>
          <w:sz w:val="21"/>
          <w:szCs w:val="21"/>
        </w:rPr>
        <w:t>Převést úpravu: Doplněny sloupce v</w:t>
      </w:r>
      <w:r w:rsidR="00B86E3C">
        <w:rPr>
          <w:rFonts w:ascii="Arial" w:hAnsi="Arial" w:cs="Arial"/>
          <w:sz w:val="21"/>
          <w:szCs w:val="21"/>
        </w:rPr>
        <w:t> </w:t>
      </w:r>
      <w:r w:rsidRPr="00073EBF">
        <w:rPr>
          <w:rFonts w:ascii="Arial" w:hAnsi="Arial" w:cs="Arial"/>
          <w:sz w:val="21"/>
          <w:szCs w:val="21"/>
        </w:rPr>
        <w:t>Excel</w:t>
      </w:r>
    </w:p>
    <w:p w14:paraId="10838906" w14:textId="5233D4CE" w:rsidR="00B86E3C" w:rsidRDefault="00F55AF5" w:rsidP="00B86E3C">
      <w:pPr>
        <w:pStyle w:val="Nadpis3"/>
        <w:rPr>
          <w:i/>
          <w:iCs/>
        </w:rPr>
      </w:pPr>
      <w:r w:rsidRPr="00722173">
        <w:lastRenderedPageBreak/>
        <w:t>Úprava sestavy Opis mzdových složek zkrácený (4001349)</w:t>
      </w:r>
    </w:p>
    <w:p w14:paraId="2A8001AD" w14:textId="77777777" w:rsidR="009656DD" w:rsidRPr="00722173" w:rsidRDefault="009656DD" w:rsidP="009656DD">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9BA1D0B" w14:textId="77777777" w:rsidR="009656DD" w:rsidRPr="009656DD" w:rsidRDefault="009656DD" w:rsidP="00BA7753">
      <w:pPr>
        <w:numPr>
          <w:ilvl w:val="0"/>
          <w:numId w:val="249"/>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280C674C" w14:textId="078168BC" w:rsidR="00F55AF5" w:rsidRPr="007D27E4" w:rsidRDefault="009656DD" w:rsidP="007F7745">
      <w:pPr>
        <w:numPr>
          <w:ilvl w:val="0"/>
          <w:numId w:val="249"/>
        </w:numPr>
        <w:spacing w:before="100" w:beforeAutospacing="1" w:after="100" w:afterAutospacing="1"/>
        <w:rPr>
          <w:rFonts w:ascii="Arial" w:hAnsi="Arial" w:cs="Arial"/>
          <w:sz w:val="21"/>
          <w:szCs w:val="21"/>
        </w:rPr>
      </w:pPr>
      <w:r w:rsidRPr="009656DD">
        <w:rPr>
          <w:rFonts w:ascii="Arial" w:hAnsi="Arial" w:cs="Arial"/>
          <w:sz w:val="21"/>
          <w:szCs w:val="21"/>
        </w:rPr>
        <w:t>Převést úpravu: Doplněny sloupce v</w:t>
      </w:r>
      <w:r w:rsidR="007D27E4">
        <w:rPr>
          <w:rFonts w:ascii="Arial" w:hAnsi="Arial" w:cs="Arial"/>
          <w:sz w:val="21"/>
          <w:szCs w:val="21"/>
        </w:rPr>
        <w:t> </w:t>
      </w:r>
      <w:r w:rsidRPr="009656DD">
        <w:rPr>
          <w:rFonts w:ascii="Arial" w:hAnsi="Arial" w:cs="Arial"/>
          <w:sz w:val="21"/>
          <w:szCs w:val="21"/>
        </w:rPr>
        <w:t>Excel</w:t>
      </w:r>
    </w:p>
    <w:p w14:paraId="71583717" w14:textId="4D792743" w:rsidR="007D27E4" w:rsidRDefault="00384A22" w:rsidP="007D27E4">
      <w:pPr>
        <w:pStyle w:val="Nadpis3"/>
        <w:rPr>
          <w:i/>
          <w:iCs/>
        </w:rPr>
      </w:pPr>
      <w:r w:rsidRPr="00722173">
        <w:t>Úprava sestavy Přehled mzdových složek roční (4001350)</w:t>
      </w:r>
    </w:p>
    <w:p w14:paraId="568E48DD" w14:textId="77777777" w:rsidR="000B5B4B" w:rsidRPr="00722173" w:rsidRDefault="000B5B4B" w:rsidP="000B5B4B">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B8E27FE" w14:textId="77777777" w:rsidR="000B5B4B" w:rsidRPr="00722173" w:rsidRDefault="000B5B4B" w:rsidP="00BA7753">
      <w:pPr>
        <w:numPr>
          <w:ilvl w:val="0"/>
          <w:numId w:val="250"/>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442AA86D" w14:textId="77777777" w:rsidR="000B5B4B" w:rsidRPr="000B5B4B" w:rsidRDefault="000B5B4B" w:rsidP="007F7745">
      <w:pPr>
        <w:numPr>
          <w:ilvl w:val="0"/>
          <w:numId w:val="250"/>
        </w:numPr>
        <w:spacing w:before="100" w:beforeAutospacing="1" w:after="100" w:afterAutospacing="1"/>
        <w:rPr>
          <w:rFonts w:ascii="Arial" w:hAnsi="Arial" w:cs="Arial"/>
          <w:sz w:val="21"/>
          <w:szCs w:val="21"/>
        </w:rPr>
      </w:pPr>
      <w:r w:rsidRPr="00722173">
        <w:rPr>
          <w:rFonts w:ascii="Arial" w:hAnsi="Arial" w:cs="Arial"/>
          <w:sz w:val="21"/>
          <w:szCs w:val="21"/>
        </w:rPr>
        <w:t xml:space="preserve">Převést úpravu: Doplněny sloupce v Excel </w:t>
      </w:r>
    </w:p>
    <w:p w14:paraId="6736EF16" w14:textId="296C8B59" w:rsidR="00384A22" w:rsidRPr="000B5B4B" w:rsidRDefault="000B5B4B" w:rsidP="007F7745">
      <w:pPr>
        <w:numPr>
          <w:ilvl w:val="0"/>
          <w:numId w:val="250"/>
        </w:numPr>
        <w:spacing w:before="100" w:beforeAutospacing="1" w:after="100" w:afterAutospacing="1"/>
        <w:rPr>
          <w:rFonts w:ascii="Arial" w:hAnsi="Arial" w:cs="Arial"/>
          <w:sz w:val="21"/>
          <w:szCs w:val="21"/>
        </w:rPr>
      </w:pPr>
      <w:r w:rsidRPr="000B5B4B">
        <w:rPr>
          <w:rFonts w:ascii="Arial" w:hAnsi="Arial" w:cs="Arial"/>
          <w:sz w:val="21"/>
          <w:szCs w:val="21"/>
        </w:rPr>
        <w:t>Doplněno období od na záložce Možnosti. Tisk za libovolné období v délce 12 měsíců</w:t>
      </w:r>
    </w:p>
    <w:p w14:paraId="27BE5843" w14:textId="71F28564" w:rsidR="000B5B4B" w:rsidRDefault="00D406F1" w:rsidP="000B5B4B">
      <w:pPr>
        <w:pStyle w:val="Nadpis3"/>
        <w:rPr>
          <w:i/>
          <w:iCs/>
        </w:rPr>
      </w:pPr>
      <w:r w:rsidRPr="00722173">
        <w:t>Úprava sestavy Stavy zaměstnanců (dílčí úvazky) (4001351)</w:t>
      </w:r>
    </w:p>
    <w:p w14:paraId="54A0FB82" w14:textId="77777777" w:rsidR="007F7745" w:rsidRPr="00722173" w:rsidRDefault="007F7745" w:rsidP="007F7745">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EDD9D64" w14:textId="77777777" w:rsidR="007F7745" w:rsidRPr="00722173" w:rsidRDefault="007F7745" w:rsidP="00BA7753">
      <w:pPr>
        <w:numPr>
          <w:ilvl w:val="0"/>
          <w:numId w:val="251"/>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56EBE622" w14:textId="77777777" w:rsidR="007F7745" w:rsidRPr="00722173" w:rsidRDefault="007F7745" w:rsidP="007F7745">
      <w:pPr>
        <w:numPr>
          <w:ilvl w:val="0"/>
          <w:numId w:val="251"/>
        </w:numPr>
        <w:spacing w:before="100" w:beforeAutospacing="1" w:after="100" w:afterAutospacing="1"/>
        <w:rPr>
          <w:rFonts w:ascii="Arial" w:hAnsi="Arial" w:cs="Arial"/>
          <w:sz w:val="21"/>
          <w:szCs w:val="21"/>
        </w:rPr>
      </w:pPr>
      <w:r w:rsidRPr="00722173">
        <w:rPr>
          <w:rFonts w:ascii="Arial" w:hAnsi="Arial" w:cs="Arial"/>
          <w:sz w:val="21"/>
          <w:szCs w:val="21"/>
        </w:rPr>
        <w:t xml:space="preserve">Převést úpravu: Doplněny sloupce v Excel </w:t>
      </w:r>
    </w:p>
    <w:p w14:paraId="32E89A44" w14:textId="77777777" w:rsidR="007F7745" w:rsidRPr="00722173" w:rsidRDefault="007F7745" w:rsidP="007F7745">
      <w:pPr>
        <w:numPr>
          <w:ilvl w:val="0"/>
          <w:numId w:val="251"/>
        </w:numPr>
        <w:spacing w:before="100" w:beforeAutospacing="1" w:after="100" w:afterAutospacing="1"/>
        <w:rPr>
          <w:rFonts w:ascii="Arial" w:hAnsi="Arial" w:cs="Arial"/>
          <w:sz w:val="21"/>
          <w:szCs w:val="21"/>
        </w:rPr>
      </w:pPr>
      <w:r w:rsidRPr="00722173">
        <w:rPr>
          <w:rFonts w:ascii="Arial" w:hAnsi="Arial" w:cs="Arial"/>
          <w:sz w:val="21"/>
          <w:szCs w:val="21"/>
        </w:rPr>
        <w:t xml:space="preserve">Rozšířena desetinná místa </w:t>
      </w:r>
    </w:p>
    <w:p w14:paraId="337A5D22" w14:textId="77777777" w:rsidR="007F7745" w:rsidRPr="007F7745" w:rsidRDefault="007F7745" w:rsidP="007F7745">
      <w:pPr>
        <w:numPr>
          <w:ilvl w:val="0"/>
          <w:numId w:val="251"/>
        </w:numPr>
        <w:spacing w:before="100" w:beforeAutospacing="1" w:after="100" w:afterAutospacing="1"/>
        <w:rPr>
          <w:rFonts w:ascii="Arial" w:hAnsi="Arial" w:cs="Arial"/>
          <w:sz w:val="21"/>
          <w:szCs w:val="21"/>
        </w:rPr>
      </w:pPr>
      <w:r w:rsidRPr="00722173">
        <w:rPr>
          <w:rFonts w:ascii="Arial" w:hAnsi="Arial" w:cs="Arial"/>
          <w:sz w:val="21"/>
          <w:szCs w:val="21"/>
        </w:rPr>
        <w:t xml:space="preserve">volitelné sloupce, v sestavě zobrazit pouze 2 </w:t>
      </w:r>
    </w:p>
    <w:p w14:paraId="229E9FAE" w14:textId="3D2E4784" w:rsidR="00D406F1" w:rsidRPr="00241130" w:rsidRDefault="007F7745" w:rsidP="007F7745">
      <w:pPr>
        <w:numPr>
          <w:ilvl w:val="0"/>
          <w:numId w:val="251"/>
        </w:numPr>
        <w:spacing w:before="100" w:beforeAutospacing="1" w:after="100" w:afterAutospacing="1"/>
        <w:rPr>
          <w:rFonts w:ascii="Arial" w:hAnsi="Arial" w:cs="Arial"/>
          <w:sz w:val="21"/>
          <w:szCs w:val="21"/>
        </w:rPr>
      </w:pPr>
      <w:r w:rsidRPr="007F7745">
        <w:rPr>
          <w:rFonts w:ascii="Arial" w:hAnsi="Arial" w:cs="Arial"/>
          <w:sz w:val="21"/>
          <w:szCs w:val="21"/>
        </w:rPr>
        <w:t>Zobrazit rozdíly stavů PEO vs OOŘ</w:t>
      </w:r>
    </w:p>
    <w:p w14:paraId="682ED362" w14:textId="24A16F13" w:rsidR="00241130" w:rsidRDefault="00241130" w:rsidP="00241130">
      <w:pPr>
        <w:pStyle w:val="Nadpis3"/>
        <w:rPr>
          <w:i/>
          <w:iCs/>
        </w:rPr>
      </w:pPr>
      <w:r w:rsidRPr="00722173">
        <w:t>Úprava sestavy Potvrzení o zaměstnání (4001352)</w:t>
      </w:r>
    </w:p>
    <w:p w14:paraId="29D06686" w14:textId="77777777" w:rsidR="00193823" w:rsidRPr="00722173" w:rsidRDefault="00193823" w:rsidP="00193823">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AF9F6AD" w14:textId="77777777" w:rsidR="00193823" w:rsidRPr="00722173" w:rsidRDefault="00193823" w:rsidP="00BA7753">
      <w:pPr>
        <w:numPr>
          <w:ilvl w:val="0"/>
          <w:numId w:val="252"/>
        </w:numPr>
        <w:spacing w:after="100" w:afterAutospacing="1"/>
        <w:rPr>
          <w:rFonts w:ascii="Arial" w:hAnsi="Arial" w:cs="Arial"/>
          <w:sz w:val="21"/>
          <w:szCs w:val="21"/>
        </w:rPr>
      </w:pPr>
      <w:r w:rsidRPr="00722173">
        <w:rPr>
          <w:rFonts w:ascii="Arial" w:hAnsi="Arial" w:cs="Arial"/>
          <w:sz w:val="21"/>
          <w:szCs w:val="21"/>
        </w:rPr>
        <w:t xml:space="preserve">Upravit sestavu </w:t>
      </w:r>
    </w:p>
    <w:p w14:paraId="22791614" w14:textId="77777777" w:rsidR="00193823" w:rsidRPr="00722173" w:rsidRDefault="00193823" w:rsidP="00EA1CF3">
      <w:pPr>
        <w:numPr>
          <w:ilvl w:val="0"/>
          <w:numId w:val="252"/>
        </w:numPr>
        <w:spacing w:before="100" w:beforeAutospacing="1" w:after="100" w:afterAutospacing="1"/>
        <w:rPr>
          <w:rFonts w:ascii="Arial" w:hAnsi="Arial" w:cs="Arial"/>
          <w:sz w:val="21"/>
          <w:szCs w:val="21"/>
        </w:rPr>
      </w:pPr>
      <w:r w:rsidRPr="00722173">
        <w:rPr>
          <w:rFonts w:ascii="Arial" w:hAnsi="Arial" w:cs="Arial"/>
          <w:sz w:val="21"/>
          <w:szCs w:val="21"/>
        </w:rPr>
        <w:t xml:space="preserve">Tisk více povolání s datem od-do </w:t>
      </w:r>
    </w:p>
    <w:p w14:paraId="17360DAE" w14:textId="77777777" w:rsidR="001C7A71" w:rsidRPr="001C7A71" w:rsidRDefault="00193823" w:rsidP="00EA1CF3">
      <w:pPr>
        <w:numPr>
          <w:ilvl w:val="0"/>
          <w:numId w:val="252"/>
        </w:numPr>
        <w:spacing w:before="100" w:beforeAutospacing="1" w:after="100" w:afterAutospacing="1"/>
        <w:rPr>
          <w:rFonts w:ascii="Arial" w:hAnsi="Arial" w:cs="Arial"/>
          <w:sz w:val="21"/>
          <w:szCs w:val="21"/>
        </w:rPr>
      </w:pPr>
      <w:r w:rsidRPr="00722173">
        <w:rPr>
          <w:rFonts w:ascii="Arial" w:hAnsi="Arial" w:cs="Arial"/>
          <w:sz w:val="21"/>
          <w:szCs w:val="21"/>
        </w:rPr>
        <w:t xml:space="preserve">Lze uvést vlastní text povolání na záložce </w:t>
      </w:r>
      <w:proofErr w:type="gramStart"/>
      <w:r w:rsidRPr="00722173">
        <w:rPr>
          <w:rFonts w:ascii="Arial" w:hAnsi="Arial" w:cs="Arial"/>
          <w:sz w:val="21"/>
          <w:szCs w:val="21"/>
        </w:rPr>
        <w:t>Možnosti - přepíše</w:t>
      </w:r>
      <w:proofErr w:type="gramEnd"/>
      <w:r w:rsidRPr="00722173">
        <w:rPr>
          <w:rFonts w:ascii="Arial" w:hAnsi="Arial" w:cs="Arial"/>
          <w:sz w:val="21"/>
          <w:szCs w:val="21"/>
        </w:rPr>
        <w:t xml:space="preserve"> navržený programem </w:t>
      </w:r>
    </w:p>
    <w:p w14:paraId="03258412" w14:textId="3EA6D219" w:rsidR="004F0C9F" w:rsidRPr="00880F36" w:rsidRDefault="00193823" w:rsidP="00EA1CF3">
      <w:pPr>
        <w:numPr>
          <w:ilvl w:val="0"/>
          <w:numId w:val="252"/>
        </w:numPr>
        <w:spacing w:before="100" w:beforeAutospacing="1" w:after="100" w:afterAutospacing="1"/>
        <w:rPr>
          <w:rFonts w:ascii="Arial" w:hAnsi="Arial" w:cs="Arial"/>
          <w:sz w:val="21"/>
          <w:szCs w:val="21"/>
        </w:rPr>
      </w:pPr>
      <w:r w:rsidRPr="001C7A71">
        <w:rPr>
          <w:rFonts w:ascii="Arial" w:hAnsi="Arial" w:cs="Arial"/>
          <w:sz w:val="21"/>
          <w:szCs w:val="21"/>
        </w:rPr>
        <w:t>tisk dimenzí, typicky grant</w:t>
      </w:r>
      <w:r w:rsidR="00880F36">
        <w:rPr>
          <w:rFonts w:ascii="Arial" w:hAnsi="Arial" w:cs="Arial"/>
          <w:sz w:val="21"/>
          <w:szCs w:val="21"/>
        </w:rPr>
        <w:t>ů</w:t>
      </w:r>
    </w:p>
    <w:p w14:paraId="6F159625" w14:textId="46826AD1" w:rsidR="00880F36" w:rsidRDefault="008F69F1" w:rsidP="00880F36">
      <w:pPr>
        <w:pStyle w:val="Nadpis3"/>
        <w:rPr>
          <w:i/>
          <w:iCs/>
        </w:rPr>
      </w:pPr>
      <w:r w:rsidRPr="00722173">
        <w:t>Úprava sestavy Vytvoř nové platové výměry (4001354)</w:t>
      </w:r>
    </w:p>
    <w:p w14:paraId="10F28DF7" w14:textId="77777777" w:rsidR="00B07E8F" w:rsidRPr="00722173" w:rsidRDefault="00B07E8F" w:rsidP="00B07E8F">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1CE9437A" w14:textId="77777777" w:rsidR="00B07E8F" w:rsidRPr="00B07E8F" w:rsidRDefault="00B07E8F" w:rsidP="00BA7753">
      <w:pPr>
        <w:numPr>
          <w:ilvl w:val="0"/>
          <w:numId w:val="253"/>
        </w:numPr>
        <w:spacing w:after="100" w:afterAutospacing="1"/>
        <w:rPr>
          <w:rFonts w:ascii="Arial" w:hAnsi="Arial" w:cs="Arial"/>
          <w:sz w:val="21"/>
          <w:szCs w:val="21"/>
        </w:rPr>
      </w:pPr>
      <w:r w:rsidRPr="00722173">
        <w:rPr>
          <w:rFonts w:ascii="Arial" w:hAnsi="Arial" w:cs="Arial"/>
          <w:sz w:val="21"/>
          <w:szCs w:val="21"/>
        </w:rPr>
        <w:t xml:space="preserve">Vytvořit sestavu s výstupem do excelu </w:t>
      </w:r>
    </w:p>
    <w:p w14:paraId="37B238C8" w14:textId="7CDF4865" w:rsidR="008F69F1" w:rsidRPr="00B07E8F" w:rsidRDefault="00B07E8F" w:rsidP="00EA1CF3">
      <w:pPr>
        <w:numPr>
          <w:ilvl w:val="0"/>
          <w:numId w:val="253"/>
        </w:numPr>
        <w:spacing w:before="100" w:beforeAutospacing="1" w:after="100" w:afterAutospacing="1"/>
        <w:rPr>
          <w:rFonts w:ascii="Arial" w:hAnsi="Arial" w:cs="Arial"/>
          <w:sz w:val="21"/>
          <w:szCs w:val="21"/>
        </w:rPr>
      </w:pPr>
      <w:r w:rsidRPr="00B07E8F">
        <w:rPr>
          <w:rFonts w:ascii="Arial" w:hAnsi="Arial" w:cs="Arial"/>
          <w:sz w:val="21"/>
          <w:szCs w:val="21"/>
        </w:rPr>
        <w:t>Převést funkčnost úpravy do samostatné sestavy</w:t>
      </w:r>
    </w:p>
    <w:p w14:paraId="79EB787F" w14:textId="111168EF" w:rsidR="00B07E8F" w:rsidRDefault="00BD73EF" w:rsidP="00BD73EF">
      <w:pPr>
        <w:pStyle w:val="Nadpis3"/>
        <w:rPr>
          <w:i/>
          <w:iCs/>
        </w:rPr>
      </w:pPr>
      <w:r w:rsidRPr="00722173">
        <w:t>Úprava sestavy Opis zadaných mzdových složek (4001355)</w:t>
      </w:r>
    </w:p>
    <w:p w14:paraId="3EFA7621" w14:textId="77777777" w:rsidR="000F4004" w:rsidRPr="00722173" w:rsidRDefault="000F4004" w:rsidP="000F4004">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4C06B9E" w14:textId="77777777" w:rsidR="000F4004" w:rsidRPr="000F4004" w:rsidRDefault="000F4004" w:rsidP="00BA7753">
      <w:pPr>
        <w:numPr>
          <w:ilvl w:val="0"/>
          <w:numId w:val="254"/>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12A662D9" w14:textId="04B87EED" w:rsidR="00BD73EF" w:rsidRPr="000F4004" w:rsidRDefault="000F4004" w:rsidP="00EA1CF3">
      <w:pPr>
        <w:numPr>
          <w:ilvl w:val="0"/>
          <w:numId w:val="254"/>
        </w:numPr>
        <w:spacing w:before="100" w:beforeAutospacing="1" w:after="100" w:afterAutospacing="1"/>
        <w:rPr>
          <w:rFonts w:ascii="Arial" w:hAnsi="Arial" w:cs="Arial"/>
          <w:sz w:val="21"/>
          <w:szCs w:val="21"/>
        </w:rPr>
      </w:pPr>
      <w:r w:rsidRPr="000F4004">
        <w:rPr>
          <w:rFonts w:ascii="Arial" w:hAnsi="Arial" w:cs="Arial"/>
          <w:sz w:val="21"/>
          <w:szCs w:val="21"/>
        </w:rPr>
        <w:t>Převést úpravu: Doplněny sloupce v</w:t>
      </w:r>
      <w:r>
        <w:rPr>
          <w:rFonts w:ascii="Arial" w:hAnsi="Arial" w:cs="Arial"/>
          <w:sz w:val="21"/>
          <w:szCs w:val="21"/>
        </w:rPr>
        <w:t> </w:t>
      </w:r>
      <w:r w:rsidRPr="000F4004">
        <w:rPr>
          <w:rFonts w:ascii="Arial" w:hAnsi="Arial" w:cs="Arial"/>
          <w:sz w:val="21"/>
          <w:szCs w:val="21"/>
        </w:rPr>
        <w:t>Excel</w:t>
      </w:r>
    </w:p>
    <w:p w14:paraId="540A71BA" w14:textId="0F3B9FEA" w:rsidR="000F4004" w:rsidRDefault="00A02FDF" w:rsidP="000F4004">
      <w:pPr>
        <w:pStyle w:val="Nadpis3"/>
        <w:rPr>
          <w:i/>
          <w:iCs/>
        </w:rPr>
      </w:pPr>
      <w:r w:rsidRPr="00722173">
        <w:t>Úprava sestavy Evidenční list důchodového pojištění (4001360)</w:t>
      </w:r>
    </w:p>
    <w:p w14:paraId="4170CA58" w14:textId="77777777" w:rsidR="00036E3F" w:rsidRPr="00722173" w:rsidRDefault="00036E3F" w:rsidP="00036E3F">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961E721" w14:textId="77777777" w:rsidR="00036E3F" w:rsidRPr="00036E3F" w:rsidRDefault="00036E3F" w:rsidP="00EA1CF3">
      <w:pPr>
        <w:numPr>
          <w:ilvl w:val="0"/>
          <w:numId w:val="255"/>
        </w:numPr>
        <w:spacing w:before="100" w:beforeAutospacing="1" w:after="100" w:afterAutospacing="1"/>
        <w:rPr>
          <w:rFonts w:ascii="Arial" w:hAnsi="Arial" w:cs="Arial"/>
          <w:sz w:val="21"/>
          <w:szCs w:val="21"/>
        </w:rPr>
      </w:pPr>
      <w:r w:rsidRPr="00722173">
        <w:rPr>
          <w:rFonts w:ascii="Arial" w:hAnsi="Arial" w:cs="Arial"/>
          <w:sz w:val="21"/>
          <w:szCs w:val="21"/>
        </w:rPr>
        <w:lastRenderedPageBreak/>
        <w:t xml:space="preserve">Upravit sestavu </w:t>
      </w:r>
    </w:p>
    <w:p w14:paraId="2283EBBA" w14:textId="040FB365" w:rsidR="00AD67BF" w:rsidRPr="00216D06" w:rsidRDefault="00036E3F" w:rsidP="00EA1CF3">
      <w:pPr>
        <w:numPr>
          <w:ilvl w:val="0"/>
          <w:numId w:val="255"/>
        </w:numPr>
        <w:spacing w:before="100" w:beforeAutospacing="1" w:after="100" w:afterAutospacing="1"/>
        <w:rPr>
          <w:rFonts w:ascii="Arial" w:hAnsi="Arial" w:cs="Arial"/>
          <w:sz w:val="21"/>
          <w:szCs w:val="21"/>
        </w:rPr>
      </w:pPr>
      <w:r w:rsidRPr="00036E3F">
        <w:rPr>
          <w:rFonts w:ascii="Arial" w:hAnsi="Arial" w:cs="Arial"/>
          <w:sz w:val="21"/>
          <w:szCs w:val="21"/>
        </w:rPr>
        <w:t>Tisk razítka</w:t>
      </w:r>
    </w:p>
    <w:p w14:paraId="4D8824CB" w14:textId="535FDB9F" w:rsidR="00216D06" w:rsidRDefault="00A978C2" w:rsidP="00216D06">
      <w:pPr>
        <w:pStyle w:val="Nadpis3"/>
        <w:rPr>
          <w:i/>
          <w:iCs/>
        </w:rPr>
      </w:pPr>
      <w:r w:rsidRPr="00722173">
        <w:t>Úprava sestavy Výplatní lístek B (4001370)</w:t>
      </w:r>
    </w:p>
    <w:p w14:paraId="31A0FF6C" w14:textId="77777777" w:rsidR="00AB2A29" w:rsidRPr="00722173" w:rsidRDefault="00AB2A29" w:rsidP="00AB2A29">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04AAD3AA" w14:textId="0873A45C" w:rsidR="00A978C2" w:rsidRPr="00AB2A29" w:rsidRDefault="00AB2A29" w:rsidP="00AB2A29">
      <w:pPr>
        <w:pStyle w:val="Odstavecseseznamem"/>
        <w:numPr>
          <w:ilvl w:val="0"/>
          <w:numId w:val="199"/>
        </w:numPr>
      </w:pPr>
      <w:r w:rsidRPr="00AB2A29">
        <w:rPr>
          <w:rFonts w:ascii="Arial" w:hAnsi="Arial" w:cs="Arial"/>
          <w:sz w:val="21"/>
          <w:szCs w:val="21"/>
        </w:rPr>
        <w:t>Vytvořit vlastní výplatní lístek odvozený od výplatního lístku B</w:t>
      </w:r>
    </w:p>
    <w:p w14:paraId="4DA291E0" w14:textId="0975B126" w:rsidR="00AB2A29" w:rsidRDefault="00E140D9" w:rsidP="00AB2A29">
      <w:pPr>
        <w:pStyle w:val="Nadpis3"/>
        <w:rPr>
          <w:i/>
          <w:iCs/>
        </w:rPr>
      </w:pPr>
      <w:r w:rsidRPr="00722173">
        <w:t>Úprava sestavy Přehled mzdových složek (4001375)</w:t>
      </w:r>
    </w:p>
    <w:p w14:paraId="6E3EAEDA" w14:textId="77777777" w:rsidR="00EA1CF3" w:rsidRPr="00722173" w:rsidRDefault="00EA1CF3" w:rsidP="00EA1CF3">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09D605F" w14:textId="77777777" w:rsidR="00EA1CF3" w:rsidRPr="00EA1CF3" w:rsidRDefault="00EA1CF3" w:rsidP="00BA7753">
      <w:pPr>
        <w:numPr>
          <w:ilvl w:val="0"/>
          <w:numId w:val="256"/>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44F6CD36" w14:textId="25AAB2E2" w:rsidR="00E140D9" w:rsidRPr="00BF082B" w:rsidRDefault="00EA1CF3" w:rsidP="00EA1CF3">
      <w:pPr>
        <w:numPr>
          <w:ilvl w:val="0"/>
          <w:numId w:val="256"/>
        </w:numPr>
        <w:spacing w:before="100" w:beforeAutospacing="1" w:after="100" w:afterAutospacing="1"/>
        <w:rPr>
          <w:rFonts w:ascii="Arial" w:hAnsi="Arial" w:cs="Arial"/>
          <w:sz w:val="21"/>
          <w:szCs w:val="21"/>
        </w:rPr>
      </w:pPr>
      <w:r w:rsidRPr="00EA1CF3">
        <w:rPr>
          <w:rFonts w:ascii="Arial" w:hAnsi="Arial" w:cs="Arial"/>
          <w:sz w:val="21"/>
          <w:szCs w:val="21"/>
        </w:rPr>
        <w:t>Názvy sloupců nabízet jako zkrácený název z číselníku MS</w:t>
      </w:r>
    </w:p>
    <w:p w14:paraId="4C472AB0" w14:textId="2644B833" w:rsidR="00BF082B" w:rsidRDefault="0084443E" w:rsidP="00BF082B">
      <w:pPr>
        <w:pStyle w:val="Nadpis3"/>
        <w:rPr>
          <w:i/>
          <w:iCs/>
        </w:rPr>
      </w:pPr>
      <w:r w:rsidRPr="00722173">
        <w:t>Úprava sestavy Import mzdových složek z Excelu (4001397)</w:t>
      </w:r>
    </w:p>
    <w:p w14:paraId="746744CF" w14:textId="77777777" w:rsidR="002C7A51" w:rsidRPr="00722173" w:rsidRDefault="002C7A51" w:rsidP="002C7A51">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29132E3" w14:textId="77777777" w:rsidR="002C7A51" w:rsidRPr="002C7A51" w:rsidRDefault="002C7A51" w:rsidP="00BA7753">
      <w:pPr>
        <w:numPr>
          <w:ilvl w:val="0"/>
          <w:numId w:val="257"/>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34CC1A87" w14:textId="731E0ACC" w:rsidR="0084443E" w:rsidRPr="002C7A51" w:rsidRDefault="002C7A51" w:rsidP="00997BD0">
      <w:pPr>
        <w:numPr>
          <w:ilvl w:val="0"/>
          <w:numId w:val="257"/>
        </w:numPr>
        <w:spacing w:before="100" w:beforeAutospacing="1" w:after="100" w:afterAutospacing="1"/>
        <w:rPr>
          <w:rFonts w:ascii="Arial" w:hAnsi="Arial" w:cs="Arial"/>
          <w:sz w:val="21"/>
          <w:szCs w:val="21"/>
        </w:rPr>
      </w:pPr>
      <w:r w:rsidRPr="002C7A51">
        <w:rPr>
          <w:rFonts w:ascii="Arial" w:hAnsi="Arial" w:cs="Arial"/>
          <w:sz w:val="21"/>
          <w:szCs w:val="21"/>
        </w:rPr>
        <w:t>Načtení čísla zaměstnance též dle pravidel ATUS, např. "400010"</w:t>
      </w:r>
    </w:p>
    <w:p w14:paraId="55EBD3C3" w14:textId="31157160" w:rsidR="002C7A51" w:rsidRDefault="00D245D8" w:rsidP="002C7A51">
      <w:pPr>
        <w:pStyle w:val="Nadpis3"/>
        <w:rPr>
          <w:i/>
          <w:iCs/>
        </w:rPr>
      </w:pPr>
      <w:r w:rsidRPr="00722173">
        <w:t>Úprava sestavy Export pro penzijní fond (4001400)</w:t>
      </w:r>
    </w:p>
    <w:p w14:paraId="0EB56C82" w14:textId="77777777" w:rsidR="00057E85" w:rsidRPr="00722173" w:rsidRDefault="00057E85" w:rsidP="00057E85">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1105E1D" w14:textId="77777777" w:rsidR="00057E85" w:rsidRPr="00722173" w:rsidRDefault="00057E85" w:rsidP="00BA7753">
      <w:pPr>
        <w:numPr>
          <w:ilvl w:val="0"/>
          <w:numId w:val="258"/>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4BF762CA" w14:textId="77777777" w:rsidR="00057E85" w:rsidRPr="00722173" w:rsidRDefault="00057E85" w:rsidP="00997BD0">
      <w:pPr>
        <w:numPr>
          <w:ilvl w:val="0"/>
          <w:numId w:val="258"/>
        </w:numPr>
        <w:spacing w:before="100" w:beforeAutospacing="1" w:after="100" w:afterAutospacing="1"/>
        <w:rPr>
          <w:rFonts w:ascii="Arial" w:hAnsi="Arial" w:cs="Arial"/>
          <w:sz w:val="21"/>
          <w:szCs w:val="21"/>
        </w:rPr>
      </w:pPr>
      <w:r w:rsidRPr="00722173">
        <w:rPr>
          <w:rFonts w:ascii="Arial" w:hAnsi="Arial" w:cs="Arial"/>
          <w:sz w:val="21"/>
          <w:szCs w:val="21"/>
        </w:rPr>
        <w:t xml:space="preserve">doplnění do šablon Excel jednotlivých institucí </w:t>
      </w:r>
    </w:p>
    <w:p w14:paraId="2E8949C1" w14:textId="77777777" w:rsidR="00913308" w:rsidRPr="00913308" w:rsidRDefault="00057E85" w:rsidP="00997BD0">
      <w:pPr>
        <w:numPr>
          <w:ilvl w:val="0"/>
          <w:numId w:val="258"/>
        </w:numPr>
        <w:spacing w:before="100" w:beforeAutospacing="1" w:after="100" w:afterAutospacing="1"/>
        <w:rPr>
          <w:rFonts w:ascii="Arial" w:hAnsi="Arial" w:cs="Arial"/>
          <w:sz w:val="21"/>
          <w:szCs w:val="21"/>
        </w:rPr>
      </w:pPr>
      <w:r w:rsidRPr="00722173">
        <w:rPr>
          <w:rFonts w:ascii="Arial" w:hAnsi="Arial" w:cs="Arial"/>
          <w:sz w:val="21"/>
          <w:szCs w:val="21"/>
        </w:rPr>
        <w:t xml:space="preserve">tisk PF v jenom souboru i při různém kódu účtu </w:t>
      </w:r>
    </w:p>
    <w:p w14:paraId="2A0384C1" w14:textId="279587D9" w:rsidR="00D245D8" w:rsidRPr="00B641C2" w:rsidRDefault="00057E85" w:rsidP="00997BD0">
      <w:pPr>
        <w:numPr>
          <w:ilvl w:val="0"/>
          <w:numId w:val="258"/>
        </w:numPr>
        <w:spacing w:before="100" w:beforeAutospacing="1" w:after="100" w:afterAutospacing="1"/>
        <w:rPr>
          <w:rFonts w:ascii="Arial" w:hAnsi="Arial" w:cs="Arial"/>
          <w:sz w:val="21"/>
          <w:szCs w:val="21"/>
        </w:rPr>
      </w:pPr>
      <w:r w:rsidRPr="00913308">
        <w:rPr>
          <w:rFonts w:ascii="Arial" w:hAnsi="Arial" w:cs="Arial"/>
          <w:sz w:val="21"/>
          <w:szCs w:val="21"/>
        </w:rPr>
        <w:t>zapracovat individuální požadavky fondů</w:t>
      </w:r>
    </w:p>
    <w:p w14:paraId="481DEBE9" w14:textId="7DDA9AA6" w:rsidR="00B641C2" w:rsidRDefault="00250726" w:rsidP="00250726">
      <w:pPr>
        <w:pStyle w:val="Nadpis3"/>
        <w:rPr>
          <w:i/>
          <w:iCs/>
        </w:rPr>
      </w:pPr>
      <w:r w:rsidRPr="00722173">
        <w:t xml:space="preserve">Úprava sestavy Potvrzení o zdanitelných </w:t>
      </w:r>
      <w:proofErr w:type="gramStart"/>
      <w:r w:rsidRPr="00722173">
        <w:t>příjmech - daň</w:t>
      </w:r>
      <w:proofErr w:type="gramEnd"/>
      <w:r w:rsidRPr="00722173">
        <w:t xml:space="preserve"> srážkou (4001430)</w:t>
      </w:r>
    </w:p>
    <w:p w14:paraId="3D0E331C" w14:textId="77777777" w:rsidR="003E40F4" w:rsidRPr="00722173" w:rsidRDefault="003E40F4" w:rsidP="003E40F4">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04288A74" w14:textId="77777777" w:rsidR="003E40F4" w:rsidRPr="003E40F4" w:rsidRDefault="003E40F4" w:rsidP="00BA7753">
      <w:pPr>
        <w:numPr>
          <w:ilvl w:val="0"/>
          <w:numId w:val="259"/>
        </w:numPr>
        <w:spacing w:after="100" w:afterAutospacing="1"/>
        <w:rPr>
          <w:rFonts w:ascii="Arial" w:hAnsi="Arial" w:cs="Arial"/>
          <w:sz w:val="21"/>
          <w:szCs w:val="21"/>
        </w:rPr>
      </w:pPr>
      <w:r w:rsidRPr="00722173">
        <w:rPr>
          <w:rFonts w:ascii="Arial" w:hAnsi="Arial" w:cs="Arial"/>
          <w:sz w:val="21"/>
          <w:szCs w:val="21"/>
        </w:rPr>
        <w:t xml:space="preserve">Upravit sestavu </w:t>
      </w:r>
    </w:p>
    <w:p w14:paraId="1831797B" w14:textId="21F30C38" w:rsidR="003E40F4" w:rsidRPr="00036527" w:rsidRDefault="003E40F4" w:rsidP="00997BD0">
      <w:pPr>
        <w:numPr>
          <w:ilvl w:val="0"/>
          <w:numId w:val="259"/>
        </w:numPr>
        <w:spacing w:before="100" w:beforeAutospacing="1" w:after="100" w:afterAutospacing="1"/>
        <w:rPr>
          <w:rFonts w:ascii="Arial" w:hAnsi="Arial" w:cs="Arial"/>
          <w:sz w:val="21"/>
          <w:szCs w:val="21"/>
        </w:rPr>
      </w:pPr>
      <w:r w:rsidRPr="003E40F4">
        <w:rPr>
          <w:rFonts w:ascii="Arial" w:hAnsi="Arial" w:cs="Arial"/>
          <w:sz w:val="21"/>
          <w:szCs w:val="21"/>
        </w:rPr>
        <w:t>Lze zadat opravy ručně. Omezeno na práva"</w:t>
      </w:r>
    </w:p>
    <w:p w14:paraId="507C40FA" w14:textId="2CF9D534" w:rsidR="00036527" w:rsidRDefault="00D3387C" w:rsidP="00036527">
      <w:pPr>
        <w:pStyle w:val="Nadpis3"/>
        <w:rPr>
          <w:i/>
          <w:iCs/>
        </w:rPr>
      </w:pPr>
      <w:r w:rsidRPr="00722173">
        <w:t>Úprava sestavy Vytvoř hromadné oznámení (4001701)</w:t>
      </w:r>
    </w:p>
    <w:p w14:paraId="575BC3E0" w14:textId="77777777" w:rsidR="003E62F6" w:rsidRPr="00722173" w:rsidRDefault="003E62F6" w:rsidP="003E62F6">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767641D6" w14:textId="77777777" w:rsidR="003E62F6" w:rsidRPr="00722173" w:rsidRDefault="003E62F6" w:rsidP="00BA7753">
      <w:pPr>
        <w:numPr>
          <w:ilvl w:val="0"/>
          <w:numId w:val="260"/>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7E176193" w14:textId="77777777" w:rsidR="003E62F6" w:rsidRPr="003E62F6" w:rsidRDefault="003E62F6" w:rsidP="00997BD0">
      <w:pPr>
        <w:numPr>
          <w:ilvl w:val="0"/>
          <w:numId w:val="260"/>
        </w:numPr>
        <w:spacing w:before="100" w:beforeAutospacing="1" w:after="100" w:afterAutospacing="1"/>
        <w:rPr>
          <w:rFonts w:ascii="Arial" w:hAnsi="Arial" w:cs="Arial"/>
          <w:sz w:val="21"/>
          <w:szCs w:val="21"/>
        </w:rPr>
      </w:pPr>
      <w:r w:rsidRPr="00722173">
        <w:rPr>
          <w:rFonts w:ascii="Arial" w:hAnsi="Arial" w:cs="Arial"/>
          <w:sz w:val="21"/>
          <w:szCs w:val="21"/>
        </w:rPr>
        <w:t xml:space="preserve">Varování při spuštění bez filtrů </w:t>
      </w:r>
    </w:p>
    <w:p w14:paraId="5DBF3E68" w14:textId="510669D8" w:rsidR="00D3387C" w:rsidRPr="00117B65" w:rsidRDefault="003E62F6" w:rsidP="00997BD0">
      <w:pPr>
        <w:numPr>
          <w:ilvl w:val="0"/>
          <w:numId w:val="260"/>
        </w:numPr>
        <w:spacing w:before="100" w:beforeAutospacing="1" w:after="100" w:afterAutospacing="1"/>
        <w:rPr>
          <w:rFonts w:ascii="Arial" w:hAnsi="Arial" w:cs="Arial"/>
          <w:sz w:val="21"/>
          <w:szCs w:val="21"/>
        </w:rPr>
      </w:pPr>
      <w:r w:rsidRPr="003E62F6">
        <w:rPr>
          <w:rFonts w:ascii="Arial" w:hAnsi="Arial" w:cs="Arial"/>
          <w:sz w:val="21"/>
          <w:szCs w:val="21"/>
        </w:rPr>
        <w:t>Řazení podle Jména zaměstnance</w:t>
      </w:r>
    </w:p>
    <w:p w14:paraId="52CB5A94" w14:textId="5D817887" w:rsidR="00117B65" w:rsidRDefault="008B0C68" w:rsidP="008B0C68">
      <w:pPr>
        <w:pStyle w:val="Nadpis3"/>
        <w:rPr>
          <w:i/>
          <w:iCs/>
        </w:rPr>
      </w:pPr>
      <w:r w:rsidRPr="00722173">
        <w:t>Úprava sestavy Vytvoř oznámení o nástupu do zaměstnání (4001706)</w:t>
      </w:r>
    </w:p>
    <w:p w14:paraId="4B144ABA" w14:textId="77777777" w:rsidR="000F22E8" w:rsidRPr="00722173" w:rsidRDefault="000F22E8" w:rsidP="000F22E8">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100353CE" w14:textId="77777777" w:rsidR="000F22E8" w:rsidRPr="000F22E8" w:rsidRDefault="000F22E8" w:rsidP="00BA7753">
      <w:pPr>
        <w:numPr>
          <w:ilvl w:val="0"/>
          <w:numId w:val="261"/>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69AEF51F" w14:textId="5FB72495" w:rsidR="006C242A" w:rsidRPr="000F22E8" w:rsidRDefault="000F22E8" w:rsidP="00997BD0">
      <w:pPr>
        <w:numPr>
          <w:ilvl w:val="0"/>
          <w:numId w:val="261"/>
        </w:numPr>
        <w:spacing w:before="100" w:beforeAutospacing="1" w:after="100" w:afterAutospacing="1"/>
        <w:rPr>
          <w:rFonts w:ascii="Arial" w:hAnsi="Arial" w:cs="Arial"/>
          <w:sz w:val="21"/>
          <w:szCs w:val="21"/>
        </w:rPr>
      </w:pPr>
      <w:r w:rsidRPr="000F22E8">
        <w:rPr>
          <w:rFonts w:ascii="Arial" w:hAnsi="Arial" w:cs="Arial"/>
          <w:sz w:val="21"/>
          <w:szCs w:val="21"/>
        </w:rPr>
        <w:t>Varování při spuštění bez filtrů</w:t>
      </w:r>
    </w:p>
    <w:p w14:paraId="6595E292" w14:textId="53EC6491" w:rsidR="000F22E8" w:rsidRDefault="00FE2970" w:rsidP="000F22E8">
      <w:pPr>
        <w:pStyle w:val="Nadpis3"/>
        <w:rPr>
          <w:i/>
          <w:iCs/>
        </w:rPr>
      </w:pPr>
      <w:r w:rsidRPr="00722173">
        <w:lastRenderedPageBreak/>
        <w:t>Úprava sestavy Zaměstnanci v mimo evidenčním stavu (4001711)</w:t>
      </w:r>
    </w:p>
    <w:p w14:paraId="18F6D84E" w14:textId="77777777" w:rsidR="00997BD0" w:rsidRPr="00722173" w:rsidRDefault="00997BD0" w:rsidP="00997BD0">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501D8C0" w14:textId="77777777" w:rsidR="00997BD0" w:rsidRPr="00997BD0" w:rsidRDefault="00997BD0" w:rsidP="00BA7753">
      <w:pPr>
        <w:numPr>
          <w:ilvl w:val="0"/>
          <w:numId w:val="262"/>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079C9142" w14:textId="6779600F" w:rsidR="00FE2970" w:rsidRPr="006D5716" w:rsidRDefault="00997BD0" w:rsidP="00997BD0">
      <w:pPr>
        <w:numPr>
          <w:ilvl w:val="0"/>
          <w:numId w:val="262"/>
        </w:numPr>
        <w:spacing w:before="100" w:beforeAutospacing="1" w:after="100" w:afterAutospacing="1"/>
        <w:rPr>
          <w:rFonts w:ascii="Arial" w:hAnsi="Arial" w:cs="Arial"/>
          <w:sz w:val="21"/>
          <w:szCs w:val="21"/>
        </w:rPr>
      </w:pPr>
      <w:r w:rsidRPr="00997BD0">
        <w:rPr>
          <w:rFonts w:ascii="Arial" w:hAnsi="Arial" w:cs="Arial"/>
          <w:sz w:val="21"/>
          <w:szCs w:val="21"/>
        </w:rPr>
        <w:t>Převést úpravu: Doplněny sloupce v</w:t>
      </w:r>
      <w:r w:rsidR="006D5716">
        <w:rPr>
          <w:rFonts w:ascii="Arial" w:hAnsi="Arial" w:cs="Arial"/>
          <w:sz w:val="21"/>
          <w:szCs w:val="21"/>
        </w:rPr>
        <w:t> </w:t>
      </w:r>
      <w:r w:rsidRPr="00997BD0">
        <w:rPr>
          <w:rFonts w:ascii="Arial" w:hAnsi="Arial" w:cs="Arial"/>
          <w:sz w:val="21"/>
          <w:szCs w:val="21"/>
        </w:rPr>
        <w:t>Excel</w:t>
      </w:r>
    </w:p>
    <w:p w14:paraId="674DA00C" w14:textId="636E389D" w:rsidR="006D5716" w:rsidRDefault="00333B3D" w:rsidP="006D5716">
      <w:pPr>
        <w:pStyle w:val="Nadpis3"/>
        <w:rPr>
          <w:i/>
          <w:iCs/>
        </w:rPr>
      </w:pPr>
      <w:r w:rsidRPr="00722173">
        <w:t>Úprava sestavy Vzdělání zaměstnance (4001723)</w:t>
      </w:r>
    </w:p>
    <w:p w14:paraId="24C86973" w14:textId="77777777" w:rsidR="00EE06A5" w:rsidRPr="00722173" w:rsidRDefault="00EE06A5" w:rsidP="00EE06A5">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C80C13F" w14:textId="77777777" w:rsidR="00EE06A5" w:rsidRPr="00EE06A5" w:rsidRDefault="00EE06A5" w:rsidP="00BA7753">
      <w:pPr>
        <w:numPr>
          <w:ilvl w:val="0"/>
          <w:numId w:val="263"/>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2ECEBD4A" w14:textId="08C29953" w:rsidR="00333B3D" w:rsidRPr="00EE06A5" w:rsidRDefault="00EE06A5" w:rsidP="007B6903">
      <w:pPr>
        <w:numPr>
          <w:ilvl w:val="0"/>
          <w:numId w:val="263"/>
        </w:numPr>
        <w:spacing w:before="100" w:beforeAutospacing="1" w:after="100" w:afterAutospacing="1"/>
        <w:rPr>
          <w:rFonts w:ascii="Arial" w:hAnsi="Arial" w:cs="Arial"/>
          <w:sz w:val="21"/>
          <w:szCs w:val="21"/>
        </w:rPr>
      </w:pPr>
      <w:r w:rsidRPr="00EE06A5">
        <w:rPr>
          <w:rFonts w:ascii="Arial" w:hAnsi="Arial" w:cs="Arial"/>
          <w:sz w:val="21"/>
          <w:szCs w:val="21"/>
        </w:rPr>
        <w:t>Tisk všech polí do dvojřádku</w:t>
      </w:r>
    </w:p>
    <w:p w14:paraId="3DF4F1B6" w14:textId="33579A0F" w:rsidR="00EE06A5" w:rsidRDefault="00885268" w:rsidP="00EE06A5">
      <w:pPr>
        <w:pStyle w:val="Nadpis3"/>
        <w:rPr>
          <w:i/>
          <w:iCs/>
        </w:rPr>
      </w:pPr>
      <w:r w:rsidRPr="00722173">
        <w:t>Úprava sestavy Nejvyšší dosažené vzdělání (4001724)</w:t>
      </w:r>
    </w:p>
    <w:p w14:paraId="7C12C1D1" w14:textId="77777777" w:rsidR="002B0B3B" w:rsidRPr="00722173" w:rsidRDefault="002B0B3B" w:rsidP="002B0B3B">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0A559E72" w14:textId="77777777" w:rsidR="002B0B3B" w:rsidRPr="002B0B3B" w:rsidRDefault="002B0B3B" w:rsidP="00BA7753">
      <w:pPr>
        <w:numPr>
          <w:ilvl w:val="0"/>
          <w:numId w:val="264"/>
        </w:numPr>
        <w:spacing w:after="100" w:afterAutospacing="1"/>
        <w:rPr>
          <w:rFonts w:ascii="Arial" w:hAnsi="Arial" w:cs="Arial"/>
          <w:sz w:val="21"/>
          <w:szCs w:val="21"/>
        </w:rPr>
      </w:pPr>
      <w:r w:rsidRPr="00722173">
        <w:rPr>
          <w:rFonts w:ascii="Arial" w:hAnsi="Arial" w:cs="Arial"/>
          <w:sz w:val="21"/>
          <w:szCs w:val="21"/>
        </w:rPr>
        <w:t xml:space="preserve">Upravit sestavu s výstupem do excelu </w:t>
      </w:r>
    </w:p>
    <w:p w14:paraId="1A20181B" w14:textId="6F6B818B" w:rsidR="00885268" w:rsidRPr="002B0B3B" w:rsidRDefault="002B0B3B" w:rsidP="007B6903">
      <w:pPr>
        <w:numPr>
          <w:ilvl w:val="0"/>
          <w:numId w:val="264"/>
        </w:numPr>
        <w:spacing w:before="100" w:beforeAutospacing="1" w:after="100" w:afterAutospacing="1"/>
        <w:rPr>
          <w:rFonts w:ascii="Arial" w:hAnsi="Arial" w:cs="Arial"/>
          <w:sz w:val="21"/>
          <w:szCs w:val="21"/>
        </w:rPr>
      </w:pPr>
      <w:r w:rsidRPr="002B0B3B">
        <w:rPr>
          <w:rFonts w:ascii="Arial" w:hAnsi="Arial" w:cs="Arial"/>
          <w:sz w:val="21"/>
          <w:szCs w:val="21"/>
        </w:rPr>
        <w:t>Převést úpravu: Doplněny sloupce v Excel</w:t>
      </w:r>
    </w:p>
    <w:p w14:paraId="10400427" w14:textId="68C53E79" w:rsidR="00C01869" w:rsidRDefault="00C01869" w:rsidP="00C01869">
      <w:pPr>
        <w:pStyle w:val="Nadpis2"/>
        <w:rPr>
          <w:i/>
          <w:iCs/>
        </w:rPr>
      </w:pPr>
      <w:bookmarkStart w:id="284" w:name="_Toc181308071"/>
      <w:bookmarkStart w:id="285" w:name="_Toc183431642"/>
      <w:bookmarkStart w:id="286" w:name="_Toc183431900"/>
      <w:bookmarkStart w:id="287" w:name="_Toc184388934"/>
      <w:r w:rsidRPr="00C01869">
        <w:t>Vzdělávání</w:t>
      </w:r>
      <w:bookmarkEnd w:id="284"/>
      <w:bookmarkEnd w:id="285"/>
      <w:bookmarkEnd w:id="286"/>
      <w:bookmarkEnd w:id="287"/>
    </w:p>
    <w:p w14:paraId="74D088A5" w14:textId="77777777" w:rsidR="004F54DC" w:rsidRPr="004F54DC" w:rsidRDefault="004F54DC" w:rsidP="004F54DC">
      <w:r w:rsidRPr="004F54DC">
        <w:rPr>
          <w:b/>
          <w:bCs/>
        </w:rPr>
        <w:t>Požadavek zákazníka</w:t>
      </w:r>
      <w:r w:rsidRPr="004F54DC">
        <w:t xml:space="preserve"> </w:t>
      </w:r>
    </w:p>
    <w:p w14:paraId="7F170777" w14:textId="77777777" w:rsidR="004F54DC" w:rsidRPr="004F54DC" w:rsidRDefault="004F54DC" w:rsidP="004F54DC"/>
    <w:p w14:paraId="3186653B" w14:textId="77777777" w:rsidR="004F54DC" w:rsidRPr="004F54DC" w:rsidRDefault="004F54DC" w:rsidP="004F54DC">
      <w:r w:rsidRPr="004F54DC">
        <w:rPr>
          <w:b/>
          <w:bCs/>
          <w:i/>
          <w:iCs/>
        </w:rPr>
        <w:t>Umožnit evidence</w:t>
      </w:r>
    </w:p>
    <w:p w14:paraId="0BE64BCC" w14:textId="77777777" w:rsidR="004F54DC" w:rsidRPr="004F54DC" w:rsidRDefault="004F54DC" w:rsidP="00066C63">
      <w:pPr>
        <w:numPr>
          <w:ilvl w:val="0"/>
          <w:numId w:val="149"/>
        </w:numPr>
      </w:pPr>
      <w:r w:rsidRPr="004F54DC">
        <w:t>Evidence plánu a průběhu vzdělávání a dosažené specializované způsobilosti. Evidence pokrývá obvykle sledované údaje ve zdravotnictví</w:t>
      </w:r>
    </w:p>
    <w:p w14:paraId="1CF68FE7" w14:textId="77777777" w:rsidR="004F54DC" w:rsidRPr="004F54DC" w:rsidRDefault="004F54DC" w:rsidP="00066C63">
      <w:pPr>
        <w:numPr>
          <w:ilvl w:val="0"/>
          <w:numId w:val="149"/>
        </w:numPr>
      </w:pPr>
      <w:r w:rsidRPr="004F54DC">
        <w:t xml:space="preserve">Evidence dosažených kvalifikací zaměstnance včetně dosaženého stupně a data platnosti (znalosti, způsobilost, dovednosti, certifikace) </w:t>
      </w:r>
    </w:p>
    <w:p w14:paraId="39FB4CA3" w14:textId="77777777" w:rsidR="004F54DC" w:rsidRPr="004F54DC" w:rsidRDefault="004F54DC" w:rsidP="00066C63">
      <w:pPr>
        <w:numPr>
          <w:ilvl w:val="0"/>
          <w:numId w:val="149"/>
        </w:numPr>
      </w:pPr>
      <w:r w:rsidRPr="004F54DC">
        <w:t xml:space="preserve">Evidence typových kurzů a katalogu vzdělávacích akcí </w:t>
      </w:r>
    </w:p>
    <w:p w14:paraId="78B7DA22" w14:textId="77777777" w:rsidR="004F54DC" w:rsidRPr="004F54DC" w:rsidRDefault="004F54DC" w:rsidP="00066C63">
      <w:pPr>
        <w:numPr>
          <w:ilvl w:val="0"/>
          <w:numId w:val="149"/>
        </w:numPr>
      </w:pPr>
      <w:r w:rsidRPr="004F54DC">
        <w:t xml:space="preserve">Evidence uskutečněných vzdělávacích aktivit (vstupní a periodická školení, vzdělávací kurzy k zajištění a udržení kvalifikace). Absolvovaná školení jsou automaticky promítnuta do kvalifikace zaměstnance </w:t>
      </w:r>
    </w:p>
    <w:p w14:paraId="40385126" w14:textId="77777777" w:rsidR="004F54DC" w:rsidRPr="004F54DC" w:rsidRDefault="004F54DC" w:rsidP="00066C63">
      <w:pPr>
        <w:numPr>
          <w:ilvl w:val="0"/>
          <w:numId w:val="149"/>
        </w:numPr>
      </w:pPr>
      <w:r w:rsidRPr="004F54DC">
        <w:t>Evidence dohod o vzdělávání mezi zaměstnancem a organizací</w:t>
      </w:r>
    </w:p>
    <w:p w14:paraId="4B8DEFF4" w14:textId="77777777" w:rsidR="004F54DC" w:rsidRPr="004F54DC" w:rsidRDefault="004F54DC" w:rsidP="00066C63">
      <w:pPr>
        <w:numPr>
          <w:ilvl w:val="0"/>
          <w:numId w:val="149"/>
        </w:numPr>
      </w:pPr>
      <w:r w:rsidRPr="004F54DC">
        <w:t xml:space="preserve">Evidence plánu vzdělávání a sběr dat pro plán vzdělávání </w:t>
      </w:r>
    </w:p>
    <w:p w14:paraId="1F3B329E" w14:textId="77777777" w:rsidR="004F54DC" w:rsidRPr="004F54DC" w:rsidRDefault="004F54DC" w:rsidP="00066C63">
      <w:pPr>
        <w:numPr>
          <w:ilvl w:val="0"/>
          <w:numId w:val="149"/>
        </w:numPr>
      </w:pPr>
      <w:r w:rsidRPr="004F54DC">
        <w:t xml:space="preserve">Rezidenční místa </w:t>
      </w:r>
    </w:p>
    <w:p w14:paraId="3D119C1C" w14:textId="77777777" w:rsidR="004F54DC" w:rsidRPr="004F54DC" w:rsidRDefault="004F54DC" w:rsidP="00066C63">
      <w:pPr>
        <w:numPr>
          <w:ilvl w:val="0"/>
          <w:numId w:val="149"/>
        </w:numPr>
      </w:pPr>
      <w:r w:rsidRPr="004F54DC">
        <w:t xml:space="preserve">Evidence školitelů a akreditací </w:t>
      </w:r>
    </w:p>
    <w:p w14:paraId="679EA74D" w14:textId="77777777" w:rsidR="004F54DC" w:rsidRPr="004F54DC" w:rsidRDefault="004F54DC" w:rsidP="00066C63">
      <w:pPr>
        <w:numPr>
          <w:ilvl w:val="0"/>
          <w:numId w:val="149"/>
        </w:numPr>
      </w:pPr>
      <w:r w:rsidRPr="004F54DC">
        <w:t xml:space="preserve">Evidence nároku a čerpání FKSP </w:t>
      </w:r>
    </w:p>
    <w:p w14:paraId="4C85199A" w14:textId="77777777" w:rsidR="004F54DC" w:rsidRPr="004F54DC" w:rsidRDefault="004F54DC" w:rsidP="00066C63">
      <w:pPr>
        <w:numPr>
          <w:ilvl w:val="0"/>
          <w:numId w:val="149"/>
        </w:numPr>
      </w:pPr>
      <w:proofErr w:type="spellStart"/>
      <w:r w:rsidRPr="004F54DC">
        <w:t>Cafeteria</w:t>
      </w:r>
      <w:proofErr w:type="spellEnd"/>
      <w:r w:rsidRPr="004F54DC">
        <w:t xml:space="preserve"> (nároky FKSP, datová komunikace s UP) </w:t>
      </w:r>
    </w:p>
    <w:p w14:paraId="2934009D" w14:textId="77777777" w:rsidR="004F54DC" w:rsidRPr="004F54DC" w:rsidRDefault="004F54DC" w:rsidP="00066C63">
      <w:pPr>
        <w:numPr>
          <w:ilvl w:val="0"/>
          <w:numId w:val="149"/>
        </w:numPr>
      </w:pPr>
      <w:r w:rsidRPr="004F54DC">
        <w:t xml:space="preserve">Evidence stážistů </w:t>
      </w:r>
    </w:p>
    <w:p w14:paraId="4B084E71" w14:textId="77777777" w:rsidR="004F54DC" w:rsidRPr="004F54DC" w:rsidRDefault="004F54DC" w:rsidP="00066C63">
      <w:pPr>
        <w:numPr>
          <w:ilvl w:val="0"/>
          <w:numId w:val="149"/>
        </w:numPr>
      </w:pPr>
      <w:r w:rsidRPr="004F54DC">
        <w:t xml:space="preserve">Přenos plánu vzdělávání </w:t>
      </w:r>
    </w:p>
    <w:p w14:paraId="18B622DD" w14:textId="77777777" w:rsidR="004F54DC" w:rsidRPr="004F54DC" w:rsidRDefault="004F54DC" w:rsidP="004F54DC"/>
    <w:p w14:paraId="1E643BA6" w14:textId="77777777" w:rsidR="004F54DC" w:rsidRPr="004F54DC" w:rsidRDefault="004F54DC" w:rsidP="004F54DC">
      <w:r w:rsidRPr="004F54DC">
        <w:rPr>
          <w:b/>
          <w:bCs/>
          <w:i/>
          <w:iCs/>
        </w:rPr>
        <w:t>Vyhodnocení údajů</w:t>
      </w:r>
      <w:r w:rsidRPr="004F54DC">
        <w:t xml:space="preserve"> </w:t>
      </w:r>
    </w:p>
    <w:p w14:paraId="06510E19" w14:textId="77777777" w:rsidR="004F54DC" w:rsidRPr="004F54DC" w:rsidRDefault="004F54DC" w:rsidP="00066C63">
      <w:pPr>
        <w:numPr>
          <w:ilvl w:val="0"/>
          <w:numId w:val="150"/>
        </w:numPr>
      </w:pPr>
      <w:r w:rsidRPr="004F54DC">
        <w:t xml:space="preserve">Sledování periodicity a platnosti kvalifikací a lékařských prohlídek </w:t>
      </w:r>
    </w:p>
    <w:p w14:paraId="6E9690CC" w14:textId="77777777" w:rsidR="004F54DC" w:rsidRPr="004F54DC" w:rsidRDefault="004F54DC" w:rsidP="00066C63">
      <w:pPr>
        <w:numPr>
          <w:ilvl w:val="0"/>
          <w:numId w:val="150"/>
        </w:numPr>
      </w:pPr>
      <w:r w:rsidRPr="004F54DC">
        <w:t xml:space="preserve">Vytvoření návrhu plánu vzdělávání </w:t>
      </w:r>
    </w:p>
    <w:p w14:paraId="213DD966" w14:textId="77777777" w:rsidR="004F54DC" w:rsidRPr="004F54DC" w:rsidRDefault="004F54DC" w:rsidP="004F54DC"/>
    <w:p w14:paraId="5CC9D81F" w14:textId="77777777" w:rsidR="004F54DC" w:rsidRPr="004F54DC" w:rsidRDefault="004F54DC" w:rsidP="004F54DC">
      <w:r w:rsidRPr="004F54DC">
        <w:rPr>
          <w:b/>
          <w:bCs/>
        </w:rPr>
        <w:t>Požadavky, které budou řešeny standardní funkcionalitou D365BC:</w:t>
      </w:r>
      <w:r w:rsidRPr="004F54DC">
        <w:t xml:space="preserve"> </w:t>
      </w:r>
    </w:p>
    <w:p w14:paraId="467514B3" w14:textId="77777777" w:rsidR="004F54DC" w:rsidRPr="004F54DC" w:rsidRDefault="004F54DC" w:rsidP="00066C63">
      <w:pPr>
        <w:numPr>
          <w:ilvl w:val="0"/>
          <w:numId w:val="151"/>
        </w:numPr>
      </w:pPr>
      <w:r w:rsidRPr="004F54DC">
        <w:t xml:space="preserve">Evidence a vyhodnocení plánu a průběhu vzdělávání </w:t>
      </w:r>
    </w:p>
    <w:p w14:paraId="14A7DF09" w14:textId="77777777" w:rsidR="004F54DC" w:rsidRPr="004F54DC" w:rsidRDefault="004F54DC" w:rsidP="00066C63">
      <w:pPr>
        <w:numPr>
          <w:ilvl w:val="0"/>
          <w:numId w:val="151"/>
        </w:numPr>
      </w:pPr>
      <w:r w:rsidRPr="004F54DC">
        <w:t xml:space="preserve">Evidence a vyhodnocení kurzů </w:t>
      </w:r>
    </w:p>
    <w:p w14:paraId="0724251B" w14:textId="77777777" w:rsidR="004F54DC" w:rsidRPr="004F54DC" w:rsidRDefault="004F54DC" w:rsidP="00066C63">
      <w:pPr>
        <w:numPr>
          <w:ilvl w:val="0"/>
          <w:numId w:val="151"/>
        </w:numPr>
      </w:pPr>
      <w:r w:rsidRPr="004F54DC">
        <w:t xml:space="preserve">Evidence a vyhodnocení expirace zdravotních prohlídek </w:t>
      </w:r>
    </w:p>
    <w:p w14:paraId="10B01F34" w14:textId="77777777" w:rsidR="004F54DC" w:rsidRPr="004F54DC" w:rsidRDefault="004F54DC" w:rsidP="004F54DC"/>
    <w:p w14:paraId="4FA9CFAD" w14:textId="77777777" w:rsidR="004F54DC" w:rsidRPr="004F54DC" w:rsidRDefault="004F54DC" w:rsidP="004F54DC">
      <w:r w:rsidRPr="004F54DC">
        <w:rPr>
          <w:b/>
          <w:bCs/>
        </w:rPr>
        <w:t>Požadavky, které budou řešené pomocí zákaznické úpravy v D365BC:</w:t>
      </w:r>
    </w:p>
    <w:p w14:paraId="40910C1F" w14:textId="77777777" w:rsidR="004F54DC" w:rsidRPr="004F54DC" w:rsidRDefault="004F54DC" w:rsidP="00066C63">
      <w:pPr>
        <w:numPr>
          <w:ilvl w:val="0"/>
          <w:numId w:val="152"/>
        </w:numPr>
      </w:pPr>
      <w:r w:rsidRPr="004F54DC">
        <w:t xml:space="preserve">Úprava karty vzdělávání a dalších stránek o zákaznická pole </w:t>
      </w:r>
    </w:p>
    <w:p w14:paraId="178AC6CC" w14:textId="77777777" w:rsidR="004F54DC" w:rsidRPr="004F54DC" w:rsidRDefault="004F54DC" w:rsidP="00066C63">
      <w:pPr>
        <w:numPr>
          <w:ilvl w:val="0"/>
          <w:numId w:val="152"/>
        </w:numPr>
      </w:pPr>
      <w:r w:rsidRPr="004F54DC">
        <w:t xml:space="preserve">Úprava menu (centra rolí) </w:t>
      </w:r>
    </w:p>
    <w:p w14:paraId="41F9492A" w14:textId="77777777" w:rsidR="004F54DC" w:rsidRPr="004F54DC" w:rsidRDefault="004F54DC" w:rsidP="00066C63">
      <w:pPr>
        <w:numPr>
          <w:ilvl w:val="0"/>
          <w:numId w:val="152"/>
        </w:numPr>
      </w:pPr>
      <w:r w:rsidRPr="004F54DC">
        <w:t>Tvorba sestav dle používaných vzorů sestav FN Brno (tj. převod sestav z NAV)</w:t>
      </w:r>
    </w:p>
    <w:p w14:paraId="1378ADEC" w14:textId="77777777" w:rsidR="004F54DC" w:rsidRPr="004F54DC" w:rsidRDefault="004F54DC" w:rsidP="00066C63">
      <w:pPr>
        <w:numPr>
          <w:ilvl w:val="0"/>
          <w:numId w:val="152"/>
        </w:numPr>
      </w:pPr>
      <w:r w:rsidRPr="004F54DC">
        <w:t>Rezidenční místa</w:t>
      </w:r>
    </w:p>
    <w:p w14:paraId="17B4EC29" w14:textId="77777777" w:rsidR="004F54DC" w:rsidRPr="004F54DC" w:rsidRDefault="004F54DC" w:rsidP="00066C63">
      <w:pPr>
        <w:numPr>
          <w:ilvl w:val="0"/>
          <w:numId w:val="152"/>
        </w:numPr>
      </w:pPr>
      <w:r w:rsidRPr="004F54DC">
        <w:t>Evidence školitelů a akreditací</w:t>
      </w:r>
    </w:p>
    <w:p w14:paraId="12D4A7EE" w14:textId="77777777" w:rsidR="004F54DC" w:rsidRPr="004F54DC" w:rsidRDefault="004F54DC" w:rsidP="00066C63">
      <w:pPr>
        <w:numPr>
          <w:ilvl w:val="0"/>
          <w:numId w:val="152"/>
        </w:numPr>
      </w:pPr>
      <w:r w:rsidRPr="004F54DC">
        <w:t>Evidence nároku a čerpání FKSP dle pravidel FN Brno</w:t>
      </w:r>
    </w:p>
    <w:p w14:paraId="033B106F" w14:textId="77777777" w:rsidR="004F54DC" w:rsidRPr="004F54DC" w:rsidRDefault="004F54DC" w:rsidP="00066C63">
      <w:pPr>
        <w:numPr>
          <w:ilvl w:val="0"/>
          <w:numId w:val="152"/>
        </w:numPr>
      </w:pPr>
      <w:r w:rsidRPr="004F54DC">
        <w:t xml:space="preserve">Převést modul </w:t>
      </w:r>
      <w:proofErr w:type="spellStart"/>
      <w:r w:rsidRPr="004F54DC">
        <w:t>Cafeteria</w:t>
      </w:r>
      <w:proofErr w:type="spellEnd"/>
    </w:p>
    <w:p w14:paraId="5DF82CAA" w14:textId="77777777" w:rsidR="004F54DC" w:rsidRPr="004F54DC" w:rsidRDefault="004F54DC" w:rsidP="00066C63">
      <w:pPr>
        <w:numPr>
          <w:ilvl w:val="0"/>
          <w:numId w:val="152"/>
        </w:numPr>
      </w:pPr>
      <w:r w:rsidRPr="004F54DC">
        <w:t xml:space="preserve">Upravit evidenci externích zaměstnanců o evidenci oddělení na nichž se pohybují </w:t>
      </w:r>
    </w:p>
    <w:p w14:paraId="0A60B0BA" w14:textId="2C373BA6" w:rsidR="00C01869" w:rsidRDefault="004F54DC" w:rsidP="00066C63">
      <w:pPr>
        <w:numPr>
          <w:ilvl w:val="0"/>
          <w:numId w:val="152"/>
        </w:numPr>
      </w:pPr>
      <w:r w:rsidRPr="004F54DC">
        <w:t>Import plánu vzdělávání</w:t>
      </w:r>
    </w:p>
    <w:p w14:paraId="3396068E" w14:textId="1D925D14" w:rsidR="004D1EE7" w:rsidRDefault="0093667B" w:rsidP="0080673C">
      <w:pPr>
        <w:pStyle w:val="Nadpis3"/>
      </w:pPr>
      <w:r w:rsidRPr="00722173">
        <w:t>Centrum rolí Vzdělávání</w:t>
      </w:r>
    </w:p>
    <w:p w14:paraId="7C1F74A2" w14:textId="77777777" w:rsidR="00F97D9B" w:rsidRPr="00722173" w:rsidRDefault="00F97D9B" w:rsidP="00F97D9B">
      <w:r w:rsidRPr="00722173">
        <w:rPr>
          <w:rFonts w:ascii="Arial" w:hAnsi="Arial" w:cs="Arial"/>
          <w:b/>
          <w:bCs/>
          <w:szCs w:val="20"/>
        </w:rPr>
        <w:t>Požadavek zákazníka</w:t>
      </w:r>
    </w:p>
    <w:p w14:paraId="02B2FE4F" w14:textId="5DCA5D6A" w:rsidR="0093667B" w:rsidRPr="00F97D9B" w:rsidRDefault="00F97D9B" w:rsidP="00F97D9B">
      <w:pPr>
        <w:pStyle w:val="Odstavecseseznamem"/>
        <w:numPr>
          <w:ilvl w:val="0"/>
          <w:numId w:val="199"/>
        </w:numPr>
      </w:pPr>
      <w:r w:rsidRPr="00F97D9B">
        <w:rPr>
          <w:rFonts w:ascii="Arial" w:hAnsi="Arial" w:cs="Arial"/>
          <w:szCs w:val="20"/>
        </w:rPr>
        <w:t>Bude vytvořeno samostatné menu a pracovní prostor pro používané funkčnosti na OVPZ. V nabídce budou doplněny též všechny používané sestavy.</w:t>
      </w:r>
    </w:p>
    <w:p w14:paraId="5ECC07D3" w14:textId="1724AA24" w:rsidR="00F97D9B" w:rsidRDefault="009C3C07" w:rsidP="00F97D9B">
      <w:pPr>
        <w:pStyle w:val="Nadpis3"/>
      </w:pPr>
      <w:r w:rsidRPr="00722173">
        <w:t>Karta vzdělávání</w:t>
      </w:r>
    </w:p>
    <w:p w14:paraId="706AA268" w14:textId="77777777" w:rsidR="00086668" w:rsidRPr="00722173" w:rsidRDefault="00086668" w:rsidP="00086668">
      <w:pPr>
        <w:rPr>
          <w:rFonts w:ascii="Arial" w:hAnsi="Arial" w:cs="Arial"/>
          <w:szCs w:val="20"/>
        </w:rPr>
      </w:pPr>
      <w:r w:rsidRPr="00722173">
        <w:rPr>
          <w:rFonts w:ascii="Arial" w:hAnsi="Arial" w:cs="Arial"/>
          <w:b/>
          <w:bCs/>
          <w:szCs w:val="20"/>
        </w:rPr>
        <w:t>Požadavek zákazníka</w:t>
      </w:r>
    </w:p>
    <w:p w14:paraId="45E5511D" w14:textId="77777777" w:rsidR="00086668" w:rsidRPr="00722173" w:rsidRDefault="00086668" w:rsidP="00086668">
      <w:pPr>
        <w:rPr>
          <w:rFonts w:ascii="Arial" w:hAnsi="Arial" w:cs="Arial"/>
          <w:szCs w:val="20"/>
        </w:rPr>
      </w:pPr>
    </w:p>
    <w:p w14:paraId="09659D94" w14:textId="77777777" w:rsidR="00086668" w:rsidRPr="00722173" w:rsidRDefault="00086668" w:rsidP="00086668">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Karta vzdělávání poskytuje úplné údaje o všech evidencích zaměstnance. V hlavičce karty jsou zobrazena též vybraná personální data konkrétního zaměstnance. Z karty jsou snadno dostupné údaje: </w:t>
      </w:r>
    </w:p>
    <w:p w14:paraId="1A5AFAA7" w14:textId="77777777" w:rsidR="00086668" w:rsidRPr="00BA7753" w:rsidRDefault="00086668" w:rsidP="00BA7753">
      <w:pPr>
        <w:numPr>
          <w:ilvl w:val="0"/>
          <w:numId w:val="265"/>
        </w:numPr>
        <w:spacing w:before="100" w:beforeAutospacing="1" w:after="100" w:afterAutospacing="1"/>
        <w:jc w:val="left"/>
        <w:rPr>
          <w:rFonts w:ascii="Arial" w:hAnsi="Arial" w:cs="Arial"/>
          <w:szCs w:val="20"/>
        </w:rPr>
      </w:pPr>
      <w:r w:rsidRPr="00BA7753">
        <w:rPr>
          <w:rFonts w:ascii="Arial" w:hAnsi="Arial" w:cs="Arial"/>
          <w:szCs w:val="20"/>
        </w:rPr>
        <w:t xml:space="preserve">Vzdělání </w:t>
      </w:r>
    </w:p>
    <w:p w14:paraId="2F4EA1E0" w14:textId="77777777" w:rsidR="00086668" w:rsidRPr="00BA7753" w:rsidRDefault="00086668" w:rsidP="00BA7753">
      <w:pPr>
        <w:numPr>
          <w:ilvl w:val="0"/>
          <w:numId w:val="265"/>
        </w:numPr>
        <w:spacing w:before="100" w:beforeAutospacing="1" w:after="100" w:afterAutospacing="1"/>
        <w:jc w:val="left"/>
        <w:rPr>
          <w:rFonts w:ascii="Arial" w:hAnsi="Arial" w:cs="Arial"/>
          <w:szCs w:val="20"/>
        </w:rPr>
      </w:pPr>
      <w:r w:rsidRPr="00BA7753">
        <w:rPr>
          <w:rFonts w:ascii="Arial" w:hAnsi="Arial" w:cs="Arial"/>
          <w:szCs w:val="20"/>
        </w:rPr>
        <w:t xml:space="preserve">Vzdělávání (plán a průběh vzdělávání) </w:t>
      </w:r>
    </w:p>
    <w:p w14:paraId="76A4D39B" w14:textId="77777777" w:rsidR="00086668" w:rsidRPr="00BA7753" w:rsidRDefault="00086668" w:rsidP="00BA7753">
      <w:pPr>
        <w:numPr>
          <w:ilvl w:val="0"/>
          <w:numId w:val="265"/>
        </w:numPr>
        <w:spacing w:before="100" w:beforeAutospacing="1" w:after="100" w:afterAutospacing="1"/>
        <w:jc w:val="left"/>
        <w:rPr>
          <w:rFonts w:ascii="Arial" w:hAnsi="Arial" w:cs="Arial"/>
          <w:szCs w:val="20"/>
        </w:rPr>
      </w:pPr>
      <w:r w:rsidRPr="00BA7753">
        <w:rPr>
          <w:rFonts w:ascii="Arial" w:hAnsi="Arial" w:cs="Arial"/>
          <w:szCs w:val="20"/>
        </w:rPr>
        <w:t xml:space="preserve">Dosažené, resp. požadované kvalifikace </w:t>
      </w:r>
    </w:p>
    <w:p w14:paraId="2C56DB38" w14:textId="77777777" w:rsidR="00086668" w:rsidRPr="00BA7753" w:rsidRDefault="00086668" w:rsidP="00BA7753">
      <w:pPr>
        <w:numPr>
          <w:ilvl w:val="0"/>
          <w:numId w:val="265"/>
        </w:numPr>
        <w:spacing w:before="100" w:beforeAutospacing="1" w:after="100" w:afterAutospacing="1"/>
        <w:jc w:val="left"/>
        <w:rPr>
          <w:rFonts w:ascii="Arial" w:hAnsi="Arial" w:cs="Arial"/>
          <w:szCs w:val="20"/>
        </w:rPr>
      </w:pPr>
      <w:r w:rsidRPr="00BA7753">
        <w:rPr>
          <w:rFonts w:ascii="Arial" w:hAnsi="Arial" w:cs="Arial"/>
          <w:szCs w:val="20"/>
        </w:rPr>
        <w:t xml:space="preserve">Rezident, Rezident II. </w:t>
      </w:r>
    </w:p>
    <w:p w14:paraId="6B2E74C8" w14:textId="279BCD9B" w:rsidR="00086668" w:rsidRPr="00BA7753" w:rsidRDefault="00086668" w:rsidP="00BA7753">
      <w:pPr>
        <w:numPr>
          <w:ilvl w:val="0"/>
          <w:numId w:val="265"/>
        </w:numPr>
        <w:spacing w:before="100" w:beforeAutospacing="1" w:after="100" w:afterAutospacing="1"/>
        <w:jc w:val="left"/>
        <w:rPr>
          <w:rFonts w:ascii="Arial" w:hAnsi="Arial" w:cs="Arial"/>
          <w:szCs w:val="20"/>
        </w:rPr>
      </w:pPr>
      <w:r w:rsidRPr="00BA7753">
        <w:rPr>
          <w:rFonts w:ascii="Arial" w:hAnsi="Arial" w:cs="Arial"/>
          <w:szCs w:val="20"/>
        </w:rPr>
        <w:t xml:space="preserve">Školitel </w:t>
      </w:r>
    </w:p>
    <w:p w14:paraId="6725BEF4" w14:textId="76C93267" w:rsidR="009C3C07" w:rsidRDefault="00086668" w:rsidP="00086668">
      <w:pPr>
        <w:rPr>
          <w:rFonts w:ascii="Arial" w:hAnsi="Arial" w:cs="Arial"/>
          <w:szCs w:val="20"/>
        </w:rPr>
      </w:pPr>
      <w:r w:rsidRPr="00722173">
        <w:rPr>
          <w:rFonts w:ascii="Arial" w:hAnsi="Arial" w:cs="Arial"/>
          <w:szCs w:val="20"/>
        </w:rPr>
        <w:t>Další evidence údajů, které je možné z Karty vzdělávání otevřít, jsou přístupné pomocí infopanelu v pravé části karty.</w:t>
      </w:r>
    </w:p>
    <w:p w14:paraId="4562C223" w14:textId="037420EA" w:rsidR="007628EF" w:rsidRDefault="004A663A" w:rsidP="007628EF">
      <w:pPr>
        <w:pStyle w:val="Nadpis3"/>
      </w:pPr>
      <w:r w:rsidRPr="00722173">
        <w:t>Vzdělávání</w:t>
      </w:r>
    </w:p>
    <w:p w14:paraId="43A1C00F" w14:textId="77777777" w:rsidR="00D11BEB" w:rsidRPr="00722173" w:rsidRDefault="00D11BEB" w:rsidP="00D11BEB">
      <w:pPr>
        <w:rPr>
          <w:rFonts w:ascii="Arial" w:hAnsi="Arial" w:cs="Arial"/>
          <w:szCs w:val="20"/>
        </w:rPr>
      </w:pPr>
      <w:r w:rsidRPr="00722173">
        <w:rPr>
          <w:rFonts w:ascii="Arial" w:hAnsi="Arial" w:cs="Arial"/>
          <w:b/>
          <w:bCs/>
          <w:szCs w:val="20"/>
        </w:rPr>
        <w:t>Požadavek zákazníka</w:t>
      </w:r>
    </w:p>
    <w:p w14:paraId="2F51E919" w14:textId="77777777" w:rsidR="00D11BEB" w:rsidRPr="00722173" w:rsidRDefault="00D11BEB" w:rsidP="00D11BEB">
      <w:pPr>
        <w:rPr>
          <w:rFonts w:ascii="Arial" w:hAnsi="Arial" w:cs="Arial"/>
          <w:szCs w:val="20"/>
        </w:rPr>
      </w:pPr>
    </w:p>
    <w:p w14:paraId="74684244" w14:textId="77777777" w:rsidR="00D11BEB" w:rsidRPr="00722173" w:rsidRDefault="00D11BEB" w:rsidP="00D11BEB">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Agenda </w:t>
      </w:r>
      <w:r w:rsidRPr="00722173">
        <w:rPr>
          <w:rFonts w:ascii="Arial" w:hAnsi="Arial" w:cs="Arial"/>
          <w:b/>
          <w:bCs/>
          <w:sz w:val="20"/>
          <w:szCs w:val="20"/>
          <w:u w:val="single"/>
        </w:rPr>
        <w:t>Plán a průběh vzdělávání</w:t>
      </w:r>
      <w:r w:rsidRPr="00722173">
        <w:rPr>
          <w:rFonts w:ascii="Arial" w:hAnsi="Arial" w:cs="Arial"/>
          <w:sz w:val="20"/>
          <w:szCs w:val="20"/>
        </w:rPr>
        <w:t xml:space="preserve"> umožňuje evidovat celý životní cyklus vzdělávání od žádosti zaměstnance o zařazení do oboru až po ukončení vzdělávání a případného získání odbornosti. </w:t>
      </w:r>
    </w:p>
    <w:p w14:paraId="7BA982F3" w14:textId="2431745A" w:rsidR="004A663A" w:rsidRDefault="00D11BEB" w:rsidP="00D11BEB">
      <w:pPr>
        <w:rPr>
          <w:rFonts w:ascii="Arial" w:hAnsi="Arial" w:cs="Arial"/>
          <w:szCs w:val="20"/>
        </w:rPr>
      </w:pPr>
      <w:r w:rsidRPr="00722173">
        <w:rPr>
          <w:rFonts w:ascii="Arial" w:hAnsi="Arial" w:cs="Arial"/>
          <w:szCs w:val="20"/>
        </w:rPr>
        <w:lastRenderedPageBreak/>
        <w:t>Referentky PEO needitují záložku Vzdělávání. Podněty ke změně zasílají na OVPZ</w:t>
      </w:r>
      <w:r>
        <w:rPr>
          <w:rFonts w:ascii="Arial" w:hAnsi="Arial" w:cs="Arial"/>
          <w:szCs w:val="20"/>
        </w:rPr>
        <w:t>.</w:t>
      </w:r>
    </w:p>
    <w:p w14:paraId="521797AC" w14:textId="37D917BB" w:rsidR="00D11BEB" w:rsidRDefault="0036122C" w:rsidP="00D11BEB">
      <w:pPr>
        <w:pStyle w:val="Nadpis3"/>
      </w:pPr>
      <w:r w:rsidRPr="00722173">
        <w:t>Vzdělání</w:t>
      </w:r>
    </w:p>
    <w:p w14:paraId="343FCA0C" w14:textId="77777777" w:rsidR="008065D3" w:rsidRPr="00722173" w:rsidRDefault="008065D3" w:rsidP="008065D3">
      <w:r w:rsidRPr="00722173">
        <w:rPr>
          <w:rFonts w:ascii="Arial" w:hAnsi="Arial" w:cs="Arial"/>
          <w:b/>
          <w:bCs/>
          <w:szCs w:val="20"/>
        </w:rPr>
        <w:t>Požadavek zákazníka</w:t>
      </w:r>
    </w:p>
    <w:p w14:paraId="1554C515" w14:textId="0E36EBCE" w:rsidR="0036122C" w:rsidRPr="008065D3" w:rsidRDefault="008065D3" w:rsidP="008065D3">
      <w:pPr>
        <w:pStyle w:val="Odstavecseseznamem"/>
        <w:numPr>
          <w:ilvl w:val="0"/>
          <w:numId w:val="199"/>
        </w:numPr>
      </w:pPr>
      <w:r w:rsidRPr="008065D3">
        <w:rPr>
          <w:rFonts w:ascii="Arial" w:hAnsi="Arial" w:cs="Arial"/>
          <w:szCs w:val="20"/>
        </w:rPr>
        <w:t xml:space="preserve">Vidět evidenci Vzdělání je spravována na PEO. Referentky OVPZ mají zobrazen stejný formulář jako na </w:t>
      </w:r>
      <w:proofErr w:type="gramStart"/>
      <w:r w:rsidRPr="008065D3">
        <w:rPr>
          <w:rFonts w:ascii="Arial" w:hAnsi="Arial" w:cs="Arial"/>
          <w:szCs w:val="20"/>
        </w:rPr>
        <w:t>OVPZ</w:t>
      </w:r>
      <w:proofErr w:type="gramEnd"/>
      <w:r w:rsidRPr="008065D3">
        <w:rPr>
          <w:rFonts w:ascii="Arial" w:hAnsi="Arial" w:cs="Arial"/>
          <w:szCs w:val="20"/>
        </w:rPr>
        <w:t xml:space="preserve"> avšak bez možnosti editace.</w:t>
      </w:r>
    </w:p>
    <w:p w14:paraId="291D90EE" w14:textId="7815FD52" w:rsidR="008065D3" w:rsidRDefault="00C81CCD" w:rsidP="008065D3">
      <w:pPr>
        <w:pStyle w:val="Nadpis3"/>
      </w:pPr>
      <w:r w:rsidRPr="00722173">
        <w:t>Rezidenční místa</w:t>
      </w:r>
    </w:p>
    <w:p w14:paraId="6955921F" w14:textId="77777777" w:rsidR="00E05E85" w:rsidRPr="00722173" w:rsidRDefault="00E05E85" w:rsidP="00E05E85">
      <w:pPr>
        <w:rPr>
          <w:rFonts w:ascii="Arial" w:hAnsi="Arial" w:cs="Arial"/>
          <w:szCs w:val="20"/>
        </w:rPr>
      </w:pPr>
      <w:r w:rsidRPr="00722173">
        <w:rPr>
          <w:rFonts w:ascii="Arial" w:hAnsi="Arial" w:cs="Arial"/>
          <w:b/>
          <w:bCs/>
          <w:szCs w:val="20"/>
        </w:rPr>
        <w:t>Požadavek zákazníka</w:t>
      </w:r>
    </w:p>
    <w:p w14:paraId="5A140709" w14:textId="44D42A22" w:rsidR="00E05E85" w:rsidRPr="00722173" w:rsidRDefault="00E05E85" w:rsidP="00E05E85">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Rezidenční místo je školicí místo, na němž je účastníkovi specializačního vzdělávání spolufinancováno vzdělávání formou dotace. V NAV je rozsáhlá evidence, včetně parametrizovaných </w:t>
      </w:r>
      <w:r w:rsidR="00166DEF" w:rsidRPr="00722173">
        <w:rPr>
          <w:rFonts w:ascii="Arial" w:hAnsi="Arial" w:cs="Arial"/>
          <w:sz w:val="20"/>
          <w:szCs w:val="20"/>
        </w:rPr>
        <w:t>dotačních</w:t>
      </w:r>
      <w:r w:rsidRPr="00722173">
        <w:rPr>
          <w:rFonts w:ascii="Arial" w:hAnsi="Arial" w:cs="Arial"/>
          <w:sz w:val="20"/>
          <w:szCs w:val="20"/>
        </w:rPr>
        <w:t xml:space="preserve"> programů (Metodika), evidence čerpání dotace (Deník) a vyhodnocení formou srovnání plánu a čerpání finančních prostředků. </w:t>
      </w:r>
    </w:p>
    <w:p w14:paraId="4D5ED077" w14:textId="77777777" w:rsidR="00E05E85" w:rsidRPr="00722173" w:rsidRDefault="00E05E85" w:rsidP="00E05E85">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Zápis přeúčtování mezi NS kliniky a dotačního střediska formou dávkové úlohy není využíván. </w:t>
      </w:r>
    </w:p>
    <w:p w14:paraId="49704A29" w14:textId="77777777" w:rsidR="00E05E85" w:rsidRPr="00722173" w:rsidRDefault="00E05E85" w:rsidP="00E05E85">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Karta vzdělávání bude rozšířena o pole: </w:t>
      </w:r>
    </w:p>
    <w:tbl>
      <w:tblPr>
        <w:tblW w:w="9634" w:type="dxa"/>
        <w:tblCellMar>
          <w:top w:w="15" w:type="dxa"/>
          <w:left w:w="15" w:type="dxa"/>
          <w:bottom w:w="15" w:type="dxa"/>
          <w:right w:w="15" w:type="dxa"/>
        </w:tblCellMar>
        <w:tblLook w:val="04A0" w:firstRow="1" w:lastRow="0" w:firstColumn="1" w:lastColumn="0" w:noHBand="0" w:noVBand="1"/>
      </w:tblPr>
      <w:tblGrid>
        <w:gridCol w:w="698"/>
        <w:gridCol w:w="3580"/>
        <w:gridCol w:w="5356"/>
      </w:tblGrid>
      <w:tr w:rsidR="00E05E85" w:rsidRPr="00722173" w14:paraId="2E976CE0" w14:textId="77777777" w:rsidTr="00DB093D">
        <w:trPr>
          <w:trHeight w:val="300"/>
        </w:trPr>
        <w:tc>
          <w:tcPr>
            <w:tcW w:w="698"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3D9D411"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ID</w:t>
            </w:r>
            <w:r w:rsidRPr="00722173">
              <w:rPr>
                <w:rFonts w:ascii="Arial" w:hAnsi="Arial" w:cs="Arial"/>
                <w:sz w:val="20"/>
                <w:szCs w:val="20"/>
              </w:rPr>
              <w:t xml:space="preserve"> </w:t>
            </w:r>
          </w:p>
        </w:tc>
        <w:tc>
          <w:tcPr>
            <w:tcW w:w="358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6A993D4"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Popisek</w:t>
            </w:r>
            <w:r w:rsidRPr="00722173">
              <w:rPr>
                <w:rFonts w:ascii="Arial" w:hAnsi="Arial" w:cs="Arial"/>
                <w:sz w:val="20"/>
                <w:szCs w:val="20"/>
              </w:rPr>
              <w:t xml:space="preserve"> </w:t>
            </w:r>
          </w:p>
        </w:tc>
        <w:tc>
          <w:tcPr>
            <w:tcW w:w="535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298E50A"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Poznámka</w:t>
            </w:r>
            <w:r w:rsidRPr="00722173">
              <w:rPr>
                <w:rFonts w:ascii="Arial" w:hAnsi="Arial" w:cs="Arial"/>
                <w:sz w:val="20"/>
                <w:szCs w:val="20"/>
              </w:rPr>
              <w:t xml:space="preserve"> </w:t>
            </w:r>
          </w:p>
        </w:tc>
      </w:tr>
      <w:tr w:rsidR="00E05E85" w:rsidRPr="00722173" w14:paraId="4C36D2BB" w14:textId="77777777" w:rsidTr="00DB093D">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238A8B7"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70000</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AD3811"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Rezident</w:t>
            </w:r>
            <w:r w:rsidRPr="00722173">
              <w:rPr>
                <w:rFonts w:ascii="Arial" w:hAnsi="Arial" w:cs="Arial"/>
                <w:sz w:val="20"/>
                <w:szCs w:val="20"/>
              </w:rPr>
              <w:t xml:space="preserve"> </w:t>
            </w:r>
          </w:p>
        </w:tc>
        <w:tc>
          <w:tcPr>
            <w:tcW w:w="535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4CB7DF"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3ECE8688" w14:textId="77777777" w:rsidTr="00DB093D">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E3F3F46"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78602</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6B5D7D"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Obor specializačního vzdělávání</w:t>
            </w:r>
            <w:r w:rsidRPr="00722173">
              <w:rPr>
                <w:rFonts w:ascii="Arial" w:hAnsi="Arial" w:cs="Arial"/>
                <w:sz w:val="20"/>
                <w:szCs w:val="20"/>
              </w:rPr>
              <w:t xml:space="preserve"> </w:t>
            </w:r>
          </w:p>
        </w:tc>
        <w:tc>
          <w:tcPr>
            <w:tcW w:w="535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EE3E08"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6AFBD47C" w14:textId="77777777" w:rsidTr="00DB093D">
        <w:trPr>
          <w:trHeight w:val="300"/>
        </w:trPr>
        <w:tc>
          <w:tcPr>
            <w:tcW w:w="69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140BF024"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78603</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29085BAA"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oboru rezidenta</w:t>
            </w:r>
            <w:r w:rsidRPr="00722173">
              <w:rPr>
                <w:rFonts w:ascii="Arial" w:hAnsi="Arial" w:cs="Arial"/>
                <w:sz w:val="20"/>
                <w:szCs w:val="20"/>
              </w:rPr>
              <w:t xml:space="preserve"> </w:t>
            </w:r>
          </w:p>
        </w:tc>
        <w:tc>
          <w:tcPr>
            <w:tcW w:w="535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40B14048"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4A4D4F64" w14:textId="77777777" w:rsidTr="00DB093D">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137A14"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78605</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3F33CC"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Metodika roku</w:t>
            </w:r>
            <w:r w:rsidRPr="00722173">
              <w:rPr>
                <w:rFonts w:ascii="Arial" w:hAnsi="Arial" w:cs="Arial"/>
                <w:sz w:val="20"/>
                <w:szCs w:val="20"/>
              </w:rPr>
              <w:t xml:space="preserve"> </w:t>
            </w:r>
          </w:p>
        </w:tc>
        <w:tc>
          <w:tcPr>
            <w:tcW w:w="535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B2ED7A"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2EBE9014" w14:textId="77777777" w:rsidTr="00DB093D">
        <w:trPr>
          <w:trHeight w:val="300"/>
        </w:trPr>
        <w:tc>
          <w:tcPr>
            <w:tcW w:w="69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12EB82BA"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78606</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7002D36A"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metodiky roku</w:t>
            </w:r>
            <w:r w:rsidRPr="00722173">
              <w:rPr>
                <w:rFonts w:ascii="Arial" w:hAnsi="Arial" w:cs="Arial"/>
                <w:sz w:val="20"/>
                <w:szCs w:val="20"/>
              </w:rPr>
              <w:t xml:space="preserve"> </w:t>
            </w:r>
          </w:p>
        </w:tc>
        <w:tc>
          <w:tcPr>
            <w:tcW w:w="535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37756C0A"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5E7372EA" w14:textId="77777777" w:rsidTr="00DB093D">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AA1DF0"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78612</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4B75C1"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Obor specializačního vzdělávání II.</w:t>
            </w:r>
            <w:r w:rsidRPr="00722173">
              <w:rPr>
                <w:rFonts w:ascii="Arial" w:hAnsi="Arial" w:cs="Arial"/>
                <w:sz w:val="20"/>
                <w:szCs w:val="20"/>
              </w:rPr>
              <w:t xml:space="preserve"> </w:t>
            </w:r>
          </w:p>
        </w:tc>
        <w:tc>
          <w:tcPr>
            <w:tcW w:w="535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F1205E"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65F53C14" w14:textId="77777777" w:rsidTr="00DB093D">
        <w:trPr>
          <w:trHeight w:val="300"/>
        </w:trPr>
        <w:tc>
          <w:tcPr>
            <w:tcW w:w="69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0E0C60C4"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78613</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0BE8E5F2"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oboru rezidenta II.</w:t>
            </w:r>
            <w:r w:rsidRPr="00722173">
              <w:rPr>
                <w:rFonts w:ascii="Arial" w:hAnsi="Arial" w:cs="Arial"/>
                <w:sz w:val="20"/>
                <w:szCs w:val="20"/>
              </w:rPr>
              <w:t xml:space="preserve"> </w:t>
            </w:r>
          </w:p>
        </w:tc>
        <w:tc>
          <w:tcPr>
            <w:tcW w:w="535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00CA24DF"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0373CA41" w14:textId="77777777" w:rsidTr="00DB093D">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C0EA688"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78615</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17777D"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Metodika roku II.</w:t>
            </w:r>
            <w:r w:rsidRPr="00722173">
              <w:rPr>
                <w:rFonts w:ascii="Arial" w:hAnsi="Arial" w:cs="Arial"/>
                <w:sz w:val="20"/>
                <w:szCs w:val="20"/>
              </w:rPr>
              <w:t xml:space="preserve"> </w:t>
            </w:r>
          </w:p>
        </w:tc>
        <w:tc>
          <w:tcPr>
            <w:tcW w:w="535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4FC636"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5E27BACA" w14:textId="77777777" w:rsidTr="00DB093D">
        <w:trPr>
          <w:trHeight w:val="300"/>
        </w:trPr>
        <w:tc>
          <w:tcPr>
            <w:tcW w:w="69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0C22E1C7"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78616</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313C51AE"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metodiky roku II.</w:t>
            </w:r>
            <w:r w:rsidRPr="00722173">
              <w:rPr>
                <w:rFonts w:ascii="Arial" w:hAnsi="Arial" w:cs="Arial"/>
                <w:sz w:val="20"/>
                <w:szCs w:val="20"/>
              </w:rPr>
              <w:t xml:space="preserve"> </w:t>
            </w:r>
          </w:p>
        </w:tc>
        <w:tc>
          <w:tcPr>
            <w:tcW w:w="535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72165780"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4A6FFC4C" w14:textId="77777777" w:rsidTr="00DB093D">
        <w:trPr>
          <w:trHeight w:val="300"/>
        </w:trPr>
        <w:tc>
          <w:tcPr>
            <w:tcW w:w="69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3535C9CD"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78620</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6B8B7EF5"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Školitel</w:t>
            </w:r>
            <w:r w:rsidRPr="00722173">
              <w:rPr>
                <w:rFonts w:ascii="Arial" w:hAnsi="Arial" w:cs="Arial"/>
                <w:sz w:val="20"/>
                <w:szCs w:val="20"/>
              </w:rPr>
              <w:t xml:space="preserve"> </w:t>
            </w:r>
          </w:p>
        </w:tc>
        <w:tc>
          <w:tcPr>
            <w:tcW w:w="535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619273C3"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393EB43B" w14:textId="77777777" w:rsidTr="00DB093D">
        <w:trPr>
          <w:trHeight w:val="300"/>
        </w:trPr>
        <w:tc>
          <w:tcPr>
            <w:tcW w:w="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2EBE22"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78630</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D4105FB"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Mentor</w:t>
            </w:r>
            <w:r w:rsidRPr="00722173">
              <w:rPr>
                <w:rFonts w:ascii="Arial" w:hAnsi="Arial" w:cs="Arial"/>
                <w:sz w:val="20"/>
                <w:szCs w:val="20"/>
              </w:rPr>
              <w:t xml:space="preserve"> </w:t>
            </w:r>
          </w:p>
        </w:tc>
        <w:tc>
          <w:tcPr>
            <w:tcW w:w="535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8F29AE"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bl>
    <w:p w14:paraId="359501DE" w14:textId="77777777" w:rsidR="00E05E85" w:rsidRPr="00722173" w:rsidRDefault="00E05E85" w:rsidP="00E05E85">
      <w:pPr>
        <w:pStyle w:val="Normlnweb"/>
        <w:spacing w:before="0" w:beforeAutospacing="0" w:after="0" w:afterAutospacing="0" w:line="360" w:lineRule="auto"/>
        <w:jc w:val="both"/>
        <w:rPr>
          <w:rFonts w:ascii="Arial" w:hAnsi="Arial" w:cs="Arial"/>
          <w:sz w:val="20"/>
          <w:szCs w:val="20"/>
        </w:rPr>
      </w:pPr>
    </w:p>
    <w:p w14:paraId="30757199" w14:textId="77777777" w:rsidR="00E05E85" w:rsidRPr="00722173" w:rsidRDefault="00E05E85" w:rsidP="00E05E85">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Používané sestavy: </w:t>
      </w:r>
    </w:p>
    <w:tbl>
      <w:tblPr>
        <w:tblW w:w="9634" w:type="dxa"/>
        <w:tblCellMar>
          <w:top w:w="15" w:type="dxa"/>
          <w:left w:w="15" w:type="dxa"/>
          <w:bottom w:w="15" w:type="dxa"/>
          <w:right w:w="15" w:type="dxa"/>
        </w:tblCellMar>
        <w:tblLook w:val="04A0" w:firstRow="1" w:lastRow="0" w:firstColumn="1" w:lastColumn="0" w:noHBand="0" w:noVBand="1"/>
      </w:tblPr>
      <w:tblGrid>
        <w:gridCol w:w="704"/>
        <w:gridCol w:w="3544"/>
        <w:gridCol w:w="5386"/>
      </w:tblGrid>
      <w:tr w:rsidR="00E05E85" w:rsidRPr="00722173" w14:paraId="701E5E0A" w14:textId="77777777" w:rsidTr="00DB093D">
        <w:trPr>
          <w:trHeight w:val="300"/>
        </w:trPr>
        <w:tc>
          <w:tcPr>
            <w:tcW w:w="704"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2493CD28"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ID</w:t>
            </w:r>
            <w:r w:rsidRPr="00722173">
              <w:rPr>
                <w:rFonts w:ascii="Arial" w:hAnsi="Arial" w:cs="Arial"/>
                <w:sz w:val="20"/>
                <w:szCs w:val="20"/>
              </w:rPr>
              <w:t xml:space="preserve"> </w:t>
            </w:r>
          </w:p>
        </w:tc>
        <w:tc>
          <w:tcPr>
            <w:tcW w:w="354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55323173"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w:t>
            </w:r>
            <w:r w:rsidRPr="00722173">
              <w:rPr>
                <w:rFonts w:ascii="Arial" w:hAnsi="Arial" w:cs="Arial"/>
                <w:sz w:val="20"/>
                <w:szCs w:val="20"/>
              </w:rPr>
              <w:t xml:space="preserve"> </w:t>
            </w:r>
          </w:p>
        </w:tc>
        <w:tc>
          <w:tcPr>
            <w:tcW w:w="538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19FF248"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Popis</w:t>
            </w:r>
            <w:r w:rsidRPr="00722173">
              <w:rPr>
                <w:rFonts w:ascii="Arial" w:hAnsi="Arial" w:cs="Arial"/>
                <w:sz w:val="20"/>
                <w:szCs w:val="20"/>
              </w:rPr>
              <w:t xml:space="preserve"> </w:t>
            </w:r>
          </w:p>
        </w:tc>
      </w:tr>
      <w:tr w:rsidR="00E05E85" w:rsidRPr="00722173" w14:paraId="60091BE2" w14:textId="77777777" w:rsidTr="00DB093D">
        <w:trPr>
          <w:trHeight w:val="300"/>
        </w:trPr>
        <w:tc>
          <w:tcPr>
            <w:tcW w:w="7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0A9414"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78631</w:t>
            </w:r>
            <w:r w:rsidRPr="00722173">
              <w:rPr>
                <w:rFonts w:ascii="Arial" w:hAnsi="Arial" w:cs="Arial"/>
                <w:sz w:val="20"/>
                <w:szCs w:val="20"/>
              </w:rPr>
              <w:t xml:space="preserve"> </w:t>
            </w:r>
          </w:p>
        </w:tc>
        <w:tc>
          <w:tcPr>
            <w:tcW w:w="3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DF9E9B"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Změny dat rezidentů</w:t>
            </w:r>
            <w:r w:rsidRPr="00722173">
              <w:rPr>
                <w:rFonts w:ascii="Arial" w:hAnsi="Arial" w:cs="Arial"/>
                <w:sz w:val="20"/>
                <w:szCs w:val="20"/>
              </w:rPr>
              <w:t xml:space="preserve"> </w:t>
            </w:r>
          </w:p>
        </w:tc>
        <w:tc>
          <w:tcPr>
            <w:tcW w:w="538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D463E5"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Změny vybraných údajů rezidenta</w:t>
            </w:r>
            <w:r w:rsidRPr="00722173">
              <w:rPr>
                <w:rFonts w:ascii="Arial" w:hAnsi="Arial" w:cs="Arial"/>
                <w:sz w:val="20"/>
                <w:szCs w:val="20"/>
              </w:rPr>
              <w:t xml:space="preserve"> </w:t>
            </w:r>
          </w:p>
        </w:tc>
      </w:tr>
      <w:tr w:rsidR="00E05E85" w:rsidRPr="00722173" w14:paraId="19F552F9" w14:textId="77777777" w:rsidTr="00DB093D">
        <w:trPr>
          <w:trHeight w:val="300"/>
        </w:trPr>
        <w:tc>
          <w:tcPr>
            <w:tcW w:w="7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7FA92F"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78663</w:t>
            </w:r>
            <w:r w:rsidRPr="00722173">
              <w:rPr>
                <w:rFonts w:ascii="Arial" w:hAnsi="Arial" w:cs="Arial"/>
                <w:sz w:val="20"/>
                <w:szCs w:val="20"/>
              </w:rPr>
              <w:t xml:space="preserve"> </w:t>
            </w:r>
          </w:p>
        </w:tc>
        <w:tc>
          <w:tcPr>
            <w:tcW w:w="3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8A421F" w14:textId="77777777" w:rsidR="00E05E85" w:rsidRPr="00722173" w:rsidRDefault="00E05E85"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Rezidenti - Průběžná</w:t>
            </w:r>
            <w:proofErr w:type="gramEnd"/>
            <w:r w:rsidRPr="00722173">
              <w:rPr>
                <w:rFonts w:ascii="Calibri" w:hAnsi="Calibri" w:cs="Calibri"/>
                <w:color w:val="000000"/>
                <w:sz w:val="22"/>
                <w:szCs w:val="22"/>
              </w:rPr>
              <w:t xml:space="preserve"> zpráva B</w:t>
            </w:r>
            <w:r w:rsidRPr="00722173">
              <w:rPr>
                <w:rFonts w:ascii="Arial" w:hAnsi="Arial" w:cs="Arial"/>
                <w:sz w:val="20"/>
                <w:szCs w:val="20"/>
              </w:rPr>
              <w:t xml:space="preserve"> </w:t>
            </w:r>
          </w:p>
        </w:tc>
        <w:tc>
          <w:tcPr>
            <w:tcW w:w="538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177521" w14:textId="77777777" w:rsidR="00E05E85" w:rsidRPr="00722173" w:rsidRDefault="00E05E85" w:rsidP="00DB093D">
            <w:pPr>
              <w:rPr>
                <w:rFonts w:ascii="Arial" w:hAnsi="Arial" w:cs="Arial"/>
                <w:szCs w:val="20"/>
              </w:rPr>
            </w:pPr>
          </w:p>
        </w:tc>
      </w:tr>
      <w:tr w:rsidR="00E05E85" w:rsidRPr="00722173" w14:paraId="07892FE8" w14:textId="77777777" w:rsidTr="00DB093D">
        <w:trPr>
          <w:trHeight w:val="300"/>
        </w:trPr>
        <w:tc>
          <w:tcPr>
            <w:tcW w:w="7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7CE814"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78664</w:t>
            </w:r>
            <w:r w:rsidRPr="00722173">
              <w:rPr>
                <w:rFonts w:ascii="Arial" w:hAnsi="Arial" w:cs="Arial"/>
                <w:sz w:val="20"/>
                <w:szCs w:val="20"/>
              </w:rPr>
              <w:t xml:space="preserve"> </w:t>
            </w:r>
          </w:p>
        </w:tc>
        <w:tc>
          <w:tcPr>
            <w:tcW w:w="3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E04E5D" w14:textId="77777777" w:rsidR="00E05E85" w:rsidRPr="00722173" w:rsidRDefault="00E05E85"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Rezidenti - Průběžná</w:t>
            </w:r>
            <w:proofErr w:type="gramEnd"/>
            <w:r w:rsidRPr="00722173">
              <w:rPr>
                <w:rFonts w:ascii="Calibri" w:hAnsi="Calibri" w:cs="Calibri"/>
                <w:color w:val="000000"/>
                <w:sz w:val="22"/>
                <w:szCs w:val="22"/>
              </w:rPr>
              <w:t xml:space="preserve"> zpráva C</w:t>
            </w:r>
            <w:r w:rsidRPr="00722173">
              <w:rPr>
                <w:rFonts w:ascii="Arial" w:hAnsi="Arial" w:cs="Arial"/>
                <w:sz w:val="20"/>
                <w:szCs w:val="20"/>
              </w:rPr>
              <w:t xml:space="preserve"> </w:t>
            </w:r>
          </w:p>
        </w:tc>
        <w:tc>
          <w:tcPr>
            <w:tcW w:w="538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2B0C71"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31FED415" w14:textId="77777777" w:rsidTr="00DB093D">
        <w:trPr>
          <w:trHeight w:val="300"/>
        </w:trPr>
        <w:tc>
          <w:tcPr>
            <w:tcW w:w="7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4FF9D7D"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78666</w:t>
            </w:r>
            <w:r w:rsidRPr="00722173">
              <w:rPr>
                <w:rFonts w:ascii="Arial" w:hAnsi="Arial" w:cs="Arial"/>
                <w:sz w:val="20"/>
                <w:szCs w:val="20"/>
              </w:rPr>
              <w:t xml:space="preserve"> </w:t>
            </w:r>
          </w:p>
        </w:tc>
        <w:tc>
          <w:tcPr>
            <w:tcW w:w="3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49A5D1"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Návrh přeúčtování rezidentů</w:t>
            </w:r>
            <w:r w:rsidRPr="00722173">
              <w:rPr>
                <w:rFonts w:ascii="Arial" w:hAnsi="Arial" w:cs="Arial"/>
                <w:sz w:val="20"/>
                <w:szCs w:val="20"/>
              </w:rPr>
              <w:t xml:space="preserve"> </w:t>
            </w:r>
          </w:p>
        </w:tc>
        <w:tc>
          <w:tcPr>
            <w:tcW w:w="538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6B21DD"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Přenos údajů nemoci do sestavy hlášení změn</w:t>
            </w:r>
            <w:r w:rsidRPr="00722173">
              <w:rPr>
                <w:rFonts w:ascii="Arial" w:hAnsi="Arial" w:cs="Arial"/>
                <w:sz w:val="20"/>
                <w:szCs w:val="20"/>
              </w:rPr>
              <w:t xml:space="preserve"> </w:t>
            </w:r>
          </w:p>
        </w:tc>
      </w:tr>
      <w:tr w:rsidR="00E05E85" w:rsidRPr="00722173" w14:paraId="4F074C18" w14:textId="77777777" w:rsidTr="00DB093D">
        <w:trPr>
          <w:trHeight w:val="300"/>
        </w:trPr>
        <w:tc>
          <w:tcPr>
            <w:tcW w:w="7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1AF755"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78667</w:t>
            </w:r>
            <w:r w:rsidRPr="00722173">
              <w:rPr>
                <w:rFonts w:ascii="Arial" w:hAnsi="Arial" w:cs="Arial"/>
                <w:sz w:val="20"/>
                <w:szCs w:val="20"/>
              </w:rPr>
              <w:t xml:space="preserve"> </w:t>
            </w:r>
          </w:p>
        </w:tc>
        <w:tc>
          <w:tcPr>
            <w:tcW w:w="3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8F3937"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Kontrola dat rezidentů</w:t>
            </w:r>
            <w:r w:rsidRPr="00722173">
              <w:rPr>
                <w:rFonts w:ascii="Arial" w:hAnsi="Arial" w:cs="Arial"/>
                <w:sz w:val="20"/>
                <w:szCs w:val="20"/>
              </w:rPr>
              <w:t xml:space="preserve"> </w:t>
            </w:r>
          </w:p>
        </w:tc>
        <w:tc>
          <w:tcPr>
            <w:tcW w:w="538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A92DBCE"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E05E85" w:rsidRPr="00722173" w14:paraId="1E4E10B6" w14:textId="77777777" w:rsidTr="00DB093D">
        <w:trPr>
          <w:trHeight w:val="300"/>
        </w:trPr>
        <w:tc>
          <w:tcPr>
            <w:tcW w:w="7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FF21E3" w14:textId="77777777" w:rsidR="00E05E85" w:rsidRPr="00722173" w:rsidRDefault="00E05E85"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78668</w:t>
            </w:r>
            <w:r w:rsidRPr="00722173">
              <w:rPr>
                <w:rFonts w:ascii="Arial" w:hAnsi="Arial" w:cs="Arial"/>
                <w:sz w:val="20"/>
                <w:szCs w:val="20"/>
              </w:rPr>
              <w:t xml:space="preserve"> </w:t>
            </w:r>
          </w:p>
        </w:tc>
        <w:tc>
          <w:tcPr>
            <w:tcW w:w="354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7C3F442"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Přehled rezidentů</w:t>
            </w:r>
            <w:r w:rsidRPr="00722173">
              <w:rPr>
                <w:rFonts w:ascii="Arial" w:hAnsi="Arial" w:cs="Arial"/>
                <w:sz w:val="20"/>
                <w:szCs w:val="20"/>
              </w:rPr>
              <w:t xml:space="preserve"> </w:t>
            </w:r>
          </w:p>
        </w:tc>
        <w:tc>
          <w:tcPr>
            <w:tcW w:w="538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7E45F2" w14:textId="77777777" w:rsidR="00E05E85" w:rsidRPr="00722173" w:rsidRDefault="00E05E85"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bl>
    <w:p w14:paraId="7CF26F51" w14:textId="77777777" w:rsidR="00C81CCD" w:rsidRDefault="00C81CCD" w:rsidP="00C81CCD"/>
    <w:p w14:paraId="3EA0F76C" w14:textId="5DF69371" w:rsidR="00F95BB8" w:rsidRDefault="00F95BB8" w:rsidP="00F95BB8">
      <w:pPr>
        <w:pStyle w:val="Nadpis3"/>
      </w:pPr>
      <w:r w:rsidRPr="00722173">
        <w:t>Školitelé</w:t>
      </w:r>
    </w:p>
    <w:p w14:paraId="191C6FFB" w14:textId="77777777" w:rsidR="00CE65BF" w:rsidRPr="00722173" w:rsidRDefault="00CE65BF" w:rsidP="00CE65BF">
      <w:pPr>
        <w:rPr>
          <w:rFonts w:ascii="Arial" w:hAnsi="Arial" w:cs="Arial"/>
          <w:szCs w:val="20"/>
        </w:rPr>
      </w:pPr>
      <w:r w:rsidRPr="00722173">
        <w:rPr>
          <w:rFonts w:ascii="Arial" w:hAnsi="Arial" w:cs="Arial"/>
          <w:b/>
          <w:bCs/>
          <w:szCs w:val="20"/>
        </w:rPr>
        <w:t>Požadavek zákazníka</w:t>
      </w:r>
    </w:p>
    <w:p w14:paraId="116AD9C2" w14:textId="7300A54E" w:rsidR="00F95BB8" w:rsidRDefault="00CE65BF" w:rsidP="00CE65BF">
      <w:pPr>
        <w:pStyle w:val="Odstavecseseznamem"/>
        <w:numPr>
          <w:ilvl w:val="0"/>
          <w:numId w:val="199"/>
        </w:numPr>
      </w:pPr>
      <w:r w:rsidRPr="00722173">
        <w:t>Evidence školitelů</w:t>
      </w:r>
    </w:p>
    <w:p w14:paraId="6EEE4651" w14:textId="77777777" w:rsidR="003B7DFE" w:rsidRDefault="003B7DFE">
      <w:pPr>
        <w:spacing w:after="160" w:line="259" w:lineRule="auto"/>
        <w:jc w:val="left"/>
        <w:rPr>
          <w:rFonts w:asciiTheme="majorHAnsi" w:eastAsiaTheme="majorEastAsia" w:hAnsiTheme="majorHAnsi" w:cstheme="majorBidi"/>
          <w:color w:val="000000" w:themeColor="text1"/>
          <w:sz w:val="24"/>
          <w:szCs w:val="24"/>
        </w:rPr>
      </w:pPr>
      <w:r>
        <w:br w:type="page"/>
      </w:r>
    </w:p>
    <w:p w14:paraId="014D994D" w14:textId="53FB68BF" w:rsidR="00CE65BF" w:rsidRDefault="009A6EA4" w:rsidP="00CE65BF">
      <w:pPr>
        <w:pStyle w:val="Nadpis3"/>
      </w:pPr>
      <w:r w:rsidRPr="00722173">
        <w:lastRenderedPageBreak/>
        <w:t>Typový kurz</w:t>
      </w:r>
    </w:p>
    <w:p w14:paraId="3DA61BAA" w14:textId="77777777" w:rsidR="000A3B06" w:rsidRPr="00722173" w:rsidRDefault="000A3B06" w:rsidP="000A3B06">
      <w:pPr>
        <w:rPr>
          <w:rFonts w:ascii="Arial" w:hAnsi="Arial" w:cs="Arial"/>
          <w:szCs w:val="20"/>
        </w:rPr>
      </w:pPr>
      <w:r w:rsidRPr="00722173">
        <w:rPr>
          <w:rFonts w:ascii="Arial" w:hAnsi="Arial" w:cs="Arial"/>
          <w:b/>
          <w:bCs/>
          <w:szCs w:val="20"/>
        </w:rPr>
        <w:t>Požadavek zákazníka</w:t>
      </w:r>
    </w:p>
    <w:p w14:paraId="28801B2E" w14:textId="77777777" w:rsidR="000A3B06" w:rsidRPr="008E3F4C" w:rsidRDefault="000A3B06" w:rsidP="00BA7753">
      <w:pPr>
        <w:numPr>
          <w:ilvl w:val="0"/>
          <w:numId w:val="266"/>
        </w:numPr>
        <w:spacing w:before="100" w:beforeAutospacing="1" w:after="100" w:afterAutospacing="1"/>
        <w:jc w:val="left"/>
        <w:rPr>
          <w:rFonts w:ascii="Times New Roman" w:hAnsi="Times New Roman" w:cs="Times New Roman"/>
          <w:sz w:val="24"/>
          <w:szCs w:val="24"/>
        </w:rPr>
      </w:pPr>
      <w:r w:rsidRPr="00722173">
        <w:t>Typový kurz je šablonou pro vložení vzdělávací akce.</w:t>
      </w:r>
    </w:p>
    <w:p w14:paraId="559F860E" w14:textId="77777777" w:rsidR="000A3B06" w:rsidRPr="008E3F4C" w:rsidRDefault="000A3B06" w:rsidP="00BA7753">
      <w:pPr>
        <w:numPr>
          <w:ilvl w:val="0"/>
          <w:numId w:val="266"/>
        </w:numPr>
        <w:spacing w:before="100" w:beforeAutospacing="1" w:after="100" w:afterAutospacing="1"/>
        <w:jc w:val="left"/>
        <w:rPr>
          <w:rFonts w:ascii="Times New Roman" w:hAnsi="Times New Roman" w:cs="Times New Roman"/>
          <w:sz w:val="24"/>
          <w:szCs w:val="24"/>
        </w:rPr>
      </w:pPr>
      <w:r w:rsidRPr="008E3F4C">
        <w:t xml:space="preserve">Převáděna budou datová pole: </w:t>
      </w:r>
    </w:p>
    <w:tbl>
      <w:tblPr>
        <w:tblW w:w="8952" w:type="dxa"/>
        <w:tblCellMar>
          <w:top w:w="15" w:type="dxa"/>
          <w:left w:w="15" w:type="dxa"/>
          <w:bottom w:w="15" w:type="dxa"/>
          <w:right w:w="15" w:type="dxa"/>
        </w:tblCellMar>
        <w:tblLook w:val="04A0" w:firstRow="1" w:lastRow="0" w:firstColumn="1" w:lastColumn="0" w:noHBand="0" w:noVBand="1"/>
      </w:tblPr>
      <w:tblGrid>
        <w:gridCol w:w="840"/>
        <w:gridCol w:w="3580"/>
        <w:gridCol w:w="4532"/>
      </w:tblGrid>
      <w:tr w:rsidR="000A3B06" w:rsidRPr="00722173" w14:paraId="52D678E9" w14:textId="77777777" w:rsidTr="00DB093D">
        <w:trPr>
          <w:trHeight w:val="300"/>
        </w:trPr>
        <w:tc>
          <w:tcPr>
            <w:tcW w:w="84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3E6B8D3"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ID</w:t>
            </w:r>
            <w:r w:rsidRPr="00722173">
              <w:rPr>
                <w:rFonts w:ascii="Arial" w:hAnsi="Arial" w:cs="Arial"/>
                <w:sz w:val="20"/>
                <w:szCs w:val="20"/>
              </w:rPr>
              <w:t xml:space="preserve"> </w:t>
            </w:r>
          </w:p>
        </w:tc>
        <w:tc>
          <w:tcPr>
            <w:tcW w:w="358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54D6C84"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Popisek</w:t>
            </w:r>
            <w:r w:rsidRPr="00722173">
              <w:rPr>
                <w:rFonts w:ascii="Arial" w:hAnsi="Arial" w:cs="Arial"/>
                <w:sz w:val="20"/>
                <w:szCs w:val="20"/>
              </w:rPr>
              <w:t xml:space="preserve"> </w:t>
            </w:r>
          </w:p>
        </w:tc>
        <w:tc>
          <w:tcPr>
            <w:tcW w:w="4532"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648D314"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Poznámka</w:t>
            </w:r>
            <w:r w:rsidRPr="00722173">
              <w:rPr>
                <w:rFonts w:ascii="Arial" w:hAnsi="Arial" w:cs="Arial"/>
                <w:sz w:val="20"/>
                <w:szCs w:val="20"/>
              </w:rPr>
              <w:t xml:space="preserve"> </w:t>
            </w:r>
          </w:p>
        </w:tc>
      </w:tr>
      <w:tr w:rsidR="000A3B06" w:rsidRPr="00722173" w14:paraId="2B8CFE52"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E969E6" w14:textId="77777777" w:rsidR="000A3B06" w:rsidRPr="00722173" w:rsidRDefault="000A3B0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50080</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905B91"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Export ŘLZ</w:t>
            </w:r>
            <w:r w:rsidRPr="00722173">
              <w:rPr>
                <w:rFonts w:ascii="Arial" w:hAnsi="Arial" w:cs="Arial"/>
                <w:sz w:val="20"/>
                <w:szCs w:val="20"/>
              </w:rPr>
              <w:t xml:space="preserve"> </w:t>
            </w:r>
          </w:p>
        </w:tc>
        <w:tc>
          <w:tcPr>
            <w:tcW w:w="45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15C0AA"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Upravit název. </w:t>
            </w:r>
            <w:proofErr w:type="gramStart"/>
            <w:r w:rsidRPr="00722173">
              <w:rPr>
                <w:rFonts w:ascii="Calibri" w:hAnsi="Calibri" w:cs="Calibri"/>
                <w:color w:val="000000"/>
                <w:sz w:val="22"/>
                <w:szCs w:val="22"/>
              </w:rPr>
              <w:t>Význam - lze</w:t>
            </w:r>
            <w:proofErr w:type="gramEnd"/>
            <w:r w:rsidRPr="00722173">
              <w:rPr>
                <w:rFonts w:ascii="Calibri" w:hAnsi="Calibri" w:cs="Calibri"/>
                <w:color w:val="000000"/>
                <w:sz w:val="22"/>
                <w:szCs w:val="22"/>
              </w:rPr>
              <w:t xml:space="preserve"> použít v cestovních příkazech a plánu vzdělávání </w:t>
            </w:r>
          </w:p>
        </w:tc>
      </w:tr>
      <w:tr w:rsidR="000A3B06" w:rsidRPr="00722173" w14:paraId="2E94F0D1"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054AFB" w14:textId="77777777" w:rsidR="000A3B06" w:rsidRPr="00722173" w:rsidRDefault="000A3B0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60000</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1A6C0D"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Vzorec platnosti</w:t>
            </w:r>
            <w:r w:rsidRPr="00722173">
              <w:rPr>
                <w:rFonts w:ascii="Arial" w:hAnsi="Arial" w:cs="Arial"/>
                <w:sz w:val="20"/>
                <w:szCs w:val="20"/>
              </w:rPr>
              <w:t xml:space="preserve"> </w:t>
            </w:r>
          </w:p>
        </w:tc>
        <w:tc>
          <w:tcPr>
            <w:tcW w:w="45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B02C02"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Převést, v NAV nebyla používána vazba na kvalifikace</w:t>
            </w:r>
            <w:r w:rsidRPr="00722173">
              <w:rPr>
                <w:rFonts w:ascii="Arial" w:hAnsi="Arial" w:cs="Arial"/>
                <w:sz w:val="20"/>
                <w:szCs w:val="20"/>
              </w:rPr>
              <w:t xml:space="preserve"> </w:t>
            </w:r>
          </w:p>
        </w:tc>
      </w:tr>
    </w:tbl>
    <w:p w14:paraId="22E73C39" w14:textId="77777777" w:rsidR="000A3B06" w:rsidRPr="00722173" w:rsidRDefault="000A3B06" w:rsidP="000A3B06">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  </w:t>
      </w:r>
    </w:p>
    <w:p w14:paraId="1BFE1653" w14:textId="77777777" w:rsidR="000A3B06" w:rsidRPr="00722173" w:rsidRDefault="000A3B06" w:rsidP="000A3B06">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Převádět se nebudou pole: </w:t>
      </w:r>
    </w:p>
    <w:tbl>
      <w:tblPr>
        <w:tblW w:w="8952" w:type="dxa"/>
        <w:tblCellMar>
          <w:top w:w="15" w:type="dxa"/>
          <w:left w:w="15" w:type="dxa"/>
          <w:bottom w:w="15" w:type="dxa"/>
          <w:right w:w="15" w:type="dxa"/>
        </w:tblCellMar>
        <w:tblLook w:val="04A0" w:firstRow="1" w:lastRow="0" w:firstColumn="1" w:lastColumn="0" w:noHBand="0" w:noVBand="1"/>
      </w:tblPr>
      <w:tblGrid>
        <w:gridCol w:w="840"/>
        <w:gridCol w:w="3580"/>
        <w:gridCol w:w="4532"/>
      </w:tblGrid>
      <w:tr w:rsidR="000A3B06" w:rsidRPr="00722173" w14:paraId="27FEB1B8" w14:textId="77777777" w:rsidTr="00DB093D">
        <w:trPr>
          <w:trHeight w:val="300"/>
        </w:trPr>
        <w:tc>
          <w:tcPr>
            <w:tcW w:w="84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DAB29CB"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ID</w:t>
            </w:r>
            <w:r w:rsidRPr="00722173">
              <w:rPr>
                <w:rFonts w:ascii="Arial" w:hAnsi="Arial" w:cs="Arial"/>
                <w:sz w:val="20"/>
                <w:szCs w:val="20"/>
              </w:rPr>
              <w:t xml:space="preserve"> </w:t>
            </w:r>
          </w:p>
        </w:tc>
        <w:tc>
          <w:tcPr>
            <w:tcW w:w="358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A6F4111"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Popisek</w:t>
            </w:r>
            <w:r w:rsidRPr="00722173">
              <w:rPr>
                <w:rFonts w:ascii="Arial" w:hAnsi="Arial" w:cs="Arial"/>
                <w:sz w:val="20"/>
                <w:szCs w:val="20"/>
              </w:rPr>
              <w:t xml:space="preserve"> </w:t>
            </w:r>
          </w:p>
        </w:tc>
        <w:tc>
          <w:tcPr>
            <w:tcW w:w="4532"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91FE772"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Poznámka</w:t>
            </w:r>
            <w:r w:rsidRPr="00722173">
              <w:rPr>
                <w:rFonts w:ascii="Arial" w:hAnsi="Arial" w:cs="Arial"/>
                <w:sz w:val="20"/>
                <w:szCs w:val="20"/>
              </w:rPr>
              <w:t xml:space="preserve"> </w:t>
            </w:r>
          </w:p>
        </w:tc>
      </w:tr>
      <w:tr w:rsidR="000A3B06" w:rsidRPr="00722173" w14:paraId="4FED8236"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F4A73F" w14:textId="77777777" w:rsidR="000A3B06" w:rsidRPr="00722173" w:rsidRDefault="000A3B0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50040</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C1200F"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FNB </w:t>
            </w:r>
            <w:proofErr w:type="gramStart"/>
            <w:r w:rsidRPr="00722173">
              <w:rPr>
                <w:rFonts w:ascii="Calibri" w:hAnsi="Calibri" w:cs="Calibri"/>
                <w:color w:val="000000"/>
                <w:sz w:val="22"/>
                <w:szCs w:val="22"/>
              </w:rPr>
              <w:t>Obor - kód</w:t>
            </w:r>
            <w:proofErr w:type="gramEnd"/>
            <w:r w:rsidRPr="00722173">
              <w:rPr>
                <w:rFonts w:ascii="Arial" w:hAnsi="Arial" w:cs="Arial"/>
                <w:sz w:val="20"/>
                <w:szCs w:val="20"/>
              </w:rPr>
              <w:t xml:space="preserve"> </w:t>
            </w:r>
          </w:p>
        </w:tc>
        <w:tc>
          <w:tcPr>
            <w:tcW w:w="45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F7C92D" w14:textId="77777777" w:rsidR="000A3B06" w:rsidRPr="00722173" w:rsidRDefault="000A3B0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0A3B06" w:rsidRPr="00722173" w14:paraId="6761160B"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A93AAA" w14:textId="77777777" w:rsidR="000A3B06" w:rsidRPr="00722173" w:rsidRDefault="000A3B0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50050</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3C7EED"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FNB </w:t>
            </w:r>
            <w:proofErr w:type="gramStart"/>
            <w:r w:rsidRPr="00722173">
              <w:rPr>
                <w:rFonts w:ascii="Calibri" w:hAnsi="Calibri" w:cs="Calibri"/>
                <w:color w:val="000000"/>
                <w:sz w:val="22"/>
                <w:szCs w:val="22"/>
              </w:rPr>
              <w:t>Obor - název</w:t>
            </w:r>
            <w:proofErr w:type="gramEnd"/>
            <w:r w:rsidRPr="00722173">
              <w:rPr>
                <w:rFonts w:ascii="Arial" w:hAnsi="Arial" w:cs="Arial"/>
                <w:sz w:val="20"/>
                <w:szCs w:val="20"/>
              </w:rPr>
              <w:t xml:space="preserve"> </w:t>
            </w:r>
          </w:p>
        </w:tc>
        <w:tc>
          <w:tcPr>
            <w:tcW w:w="45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DE048B" w14:textId="77777777" w:rsidR="000A3B06" w:rsidRPr="00722173" w:rsidRDefault="000A3B0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0A3B06" w:rsidRPr="00722173" w14:paraId="6227F864"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97A420" w14:textId="77777777" w:rsidR="000A3B06" w:rsidRPr="00722173" w:rsidRDefault="000A3B0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50070</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802A54"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FNB </w:t>
            </w:r>
            <w:proofErr w:type="gramStart"/>
            <w:r w:rsidRPr="00722173">
              <w:rPr>
                <w:rFonts w:ascii="Calibri" w:hAnsi="Calibri" w:cs="Calibri"/>
                <w:color w:val="000000"/>
                <w:sz w:val="22"/>
                <w:szCs w:val="22"/>
              </w:rPr>
              <w:t>Typ - název</w:t>
            </w:r>
            <w:proofErr w:type="gramEnd"/>
            <w:r w:rsidRPr="00722173">
              <w:rPr>
                <w:rFonts w:ascii="Arial" w:hAnsi="Arial" w:cs="Arial"/>
                <w:sz w:val="20"/>
                <w:szCs w:val="20"/>
              </w:rPr>
              <w:t xml:space="preserve"> </w:t>
            </w:r>
          </w:p>
        </w:tc>
        <w:tc>
          <w:tcPr>
            <w:tcW w:w="45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E4B606" w14:textId="77777777" w:rsidR="000A3B06" w:rsidRPr="00722173" w:rsidRDefault="000A3B0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0A3B06" w:rsidRPr="00722173" w14:paraId="28C905DF"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710A0B" w14:textId="77777777" w:rsidR="000A3B06" w:rsidRPr="00722173" w:rsidRDefault="000A3B0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50401</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9B092F"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Náklady kurzovné</w:t>
            </w:r>
            <w:r w:rsidRPr="00722173">
              <w:rPr>
                <w:rFonts w:ascii="Arial" w:hAnsi="Arial" w:cs="Arial"/>
                <w:sz w:val="20"/>
                <w:szCs w:val="20"/>
              </w:rPr>
              <w:t xml:space="preserve"> </w:t>
            </w:r>
          </w:p>
        </w:tc>
        <w:tc>
          <w:tcPr>
            <w:tcW w:w="45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BC2AF7" w14:textId="77777777" w:rsidR="000A3B06" w:rsidRPr="00722173" w:rsidRDefault="000A3B0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 nepoužíváno</w:t>
            </w:r>
            <w:r w:rsidRPr="00722173">
              <w:rPr>
                <w:rFonts w:ascii="Arial" w:hAnsi="Arial" w:cs="Arial"/>
                <w:sz w:val="20"/>
                <w:szCs w:val="20"/>
              </w:rPr>
              <w:t xml:space="preserve"> </w:t>
            </w:r>
          </w:p>
        </w:tc>
      </w:tr>
      <w:tr w:rsidR="000A3B06" w:rsidRPr="00722173" w14:paraId="61FA4367"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F30212" w14:textId="77777777" w:rsidR="000A3B06" w:rsidRPr="00722173" w:rsidRDefault="000A3B0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50421</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A34001"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Ostatní náklady</w:t>
            </w:r>
            <w:r w:rsidRPr="00722173">
              <w:rPr>
                <w:rFonts w:ascii="Arial" w:hAnsi="Arial" w:cs="Arial"/>
                <w:sz w:val="20"/>
                <w:szCs w:val="20"/>
              </w:rPr>
              <w:t xml:space="preserve"> </w:t>
            </w:r>
          </w:p>
        </w:tc>
        <w:tc>
          <w:tcPr>
            <w:tcW w:w="45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DB73E7" w14:textId="77777777" w:rsidR="000A3B06" w:rsidRPr="00722173" w:rsidRDefault="000A3B0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 nepoužíváno</w:t>
            </w:r>
            <w:r w:rsidRPr="00722173">
              <w:rPr>
                <w:rFonts w:ascii="Arial" w:hAnsi="Arial" w:cs="Arial"/>
                <w:sz w:val="20"/>
                <w:szCs w:val="20"/>
              </w:rPr>
              <w:t xml:space="preserve"> </w:t>
            </w:r>
          </w:p>
        </w:tc>
      </w:tr>
      <w:tr w:rsidR="000A3B06" w:rsidRPr="00722173" w14:paraId="5115C1F5"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8F8A221" w14:textId="77777777" w:rsidR="000A3B06" w:rsidRPr="00722173" w:rsidRDefault="000A3B0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50450</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70B26A"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Převzít název akce</w:t>
            </w:r>
            <w:r w:rsidRPr="00722173">
              <w:rPr>
                <w:rFonts w:ascii="Arial" w:hAnsi="Arial" w:cs="Arial"/>
                <w:sz w:val="20"/>
                <w:szCs w:val="20"/>
              </w:rPr>
              <w:t xml:space="preserve"> </w:t>
            </w:r>
          </w:p>
        </w:tc>
        <w:tc>
          <w:tcPr>
            <w:tcW w:w="45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7971F6" w14:textId="77777777" w:rsidR="000A3B06" w:rsidRPr="00722173" w:rsidRDefault="000A3B0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 nepoužíváno</w:t>
            </w:r>
            <w:r w:rsidRPr="00722173">
              <w:rPr>
                <w:rFonts w:ascii="Arial" w:hAnsi="Arial" w:cs="Arial"/>
                <w:sz w:val="20"/>
                <w:szCs w:val="20"/>
              </w:rPr>
              <w:t xml:space="preserve"> </w:t>
            </w:r>
          </w:p>
        </w:tc>
      </w:tr>
      <w:tr w:rsidR="000A3B06" w:rsidRPr="00722173" w14:paraId="675193E5"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ABEBACE" w14:textId="77777777" w:rsidR="000A3B06" w:rsidRPr="00722173" w:rsidRDefault="000A3B0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78630</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21152C5"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Skupina OVPZ</w:t>
            </w:r>
            <w:r w:rsidRPr="00722173">
              <w:rPr>
                <w:rFonts w:ascii="Arial" w:hAnsi="Arial" w:cs="Arial"/>
                <w:sz w:val="20"/>
                <w:szCs w:val="20"/>
              </w:rPr>
              <w:t xml:space="preserve"> </w:t>
            </w:r>
          </w:p>
        </w:tc>
        <w:tc>
          <w:tcPr>
            <w:tcW w:w="45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DA1128E" w14:textId="77777777" w:rsidR="000A3B06" w:rsidRPr="00722173" w:rsidRDefault="000A3B0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0A3B06" w:rsidRPr="00722173" w14:paraId="10D1F3D3"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A3AEE1" w14:textId="77777777" w:rsidR="000A3B06" w:rsidRPr="00722173" w:rsidRDefault="000A3B0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78680</w:t>
            </w:r>
            <w:r w:rsidRPr="00722173">
              <w:rPr>
                <w:rFonts w:ascii="Arial" w:hAnsi="Arial" w:cs="Arial"/>
                <w:sz w:val="20"/>
                <w:szCs w:val="20"/>
              </w:rPr>
              <w:t xml:space="preserve"> </w:t>
            </w:r>
          </w:p>
        </w:tc>
        <w:tc>
          <w:tcPr>
            <w:tcW w:w="35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78BCCB" w14:textId="77777777" w:rsidR="000A3B06" w:rsidRPr="00722173" w:rsidRDefault="000A3B0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Výchozí vzdělávání</w:t>
            </w:r>
            <w:r w:rsidRPr="00722173">
              <w:rPr>
                <w:rFonts w:ascii="Arial" w:hAnsi="Arial" w:cs="Arial"/>
                <w:sz w:val="20"/>
                <w:szCs w:val="20"/>
              </w:rPr>
              <w:t xml:space="preserve"> </w:t>
            </w:r>
          </w:p>
        </w:tc>
        <w:tc>
          <w:tcPr>
            <w:tcW w:w="45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EF5D10" w14:textId="77777777" w:rsidR="000A3B06" w:rsidRPr="00722173" w:rsidRDefault="000A3B0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bl>
    <w:p w14:paraId="372A96D9" w14:textId="77777777" w:rsidR="009A6EA4" w:rsidRDefault="009A6EA4" w:rsidP="009A6EA4"/>
    <w:p w14:paraId="35AFF843" w14:textId="62FD78B1" w:rsidR="000A3B06" w:rsidRDefault="00C52067" w:rsidP="000A3B06">
      <w:pPr>
        <w:pStyle w:val="Nadpis3"/>
      </w:pPr>
      <w:r w:rsidRPr="00722173">
        <w:t>Položka kurzu</w:t>
      </w:r>
    </w:p>
    <w:p w14:paraId="6508976C" w14:textId="77777777" w:rsidR="00B2281F" w:rsidRPr="00722173" w:rsidRDefault="00B2281F" w:rsidP="00B2281F">
      <w:pPr>
        <w:rPr>
          <w:rFonts w:ascii="Arial" w:hAnsi="Arial" w:cs="Arial"/>
          <w:szCs w:val="20"/>
        </w:rPr>
      </w:pPr>
      <w:r w:rsidRPr="00722173">
        <w:rPr>
          <w:rFonts w:ascii="Arial" w:hAnsi="Arial" w:cs="Arial"/>
          <w:b/>
          <w:bCs/>
          <w:szCs w:val="20"/>
        </w:rPr>
        <w:t>Požadavek zákazníka</w:t>
      </w:r>
    </w:p>
    <w:p w14:paraId="15A5EBDE" w14:textId="77777777" w:rsidR="00B2281F" w:rsidRPr="00722173" w:rsidRDefault="00B2281F" w:rsidP="00BA7753">
      <w:pPr>
        <w:numPr>
          <w:ilvl w:val="0"/>
          <w:numId w:val="267"/>
        </w:numPr>
        <w:spacing w:after="100" w:afterAutospacing="1" w:line="259" w:lineRule="auto"/>
        <w:jc w:val="left"/>
        <w:rPr>
          <w:rFonts w:ascii="Times New Roman" w:hAnsi="Times New Roman" w:cs="Times New Roman"/>
          <w:sz w:val="24"/>
          <w:szCs w:val="24"/>
        </w:rPr>
      </w:pPr>
      <w:r w:rsidRPr="00722173">
        <w:t xml:space="preserve">Položka kurzu je jednotlivou vzdělávací akcí. Kurzy jsou ve FN Brno zadávány v deníku kurzu.  </w:t>
      </w:r>
    </w:p>
    <w:p w14:paraId="19567121" w14:textId="77777777" w:rsidR="00B2281F" w:rsidRPr="00722173" w:rsidRDefault="00B2281F" w:rsidP="00B2281F">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 Nepřeváděná pole: </w:t>
      </w:r>
    </w:p>
    <w:tbl>
      <w:tblPr>
        <w:tblW w:w="8811" w:type="dxa"/>
        <w:tblCellMar>
          <w:top w:w="15" w:type="dxa"/>
          <w:left w:w="15" w:type="dxa"/>
          <w:bottom w:w="15" w:type="dxa"/>
          <w:right w:w="15" w:type="dxa"/>
        </w:tblCellMar>
        <w:tblLook w:val="04A0" w:firstRow="1" w:lastRow="0" w:firstColumn="1" w:lastColumn="0" w:noHBand="0" w:noVBand="1"/>
      </w:tblPr>
      <w:tblGrid>
        <w:gridCol w:w="737"/>
        <w:gridCol w:w="3794"/>
        <w:gridCol w:w="4280"/>
      </w:tblGrid>
      <w:tr w:rsidR="00B2281F" w:rsidRPr="00722173" w14:paraId="7CE33CDC" w14:textId="77777777" w:rsidTr="00DB093D">
        <w:trPr>
          <w:trHeight w:val="300"/>
        </w:trPr>
        <w:tc>
          <w:tcPr>
            <w:tcW w:w="737"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243EAB6C" w14:textId="77777777" w:rsidR="00B2281F" w:rsidRPr="00722173" w:rsidRDefault="00B2281F"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ID</w:t>
            </w:r>
            <w:r w:rsidRPr="00722173">
              <w:rPr>
                <w:rFonts w:ascii="Arial" w:hAnsi="Arial" w:cs="Arial"/>
                <w:sz w:val="20"/>
                <w:szCs w:val="20"/>
              </w:rPr>
              <w:t xml:space="preserve"> </w:t>
            </w:r>
          </w:p>
        </w:tc>
        <w:tc>
          <w:tcPr>
            <w:tcW w:w="3794"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13431D10" w14:textId="77777777" w:rsidR="00B2281F" w:rsidRPr="00722173" w:rsidRDefault="00B2281F"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Popisek</w:t>
            </w:r>
            <w:r w:rsidRPr="00722173">
              <w:rPr>
                <w:rFonts w:ascii="Arial" w:hAnsi="Arial" w:cs="Arial"/>
                <w:sz w:val="20"/>
                <w:szCs w:val="20"/>
              </w:rPr>
              <w:t xml:space="preserve"> </w:t>
            </w:r>
          </w:p>
        </w:tc>
        <w:tc>
          <w:tcPr>
            <w:tcW w:w="428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10BEA597" w14:textId="77777777" w:rsidR="00B2281F" w:rsidRPr="00722173" w:rsidRDefault="00B2281F"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Poznámka</w:t>
            </w:r>
            <w:r w:rsidRPr="00722173">
              <w:rPr>
                <w:rFonts w:ascii="Arial" w:hAnsi="Arial" w:cs="Arial"/>
                <w:sz w:val="20"/>
                <w:szCs w:val="20"/>
              </w:rPr>
              <w:t xml:space="preserve"> </w:t>
            </w:r>
          </w:p>
        </w:tc>
      </w:tr>
      <w:tr w:rsidR="00B2281F" w:rsidRPr="00722173" w14:paraId="552C7549" w14:textId="77777777" w:rsidTr="00DB093D">
        <w:trPr>
          <w:trHeight w:val="300"/>
        </w:trPr>
        <w:tc>
          <w:tcPr>
            <w:tcW w:w="73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4A2CE2A" w14:textId="77777777" w:rsidR="00B2281F" w:rsidRPr="00722173" w:rsidRDefault="00B2281F"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50200</w:t>
            </w:r>
            <w:r w:rsidRPr="00722173">
              <w:rPr>
                <w:rFonts w:ascii="Arial" w:hAnsi="Arial" w:cs="Arial"/>
                <w:sz w:val="20"/>
                <w:szCs w:val="20"/>
              </w:rPr>
              <w:t xml:space="preserve"> </w:t>
            </w:r>
          </w:p>
        </w:tc>
        <w:tc>
          <w:tcPr>
            <w:tcW w:w="379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4CC000A" w14:textId="77777777" w:rsidR="00B2281F" w:rsidRPr="00722173" w:rsidRDefault="00B2281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Dodavatel</w:t>
            </w:r>
            <w:r w:rsidRPr="00722173">
              <w:rPr>
                <w:rFonts w:ascii="Arial" w:hAnsi="Arial" w:cs="Arial"/>
                <w:sz w:val="20"/>
                <w:szCs w:val="20"/>
              </w:rPr>
              <w:t xml:space="preserve"> </w:t>
            </w:r>
          </w:p>
        </w:tc>
        <w:tc>
          <w:tcPr>
            <w:tcW w:w="4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2A7739" w14:textId="77777777" w:rsidR="00B2281F" w:rsidRPr="00722173" w:rsidRDefault="00B2281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Nepoužíváno od 2020, zvážit napojení ne ekonomický BC, zřejmě je to dimenze nákladová skupina.</w:t>
            </w:r>
            <w:r w:rsidRPr="00722173">
              <w:rPr>
                <w:rFonts w:ascii="Arial" w:hAnsi="Arial" w:cs="Arial"/>
                <w:sz w:val="20"/>
                <w:szCs w:val="20"/>
              </w:rPr>
              <w:t xml:space="preserve"> </w:t>
            </w:r>
          </w:p>
        </w:tc>
      </w:tr>
      <w:tr w:rsidR="00B2281F" w:rsidRPr="00722173" w14:paraId="432EB13A" w14:textId="77777777" w:rsidTr="00DB093D">
        <w:trPr>
          <w:trHeight w:val="300"/>
        </w:trPr>
        <w:tc>
          <w:tcPr>
            <w:tcW w:w="737"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259C5879" w14:textId="77777777" w:rsidR="00B2281F" w:rsidRPr="00722173" w:rsidRDefault="00B2281F"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50201</w:t>
            </w:r>
            <w:r w:rsidRPr="00722173">
              <w:rPr>
                <w:rFonts w:ascii="Arial" w:hAnsi="Arial" w:cs="Arial"/>
                <w:sz w:val="20"/>
                <w:szCs w:val="20"/>
              </w:rPr>
              <w:t xml:space="preserve"> </w:t>
            </w:r>
          </w:p>
        </w:tc>
        <w:tc>
          <w:tcPr>
            <w:tcW w:w="3794"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79FAEEEC" w14:textId="77777777" w:rsidR="00B2281F" w:rsidRPr="00722173" w:rsidRDefault="00B2281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dodavatele</w:t>
            </w:r>
            <w:r w:rsidRPr="00722173">
              <w:rPr>
                <w:rFonts w:ascii="Arial" w:hAnsi="Arial" w:cs="Arial"/>
                <w:sz w:val="20"/>
                <w:szCs w:val="20"/>
              </w:rPr>
              <w:t xml:space="preserve"> </w:t>
            </w:r>
          </w:p>
        </w:tc>
        <w:tc>
          <w:tcPr>
            <w:tcW w:w="428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AACD330" w14:textId="77777777" w:rsidR="00B2281F" w:rsidRPr="00722173" w:rsidRDefault="00B2281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dtto</w:t>
            </w:r>
            <w:r w:rsidRPr="00722173">
              <w:rPr>
                <w:rFonts w:ascii="Arial" w:hAnsi="Arial" w:cs="Arial"/>
                <w:sz w:val="20"/>
                <w:szCs w:val="20"/>
              </w:rPr>
              <w:t xml:space="preserve"> </w:t>
            </w:r>
          </w:p>
        </w:tc>
      </w:tr>
    </w:tbl>
    <w:p w14:paraId="4FB4C1CB" w14:textId="7151E146" w:rsidR="00C52067" w:rsidRDefault="00B2281F" w:rsidP="00C52067">
      <w:pPr>
        <w:rPr>
          <w:rFonts w:ascii="Arial" w:hAnsi="Arial" w:cs="Arial"/>
          <w:szCs w:val="20"/>
        </w:rPr>
      </w:pPr>
      <w:r w:rsidRPr="00722173">
        <w:rPr>
          <w:rFonts w:ascii="Arial" w:hAnsi="Arial" w:cs="Arial"/>
          <w:szCs w:val="20"/>
        </w:rPr>
        <w:t>Evidence organizace vzdělávacích akcí prostřednictvím Karta kurzu není ve FN Brno využívána.</w:t>
      </w:r>
    </w:p>
    <w:p w14:paraId="79863D38" w14:textId="1B3105D0" w:rsidR="00B2281F" w:rsidRDefault="00FE0366" w:rsidP="00B2281F">
      <w:pPr>
        <w:pStyle w:val="Nadpis3"/>
      </w:pPr>
      <w:r w:rsidRPr="00722173">
        <w:t>Kvalifikace</w:t>
      </w:r>
    </w:p>
    <w:p w14:paraId="2C2DAB82" w14:textId="77777777" w:rsidR="003402CA" w:rsidRPr="00722173" w:rsidRDefault="003402CA" w:rsidP="003402CA">
      <w:pPr>
        <w:rPr>
          <w:rFonts w:ascii="Arial" w:hAnsi="Arial" w:cs="Arial"/>
          <w:szCs w:val="20"/>
        </w:rPr>
      </w:pPr>
      <w:r w:rsidRPr="00722173">
        <w:rPr>
          <w:rFonts w:ascii="Arial" w:hAnsi="Arial" w:cs="Arial"/>
          <w:b/>
          <w:bCs/>
          <w:szCs w:val="20"/>
        </w:rPr>
        <w:t>Požadavek zákazníka</w:t>
      </w:r>
    </w:p>
    <w:p w14:paraId="0A8D9540" w14:textId="6F195C63" w:rsidR="00FE0366" w:rsidRDefault="003402CA" w:rsidP="003402CA">
      <w:pPr>
        <w:pStyle w:val="Odstavecseseznamem"/>
        <w:numPr>
          <w:ilvl w:val="0"/>
          <w:numId w:val="199"/>
        </w:numPr>
      </w:pPr>
      <w:r w:rsidRPr="00722173">
        <w:t>Evidenci kvalifikací (dovedností, způsobilostí, odborností). Tedy sledovat primárně dosažený stav a až ve druhém sledu způsob dosažení. Tedy např.: 1. jakou má odbornost (2. a jak ji dosáhl)</w:t>
      </w:r>
    </w:p>
    <w:p w14:paraId="4495C0D0" w14:textId="048C92FC" w:rsidR="003402CA" w:rsidRDefault="00D94FE0" w:rsidP="003402CA">
      <w:pPr>
        <w:pStyle w:val="Nadpis3"/>
      </w:pPr>
      <w:r w:rsidRPr="00722173">
        <w:t>FKSP</w:t>
      </w:r>
    </w:p>
    <w:p w14:paraId="5613CA71" w14:textId="77777777" w:rsidR="007B6903" w:rsidRPr="00722173" w:rsidRDefault="007B6903" w:rsidP="007B6903">
      <w:pPr>
        <w:rPr>
          <w:rFonts w:ascii="Arial" w:hAnsi="Arial" w:cs="Arial"/>
          <w:szCs w:val="20"/>
        </w:rPr>
      </w:pPr>
      <w:r w:rsidRPr="00722173">
        <w:rPr>
          <w:rFonts w:ascii="Arial" w:hAnsi="Arial" w:cs="Arial"/>
          <w:b/>
          <w:bCs/>
          <w:szCs w:val="20"/>
        </w:rPr>
        <w:t>Požadavek zákazníka</w:t>
      </w:r>
    </w:p>
    <w:p w14:paraId="48875C8F" w14:textId="77777777" w:rsidR="007B6903" w:rsidRPr="00722173" w:rsidRDefault="007B6903" w:rsidP="007B6903">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Funkčnost FKSP sestává z: </w:t>
      </w:r>
    </w:p>
    <w:p w14:paraId="0BF6C241" w14:textId="77777777" w:rsidR="007B6903" w:rsidRPr="00166DEF" w:rsidRDefault="007B6903" w:rsidP="00BA7753">
      <w:pPr>
        <w:numPr>
          <w:ilvl w:val="0"/>
          <w:numId w:val="268"/>
        </w:numPr>
        <w:spacing w:after="100" w:afterAutospacing="1"/>
        <w:jc w:val="left"/>
      </w:pPr>
      <w:r w:rsidRPr="00722173">
        <w:t xml:space="preserve">Uživatelské rozhraní přehledu a karty </w:t>
      </w:r>
    </w:p>
    <w:p w14:paraId="1486E519" w14:textId="77777777" w:rsidR="007B6903" w:rsidRPr="00722173" w:rsidRDefault="007B6903" w:rsidP="00BA7753">
      <w:pPr>
        <w:numPr>
          <w:ilvl w:val="0"/>
          <w:numId w:val="268"/>
        </w:numPr>
        <w:spacing w:before="100" w:beforeAutospacing="1" w:after="100" w:afterAutospacing="1"/>
        <w:jc w:val="left"/>
      </w:pPr>
      <w:r w:rsidRPr="00722173">
        <w:lastRenderedPageBreak/>
        <w:t xml:space="preserve">Přiznání / odejmutí nároku dle vnitropodnikových pravidel realizováno automatickou dávkou či ručním spuštěním volby „Aktualizace nároku benefitů“ (R 78723) </w:t>
      </w:r>
    </w:p>
    <w:p w14:paraId="160FAD60" w14:textId="77777777" w:rsidR="007B6903" w:rsidRPr="00722173" w:rsidRDefault="007B6903" w:rsidP="00BA7753">
      <w:pPr>
        <w:numPr>
          <w:ilvl w:val="0"/>
          <w:numId w:val="268"/>
        </w:numPr>
        <w:spacing w:before="100" w:beforeAutospacing="1" w:after="100" w:afterAutospacing="1"/>
        <w:jc w:val="left"/>
      </w:pPr>
      <w:r w:rsidRPr="00722173">
        <w:t xml:space="preserve">Důvody přiznání, odejmutí, výpis upozornění je k dispozici formou sestavy „Protokol nároku benefitů“ (R 78722) </w:t>
      </w:r>
    </w:p>
    <w:p w14:paraId="727B05AD" w14:textId="77777777" w:rsidR="007B6903" w:rsidRPr="00722173" w:rsidRDefault="007B6903" w:rsidP="00BA7753">
      <w:pPr>
        <w:numPr>
          <w:ilvl w:val="0"/>
          <w:numId w:val="268"/>
        </w:numPr>
        <w:spacing w:before="100" w:beforeAutospacing="1" w:after="100" w:afterAutospacing="1"/>
        <w:jc w:val="left"/>
      </w:pPr>
      <w:r w:rsidRPr="00722173">
        <w:t xml:space="preserve">Přenosem částky srážky do mezd přes „Import srážek za </w:t>
      </w:r>
      <w:proofErr w:type="spellStart"/>
      <w:r w:rsidRPr="00722173">
        <w:t>Multisport</w:t>
      </w:r>
      <w:proofErr w:type="spellEnd"/>
      <w:r w:rsidRPr="00722173">
        <w:t xml:space="preserve"> karty“ (R 50011) </w:t>
      </w:r>
    </w:p>
    <w:p w14:paraId="08C895DD" w14:textId="77777777" w:rsidR="007B6903" w:rsidRPr="007B6903" w:rsidRDefault="007B6903" w:rsidP="00BA7753">
      <w:pPr>
        <w:numPr>
          <w:ilvl w:val="0"/>
          <w:numId w:val="268"/>
        </w:numPr>
        <w:spacing w:before="100" w:beforeAutospacing="1" w:after="100" w:afterAutospacing="1"/>
        <w:jc w:val="left"/>
      </w:pPr>
      <w:r w:rsidRPr="00722173">
        <w:t xml:space="preserve">Zobrazené ostatních benefitů čerpaných z prostředků FKSP (příspěvky zaměstnavatele na penzijní, životní pojištění, faktury rekreace) </w:t>
      </w:r>
    </w:p>
    <w:p w14:paraId="7668EDCE" w14:textId="2C104F8D" w:rsidR="00D94FE0" w:rsidRPr="00D70503" w:rsidRDefault="007B6903" w:rsidP="00BA7753">
      <w:pPr>
        <w:numPr>
          <w:ilvl w:val="0"/>
          <w:numId w:val="268"/>
        </w:numPr>
        <w:spacing w:before="100" w:beforeAutospacing="1" w:after="100" w:afterAutospacing="1"/>
        <w:jc w:val="left"/>
      </w:pPr>
      <w:r w:rsidRPr="00722173">
        <w:t>Tvorba dohody o srážkách formou interakcí (sloučení dat do šablony MS Word)</w:t>
      </w:r>
    </w:p>
    <w:p w14:paraId="41F8A8AD" w14:textId="2CC57877" w:rsidR="00D70503" w:rsidRDefault="008E3663" w:rsidP="00D70503">
      <w:pPr>
        <w:pStyle w:val="Nadpis3"/>
        <w:rPr>
          <w:i/>
          <w:iCs/>
        </w:rPr>
      </w:pPr>
      <w:r w:rsidRPr="00722173">
        <w:t>Akreditace</w:t>
      </w:r>
    </w:p>
    <w:p w14:paraId="2E663675" w14:textId="77777777" w:rsidR="00112F74" w:rsidRPr="00722173" w:rsidRDefault="00112F74" w:rsidP="00112F74">
      <w:r w:rsidRPr="00722173">
        <w:rPr>
          <w:rFonts w:ascii="Arial" w:hAnsi="Arial" w:cs="Arial"/>
          <w:b/>
          <w:bCs/>
          <w:szCs w:val="20"/>
        </w:rPr>
        <w:t>Požadavek zákazníka</w:t>
      </w:r>
    </w:p>
    <w:p w14:paraId="1C348EA2" w14:textId="21FCAD9D" w:rsidR="008E3663" w:rsidRPr="00044BC0" w:rsidRDefault="00112F74" w:rsidP="00112F74">
      <w:pPr>
        <w:pStyle w:val="Odstavecseseznamem"/>
        <w:numPr>
          <w:ilvl w:val="0"/>
          <w:numId w:val="199"/>
        </w:numPr>
      </w:pPr>
      <w:r w:rsidRPr="00112F74">
        <w:rPr>
          <w:rFonts w:ascii="Arial" w:hAnsi="Arial" w:cs="Arial"/>
          <w:szCs w:val="20"/>
        </w:rPr>
        <w:t>Evidence akreditací (jedna datová tabulka v relaci k oborům vzdělávání a školitelům)</w:t>
      </w:r>
    </w:p>
    <w:p w14:paraId="7785A21B" w14:textId="717395F4" w:rsidR="00044BC0" w:rsidRDefault="00044BC0" w:rsidP="00044BC0">
      <w:pPr>
        <w:pStyle w:val="Nadpis3"/>
        <w:rPr>
          <w:i/>
          <w:iCs/>
        </w:rPr>
      </w:pPr>
      <w:proofErr w:type="spellStart"/>
      <w:r w:rsidRPr="00722173">
        <w:t>Cafeteria</w:t>
      </w:r>
      <w:proofErr w:type="spellEnd"/>
    </w:p>
    <w:p w14:paraId="503B70F2" w14:textId="77777777" w:rsidR="00FB183F" w:rsidRPr="00722173" w:rsidRDefault="00FB183F" w:rsidP="00FB183F">
      <w:pPr>
        <w:rPr>
          <w:rFonts w:ascii="Arial" w:hAnsi="Arial" w:cs="Arial"/>
          <w:szCs w:val="20"/>
        </w:rPr>
      </w:pPr>
      <w:r w:rsidRPr="00722173">
        <w:rPr>
          <w:rFonts w:ascii="Arial" w:hAnsi="Arial" w:cs="Arial"/>
          <w:b/>
          <w:bCs/>
          <w:szCs w:val="20"/>
        </w:rPr>
        <w:t>Požadavek zákazníka </w:t>
      </w:r>
    </w:p>
    <w:p w14:paraId="3A226ED3" w14:textId="77777777" w:rsidR="00FB183F" w:rsidRPr="00722173" w:rsidRDefault="00FB183F" w:rsidP="00FB183F">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V NAV se nachází nyní nepoužívaná funkcionalita </w:t>
      </w:r>
      <w:proofErr w:type="spellStart"/>
      <w:r w:rsidRPr="00722173">
        <w:rPr>
          <w:rFonts w:ascii="Arial" w:hAnsi="Arial" w:cs="Arial"/>
          <w:sz w:val="20"/>
          <w:szCs w:val="20"/>
        </w:rPr>
        <w:t>Cafeteria</w:t>
      </w:r>
      <w:proofErr w:type="spellEnd"/>
      <w:r w:rsidRPr="00722173">
        <w:rPr>
          <w:rFonts w:ascii="Arial" w:hAnsi="Arial" w:cs="Arial"/>
          <w:sz w:val="20"/>
          <w:szCs w:val="20"/>
        </w:rPr>
        <w:t xml:space="preserve">. Slouží k evidenci nároku, čerpání, a komunikaci (JSON, HTTPS, TOKEN) s externím rozhraním pro benefitní karty UP. Tato evidence je napojena na finanční modul (faktury) a vydává podklady pro platbu zaměstnance převodem či pokladnou. </w:t>
      </w:r>
    </w:p>
    <w:p w14:paraId="5602669F" w14:textId="77777777" w:rsidR="00FB183F" w:rsidRPr="00722173" w:rsidRDefault="00FB183F" w:rsidP="00FB183F">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Sestavy používané touto funkčností: </w:t>
      </w:r>
    </w:p>
    <w:tbl>
      <w:tblPr>
        <w:tblW w:w="9396" w:type="dxa"/>
        <w:tblCellMar>
          <w:top w:w="15" w:type="dxa"/>
          <w:left w:w="15" w:type="dxa"/>
          <w:bottom w:w="15" w:type="dxa"/>
          <w:right w:w="15" w:type="dxa"/>
        </w:tblCellMar>
        <w:tblLook w:val="04A0" w:firstRow="1" w:lastRow="0" w:firstColumn="1" w:lastColumn="0" w:noHBand="0" w:noVBand="1"/>
      </w:tblPr>
      <w:tblGrid>
        <w:gridCol w:w="914"/>
        <w:gridCol w:w="3311"/>
        <w:gridCol w:w="5171"/>
      </w:tblGrid>
      <w:tr w:rsidR="00FB183F" w:rsidRPr="00722173" w14:paraId="798CDFD1" w14:textId="77777777" w:rsidTr="00DB093D">
        <w:trPr>
          <w:trHeight w:val="300"/>
        </w:trPr>
        <w:tc>
          <w:tcPr>
            <w:tcW w:w="914"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3527D707"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ID</w:t>
            </w:r>
            <w:r w:rsidRPr="00722173">
              <w:rPr>
                <w:rFonts w:ascii="Arial" w:hAnsi="Arial" w:cs="Arial"/>
                <w:sz w:val="20"/>
                <w:szCs w:val="20"/>
              </w:rPr>
              <w:t xml:space="preserve"> </w:t>
            </w:r>
          </w:p>
        </w:tc>
        <w:tc>
          <w:tcPr>
            <w:tcW w:w="3311"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5470E548"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sestavy</w:t>
            </w:r>
            <w:r w:rsidRPr="00722173">
              <w:rPr>
                <w:rFonts w:ascii="Arial" w:hAnsi="Arial" w:cs="Arial"/>
                <w:sz w:val="20"/>
                <w:szCs w:val="20"/>
              </w:rPr>
              <w:t xml:space="preserve"> </w:t>
            </w:r>
          </w:p>
        </w:tc>
        <w:tc>
          <w:tcPr>
            <w:tcW w:w="5171"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A18EEC6"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Poznámka</w:t>
            </w:r>
            <w:r w:rsidRPr="00722173">
              <w:rPr>
                <w:rFonts w:ascii="Arial" w:hAnsi="Arial" w:cs="Arial"/>
                <w:sz w:val="20"/>
                <w:szCs w:val="20"/>
              </w:rPr>
              <w:t xml:space="preserve"> </w:t>
            </w:r>
          </w:p>
        </w:tc>
      </w:tr>
      <w:tr w:rsidR="00FB183F" w:rsidRPr="00722173" w14:paraId="2EC6BAC9" w14:textId="77777777" w:rsidTr="00DB093D">
        <w:trPr>
          <w:trHeight w:val="300"/>
        </w:trPr>
        <w:tc>
          <w:tcPr>
            <w:tcW w:w="914" w:type="dxa"/>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2C73567A" w14:textId="77777777" w:rsidR="00FB183F" w:rsidRPr="00722173" w:rsidRDefault="00FB183F"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50005</w:t>
            </w:r>
            <w:r w:rsidRPr="00722173">
              <w:rPr>
                <w:rFonts w:ascii="Arial" w:hAnsi="Arial" w:cs="Arial"/>
                <w:sz w:val="20"/>
                <w:szCs w:val="20"/>
              </w:rPr>
              <w:t xml:space="preserve"> </w:t>
            </w:r>
          </w:p>
        </w:tc>
        <w:tc>
          <w:tcPr>
            <w:tcW w:w="3311"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14:paraId="5FC96268"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Potvrzení pro pokladny FN Brno</w:t>
            </w:r>
            <w:r w:rsidRPr="00722173">
              <w:rPr>
                <w:rFonts w:ascii="Arial" w:hAnsi="Arial" w:cs="Arial"/>
                <w:sz w:val="20"/>
                <w:szCs w:val="20"/>
              </w:rPr>
              <w:t xml:space="preserve"> </w:t>
            </w:r>
          </w:p>
        </w:tc>
        <w:tc>
          <w:tcPr>
            <w:tcW w:w="51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D112B0"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FB183F" w:rsidRPr="00722173" w14:paraId="325A40E2" w14:textId="77777777" w:rsidTr="00DB093D">
        <w:trPr>
          <w:trHeight w:val="300"/>
        </w:trPr>
        <w:tc>
          <w:tcPr>
            <w:tcW w:w="914" w:type="dxa"/>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18F88A7D" w14:textId="77777777" w:rsidR="00FB183F" w:rsidRPr="00722173" w:rsidRDefault="00FB183F"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50033</w:t>
            </w:r>
            <w:r w:rsidRPr="00722173">
              <w:rPr>
                <w:rFonts w:ascii="Arial" w:hAnsi="Arial" w:cs="Arial"/>
                <w:sz w:val="20"/>
                <w:szCs w:val="20"/>
              </w:rPr>
              <w:t xml:space="preserve"> </w:t>
            </w:r>
          </w:p>
        </w:tc>
        <w:tc>
          <w:tcPr>
            <w:tcW w:w="3311"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14:paraId="11E58C3E" w14:textId="77777777" w:rsidR="00FB183F" w:rsidRPr="00722173" w:rsidRDefault="00FB183F" w:rsidP="00DB093D">
            <w:pPr>
              <w:pStyle w:val="Normlnweb"/>
              <w:spacing w:before="0" w:beforeAutospacing="0" w:after="0" w:afterAutospacing="0"/>
              <w:rPr>
                <w:rFonts w:ascii="Arial" w:hAnsi="Arial" w:cs="Arial"/>
                <w:sz w:val="20"/>
                <w:szCs w:val="20"/>
              </w:rPr>
            </w:pPr>
            <w:proofErr w:type="spellStart"/>
            <w:r w:rsidRPr="00722173">
              <w:rPr>
                <w:rFonts w:ascii="Calibri" w:hAnsi="Calibri" w:cs="Calibri"/>
                <w:color w:val="000000"/>
                <w:sz w:val="22"/>
                <w:szCs w:val="22"/>
              </w:rPr>
              <w:t>Cafe</w:t>
            </w:r>
            <w:proofErr w:type="spellEnd"/>
            <w:r w:rsidRPr="00722173">
              <w:rPr>
                <w:rFonts w:ascii="Calibri" w:hAnsi="Calibri" w:cs="Calibri"/>
                <w:color w:val="000000"/>
                <w:sz w:val="22"/>
                <w:szCs w:val="22"/>
              </w:rPr>
              <w:t xml:space="preserve"> </w:t>
            </w:r>
            <w:proofErr w:type="spellStart"/>
            <w:r w:rsidRPr="00722173">
              <w:rPr>
                <w:rFonts w:ascii="Calibri" w:hAnsi="Calibri" w:cs="Calibri"/>
                <w:color w:val="000000"/>
                <w:sz w:val="22"/>
                <w:szCs w:val="22"/>
              </w:rPr>
              <w:t>json</w:t>
            </w:r>
            <w:proofErr w:type="spellEnd"/>
            <w:r w:rsidRPr="00722173">
              <w:rPr>
                <w:rFonts w:ascii="Arial" w:hAnsi="Arial" w:cs="Arial"/>
                <w:sz w:val="20"/>
                <w:szCs w:val="20"/>
              </w:rPr>
              <w:t xml:space="preserve"> </w:t>
            </w:r>
          </w:p>
        </w:tc>
        <w:tc>
          <w:tcPr>
            <w:tcW w:w="51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41EE28"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FB183F" w:rsidRPr="00722173" w14:paraId="4BDF14D6" w14:textId="77777777" w:rsidTr="00DB093D">
        <w:trPr>
          <w:trHeight w:val="300"/>
        </w:trPr>
        <w:tc>
          <w:tcPr>
            <w:tcW w:w="91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77FB76" w14:textId="77777777" w:rsidR="00FB183F" w:rsidRPr="00722173" w:rsidRDefault="00FB183F"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70000</w:t>
            </w:r>
            <w:r w:rsidRPr="00722173">
              <w:rPr>
                <w:rFonts w:ascii="Arial" w:hAnsi="Arial" w:cs="Arial"/>
                <w:sz w:val="20"/>
                <w:szCs w:val="20"/>
              </w:rPr>
              <w:t xml:space="preserve"> </w:t>
            </w:r>
          </w:p>
        </w:tc>
        <w:tc>
          <w:tcPr>
            <w:tcW w:w="33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F6C425"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Transakce </w:t>
            </w:r>
            <w:proofErr w:type="spellStart"/>
            <w:r w:rsidRPr="00722173">
              <w:rPr>
                <w:rFonts w:ascii="Calibri" w:hAnsi="Calibri" w:cs="Calibri"/>
                <w:color w:val="000000"/>
                <w:sz w:val="22"/>
                <w:szCs w:val="22"/>
              </w:rPr>
              <w:t>Cafeterie</w:t>
            </w:r>
            <w:proofErr w:type="spellEnd"/>
            <w:r w:rsidRPr="00722173">
              <w:rPr>
                <w:rFonts w:ascii="Arial" w:hAnsi="Arial" w:cs="Arial"/>
                <w:sz w:val="20"/>
                <w:szCs w:val="20"/>
              </w:rPr>
              <w:t xml:space="preserve"> </w:t>
            </w:r>
          </w:p>
        </w:tc>
        <w:tc>
          <w:tcPr>
            <w:tcW w:w="51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9CF96F6"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FB183F" w:rsidRPr="00722173" w14:paraId="69ABA28F" w14:textId="77777777" w:rsidTr="00DB093D">
        <w:trPr>
          <w:trHeight w:val="300"/>
        </w:trPr>
        <w:tc>
          <w:tcPr>
            <w:tcW w:w="914" w:type="dxa"/>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482F3BCB" w14:textId="77777777" w:rsidR="00FB183F" w:rsidRPr="00722173" w:rsidRDefault="00FB183F"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70001</w:t>
            </w:r>
            <w:r w:rsidRPr="00722173">
              <w:rPr>
                <w:rFonts w:ascii="Arial" w:hAnsi="Arial" w:cs="Arial"/>
                <w:sz w:val="20"/>
                <w:szCs w:val="20"/>
              </w:rPr>
              <w:t xml:space="preserve"> </w:t>
            </w:r>
          </w:p>
        </w:tc>
        <w:tc>
          <w:tcPr>
            <w:tcW w:w="3311"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14:paraId="5715C3B8" w14:textId="77777777" w:rsidR="00FB183F" w:rsidRPr="00722173" w:rsidRDefault="00FB183F" w:rsidP="00DB093D">
            <w:pPr>
              <w:pStyle w:val="Normlnweb"/>
              <w:spacing w:before="0" w:beforeAutospacing="0" w:after="0" w:afterAutospacing="0"/>
              <w:rPr>
                <w:rFonts w:ascii="Arial" w:hAnsi="Arial" w:cs="Arial"/>
                <w:sz w:val="20"/>
                <w:szCs w:val="20"/>
              </w:rPr>
            </w:pPr>
            <w:proofErr w:type="spellStart"/>
            <w:r w:rsidRPr="00722173">
              <w:rPr>
                <w:rFonts w:ascii="Calibri" w:hAnsi="Calibri" w:cs="Calibri"/>
                <w:color w:val="000000"/>
                <w:sz w:val="22"/>
                <w:szCs w:val="22"/>
              </w:rPr>
              <w:t>Cafeterie</w:t>
            </w:r>
            <w:proofErr w:type="spellEnd"/>
            <w:r w:rsidRPr="00722173">
              <w:rPr>
                <w:rFonts w:ascii="Arial" w:hAnsi="Arial" w:cs="Arial"/>
                <w:sz w:val="20"/>
                <w:szCs w:val="20"/>
              </w:rPr>
              <w:t xml:space="preserve"> </w:t>
            </w:r>
          </w:p>
        </w:tc>
        <w:tc>
          <w:tcPr>
            <w:tcW w:w="51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025609"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FB183F" w:rsidRPr="00722173" w14:paraId="4B4B3A0A" w14:textId="77777777" w:rsidTr="00DB093D">
        <w:trPr>
          <w:trHeight w:val="300"/>
        </w:trPr>
        <w:tc>
          <w:tcPr>
            <w:tcW w:w="914" w:type="dxa"/>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78883B8F" w14:textId="77777777" w:rsidR="00FB183F" w:rsidRPr="00722173" w:rsidRDefault="00FB183F"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78716</w:t>
            </w:r>
            <w:r w:rsidRPr="00722173">
              <w:rPr>
                <w:rFonts w:ascii="Arial" w:hAnsi="Arial" w:cs="Arial"/>
                <w:sz w:val="20"/>
                <w:szCs w:val="20"/>
              </w:rPr>
              <w:t xml:space="preserve"> </w:t>
            </w:r>
          </w:p>
        </w:tc>
        <w:tc>
          <w:tcPr>
            <w:tcW w:w="3311"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14:paraId="1D61E792"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Export pro UP (</w:t>
            </w:r>
            <w:proofErr w:type="spellStart"/>
            <w:r w:rsidRPr="00722173">
              <w:rPr>
                <w:rFonts w:ascii="Calibri" w:hAnsi="Calibri" w:cs="Calibri"/>
                <w:color w:val="000000"/>
                <w:sz w:val="22"/>
                <w:szCs w:val="22"/>
              </w:rPr>
              <w:t>xls</w:t>
            </w:r>
            <w:proofErr w:type="spellEnd"/>
            <w:r w:rsidRPr="00722173">
              <w:rPr>
                <w:rFonts w:ascii="Calibri" w:hAnsi="Calibri" w:cs="Calibri"/>
                <w:color w:val="000000"/>
                <w:sz w:val="22"/>
                <w:szCs w:val="22"/>
              </w:rPr>
              <w:t>)</w:t>
            </w:r>
            <w:r w:rsidRPr="00722173">
              <w:rPr>
                <w:rFonts w:ascii="Arial" w:hAnsi="Arial" w:cs="Arial"/>
                <w:sz w:val="20"/>
                <w:szCs w:val="20"/>
              </w:rPr>
              <w:t xml:space="preserve"> </w:t>
            </w:r>
          </w:p>
        </w:tc>
        <w:tc>
          <w:tcPr>
            <w:tcW w:w="51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FD8103"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FB183F" w:rsidRPr="00722173" w14:paraId="6C652C69" w14:textId="77777777" w:rsidTr="00DB093D">
        <w:trPr>
          <w:trHeight w:val="300"/>
        </w:trPr>
        <w:tc>
          <w:tcPr>
            <w:tcW w:w="91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FE6554" w14:textId="77777777" w:rsidR="00FB183F" w:rsidRPr="00722173" w:rsidRDefault="00FB183F"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78718</w:t>
            </w:r>
            <w:r w:rsidRPr="00722173">
              <w:rPr>
                <w:rFonts w:ascii="Arial" w:hAnsi="Arial" w:cs="Arial"/>
                <w:sz w:val="20"/>
                <w:szCs w:val="20"/>
              </w:rPr>
              <w:t xml:space="preserve"> </w:t>
            </w:r>
          </w:p>
        </w:tc>
        <w:tc>
          <w:tcPr>
            <w:tcW w:w="33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821D3B"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Vytvořit změny zaměstnanců </w:t>
            </w:r>
            <w:proofErr w:type="spellStart"/>
            <w:r w:rsidRPr="00722173">
              <w:rPr>
                <w:rFonts w:ascii="Calibri" w:hAnsi="Calibri" w:cs="Calibri"/>
                <w:color w:val="000000"/>
                <w:sz w:val="22"/>
                <w:szCs w:val="22"/>
              </w:rPr>
              <w:t>Cafeterie</w:t>
            </w:r>
            <w:proofErr w:type="spellEnd"/>
            <w:r w:rsidRPr="00722173">
              <w:rPr>
                <w:rFonts w:ascii="Arial" w:hAnsi="Arial" w:cs="Arial"/>
                <w:sz w:val="20"/>
                <w:szCs w:val="20"/>
              </w:rPr>
              <w:t xml:space="preserve"> </w:t>
            </w:r>
          </w:p>
        </w:tc>
        <w:tc>
          <w:tcPr>
            <w:tcW w:w="51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A858D9"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FB183F" w:rsidRPr="00722173" w14:paraId="72A1AB2C" w14:textId="77777777" w:rsidTr="00DB093D">
        <w:trPr>
          <w:trHeight w:val="300"/>
        </w:trPr>
        <w:tc>
          <w:tcPr>
            <w:tcW w:w="914" w:type="dxa"/>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00659F1A" w14:textId="77777777" w:rsidR="00FB183F" w:rsidRPr="00722173" w:rsidRDefault="00FB183F"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78719</w:t>
            </w:r>
            <w:r w:rsidRPr="00722173">
              <w:rPr>
                <w:rFonts w:ascii="Arial" w:hAnsi="Arial" w:cs="Arial"/>
                <w:sz w:val="20"/>
                <w:szCs w:val="20"/>
              </w:rPr>
              <w:t xml:space="preserve"> </w:t>
            </w:r>
          </w:p>
        </w:tc>
        <w:tc>
          <w:tcPr>
            <w:tcW w:w="3311"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14:paraId="55954BBC"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Protokol nároku benefitů</w:t>
            </w:r>
            <w:r w:rsidRPr="00722173">
              <w:rPr>
                <w:rFonts w:ascii="Arial" w:hAnsi="Arial" w:cs="Arial"/>
                <w:sz w:val="20"/>
                <w:szCs w:val="20"/>
              </w:rPr>
              <w:t xml:space="preserve"> </w:t>
            </w:r>
          </w:p>
        </w:tc>
        <w:tc>
          <w:tcPr>
            <w:tcW w:w="51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875A57"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FB183F" w:rsidRPr="00722173" w14:paraId="52D427C7" w14:textId="77777777" w:rsidTr="00DB093D">
        <w:trPr>
          <w:trHeight w:val="300"/>
        </w:trPr>
        <w:tc>
          <w:tcPr>
            <w:tcW w:w="914" w:type="dxa"/>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3F30A295" w14:textId="77777777" w:rsidR="00FB183F" w:rsidRPr="00722173" w:rsidRDefault="00FB183F"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78722</w:t>
            </w:r>
            <w:r w:rsidRPr="00722173">
              <w:rPr>
                <w:rFonts w:ascii="Arial" w:hAnsi="Arial" w:cs="Arial"/>
                <w:sz w:val="20"/>
                <w:szCs w:val="20"/>
              </w:rPr>
              <w:t xml:space="preserve"> </w:t>
            </w:r>
          </w:p>
        </w:tc>
        <w:tc>
          <w:tcPr>
            <w:tcW w:w="3311"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14:paraId="47DA01AC"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Protokol nároku benefitů</w:t>
            </w:r>
            <w:r w:rsidRPr="00722173">
              <w:rPr>
                <w:rFonts w:ascii="Arial" w:hAnsi="Arial" w:cs="Arial"/>
                <w:sz w:val="20"/>
                <w:szCs w:val="20"/>
              </w:rPr>
              <w:t xml:space="preserve"> </w:t>
            </w:r>
          </w:p>
        </w:tc>
        <w:tc>
          <w:tcPr>
            <w:tcW w:w="51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7F11A2"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FB183F" w:rsidRPr="00722173" w14:paraId="37A0427E" w14:textId="77777777" w:rsidTr="00DB093D">
        <w:trPr>
          <w:trHeight w:val="300"/>
        </w:trPr>
        <w:tc>
          <w:tcPr>
            <w:tcW w:w="91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006D26A" w14:textId="77777777" w:rsidR="00FB183F" w:rsidRPr="00722173" w:rsidRDefault="00FB183F"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78723</w:t>
            </w:r>
            <w:r w:rsidRPr="00722173">
              <w:rPr>
                <w:rFonts w:ascii="Arial" w:hAnsi="Arial" w:cs="Arial"/>
                <w:sz w:val="20"/>
                <w:szCs w:val="20"/>
              </w:rPr>
              <w:t xml:space="preserve"> </w:t>
            </w:r>
          </w:p>
        </w:tc>
        <w:tc>
          <w:tcPr>
            <w:tcW w:w="33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C2ED2D"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Aktualizace nároku benefitů</w:t>
            </w:r>
            <w:r w:rsidRPr="00722173">
              <w:rPr>
                <w:rFonts w:ascii="Arial" w:hAnsi="Arial" w:cs="Arial"/>
                <w:sz w:val="20"/>
                <w:szCs w:val="20"/>
              </w:rPr>
              <w:t xml:space="preserve"> </w:t>
            </w:r>
          </w:p>
        </w:tc>
        <w:tc>
          <w:tcPr>
            <w:tcW w:w="51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118176"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FB183F" w:rsidRPr="00722173" w14:paraId="7107C309" w14:textId="77777777" w:rsidTr="00DB093D">
        <w:trPr>
          <w:trHeight w:val="300"/>
        </w:trPr>
        <w:tc>
          <w:tcPr>
            <w:tcW w:w="914" w:type="dxa"/>
            <w:tcBorders>
              <w:top w:val="nil"/>
              <w:left w:val="single" w:sz="8" w:space="0" w:color="auto"/>
              <w:bottom w:val="single" w:sz="8" w:space="0" w:color="auto"/>
              <w:right w:val="single" w:sz="8" w:space="0" w:color="auto"/>
            </w:tcBorders>
            <w:shd w:val="clear" w:color="auto" w:fill="DDEBF7"/>
            <w:tcMar>
              <w:top w:w="0" w:type="dxa"/>
              <w:left w:w="70" w:type="dxa"/>
              <w:bottom w:w="0" w:type="dxa"/>
              <w:right w:w="70" w:type="dxa"/>
            </w:tcMar>
            <w:vAlign w:val="center"/>
            <w:hideMark/>
          </w:tcPr>
          <w:p w14:paraId="1A239F36" w14:textId="77777777" w:rsidR="00FB183F" w:rsidRPr="00722173" w:rsidRDefault="00FB183F"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78724</w:t>
            </w:r>
            <w:r w:rsidRPr="00722173">
              <w:rPr>
                <w:rFonts w:ascii="Arial" w:hAnsi="Arial" w:cs="Arial"/>
                <w:sz w:val="20"/>
                <w:szCs w:val="20"/>
              </w:rPr>
              <w:t xml:space="preserve"> </w:t>
            </w:r>
          </w:p>
        </w:tc>
        <w:tc>
          <w:tcPr>
            <w:tcW w:w="3311" w:type="dxa"/>
            <w:tcBorders>
              <w:top w:val="nil"/>
              <w:left w:val="nil"/>
              <w:bottom w:val="single" w:sz="8" w:space="0" w:color="auto"/>
              <w:right w:val="single" w:sz="8" w:space="0" w:color="auto"/>
            </w:tcBorders>
            <w:shd w:val="clear" w:color="auto" w:fill="DDEBF7"/>
            <w:tcMar>
              <w:top w:w="0" w:type="dxa"/>
              <w:left w:w="70" w:type="dxa"/>
              <w:bottom w:w="0" w:type="dxa"/>
              <w:right w:w="70" w:type="dxa"/>
            </w:tcMar>
            <w:vAlign w:val="center"/>
            <w:hideMark/>
          </w:tcPr>
          <w:p w14:paraId="639FA060"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Kontrola nároku </w:t>
            </w:r>
            <w:proofErr w:type="spellStart"/>
            <w:r w:rsidRPr="00722173">
              <w:rPr>
                <w:rFonts w:ascii="Calibri" w:hAnsi="Calibri" w:cs="Calibri"/>
                <w:color w:val="000000"/>
                <w:sz w:val="22"/>
                <w:szCs w:val="22"/>
              </w:rPr>
              <w:t>Multisport</w:t>
            </w:r>
            <w:proofErr w:type="spellEnd"/>
            <w:r w:rsidRPr="00722173">
              <w:rPr>
                <w:rFonts w:ascii="Calibri" w:hAnsi="Calibri" w:cs="Calibri"/>
                <w:color w:val="000000"/>
                <w:sz w:val="22"/>
                <w:szCs w:val="22"/>
              </w:rPr>
              <w:t xml:space="preserve"> karet</w:t>
            </w:r>
            <w:r w:rsidRPr="00722173">
              <w:rPr>
                <w:rFonts w:ascii="Arial" w:hAnsi="Arial" w:cs="Arial"/>
                <w:sz w:val="20"/>
                <w:szCs w:val="20"/>
              </w:rPr>
              <w:t xml:space="preserve"> </w:t>
            </w:r>
          </w:p>
        </w:tc>
        <w:tc>
          <w:tcPr>
            <w:tcW w:w="51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D860D5" w14:textId="77777777" w:rsidR="00FB183F" w:rsidRPr="00722173" w:rsidRDefault="00FB183F"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bl>
    <w:p w14:paraId="4698D612" w14:textId="77777777" w:rsidR="00044BC0" w:rsidRDefault="00044BC0" w:rsidP="00044BC0">
      <w:pPr>
        <w:rPr>
          <w:i/>
          <w:iCs/>
        </w:rPr>
      </w:pPr>
    </w:p>
    <w:p w14:paraId="4FE33FA5" w14:textId="188CE72C" w:rsidR="00301C6C" w:rsidRDefault="00CB58BB" w:rsidP="00301C6C">
      <w:pPr>
        <w:pStyle w:val="Nadpis3"/>
        <w:rPr>
          <w:i/>
          <w:iCs/>
        </w:rPr>
      </w:pPr>
      <w:r w:rsidRPr="00722173">
        <w:t xml:space="preserve">Externí osoby </w:t>
      </w:r>
      <w:r>
        <w:t>–</w:t>
      </w:r>
      <w:r w:rsidRPr="00722173">
        <w:t xml:space="preserve"> stážisté</w:t>
      </w:r>
    </w:p>
    <w:p w14:paraId="4F41892B" w14:textId="77777777" w:rsidR="00A77A94" w:rsidRPr="00722173" w:rsidRDefault="00A77A94" w:rsidP="00A77A94">
      <w:pPr>
        <w:rPr>
          <w:rFonts w:ascii="Arial" w:hAnsi="Arial" w:cs="Arial"/>
          <w:szCs w:val="20"/>
        </w:rPr>
      </w:pPr>
      <w:r w:rsidRPr="00722173">
        <w:rPr>
          <w:rFonts w:ascii="Arial" w:hAnsi="Arial" w:cs="Arial"/>
          <w:b/>
          <w:bCs/>
          <w:szCs w:val="20"/>
        </w:rPr>
        <w:t>Požadavek zákazníka</w:t>
      </w:r>
    </w:p>
    <w:p w14:paraId="20380D77" w14:textId="77777777" w:rsidR="00A77A94" w:rsidRPr="00722173" w:rsidRDefault="00A77A94" w:rsidP="00A77A94">
      <w:pPr>
        <w:rPr>
          <w:rFonts w:ascii="Arial" w:hAnsi="Arial" w:cs="Arial"/>
          <w:szCs w:val="20"/>
        </w:rPr>
      </w:pPr>
    </w:p>
    <w:p w14:paraId="216955B7" w14:textId="77777777" w:rsidR="00A77A94" w:rsidRPr="00722173" w:rsidRDefault="00A77A94" w:rsidP="00A77A94">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OVPZ vede evidenci externích zaměstnanců (typicky stážistů), kteří mají přístup do systémů FN Brno. Data externích zaměstnanců se automaticky exportují do MZSERVIS (IDM), kde je jim vytvořeno virtuální pracovní místo. Obsahem exportu do MZSERVIS jsou v NAV pouze pole na kartě zaměstnance nikoli na </w:t>
      </w:r>
      <w:proofErr w:type="spellStart"/>
      <w:r w:rsidRPr="00722173">
        <w:rPr>
          <w:rFonts w:ascii="Arial" w:hAnsi="Arial" w:cs="Arial"/>
          <w:sz w:val="20"/>
          <w:szCs w:val="20"/>
        </w:rPr>
        <w:t>podformuláři</w:t>
      </w:r>
      <w:proofErr w:type="spellEnd"/>
      <w:r w:rsidRPr="00722173">
        <w:rPr>
          <w:rFonts w:ascii="Arial" w:hAnsi="Arial" w:cs="Arial"/>
          <w:sz w:val="20"/>
          <w:szCs w:val="20"/>
        </w:rPr>
        <w:t xml:space="preserve">. </w:t>
      </w:r>
    </w:p>
    <w:p w14:paraId="610A0BE5" w14:textId="77777777" w:rsidR="00A77A94" w:rsidRPr="00722173" w:rsidRDefault="00A77A94" w:rsidP="00A77A94">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  </w:t>
      </w:r>
    </w:p>
    <w:p w14:paraId="597735CB" w14:textId="77777777" w:rsidR="00A77A94" w:rsidRPr="00722173" w:rsidRDefault="00A77A94" w:rsidP="00A77A94">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V BC bude upravena logika, kdy se využívají data </w:t>
      </w:r>
      <w:proofErr w:type="spellStart"/>
      <w:r w:rsidRPr="00722173">
        <w:rPr>
          <w:rFonts w:ascii="Arial" w:hAnsi="Arial" w:cs="Arial"/>
          <w:sz w:val="20"/>
          <w:szCs w:val="20"/>
        </w:rPr>
        <w:t>podformuláře</w:t>
      </w:r>
      <w:proofErr w:type="spellEnd"/>
      <w:r w:rsidRPr="00722173">
        <w:rPr>
          <w:rFonts w:ascii="Arial" w:hAnsi="Arial" w:cs="Arial"/>
          <w:sz w:val="20"/>
          <w:szCs w:val="20"/>
        </w:rPr>
        <w:t xml:space="preserve">, tj. na kterém oddělení, v jakém oboru apod. a zejména pole od data a do data. </w:t>
      </w:r>
    </w:p>
    <w:p w14:paraId="4D579246" w14:textId="77777777" w:rsidR="00A77A94" w:rsidRPr="00722173" w:rsidRDefault="00A77A94" w:rsidP="00A77A94">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lastRenderedPageBreak/>
        <w:t xml:space="preserve">  </w:t>
      </w:r>
    </w:p>
    <w:p w14:paraId="339365FE" w14:textId="77777777" w:rsidR="00A77A94" w:rsidRPr="00722173" w:rsidRDefault="00A77A94" w:rsidP="00A77A94">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Zachována budou zakázkově doplněná pole: </w:t>
      </w:r>
    </w:p>
    <w:tbl>
      <w:tblPr>
        <w:tblW w:w="9634" w:type="dxa"/>
        <w:tblCellMar>
          <w:top w:w="15" w:type="dxa"/>
          <w:left w:w="15" w:type="dxa"/>
          <w:bottom w:w="15" w:type="dxa"/>
          <w:right w:w="15" w:type="dxa"/>
        </w:tblCellMar>
        <w:tblLook w:val="04A0" w:firstRow="1" w:lastRow="0" w:firstColumn="1" w:lastColumn="0" w:noHBand="0" w:noVBand="1"/>
      </w:tblPr>
      <w:tblGrid>
        <w:gridCol w:w="921"/>
        <w:gridCol w:w="3125"/>
        <w:gridCol w:w="5588"/>
      </w:tblGrid>
      <w:tr w:rsidR="00A77A94" w:rsidRPr="00722173" w14:paraId="6C7E7B46" w14:textId="77777777" w:rsidTr="00DB093D">
        <w:trPr>
          <w:trHeight w:val="300"/>
        </w:trPr>
        <w:tc>
          <w:tcPr>
            <w:tcW w:w="921"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38BC7D97"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ID</w:t>
            </w:r>
            <w:r w:rsidRPr="00722173">
              <w:rPr>
                <w:rFonts w:ascii="Arial" w:hAnsi="Arial" w:cs="Arial"/>
                <w:sz w:val="20"/>
                <w:szCs w:val="20"/>
              </w:rPr>
              <w:t xml:space="preserve"> </w:t>
            </w:r>
          </w:p>
        </w:tc>
        <w:tc>
          <w:tcPr>
            <w:tcW w:w="312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22AEC2A"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Popisek</w:t>
            </w:r>
            <w:r w:rsidRPr="00722173">
              <w:rPr>
                <w:rFonts w:ascii="Arial" w:hAnsi="Arial" w:cs="Arial"/>
                <w:sz w:val="20"/>
                <w:szCs w:val="20"/>
              </w:rPr>
              <w:t xml:space="preserve"> </w:t>
            </w:r>
          </w:p>
        </w:tc>
        <w:tc>
          <w:tcPr>
            <w:tcW w:w="5588"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3B2C6B9"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Poznámka</w:t>
            </w:r>
            <w:r w:rsidRPr="00722173">
              <w:rPr>
                <w:rFonts w:ascii="Arial" w:hAnsi="Arial" w:cs="Arial"/>
                <w:sz w:val="20"/>
                <w:szCs w:val="20"/>
              </w:rPr>
              <w:t xml:space="preserve"> </w:t>
            </w:r>
          </w:p>
        </w:tc>
      </w:tr>
      <w:tr w:rsidR="00A77A94" w:rsidRPr="00722173" w14:paraId="50ED1FF9" w14:textId="77777777" w:rsidTr="00DB093D">
        <w:trPr>
          <w:trHeight w:val="300"/>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4C24FD"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52100</w:t>
            </w:r>
            <w:r w:rsidRPr="00722173">
              <w:rPr>
                <w:rFonts w:ascii="Arial" w:hAnsi="Arial" w:cs="Arial"/>
                <w:sz w:val="20"/>
                <w:szCs w:val="20"/>
              </w:rPr>
              <w:t xml:space="preserve"> </w:t>
            </w:r>
          </w:p>
        </w:tc>
        <w:tc>
          <w:tcPr>
            <w:tcW w:w="312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33E1CA"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Jmenovka</w:t>
            </w:r>
            <w:r w:rsidRPr="00722173">
              <w:rPr>
                <w:rFonts w:ascii="Arial" w:hAnsi="Arial" w:cs="Arial"/>
                <w:sz w:val="20"/>
                <w:szCs w:val="20"/>
              </w:rPr>
              <w:t xml:space="preserve"> </w:t>
            </w:r>
          </w:p>
        </w:tc>
        <w:tc>
          <w:tcPr>
            <w:tcW w:w="55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69E118"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A77A94" w:rsidRPr="00722173" w14:paraId="5ECBAEB1" w14:textId="77777777" w:rsidTr="00DB093D">
        <w:trPr>
          <w:trHeight w:val="300"/>
        </w:trPr>
        <w:tc>
          <w:tcPr>
            <w:tcW w:w="921"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33F06D86"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52101</w:t>
            </w:r>
            <w:r w:rsidRPr="00722173">
              <w:rPr>
                <w:rFonts w:ascii="Arial" w:hAnsi="Arial" w:cs="Arial"/>
                <w:sz w:val="20"/>
                <w:szCs w:val="20"/>
              </w:rPr>
              <w:t xml:space="preserve"> </w:t>
            </w:r>
          </w:p>
        </w:tc>
        <w:tc>
          <w:tcPr>
            <w:tcW w:w="3125"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29A66DE5"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jmenovky</w:t>
            </w:r>
            <w:r w:rsidRPr="00722173">
              <w:rPr>
                <w:rFonts w:ascii="Arial" w:hAnsi="Arial" w:cs="Arial"/>
                <w:sz w:val="20"/>
                <w:szCs w:val="20"/>
              </w:rPr>
              <w:t xml:space="preserve"> </w:t>
            </w:r>
          </w:p>
        </w:tc>
        <w:tc>
          <w:tcPr>
            <w:tcW w:w="55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0D2B737"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A77A94" w:rsidRPr="00722173" w14:paraId="04DEEFB1" w14:textId="77777777" w:rsidTr="00DB093D">
        <w:trPr>
          <w:trHeight w:val="300"/>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F9A3ED"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55600</w:t>
            </w:r>
            <w:r w:rsidRPr="00722173">
              <w:rPr>
                <w:rFonts w:ascii="Arial" w:hAnsi="Arial" w:cs="Arial"/>
                <w:sz w:val="20"/>
                <w:szCs w:val="20"/>
              </w:rPr>
              <w:t xml:space="preserve"> </w:t>
            </w:r>
          </w:p>
        </w:tc>
        <w:tc>
          <w:tcPr>
            <w:tcW w:w="312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129CF4"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Vnitřní číslo</w:t>
            </w:r>
            <w:r w:rsidRPr="00722173">
              <w:rPr>
                <w:rFonts w:ascii="Arial" w:hAnsi="Arial" w:cs="Arial"/>
                <w:sz w:val="20"/>
                <w:szCs w:val="20"/>
              </w:rPr>
              <w:t xml:space="preserve"> </w:t>
            </w:r>
          </w:p>
        </w:tc>
        <w:tc>
          <w:tcPr>
            <w:tcW w:w="55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1C1F05"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Přidělení identifikace do docházkového systému</w:t>
            </w:r>
            <w:r w:rsidRPr="00722173">
              <w:rPr>
                <w:rFonts w:ascii="Arial" w:hAnsi="Arial" w:cs="Arial"/>
                <w:sz w:val="20"/>
                <w:szCs w:val="20"/>
              </w:rPr>
              <w:t xml:space="preserve"> </w:t>
            </w:r>
          </w:p>
        </w:tc>
      </w:tr>
      <w:tr w:rsidR="00A77A94" w:rsidRPr="00722173" w14:paraId="01A69B74" w14:textId="77777777" w:rsidTr="00DB093D">
        <w:trPr>
          <w:trHeight w:val="300"/>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9E09DA"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79110</w:t>
            </w:r>
            <w:r w:rsidRPr="00722173">
              <w:rPr>
                <w:rFonts w:ascii="Arial" w:hAnsi="Arial" w:cs="Arial"/>
                <w:sz w:val="20"/>
                <w:szCs w:val="20"/>
              </w:rPr>
              <w:t xml:space="preserve"> </w:t>
            </w:r>
          </w:p>
        </w:tc>
        <w:tc>
          <w:tcPr>
            <w:tcW w:w="312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ECE503"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Číslo smlouvy</w:t>
            </w:r>
            <w:r w:rsidRPr="00722173">
              <w:rPr>
                <w:rFonts w:ascii="Arial" w:hAnsi="Arial" w:cs="Arial"/>
                <w:sz w:val="20"/>
                <w:szCs w:val="20"/>
              </w:rPr>
              <w:t xml:space="preserve"> </w:t>
            </w:r>
          </w:p>
        </w:tc>
        <w:tc>
          <w:tcPr>
            <w:tcW w:w="55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1A5E76"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A77A94" w:rsidRPr="00722173" w14:paraId="0D1639B9" w14:textId="77777777" w:rsidTr="00DB093D">
        <w:trPr>
          <w:trHeight w:val="300"/>
        </w:trPr>
        <w:tc>
          <w:tcPr>
            <w:tcW w:w="92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FA668A9"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4001905</w:t>
            </w:r>
            <w:r w:rsidRPr="00722173">
              <w:rPr>
                <w:rFonts w:ascii="Arial" w:hAnsi="Arial" w:cs="Arial"/>
                <w:sz w:val="20"/>
                <w:szCs w:val="20"/>
              </w:rPr>
              <w:t xml:space="preserve"> </w:t>
            </w:r>
          </w:p>
        </w:tc>
        <w:tc>
          <w:tcPr>
            <w:tcW w:w="312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0A0C16"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Výplatní místo</w:t>
            </w:r>
            <w:r w:rsidRPr="00722173">
              <w:rPr>
                <w:rFonts w:ascii="Arial" w:hAnsi="Arial" w:cs="Arial"/>
                <w:sz w:val="20"/>
                <w:szCs w:val="20"/>
              </w:rPr>
              <w:t xml:space="preserve"> </w:t>
            </w:r>
          </w:p>
        </w:tc>
        <w:tc>
          <w:tcPr>
            <w:tcW w:w="55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27E9490"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Změna názvu. Kmenové výplatní místo dle zápisu na </w:t>
            </w:r>
            <w:proofErr w:type="spellStart"/>
            <w:r w:rsidRPr="00722173">
              <w:rPr>
                <w:rFonts w:ascii="Calibri" w:hAnsi="Calibri" w:cs="Calibri"/>
                <w:color w:val="000000"/>
                <w:sz w:val="22"/>
                <w:szCs w:val="22"/>
              </w:rPr>
              <w:t>podformuláři</w:t>
            </w:r>
            <w:proofErr w:type="spellEnd"/>
            <w:r w:rsidRPr="00722173">
              <w:rPr>
                <w:rFonts w:ascii="Calibri" w:hAnsi="Calibri" w:cs="Calibri"/>
                <w:color w:val="000000"/>
                <w:sz w:val="22"/>
                <w:szCs w:val="22"/>
              </w:rPr>
              <w:t>.</w:t>
            </w:r>
            <w:r w:rsidRPr="00722173">
              <w:rPr>
                <w:rFonts w:ascii="Arial" w:hAnsi="Arial" w:cs="Arial"/>
                <w:sz w:val="20"/>
                <w:szCs w:val="20"/>
              </w:rPr>
              <w:t xml:space="preserve"> </w:t>
            </w:r>
          </w:p>
        </w:tc>
      </w:tr>
      <w:tr w:rsidR="00A77A94" w:rsidRPr="00722173" w14:paraId="5B75E9CE" w14:textId="77777777" w:rsidTr="00DB093D">
        <w:trPr>
          <w:trHeight w:val="300"/>
        </w:trPr>
        <w:tc>
          <w:tcPr>
            <w:tcW w:w="921"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28B126C8"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4001906</w:t>
            </w:r>
            <w:r w:rsidRPr="00722173">
              <w:rPr>
                <w:rFonts w:ascii="Arial" w:hAnsi="Arial" w:cs="Arial"/>
                <w:sz w:val="20"/>
                <w:szCs w:val="20"/>
              </w:rPr>
              <w:t xml:space="preserve"> </w:t>
            </w:r>
          </w:p>
        </w:tc>
        <w:tc>
          <w:tcPr>
            <w:tcW w:w="3125"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2F297F74"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výplatního místa</w:t>
            </w:r>
            <w:r w:rsidRPr="00722173">
              <w:rPr>
                <w:rFonts w:ascii="Arial" w:hAnsi="Arial" w:cs="Arial"/>
                <w:sz w:val="20"/>
                <w:szCs w:val="20"/>
              </w:rPr>
              <w:t xml:space="preserve"> </w:t>
            </w:r>
          </w:p>
        </w:tc>
        <w:tc>
          <w:tcPr>
            <w:tcW w:w="55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0B52D7"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dtto</w:t>
            </w:r>
            <w:r w:rsidRPr="00722173">
              <w:rPr>
                <w:rFonts w:ascii="Arial" w:hAnsi="Arial" w:cs="Arial"/>
                <w:sz w:val="20"/>
                <w:szCs w:val="20"/>
              </w:rPr>
              <w:t xml:space="preserve"> </w:t>
            </w:r>
          </w:p>
        </w:tc>
      </w:tr>
    </w:tbl>
    <w:p w14:paraId="55976CA9" w14:textId="77777777" w:rsidR="00A77A94" w:rsidRPr="00722173" w:rsidRDefault="00A77A94" w:rsidP="00A77A94">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  </w:t>
      </w:r>
    </w:p>
    <w:p w14:paraId="2D306DA8" w14:textId="77777777" w:rsidR="00A77A94" w:rsidRPr="00722173" w:rsidRDefault="00A77A94" w:rsidP="00A77A94">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Převádět se nebudou pole: </w:t>
      </w:r>
    </w:p>
    <w:tbl>
      <w:tblPr>
        <w:tblW w:w="9634" w:type="dxa"/>
        <w:tblCellMar>
          <w:top w:w="15" w:type="dxa"/>
          <w:left w:w="15" w:type="dxa"/>
          <w:bottom w:w="15" w:type="dxa"/>
          <w:right w:w="15" w:type="dxa"/>
        </w:tblCellMar>
        <w:tblLook w:val="04A0" w:firstRow="1" w:lastRow="0" w:firstColumn="1" w:lastColumn="0" w:noHBand="0" w:noVBand="1"/>
      </w:tblPr>
      <w:tblGrid>
        <w:gridCol w:w="840"/>
        <w:gridCol w:w="3266"/>
        <w:gridCol w:w="5528"/>
      </w:tblGrid>
      <w:tr w:rsidR="00A77A94" w:rsidRPr="00722173" w14:paraId="6BC2FF73" w14:textId="77777777" w:rsidTr="00DB093D">
        <w:trPr>
          <w:trHeight w:val="300"/>
        </w:trPr>
        <w:tc>
          <w:tcPr>
            <w:tcW w:w="84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35EB8CD7"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ID</w:t>
            </w:r>
            <w:r w:rsidRPr="00722173">
              <w:rPr>
                <w:rFonts w:ascii="Arial" w:hAnsi="Arial" w:cs="Arial"/>
                <w:sz w:val="20"/>
                <w:szCs w:val="20"/>
              </w:rPr>
              <w:t xml:space="preserve"> </w:t>
            </w:r>
          </w:p>
        </w:tc>
        <w:tc>
          <w:tcPr>
            <w:tcW w:w="326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886E089"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Popisek</w:t>
            </w:r>
            <w:r w:rsidRPr="00722173">
              <w:rPr>
                <w:rFonts w:ascii="Arial" w:hAnsi="Arial" w:cs="Arial"/>
                <w:sz w:val="20"/>
                <w:szCs w:val="20"/>
              </w:rPr>
              <w:t xml:space="preserve"> </w:t>
            </w:r>
          </w:p>
        </w:tc>
        <w:tc>
          <w:tcPr>
            <w:tcW w:w="5528"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5960A5BC"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Poznámka</w:t>
            </w:r>
            <w:r w:rsidRPr="00722173">
              <w:rPr>
                <w:rFonts w:ascii="Arial" w:hAnsi="Arial" w:cs="Arial"/>
                <w:sz w:val="20"/>
                <w:szCs w:val="20"/>
              </w:rPr>
              <w:t xml:space="preserve"> </w:t>
            </w:r>
          </w:p>
        </w:tc>
      </w:tr>
      <w:tr w:rsidR="00A77A94" w:rsidRPr="00722173" w14:paraId="17D2F320"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CEDD08"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50000</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02584B"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Činnost</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020DAA"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67B51D26"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C5C73A"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52200</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78C32D"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Lidský zdroj A</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E47DA5"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Změna vazby k pracovnímu místu</w:t>
            </w:r>
            <w:r w:rsidRPr="00722173">
              <w:rPr>
                <w:rFonts w:ascii="Arial" w:hAnsi="Arial" w:cs="Arial"/>
                <w:sz w:val="20"/>
                <w:szCs w:val="20"/>
              </w:rPr>
              <w:t xml:space="preserve"> </w:t>
            </w:r>
          </w:p>
        </w:tc>
      </w:tr>
      <w:tr w:rsidR="00A77A94" w:rsidRPr="00722173" w14:paraId="09369564"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2C1E76"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52210</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995EAB"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Lidský zdroj B</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D1C31B"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Změna vazby k pracovnímu místu</w:t>
            </w:r>
            <w:r w:rsidRPr="00722173">
              <w:rPr>
                <w:rFonts w:ascii="Arial" w:hAnsi="Arial" w:cs="Arial"/>
                <w:sz w:val="20"/>
                <w:szCs w:val="20"/>
              </w:rPr>
              <w:t xml:space="preserve"> </w:t>
            </w:r>
          </w:p>
        </w:tc>
      </w:tr>
      <w:tr w:rsidR="00A77A94" w:rsidRPr="00722173" w14:paraId="127246DF"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0DC1BF"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52211</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0CE7A81"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Člen ČLK</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3E7098"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3A331AC3"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158FB6"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56820</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370385"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Platová tabulka</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8EED51"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0A31525B" w14:textId="77777777" w:rsidTr="00DB093D">
        <w:trPr>
          <w:trHeight w:val="300"/>
        </w:trPr>
        <w:tc>
          <w:tcPr>
            <w:tcW w:w="840"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5596789D"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56821</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089E0DB5"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platové tabulky</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809718"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525F010F"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313059"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56825</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187E27"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Platová třída</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AC8460"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0DDEA2DB" w14:textId="77777777" w:rsidTr="00DB093D">
        <w:trPr>
          <w:trHeight w:val="300"/>
        </w:trPr>
        <w:tc>
          <w:tcPr>
            <w:tcW w:w="840"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21B88068"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56826</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3E22EC19"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platové třídy</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C85E83"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38B95784"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A682D"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56830</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1B5E2A"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Platový stupeň</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F84699"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45FEC92B" w14:textId="77777777" w:rsidTr="00DB093D">
        <w:trPr>
          <w:trHeight w:val="300"/>
        </w:trPr>
        <w:tc>
          <w:tcPr>
            <w:tcW w:w="840"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395F2737"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56831</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2702EAB"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platového stupně</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BB06BF"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69604534"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785328"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57120</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1B0BE2"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Kód důvodu vzniku</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9A3BB97"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15D78252" w14:textId="77777777" w:rsidTr="00DB093D">
        <w:trPr>
          <w:trHeight w:val="300"/>
        </w:trPr>
        <w:tc>
          <w:tcPr>
            <w:tcW w:w="840"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2D4BC252"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57121</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4E6A82E1"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Popis důvodu přijetí</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2BC954"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010445D5"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AF3F5C"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60111</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1E6F68"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Zaměstnavatel</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A4D175"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3FB3E1D4" w14:textId="77777777" w:rsidTr="00DB093D">
        <w:trPr>
          <w:trHeight w:val="300"/>
        </w:trPr>
        <w:tc>
          <w:tcPr>
            <w:tcW w:w="840"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1BF7A511"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60112</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068448DC"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zaměstnavatele</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BEBCA12"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7CAEFD44" w14:textId="77777777" w:rsidTr="00DB093D">
        <w:trPr>
          <w:trHeight w:val="300"/>
        </w:trPr>
        <w:tc>
          <w:tcPr>
            <w:tcW w:w="84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2EB5692"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68030</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650B63"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Pokladna</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472A19E"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39E37C13" w14:textId="77777777" w:rsidTr="00DB093D">
        <w:trPr>
          <w:trHeight w:val="300"/>
        </w:trPr>
        <w:tc>
          <w:tcPr>
            <w:tcW w:w="840"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603715DC"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68032</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3C4E7203"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pokladny</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78B5CF"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A77A94" w:rsidRPr="00722173" w14:paraId="013A2BC0" w14:textId="77777777" w:rsidTr="00DB093D">
        <w:trPr>
          <w:trHeight w:val="300"/>
        </w:trPr>
        <w:tc>
          <w:tcPr>
            <w:tcW w:w="840"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671BAF61" w14:textId="77777777" w:rsidR="00A77A94" w:rsidRPr="00722173" w:rsidRDefault="00A77A94"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79120</w:t>
            </w:r>
            <w:r w:rsidRPr="00722173">
              <w:rPr>
                <w:rFonts w:ascii="Arial" w:hAnsi="Arial" w:cs="Arial"/>
                <w:sz w:val="20"/>
                <w:szCs w:val="20"/>
              </w:rPr>
              <w:t xml:space="preserve"> </w:t>
            </w:r>
          </w:p>
        </w:tc>
        <w:tc>
          <w:tcPr>
            <w:tcW w:w="3266"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2C240B35" w14:textId="77777777" w:rsidR="00A77A94" w:rsidRPr="00722173" w:rsidRDefault="00A77A94"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Cena</w:t>
            </w:r>
            <w:r w:rsidRPr="00722173">
              <w:rPr>
                <w:rFonts w:ascii="Arial" w:hAnsi="Arial" w:cs="Arial"/>
                <w:sz w:val="20"/>
                <w:szCs w:val="20"/>
              </w:rPr>
              <w:t xml:space="preserve"> </w:t>
            </w:r>
          </w:p>
        </w:tc>
        <w:tc>
          <w:tcPr>
            <w:tcW w:w="552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CECA77" w14:textId="77777777" w:rsidR="00A77A94" w:rsidRPr="00722173" w:rsidRDefault="00A77A94"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pole</w:t>
            </w:r>
            <w:proofErr w:type="gramEnd"/>
            <w:r w:rsidRPr="00722173">
              <w:rPr>
                <w:rFonts w:ascii="Calibri" w:hAnsi="Calibri" w:cs="Calibri"/>
                <w:color w:val="000000"/>
                <w:sz w:val="22"/>
                <w:szCs w:val="22"/>
              </w:rPr>
              <w:t xml:space="preserve"> existuje na </w:t>
            </w:r>
            <w:proofErr w:type="spellStart"/>
            <w:r w:rsidRPr="00722173">
              <w:rPr>
                <w:rFonts w:ascii="Calibri" w:hAnsi="Calibri" w:cs="Calibri"/>
                <w:color w:val="000000"/>
                <w:sz w:val="22"/>
                <w:szCs w:val="22"/>
              </w:rPr>
              <w:t>podformuláři</w:t>
            </w:r>
            <w:proofErr w:type="spellEnd"/>
            <w:r w:rsidRPr="00722173">
              <w:rPr>
                <w:rFonts w:ascii="Arial" w:hAnsi="Arial" w:cs="Arial"/>
                <w:sz w:val="20"/>
                <w:szCs w:val="20"/>
              </w:rPr>
              <w:t xml:space="preserve"> </w:t>
            </w:r>
          </w:p>
        </w:tc>
      </w:tr>
    </w:tbl>
    <w:p w14:paraId="40A78A52" w14:textId="77777777" w:rsidR="00CB58BB" w:rsidRDefault="00CB58BB" w:rsidP="00CB58BB">
      <w:pPr>
        <w:rPr>
          <w:i/>
          <w:iCs/>
        </w:rPr>
      </w:pPr>
    </w:p>
    <w:p w14:paraId="764BB68F" w14:textId="2DF4D62E" w:rsidR="00A77A94" w:rsidRDefault="00D01826" w:rsidP="00A77A94">
      <w:pPr>
        <w:pStyle w:val="Nadpis3"/>
        <w:rPr>
          <w:i/>
          <w:iCs/>
        </w:rPr>
      </w:pPr>
      <w:r w:rsidRPr="00722173">
        <w:t>Sestava Plán a průběh vzdělávání (78619)</w:t>
      </w:r>
    </w:p>
    <w:p w14:paraId="20ED4005" w14:textId="77777777" w:rsidR="00DC1BF8" w:rsidRPr="00722173" w:rsidRDefault="00DC1BF8" w:rsidP="00DC1BF8">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46C1D8E" w14:textId="48BDB983" w:rsidR="00D01826" w:rsidRPr="00DC1BF8" w:rsidRDefault="00DC1BF8" w:rsidP="00DC1BF8">
      <w:pPr>
        <w:pStyle w:val="Odstavecseseznamem"/>
        <w:numPr>
          <w:ilvl w:val="0"/>
          <w:numId w:val="199"/>
        </w:numPr>
      </w:pPr>
      <w:r w:rsidRPr="00722173">
        <w:t>Vytvořit sestavu s výstupem do excelu</w:t>
      </w:r>
    </w:p>
    <w:p w14:paraId="02D960F1" w14:textId="6EF609B7" w:rsidR="00DC1BF8" w:rsidRDefault="00D81A8B" w:rsidP="00DC1BF8">
      <w:pPr>
        <w:pStyle w:val="Nadpis3"/>
        <w:rPr>
          <w:i/>
          <w:iCs/>
        </w:rPr>
      </w:pPr>
      <w:r w:rsidRPr="00722173">
        <w:t>Sestava Průběh vzdělávání (78624)</w:t>
      </w:r>
    </w:p>
    <w:p w14:paraId="1BE5CC19" w14:textId="77777777" w:rsidR="00DD132B" w:rsidRPr="00722173" w:rsidRDefault="00DD132B" w:rsidP="00DD132B">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1106B86" w14:textId="59D38CFC" w:rsidR="00D81A8B" w:rsidRPr="00DD132B" w:rsidRDefault="00DD132B" w:rsidP="00DD132B">
      <w:pPr>
        <w:pStyle w:val="Odstavecseseznamem"/>
        <w:numPr>
          <w:ilvl w:val="0"/>
          <w:numId w:val="199"/>
        </w:numPr>
      </w:pPr>
      <w:r w:rsidRPr="00722173">
        <w:t>Vytvořit sestavu s výstupem do excelu</w:t>
      </w:r>
    </w:p>
    <w:p w14:paraId="5FE1BFEE" w14:textId="2341DF92" w:rsidR="00DD132B" w:rsidRDefault="00C41241" w:rsidP="00DD132B">
      <w:pPr>
        <w:pStyle w:val="Nadpis3"/>
        <w:rPr>
          <w:i/>
          <w:iCs/>
        </w:rPr>
      </w:pPr>
      <w:r w:rsidRPr="00722173">
        <w:t>Sestava Kontrola zařazení sanitářů (78661)</w:t>
      </w:r>
    </w:p>
    <w:p w14:paraId="4E8E99F2" w14:textId="77777777" w:rsidR="009A284C" w:rsidRPr="00722173" w:rsidRDefault="009A284C" w:rsidP="009A284C">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4FB4B740" w14:textId="77777777" w:rsidR="009A284C" w:rsidRPr="00DD132B" w:rsidRDefault="009A284C" w:rsidP="009A284C">
      <w:pPr>
        <w:pStyle w:val="Odstavecseseznamem"/>
        <w:numPr>
          <w:ilvl w:val="0"/>
          <w:numId w:val="199"/>
        </w:numPr>
      </w:pPr>
      <w:r w:rsidRPr="00722173">
        <w:t>Vytvořit sestavu s výstupem do excelu</w:t>
      </w:r>
    </w:p>
    <w:p w14:paraId="42B06C69" w14:textId="3FA4A62D" w:rsidR="009A284C" w:rsidRDefault="004B0F81" w:rsidP="009A284C">
      <w:pPr>
        <w:pStyle w:val="Nadpis3"/>
        <w:rPr>
          <w:i/>
          <w:iCs/>
        </w:rPr>
      </w:pPr>
      <w:r w:rsidRPr="00722173">
        <w:lastRenderedPageBreak/>
        <w:t>Sestava Platnost kurzů (78662)</w:t>
      </w:r>
    </w:p>
    <w:p w14:paraId="4A938940" w14:textId="77777777" w:rsidR="00414115" w:rsidRPr="00722173" w:rsidRDefault="00414115" w:rsidP="00414115">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190546CD" w14:textId="77777777" w:rsidR="00414115" w:rsidRPr="00DD132B" w:rsidRDefault="00414115" w:rsidP="00414115">
      <w:pPr>
        <w:pStyle w:val="Odstavecseseznamem"/>
        <w:numPr>
          <w:ilvl w:val="0"/>
          <w:numId w:val="199"/>
        </w:numPr>
      </w:pPr>
      <w:r w:rsidRPr="00722173">
        <w:t>Vytvořit sestavu s výstupem do excelu</w:t>
      </w:r>
    </w:p>
    <w:p w14:paraId="0BF78BE7" w14:textId="776D4F29" w:rsidR="004B0F81" w:rsidRDefault="006F31E2" w:rsidP="006B0404">
      <w:pPr>
        <w:pStyle w:val="Nadpis3"/>
        <w:rPr>
          <w:i/>
          <w:iCs/>
        </w:rPr>
      </w:pPr>
      <w:r w:rsidRPr="00722173">
        <w:t>Sestava Kontrola dat vzdělávání (78669)</w:t>
      </w:r>
    </w:p>
    <w:p w14:paraId="782B85C0" w14:textId="77777777" w:rsidR="003D47B4" w:rsidRPr="00722173" w:rsidRDefault="003D47B4" w:rsidP="003D47B4">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774A510C" w14:textId="77777777" w:rsidR="003D47B4" w:rsidRPr="00BA7753" w:rsidRDefault="003D47B4" w:rsidP="00166DEF">
      <w:pPr>
        <w:numPr>
          <w:ilvl w:val="0"/>
          <w:numId w:val="269"/>
        </w:numPr>
        <w:spacing w:after="100" w:afterAutospacing="1"/>
      </w:pPr>
      <w:r w:rsidRPr="00BA7753">
        <w:t xml:space="preserve">Vytvořit sestavu s výstupem do excelu </w:t>
      </w:r>
    </w:p>
    <w:p w14:paraId="27A7337F" w14:textId="2EEDE3D6" w:rsidR="006F31E2" w:rsidRPr="00BA7753" w:rsidRDefault="003D47B4" w:rsidP="00166DEF">
      <w:pPr>
        <w:numPr>
          <w:ilvl w:val="0"/>
          <w:numId w:val="269"/>
        </w:numPr>
        <w:spacing w:after="100" w:afterAutospacing="1"/>
      </w:pPr>
      <w:r w:rsidRPr="00BA7753">
        <w:t>Napojit na Hromádky</w:t>
      </w:r>
    </w:p>
    <w:p w14:paraId="34633653" w14:textId="735AFF2F" w:rsidR="00FF23EE" w:rsidRDefault="00492CE0" w:rsidP="00FF23EE">
      <w:pPr>
        <w:pStyle w:val="Nadpis3"/>
        <w:rPr>
          <w:i/>
          <w:iCs/>
        </w:rPr>
      </w:pPr>
      <w:r w:rsidRPr="00722173">
        <w:t>Sestava Kontrola dat kurzů (78671)</w:t>
      </w:r>
    </w:p>
    <w:p w14:paraId="7965007D" w14:textId="77777777" w:rsidR="00FC7F61" w:rsidRPr="00722173" w:rsidRDefault="00FC7F61" w:rsidP="00FC7F61">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8FAB2A1" w14:textId="77777777" w:rsidR="00FC7F61" w:rsidRPr="00166DEF" w:rsidRDefault="00FC7F61" w:rsidP="00166DEF">
      <w:pPr>
        <w:numPr>
          <w:ilvl w:val="0"/>
          <w:numId w:val="270"/>
        </w:numPr>
        <w:spacing w:after="100" w:afterAutospacing="1"/>
      </w:pPr>
      <w:r w:rsidRPr="00166DEF">
        <w:t xml:space="preserve">Vytvořit sestavu s výstupem do excelu </w:t>
      </w:r>
    </w:p>
    <w:p w14:paraId="32EBB118" w14:textId="5EB95943" w:rsidR="00492CE0" w:rsidRPr="00166DEF" w:rsidRDefault="00FC7F61" w:rsidP="00166DEF">
      <w:pPr>
        <w:numPr>
          <w:ilvl w:val="0"/>
          <w:numId w:val="270"/>
        </w:numPr>
        <w:spacing w:after="100" w:afterAutospacing="1"/>
      </w:pPr>
      <w:r w:rsidRPr="00166DEF">
        <w:t>Napojit na Hromádky</w:t>
      </w:r>
    </w:p>
    <w:p w14:paraId="7510F009" w14:textId="35406BE7" w:rsidR="00292835" w:rsidRDefault="00292835" w:rsidP="00292835">
      <w:pPr>
        <w:pStyle w:val="Nadpis3"/>
        <w:rPr>
          <w:i/>
          <w:iCs/>
        </w:rPr>
      </w:pPr>
      <w:r w:rsidRPr="00722173">
        <w:t>Sestava Změny dat školitelů (78681)</w:t>
      </w:r>
    </w:p>
    <w:p w14:paraId="50090883" w14:textId="77777777" w:rsidR="00292835" w:rsidRPr="00722173" w:rsidRDefault="00292835" w:rsidP="00292835">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0598721E" w14:textId="77777777" w:rsidR="00292835" w:rsidRPr="00166DEF" w:rsidRDefault="00292835" w:rsidP="00166DEF">
      <w:pPr>
        <w:numPr>
          <w:ilvl w:val="0"/>
          <w:numId w:val="269"/>
        </w:numPr>
        <w:spacing w:after="100" w:afterAutospacing="1"/>
      </w:pPr>
      <w:r w:rsidRPr="00166DEF">
        <w:t>Vytvořit sestavu s výstupem do excelu</w:t>
      </w:r>
    </w:p>
    <w:p w14:paraId="5C92D712" w14:textId="0820BE9F" w:rsidR="00292835" w:rsidRDefault="00E2552E" w:rsidP="00292835">
      <w:pPr>
        <w:pStyle w:val="Nadpis3"/>
        <w:rPr>
          <w:i/>
          <w:iCs/>
        </w:rPr>
      </w:pPr>
      <w:r w:rsidRPr="00722173">
        <w:t>Sestava Přehled školitelů (78683)</w:t>
      </w:r>
    </w:p>
    <w:p w14:paraId="5ACF22DA" w14:textId="77777777" w:rsidR="00E2552E" w:rsidRPr="00722173" w:rsidRDefault="00E2552E" w:rsidP="00E2552E">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778FC68" w14:textId="77777777" w:rsidR="00E2552E" w:rsidRPr="00DD132B" w:rsidRDefault="00E2552E" w:rsidP="00E2552E">
      <w:pPr>
        <w:pStyle w:val="Odstavecseseznamem"/>
        <w:numPr>
          <w:ilvl w:val="0"/>
          <w:numId w:val="199"/>
        </w:numPr>
      </w:pPr>
      <w:r w:rsidRPr="00722173">
        <w:t>Vytvořit sestavu s výstupem do excelu</w:t>
      </w:r>
    </w:p>
    <w:p w14:paraId="66BB2C25" w14:textId="4B026F98" w:rsidR="00E2552E" w:rsidRDefault="006E6E00" w:rsidP="00E2552E">
      <w:pPr>
        <w:pStyle w:val="Nadpis3"/>
        <w:rPr>
          <w:i/>
          <w:iCs/>
        </w:rPr>
      </w:pPr>
      <w:r w:rsidRPr="00722173">
        <w:t>Sestava Dohody vzdělávání (78684)</w:t>
      </w:r>
    </w:p>
    <w:p w14:paraId="472A952D" w14:textId="77777777" w:rsidR="006E6E00" w:rsidRPr="00722173" w:rsidRDefault="006E6E00" w:rsidP="006E6E00">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47A9ACD3" w14:textId="77777777" w:rsidR="006E6E00" w:rsidRPr="00DD132B" w:rsidRDefault="006E6E00" w:rsidP="006E6E00">
      <w:pPr>
        <w:pStyle w:val="Odstavecseseznamem"/>
        <w:numPr>
          <w:ilvl w:val="0"/>
          <w:numId w:val="199"/>
        </w:numPr>
      </w:pPr>
      <w:r w:rsidRPr="00722173">
        <w:t>Vytvořit sestavu s výstupem do excelu</w:t>
      </w:r>
    </w:p>
    <w:p w14:paraId="5412FCB7" w14:textId="757EEC79" w:rsidR="006E6E00" w:rsidRDefault="006A32E3" w:rsidP="006E6E00">
      <w:pPr>
        <w:pStyle w:val="Nadpis3"/>
        <w:rPr>
          <w:i/>
          <w:iCs/>
        </w:rPr>
      </w:pPr>
      <w:r w:rsidRPr="00722173">
        <w:t>Sestava Platnost BOZP a PO (E-L04) vedoucí pracovníci (78686)</w:t>
      </w:r>
    </w:p>
    <w:p w14:paraId="75F64F8E" w14:textId="77777777" w:rsidR="006A32E3" w:rsidRPr="00722173" w:rsidRDefault="006A32E3" w:rsidP="006A32E3">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64ED443" w14:textId="0556F9BE" w:rsidR="006A32E3" w:rsidRPr="006A32E3" w:rsidRDefault="006A32E3" w:rsidP="006A32E3">
      <w:pPr>
        <w:pStyle w:val="Odstavecseseznamem"/>
        <w:numPr>
          <w:ilvl w:val="0"/>
          <w:numId w:val="199"/>
        </w:numPr>
      </w:pPr>
      <w:r w:rsidRPr="00722173">
        <w:t>Vytvořit sestavu s výstupem do excelu</w:t>
      </w:r>
    </w:p>
    <w:p w14:paraId="48954092" w14:textId="4B90A695" w:rsidR="006A32E3" w:rsidRDefault="00DF228C" w:rsidP="00DF228C">
      <w:pPr>
        <w:pStyle w:val="Nadpis3"/>
        <w:rPr>
          <w:i/>
          <w:iCs/>
        </w:rPr>
      </w:pPr>
      <w:r w:rsidRPr="00722173">
        <w:t>Sestava NLZP zařazení do oboru SV 2010 (78687)</w:t>
      </w:r>
    </w:p>
    <w:p w14:paraId="11DDE6E4" w14:textId="77777777" w:rsidR="00994AA3" w:rsidRPr="00722173" w:rsidRDefault="00994AA3" w:rsidP="00994AA3">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08EF7214" w14:textId="77777777" w:rsidR="00994AA3" w:rsidRPr="006A32E3" w:rsidRDefault="00994AA3" w:rsidP="00994AA3">
      <w:pPr>
        <w:pStyle w:val="Odstavecseseznamem"/>
        <w:numPr>
          <w:ilvl w:val="0"/>
          <w:numId w:val="199"/>
        </w:numPr>
      </w:pPr>
      <w:r w:rsidRPr="00722173">
        <w:t>Vytvořit sestavu s výstupem do excelu</w:t>
      </w:r>
    </w:p>
    <w:p w14:paraId="60A2A70A" w14:textId="2F5077F5" w:rsidR="008860D9" w:rsidRDefault="001367CD" w:rsidP="00994AA3">
      <w:pPr>
        <w:pStyle w:val="Nadpis3"/>
        <w:rPr>
          <w:i/>
          <w:iCs/>
        </w:rPr>
      </w:pPr>
      <w:r w:rsidRPr="00722173">
        <w:t>Sestava JOP VŠ zařazení do oboru od r. 2010 (78688)</w:t>
      </w:r>
    </w:p>
    <w:p w14:paraId="2277EF96" w14:textId="77777777" w:rsidR="002C4E4B" w:rsidRPr="00722173" w:rsidRDefault="002C4E4B" w:rsidP="002C4E4B">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E2F162C" w14:textId="77777777" w:rsidR="002C4E4B" w:rsidRPr="006A32E3" w:rsidRDefault="002C4E4B" w:rsidP="002C4E4B">
      <w:pPr>
        <w:pStyle w:val="Odstavecseseznamem"/>
        <w:numPr>
          <w:ilvl w:val="0"/>
          <w:numId w:val="199"/>
        </w:numPr>
      </w:pPr>
      <w:r w:rsidRPr="00722173">
        <w:t>Vytvořit sestavu s výstupem do excelu</w:t>
      </w:r>
    </w:p>
    <w:p w14:paraId="334A5D32" w14:textId="32A64B49" w:rsidR="001367CD" w:rsidRDefault="002029C7" w:rsidP="008B4187">
      <w:pPr>
        <w:pStyle w:val="Nadpis3"/>
        <w:rPr>
          <w:i/>
          <w:iCs/>
        </w:rPr>
      </w:pPr>
      <w:r w:rsidRPr="00722173">
        <w:t>Sestava Postgraduální vzdělávání pro ročenku (78689)</w:t>
      </w:r>
    </w:p>
    <w:p w14:paraId="037F0911" w14:textId="77777777" w:rsidR="004506AB" w:rsidRPr="00722173" w:rsidRDefault="004506AB" w:rsidP="004506AB">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B8B91C4" w14:textId="77777777" w:rsidR="004506AB" w:rsidRPr="006A32E3" w:rsidRDefault="004506AB" w:rsidP="004506AB">
      <w:pPr>
        <w:pStyle w:val="Odstavecseseznamem"/>
        <w:numPr>
          <w:ilvl w:val="0"/>
          <w:numId w:val="199"/>
        </w:numPr>
      </w:pPr>
      <w:r w:rsidRPr="00722173">
        <w:t>Vytvořit sestavu s výstupem do excelu</w:t>
      </w:r>
    </w:p>
    <w:p w14:paraId="2553ADB7" w14:textId="60062AEC" w:rsidR="002029C7" w:rsidRDefault="00CB7538" w:rsidP="00CB7538">
      <w:pPr>
        <w:pStyle w:val="Nadpis3"/>
        <w:rPr>
          <w:i/>
          <w:iCs/>
        </w:rPr>
      </w:pPr>
      <w:r w:rsidRPr="00722173">
        <w:t>Sestava Školitelé a školenci (78690)</w:t>
      </w:r>
    </w:p>
    <w:p w14:paraId="75BB39EC" w14:textId="77777777" w:rsidR="00CB7538" w:rsidRPr="00722173" w:rsidRDefault="00CB7538" w:rsidP="00CB7538">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2C97322" w14:textId="2AAA1749" w:rsidR="00CB7538" w:rsidRPr="00F7106B" w:rsidRDefault="00CB7538" w:rsidP="00F7106B">
      <w:pPr>
        <w:pStyle w:val="Odstavecseseznamem"/>
        <w:numPr>
          <w:ilvl w:val="0"/>
          <w:numId w:val="199"/>
        </w:numPr>
        <w:rPr>
          <w:i/>
          <w:iCs/>
        </w:rPr>
      </w:pPr>
      <w:r w:rsidRPr="00722173">
        <w:lastRenderedPageBreak/>
        <w:t>Vytvořit sestavu s výstupem do excelu</w:t>
      </w:r>
    </w:p>
    <w:p w14:paraId="52EFBB38" w14:textId="099730A0" w:rsidR="00F7106B" w:rsidRDefault="008508DF" w:rsidP="009014D8">
      <w:pPr>
        <w:pStyle w:val="Nadpis3"/>
        <w:rPr>
          <w:i/>
          <w:iCs/>
        </w:rPr>
      </w:pPr>
      <w:r w:rsidRPr="00722173">
        <w:t>Sestava Plán vzdělávání zaměstnance (78691)</w:t>
      </w:r>
    </w:p>
    <w:p w14:paraId="014EBDB2" w14:textId="77777777" w:rsidR="004730C5" w:rsidRPr="00722173" w:rsidRDefault="004730C5" w:rsidP="004730C5">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44D002D9" w14:textId="77777777" w:rsidR="004730C5" w:rsidRPr="00F7106B" w:rsidRDefault="004730C5" w:rsidP="004730C5">
      <w:pPr>
        <w:pStyle w:val="Odstavecseseznamem"/>
        <w:numPr>
          <w:ilvl w:val="0"/>
          <w:numId w:val="199"/>
        </w:numPr>
        <w:rPr>
          <w:i/>
          <w:iCs/>
        </w:rPr>
      </w:pPr>
      <w:r w:rsidRPr="00722173">
        <w:t>Vytvořit sestavu s výstupem do excelu</w:t>
      </w:r>
    </w:p>
    <w:p w14:paraId="6E580DE1" w14:textId="7D2D4EB2" w:rsidR="008508DF" w:rsidRDefault="001C1B2B" w:rsidP="00CE71A8">
      <w:pPr>
        <w:pStyle w:val="Nadpis3"/>
        <w:rPr>
          <w:i/>
          <w:iCs/>
        </w:rPr>
      </w:pPr>
      <w:r w:rsidRPr="00722173">
        <w:t>Sestava Kapacita školitelů (78692)</w:t>
      </w:r>
    </w:p>
    <w:p w14:paraId="0EBC22D3" w14:textId="77777777" w:rsidR="008B2BF7" w:rsidRPr="00722173" w:rsidRDefault="008B2BF7" w:rsidP="008B2BF7">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46A57EE" w14:textId="6290B890" w:rsidR="008B2BF7" w:rsidRPr="008B2BF7" w:rsidRDefault="008B2BF7" w:rsidP="008B2BF7">
      <w:pPr>
        <w:pStyle w:val="Odstavecseseznamem"/>
        <w:numPr>
          <w:ilvl w:val="0"/>
          <w:numId w:val="199"/>
        </w:numPr>
      </w:pPr>
      <w:r w:rsidRPr="008B2BF7">
        <w:rPr>
          <w:rFonts w:ascii="Arial" w:hAnsi="Arial" w:cs="Arial"/>
          <w:sz w:val="21"/>
          <w:szCs w:val="21"/>
        </w:rPr>
        <w:t>Vytvořit sestavu s výstupem do excelu</w:t>
      </w:r>
    </w:p>
    <w:p w14:paraId="1058979D" w14:textId="2C886661" w:rsidR="008B2BF7" w:rsidRDefault="00F65332" w:rsidP="00DF2EA2">
      <w:pPr>
        <w:pStyle w:val="Nadpis3"/>
        <w:rPr>
          <w:i/>
          <w:iCs/>
        </w:rPr>
      </w:pPr>
      <w:r w:rsidRPr="00722173">
        <w:t>Sestava Přehled studijního volna (78705)</w:t>
      </w:r>
    </w:p>
    <w:p w14:paraId="30C2F2BC" w14:textId="77777777" w:rsidR="00CE35D7" w:rsidRPr="00722173" w:rsidRDefault="00CE35D7" w:rsidP="00CE35D7">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41E6D563" w14:textId="77777777" w:rsidR="00CE35D7" w:rsidRPr="008B2BF7" w:rsidRDefault="00CE35D7" w:rsidP="00CE35D7">
      <w:pPr>
        <w:pStyle w:val="Odstavecseseznamem"/>
        <w:numPr>
          <w:ilvl w:val="0"/>
          <w:numId w:val="199"/>
        </w:numPr>
      </w:pPr>
      <w:r w:rsidRPr="008B2BF7">
        <w:rPr>
          <w:rFonts w:ascii="Arial" w:hAnsi="Arial" w:cs="Arial"/>
          <w:sz w:val="21"/>
          <w:szCs w:val="21"/>
        </w:rPr>
        <w:t>Vytvořit sestavu s výstupem do excelu</w:t>
      </w:r>
    </w:p>
    <w:p w14:paraId="0CD12200" w14:textId="6ADDF827" w:rsidR="00F65332" w:rsidRDefault="003A45D4" w:rsidP="00E45C29">
      <w:pPr>
        <w:pStyle w:val="Nadpis3"/>
        <w:rPr>
          <w:i/>
          <w:iCs/>
        </w:rPr>
      </w:pPr>
      <w:r w:rsidRPr="00722173">
        <w:t>Sestava Absolvované kurzy při nástupu (78707)</w:t>
      </w:r>
    </w:p>
    <w:p w14:paraId="3048628B" w14:textId="77777777" w:rsidR="0021188C" w:rsidRPr="00722173" w:rsidRDefault="0021188C" w:rsidP="0021188C">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3F93B39" w14:textId="77777777" w:rsidR="0021188C" w:rsidRPr="008B2BF7" w:rsidRDefault="0021188C" w:rsidP="0021188C">
      <w:pPr>
        <w:pStyle w:val="Odstavecseseznamem"/>
        <w:numPr>
          <w:ilvl w:val="0"/>
          <w:numId w:val="199"/>
        </w:numPr>
      </w:pPr>
      <w:r w:rsidRPr="008B2BF7">
        <w:rPr>
          <w:rFonts w:ascii="Arial" w:hAnsi="Arial" w:cs="Arial"/>
          <w:sz w:val="21"/>
          <w:szCs w:val="21"/>
        </w:rPr>
        <w:t>Vytvořit sestavu s výstupem do excelu</w:t>
      </w:r>
    </w:p>
    <w:p w14:paraId="5B7DB7C6" w14:textId="67CBF3B4" w:rsidR="00AB49B0" w:rsidRDefault="00247AEB" w:rsidP="00B5611A">
      <w:pPr>
        <w:pStyle w:val="Nadpis3"/>
        <w:rPr>
          <w:i/>
          <w:iCs/>
        </w:rPr>
      </w:pPr>
      <w:r w:rsidRPr="00722173">
        <w:t>Sestava Potenciální školitelé (78712)</w:t>
      </w:r>
    </w:p>
    <w:p w14:paraId="45A6A9E6" w14:textId="77777777" w:rsidR="00247AEB" w:rsidRPr="00722173" w:rsidRDefault="00247AEB" w:rsidP="00247AEB">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132153B" w14:textId="25D0C84E" w:rsidR="00247AEB" w:rsidRPr="00247AEB" w:rsidRDefault="00247AEB" w:rsidP="00247AEB">
      <w:pPr>
        <w:pStyle w:val="Odstavecseseznamem"/>
        <w:numPr>
          <w:ilvl w:val="0"/>
          <w:numId w:val="199"/>
        </w:numPr>
      </w:pPr>
      <w:r w:rsidRPr="00247AEB">
        <w:rPr>
          <w:rFonts w:ascii="Arial" w:hAnsi="Arial" w:cs="Arial"/>
          <w:sz w:val="21"/>
          <w:szCs w:val="21"/>
        </w:rPr>
        <w:t>Vytvořit sestavu s výstupem do excelu</w:t>
      </w:r>
    </w:p>
    <w:p w14:paraId="29316F6C" w14:textId="66CEE6A6" w:rsidR="00247AEB" w:rsidRDefault="002E5FED" w:rsidP="002E5FED">
      <w:pPr>
        <w:pStyle w:val="Nadpis3"/>
        <w:rPr>
          <w:i/>
          <w:iCs/>
        </w:rPr>
      </w:pPr>
      <w:r w:rsidRPr="00722173">
        <w:t>Sestava Absolvované kurzy (4001013)</w:t>
      </w:r>
    </w:p>
    <w:p w14:paraId="4DF822EC" w14:textId="77777777" w:rsidR="007F1AFE" w:rsidRPr="00722173" w:rsidRDefault="007F1AFE" w:rsidP="007F1AFE">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436087AF" w14:textId="77777777" w:rsidR="007F1AFE" w:rsidRPr="00247AEB" w:rsidRDefault="007F1AFE" w:rsidP="007F1AFE">
      <w:pPr>
        <w:pStyle w:val="Odstavecseseznamem"/>
        <w:numPr>
          <w:ilvl w:val="0"/>
          <w:numId w:val="199"/>
        </w:numPr>
      </w:pPr>
      <w:r w:rsidRPr="00247AEB">
        <w:rPr>
          <w:rFonts w:ascii="Arial" w:hAnsi="Arial" w:cs="Arial"/>
          <w:sz w:val="21"/>
          <w:szCs w:val="21"/>
        </w:rPr>
        <w:t>Vytvořit sestavu s výstupem do excelu</w:t>
      </w:r>
    </w:p>
    <w:p w14:paraId="3EC77FD0" w14:textId="40BBFA4D" w:rsidR="007F1AFE" w:rsidRDefault="00F114A2" w:rsidP="001771C5">
      <w:pPr>
        <w:pStyle w:val="Nadpis3"/>
        <w:rPr>
          <w:i/>
          <w:iCs/>
        </w:rPr>
      </w:pPr>
      <w:r w:rsidRPr="00722173">
        <w:t>Plán vzdělávání</w:t>
      </w:r>
    </w:p>
    <w:p w14:paraId="7AA8170C" w14:textId="77777777" w:rsidR="009A6AD1" w:rsidRPr="00722173" w:rsidRDefault="009A6AD1" w:rsidP="009A6AD1">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1D89126F" w14:textId="77777777" w:rsidR="009A6AD1" w:rsidRPr="00722173" w:rsidRDefault="009A6AD1" w:rsidP="00166DEF">
      <w:pPr>
        <w:numPr>
          <w:ilvl w:val="0"/>
          <w:numId w:val="271"/>
        </w:numPr>
        <w:spacing w:after="100" w:afterAutospacing="1"/>
        <w:rPr>
          <w:rFonts w:ascii="Arial" w:hAnsi="Arial" w:cs="Arial"/>
          <w:sz w:val="21"/>
          <w:szCs w:val="21"/>
        </w:rPr>
      </w:pPr>
      <w:r w:rsidRPr="00722173">
        <w:rPr>
          <w:rFonts w:ascii="Arial" w:hAnsi="Arial" w:cs="Arial"/>
          <w:sz w:val="21"/>
          <w:szCs w:val="21"/>
        </w:rPr>
        <w:t xml:space="preserve">Přenos plánu vzdělávání do BC. S touto funkčností souvisely sestavy: </w:t>
      </w:r>
    </w:p>
    <w:p w14:paraId="2E94F588" w14:textId="77777777" w:rsidR="009A6AD1" w:rsidRPr="00166DEF" w:rsidRDefault="009A6AD1" w:rsidP="00671C3E">
      <w:pPr>
        <w:numPr>
          <w:ilvl w:val="1"/>
          <w:numId w:val="272"/>
        </w:numPr>
        <w:spacing w:before="100" w:beforeAutospacing="1" w:after="100" w:afterAutospacing="1" w:line="259" w:lineRule="auto"/>
        <w:jc w:val="left"/>
        <w:rPr>
          <w:rFonts w:ascii="Arial" w:hAnsi="Arial" w:cs="Arial"/>
          <w:sz w:val="21"/>
          <w:szCs w:val="21"/>
        </w:rPr>
      </w:pPr>
      <w:r w:rsidRPr="00166DEF">
        <w:rPr>
          <w:rFonts w:ascii="Arial" w:hAnsi="Arial" w:cs="Arial"/>
          <w:sz w:val="21"/>
          <w:szCs w:val="21"/>
        </w:rPr>
        <w:t xml:space="preserve">Plán vzdělávání pro </w:t>
      </w:r>
      <w:proofErr w:type="gramStart"/>
      <w:r w:rsidRPr="00166DEF">
        <w:rPr>
          <w:rFonts w:ascii="Arial" w:hAnsi="Arial" w:cs="Arial"/>
          <w:sz w:val="21"/>
          <w:szCs w:val="21"/>
        </w:rPr>
        <w:t>rozpočet - medicínské</w:t>
      </w:r>
      <w:proofErr w:type="gramEnd"/>
      <w:r w:rsidRPr="00166DEF">
        <w:rPr>
          <w:rFonts w:ascii="Arial" w:hAnsi="Arial" w:cs="Arial"/>
          <w:sz w:val="21"/>
          <w:szCs w:val="21"/>
        </w:rPr>
        <w:t xml:space="preserve"> (</w:t>
      </w:r>
      <w:proofErr w:type="spellStart"/>
      <w:r w:rsidRPr="00166DEF">
        <w:rPr>
          <w:rFonts w:ascii="Arial" w:hAnsi="Arial" w:cs="Arial"/>
          <w:sz w:val="21"/>
          <w:szCs w:val="21"/>
        </w:rPr>
        <w:t>xls</w:t>
      </w:r>
      <w:proofErr w:type="spellEnd"/>
      <w:r w:rsidRPr="00166DEF">
        <w:rPr>
          <w:rFonts w:ascii="Arial" w:hAnsi="Arial" w:cs="Arial"/>
          <w:sz w:val="21"/>
          <w:szCs w:val="21"/>
        </w:rPr>
        <w:t xml:space="preserve">) (78670) </w:t>
      </w:r>
    </w:p>
    <w:p w14:paraId="343D546D" w14:textId="77777777" w:rsidR="009A6AD1" w:rsidRPr="00166DEF" w:rsidRDefault="009A6AD1" w:rsidP="00671C3E">
      <w:pPr>
        <w:numPr>
          <w:ilvl w:val="1"/>
          <w:numId w:val="272"/>
        </w:numPr>
        <w:spacing w:before="100" w:beforeAutospacing="1" w:after="100" w:afterAutospacing="1" w:line="259" w:lineRule="auto"/>
        <w:jc w:val="left"/>
        <w:rPr>
          <w:rFonts w:ascii="Arial" w:hAnsi="Arial" w:cs="Arial"/>
          <w:sz w:val="21"/>
          <w:szCs w:val="21"/>
        </w:rPr>
      </w:pPr>
      <w:r w:rsidRPr="00166DEF">
        <w:rPr>
          <w:rFonts w:ascii="Arial" w:hAnsi="Arial" w:cs="Arial"/>
          <w:sz w:val="21"/>
          <w:szCs w:val="21"/>
        </w:rPr>
        <w:t xml:space="preserve">Plán vzdělávání pro </w:t>
      </w:r>
      <w:proofErr w:type="gramStart"/>
      <w:r w:rsidRPr="00166DEF">
        <w:rPr>
          <w:rFonts w:ascii="Arial" w:hAnsi="Arial" w:cs="Arial"/>
          <w:sz w:val="21"/>
          <w:szCs w:val="21"/>
        </w:rPr>
        <w:t>rozpočet - nemedicínské</w:t>
      </w:r>
      <w:proofErr w:type="gramEnd"/>
      <w:r w:rsidRPr="00166DEF">
        <w:rPr>
          <w:rFonts w:ascii="Arial" w:hAnsi="Arial" w:cs="Arial"/>
          <w:sz w:val="21"/>
          <w:szCs w:val="21"/>
        </w:rPr>
        <w:t xml:space="preserve"> (</w:t>
      </w:r>
      <w:proofErr w:type="spellStart"/>
      <w:r w:rsidRPr="00166DEF">
        <w:rPr>
          <w:rFonts w:ascii="Arial" w:hAnsi="Arial" w:cs="Arial"/>
          <w:sz w:val="21"/>
          <w:szCs w:val="21"/>
        </w:rPr>
        <w:t>xls</w:t>
      </w:r>
      <w:proofErr w:type="spellEnd"/>
      <w:r w:rsidRPr="00166DEF">
        <w:rPr>
          <w:rFonts w:ascii="Arial" w:hAnsi="Arial" w:cs="Arial"/>
          <w:sz w:val="21"/>
          <w:szCs w:val="21"/>
        </w:rPr>
        <w:t xml:space="preserve">) (78715) </w:t>
      </w:r>
    </w:p>
    <w:p w14:paraId="70D84D08" w14:textId="20FD65F6" w:rsidR="00F114A2" w:rsidRPr="00166DEF" w:rsidRDefault="009A6AD1" w:rsidP="00671C3E">
      <w:pPr>
        <w:numPr>
          <w:ilvl w:val="1"/>
          <w:numId w:val="272"/>
        </w:numPr>
        <w:spacing w:before="100" w:beforeAutospacing="1" w:after="100" w:afterAutospacing="1" w:line="259" w:lineRule="auto"/>
        <w:jc w:val="left"/>
        <w:rPr>
          <w:rFonts w:ascii="Arial" w:hAnsi="Arial" w:cs="Arial"/>
          <w:sz w:val="21"/>
          <w:szCs w:val="21"/>
        </w:rPr>
      </w:pPr>
      <w:r w:rsidRPr="00166DEF">
        <w:rPr>
          <w:rFonts w:ascii="Arial" w:hAnsi="Arial" w:cs="Arial"/>
          <w:sz w:val="21"/>
          <w:szCs w:val="21"/>
        </w:rPr>
        <w:t>Souhrn plánu vzdělávání (78720)</w:t>
      </w:r>
    </w:p>
    <w:p w14:paraId="1AD005A8" w14:textId="77777777" w:rsidR="001C1B2B" w:rsidRPr="001C1B2B" w:rsidRDefault="001C1B2B" w:rsidP="001C1B2B"/>
    <w:p w14:paraId="31A79D0C" w14:textId="1D7FE3C1" w:rsidR="002B34B0" w:rsidRDefault="002B34B0" w:rsidP="002B34B0">
      <w:pPr>
        <w:pStyle w:val="Nadpis2"/>
        <w:rPr>
          <w:i/>
          <w:iCs/>
        </w:rPr>
      </w:pPr>
      <w:bookmarkStart w:id="288" w:name="_Toc181308072"/>
      <w:bookmarkStart w:id="289" w:name="_Toc183431643"/>
      <w:bookmarkStart w:id="290" w:name="_Toc183431901"/>
      <w:bookmarkStart w:id="291" w:name="_Toc184388935"/>
      <w:r w:rsidRPr="002B34B0">
        <w:t>Organizace řízení</w:t>
      </w:r>
      <w:bookmarkEnd w:id="288"/>
      <w:bookmarkEnd w:id="289"/>
      <w:bookmarkEnd w:id="290"/>
      <w:bookmarkEnd w:id="291"/>
    </w:p>
    <w:p w14:paraId="69FB21FA" w14:textId="77777777" w:rsidR="001E5DD4" w:rsidRPr="001E5DD4" w:rsidRDefault="001E5DD4" w:rsidP="001E5DD4">
      <w:r w:rsidRPr="001E5DD4">
        <w:rPr>
          <w:b/>
          <w:bCs/>
        </w:rPr>
        <w:t>Požadavek zákazníka</w:t>
      </w:r>
      <w:r w:rsidRPr="001E5DD4">
        <w:t xml:space="preserve"> </w:t>
      </w:r>
    </w:p>
    <w:p w14:paraId="62536FD3" w14:textId="77777777" w:rsidR="001E5DD4" w:rsidRPr="001E5DD4" w:rsidRDefault="001E5DD4" w:rsidP="001E5DD4"/>
    <w:p w14:paraId="35F5E318" w14:textId="77777777" w:rsidR="001E5DD4" w:rsidRPr="001E5DD4" w:rsidRDefault="001E5DD4" w:rsidP="001E5DD4">
      <w:r w:rsidRPr="001E5DD4">
        <w:rPr>
          <w:b/>
          <w:bCs/>
          <w:i/>
          <w:iCs/>
        </w:rPr>
        <w:t>Umožnit evidenci</w:t>
      </w:r>
      <w:r w:rsidRPr="001E5DD4">
        <w:t xml:space="preserve"> </w:t>
      </w:r>
    </w:p>
    <w:p w14:paraId="3515E9B5" w14:textId="77777777" w:rsidR="001E5DD4" w:rsidRPr="001E5DD4" w:rsidRDefault="001E5DD4" w:rsidP="00066C63">
      <w:pPr>
        <w:numPr>
          <w:ilvl w:val="0"/>
          <w:numId w:val="153"/>
        </w:numPr>
      </w:pPr>
      <w:r w:rsidRPr="001E5DD4">
        <w:t xml:space="preserve">Vytváření hierarchických struktur pracovních míst </w:t>
      </w:r>
    </w:p>
    <w:p w14:paraId="24B3A45D" w14:textId="77777777" w:rsidR="001E5DD4" w:rsidRPr="001E5DD4" w:rsidRDefault="001E5DD4" w:rsidP="00066C63">
      <w:pPr>
        <w:numPr>
          <w:ilvl w:val="0"/>
          <w:numId w:val="153"/>
        </w:numPr>
      </w:pPr>
      <w:r w:rsidRPr="001E5DD4">
        <w:t xml:space="preserve">Vytváření hierarchických struktur organizačních jednotek včetně napojení pracovních míst do organizační struktury </w:t>
      </w:r>
    </w:p>
    <w:p w14:paraId="1AB554EF" w14:textId="77777777" w:rsidR="001E5DD4" w:rsidRPr="001E5DD4" w:rsidRDefault="001E5DD4" w:rsidP="00066C63">
      <w:pPr>
        <w:numPr>
          <w:ilvl w:val="0"/>
          <w:numId w:val="153"/>
        </w:numPr>
      </w:pPr>
      <w:r w:rsidRPr="001E5DD4">
        <w:t xml:space="preserve">Modelování budoucích organizačních změn a archivace stávajícího stavu formou pohledů </w:t>
      </w:r>
    </w:p>
    <w:p w14:paraId="398823CD" w14:textId="77777777" w:rsidR="001E5DD4" w:rsidRPr="001E5DD4" w:rsidRDefault="001E5DD4" w:rsidP="00066C63">
      <w:pPr>
        <w:numPr>
          <w:ilvl w:val="0"/>
          <w:numId w:val="153"/>
        </w:numPr>
      </w:pPr>
      <w:r w:rsidRPr="001E5DD4">
        <w:t xml:space="preserve">Evidence funkčního místa jako šablony pracovního místa </w:t>
      </w:r>
    </w:p>
    <w:p w14:paraId="36D2342F" w14:textId="77777777" w:rsidR="001E5DD4" w:rsidRPr="001E5DD4" w:rsidRDefault="001E5DD4" w:rsidP="00066C63">
      <w:pPr>
        <w:numPr>
          <w:ilvl w:val="0"/>
          <w:numId w:val="153"/>
        </w:numPr>
      </w:pPr>
      <w:r w:rsidRPr="001E5DD4">
        <w:lastRenderedPageBreak/>
        <w:t xml:space="preserve">Evidence a popis pracovního místa včetně pracovní náplně, oblastí odpovědnosti, kvalifikačních požadavků a plánovaného úvazku </w:t>
      </w:r>
    </w:p>
    <w:p w14:paraId="3928B834" w14:textId="77777777" w:rsidR="001E5DD4" w:rsidRPr="001E5DD4" w:rsidRDefault="001E5DD4" w:rsidP="00066C63">
      <w:pPr>
        <w:numPr>
          <w:ilvl w:val="0"/>
          <w:numId w:val="153"/>
        </w:numPr>
      </w:pPr>
      <w:r w:rsidRPr="001E5DD4">
        <w:t xml:space="preserve">Evidence a popis organizační jednotky včetně plánovaného obsazení </w:t>
      </w:r>
    </w:p>
    <w:p w14:paraId="6A2F8784" w14:textId="77777777" w:rsidR="001E5DD4" w:rsidRPr="001E5DD4" w:rsidRDefault="001E5DD4" w:rsidP="001E5DD4"/>
    <w:p w14:paraId="3C6ED0FC" w14:textId="77777777" w:rsidR="001E5DD4" w:rsidRPr="001E5DD4" w:rsidRDefault="001E5DD4" w:rsidP="001E5DD4">
      <w:r w:rsidRPr="001E5DD4">
        <w:rPr>
          <w:b/>
          <w:bCs/>
          <w:i/>
          <w:iCs/>
        </w:rPr>
        <w:t>Údržba organizační a řídící struktury</w:t>
      </w:r>
      <w:r w:rsidRPr="001E5DD4">
        <w:t xml:space="preserve"> </w:t>
      </w:r>
    </w:p>
    <w:p w14:paraId="02541AF5" w14:textId="77777777" w:rsidR="001E5DD4" w:rsidRPr="001E5DD4" w:rsidRDefault="001E5DD4" w:rsidP="00066C63">
      <w:pPr>
        <w:numPr>
          <w:ilvl w:val="0"/>
          <w:numId w:val="154"/>
        </w:numPr>
      </w:pPr>
      <w:r w:rsidRPr="001E5DD4">
        <w:t xml:space="preserve">Obsazování jednotlivých pracovních pozic </w:t>
      </w:r>
    </w:p>
    <w:p w14:paraId="6F9AE073" w14:textId="77777777" w:rsidR="001E5DD4" w:rsidRPr="001E5DD4" w:rsidRDefault="001E5DD4" w:rsidP="00066C63">
      <w:pPr>
        <w:numPr>
          <w:ilvl w:val="0"/>
          <w:numId w:val="154"/>
        </w:numPr>
      </w:pPr>
      <w:r w:rsidRPr="001E5DD4">
        <w:t xml:space="preserve">Sledování historie obsazení a volných pracovních míst </w:t>
      </w:r>
    </w:p>
    <w:p w14:paraId="23A18581" w14:textId="77777777" w:rsidR="001E5DD4" w:rsidRPr="001E5DD4" w:rsidRDefault="001E5DD4" w:rsidP="00066C63">
      <w:pPr>
        <w:numPr>
          <w:ilvl w:val="0"/>
          <w:numId w:val="154"/>
        </w:numPr>
      </w:pPr>
      <w:r w:rsidRPr="001E5DD4">
        <w:t xml:space="preserve">Změny organizačních struktur </w:t>
      </w:r>
    </w:p>
    <w:p w14:paraId="068B7BA9" w14:textId="77777777" w:rsidR="001E5DD4" w:rsidRPr="001E5DD4" w:rsidRDefault="001E5DD4" w:rsidP="00066C63">
      <w:pPr>
        <w:numPr>
          <w:ilvl w:val="0"/>
          <w:numId w:val="154"/>
        </w:numPr>
      </w:pPr>
      <w:r w:rsidRPr="001E5DD4">
        <w:t xml:space="preserve">Kompletní historie pracovního místa k jakémukoliv datu v minulosti i plánem do budoucna </w:t>
      </w:r>
    </w:p>
    <w:p w14:paraId="3013B50C" w14:textId="77777777" w:rsidR="001E5DD4" w:rsidRPr="001E5DD4" w:rsidRDefault="001E5DD4" w:rsidP="001E5DD4"/>
    <w:p w14:paraId="7F155F1A" w14:textId="77777777" w:rsidR="001E5DD4" w:rsidRPr="001E5DD4" w:rsidRDefault="001E5DD4" w:rsidP="001E5DD4">
      <w:r w:rsidRPr="001E5DD4">
        <w:rPr>
          <w:b/>
          <w:bCs/>
        </w:rPr>
        <w:t>Požadavky, které budou řešeny standardní funkcionalitou D365BC:</w:t>
      </w:r>
      <w:r w:rsidRPr="001E5DD4">
        <w:t xml:space="preserve"> </w:t>
      </w:r>
    </w:p>
    <w:p w14:paraId="71EE6F2A" w14:textId="77777777" w:rsidR="001E5DD4" w:rsidRPr="001E5DD4" w:rsidRDefault="001E5DD4" w:rsidP="00066C63">
      <w:pPr>
        <w:numPr>
          <w:ilvl w:val="0"/>
          <w:numId w:val="155"/>
        </w:numPr>
      </w:pPr>
      <w:r w:rsidRPr="001E5DD4">
        <w:t xml:space="preserve">Modul systemizace v BC pokrývá funkčnosti: </w:t>
      </w:r>
    </w:p>
    <w:p w14:paraId="632B8EE0" w14:textId="77777777" w:rsidR="001E5DD4" w:rsidRPr="001E5DD4" w:rsidRDefault="001E5DD4" w:rsidP="00066C63">
      <w:pPr>
        <w:numPr>
          <w:ilvl w:val="1"/>
          <w:numId w:val="155"/>
        </w:numPr>
      </w:pPr>
      <w:r w:rsidRPr="001E5DD4">
        <w:t xml:space="preserve">Více pohledům, tj. více organizačních a řídících struktur (též týmy KOMISE, KAMEROVÝ SYSTÉM) </w:t>
      </w:r>
    </w:p>
    <w:p w14:paraId="19150184" w14:textId="77777777" w:rsidR="001E5DD4" w:rsidRPr="001E5DD4" w:rsidRDefault="001E5DD4" w:rsidP="00066C63">
      <w:pPr>
        <w:numPr>
          <w:ilvl w:val="1"/>
          <w:numId w:val="155"/>
        </w:numPr>
      </w:pPr>
      <w:r w:rsidRPr="001E5DD4">
        <w:t xml:space="preserve">Oddělené stromy (hierarchie) pracovních míst a organizačních jednotek </w:t>
      </w:r>
    </w:p>
    <w:p w14:paraId="55E7EC22" w14:textId="77777777" w:rsidR="001E5DD4" w:rsidRPr="001E5DD4" w:rsidRDefault="001E5DD4" w:rsidP="00066C63">
      <w:pPr>
        <w:numPr>
          <w:ilvl w:val="1"/>
          <w:numId w:val="155"/>
        </w:numPr>
      </w:pPr>
      <w:r w:rsidRPr="001E5DD4">
        <w:t xml:space="preserve">Možnost zadání údajů zpětně i do budoucna formou položek změn </w:t>
      </w:r>
    </w:p>
    <w:p w14:paraId="3D5AC39F" w14:textId="77777777" w:rsidR="001E5DD4" w:rsidRPr="001E5DD4" w:rsidRDefault="001E5DD4" w:rsidP="00066C63">
      <w:pPr>
        <w:numPr>
          <w:ilvl w:val="1"/>
          <w:numId w:val="155"/>
        </w:numPr>
      </w:pPr>
      <w:r w:rsidRPr="001E5DD4">
        <w:t xml:space="preserve">Přidružené evidence k pracovnímu místu </w:t>
      </w:r>
    </w:p>
    <w:p w14:paraId="5E0F7A7C" w14:textId="77777777" w:rsidR="001E5DD4" w:rsidRPr="001E5DD4" w:rsidRDefault="001E5DD4" w:rsidP="00066C63">
      <w:pPr>
        <w:numPr>
          <w:ilvl w:val="1"/>
          <w:numId w:val="155"/>
        </w:numPr>
      </w:pPr>
      <w:r w:rsidRPr="001E5DD4">
        <w:t xml:space="preserve">Napojení na </w:t>
      </w:r>
      <w:proofErr w:type="gramStart"/>
      <w:r w:rsidRPr="001E5DD4">
        <w:t>personalistiku - na</w:t>
      </w:r>
      <w:proofErr w:type="gramEnd"/>
      <w:r w:rsidRPr="001E5DD4">
        <w:t xml:space="preserve"> kartě činnosti se eviduje funkční místo (pracovní pozice), pracovní místo a organizační jednotka </w:t>
      </w:r>
    </w:p>
    <w:p w14:paraId="12DACB14" w14:textId="77777777" w:rsidR="001E5DD4" w:rsidRPr="001E5DD4" w:rsidRDefault="001E5DD4" w:rsidP="001E5DD4">
      <w:r w:rsidRPr="001E5DD4">
        <w:rPr>
          <w:b/>
          <w:bCs/>
        </w:rPr>
        <w:t>Požadavky, které budou řešené pomocí zákaznické úpravy v D365BC:</w:t>
      </w:r>
    </w:p>
    <w:p w14:paraId="6EAD848C" w14:textId="77777777" w:rsidR="001E5DD4" w:rsidRPr="001E5DD4" w:rsidRDefault="001E5DD4" w:rsidP="00066C63">
      <w:pPr>
        <w:numPr>
          <w:ilvl w:val="0"/>
          <w:numId w:val="156"/>
        </w:numPr>
      </w:pPr>
      <w:r w:rsidRPr="001E5DD4">
        <w:t xml:space="preserve">Doplnění součtových úrovní nad nákladovými středisky </w:t>
      </w:r>
    </w:p>
    <w:p w14:paraId="11C2D73D" w14:textId="77777777" w:rsidR="001E5DD4" w:rsidRPr="001E5DD4" w:rsidRDefault="001E5DD4" w:rsidP="00066C63">
      <w:pPr>
        <w:numPr>
          <w:ilvl w:val="0"/>
          <w:numId w:val="156"/>
        </w:numPr>
      </w:pPr>
      <w:r w:rsidRPr="001E5DD4">
        <w:t xml:space="preserve">Rozšíření evidovaných údajů u nákladových středisek a výplatních míst </w:t>
      </w:r>
    </w:p>
    <w:p w14:paraId="7AC7F3AE" w14:textId="77777777" w:rsidR="001E5DD4" w:rsidRPr="001E5DD4" w:rsidRDefault="001E5DD4" w:rsidP="00066C63">
      <w:pPr>
        <w:numPr>
          <w:ilvl w:val="0"/>
          <w:numId w:val="156"/>
        </w:numPr>
      </w:pPr>
      <w:r w:rsidRPr="001E5DD4">
        <w:t xml:space="preserve">Vytvoření samostatného menu pro pracovníky OOŘ </w:t>
      </w:r>
    </w:p>
    <w:p w14:paraId="29C82241" w14:textId="77777777" w:rsidR="001E5DD4" w:rsidRPr="001E5DD4" w:rsidRDefault="001E5DD4" w:rsidP="00066C63">
      <w:pPr>
        <w:numPr>
          <w:ilvl w:val="0"/>
          <w:numId w:val="156"/>
        </w:numPr>
      </w:pPr>
      <w:r w:rsidRPr="001E5DD4">
        <w:t xml:space="preserve">Tvorba sestav dle používaných vzorů sestav FN Brno (tj. převod sestav z NAV) </w:t>
      </w:r>
    </w:p>
    <w:p w14:paraId="594707B8" w14:textId="557CA4B9" w:rsidR="002B34B0" w:rsidRDefault="001E5DD4" w:rsidP="00066C63">
      <w:pPr>
        <w:numPr>
          <w:ilvl w:val="0"/>
          <w:numId w:val="156"/>
        </w:numPr>
      </w:pPr>
      <w:r w:rsidRPr="001E5DD4">
        <w:t>Kontrolní mechanismy formou hlášení protokolu</w:t>
      </w:r>
    </w:p>
    <w:p w14:paraId="0E235EF6" w14:textId="18F81DC7" w:rsidR="00C033FF" w:rsidRDefault="00C033FF" w:rsidP="00C033FF">
      <w:pPr>
        <w:pStyle w:val="Nadpis3"/>
      </w:pPr>
      <w:r w:rsidRPr="00722173">
        <w:t>Členění pracovišť</w:t>
      </w:r>
    </w:p>
    <w:p w14:paraId="208EE6FD" w14:textId="77777777" w:rsidR="007A64BA" w:rsidRPr="00722173" w:rsidRDefault="007A64BA" w:rsidP="007A64BA">
      <w:pPr>
        <w:rPr>
          <w:rFonts w:ascii="Arial" w:hAnsi="Arial" w:cs="Arial"/>
          <w:szCs w:val="20"/>
        </w:rPr>
      </w:pPr>
      <w:r w:rsidRPr="00722173">
        <w:rPr>
          <w:rFonts w:ascii="Arial" w:hAnsi="Arial" w:cs="Arial"/>
          <w:b/>
          <w:bCs/>
          <w:szCs w:val="20"/>
        </w:rPr>
        <w:t>Požadavek zákazníka</w:t>
      </w:r>
    </w:p>
    <w:p w14:paraId="254033A1" w14:textId="77777777" w:rsidR="007A64BA" w:rsidRPr="00722173" w:rsidRDefault="007A64BA" w:rsidP="00671C3E">
      <w:pPr>
        <w:numPr>
          <w:ilvl w:val="0"/>
          <w:numId w:val="273"/>
        </w:numPr>
        <w:spacing w:before="100" w:beforeAutospacing="1" w:after="100" w:afterAutospacing="1" w:line="259" w:lineRule="auto"/>
        <w:jc w:val="left"/>
        <w:rPr>
          <w:rFonts w:ascii="Times New Roman" w:hAnsi="Times New Roman" w:cs="Times New Roman"/>
          <w:sz w:val="24"/>
          <w:szCs w:val="24"/>
        </w:rPr>
      </w:pPr>
      <w:r w:rsidRPr="00722173">
        <w:t xml:space="preserve">Předpokládá se optimalizace členění významu a použití jednotlivých uzlů v systemizaci. </w:t>
      </w:r>
    </w:p>
    <w:p w14:paraId="2B09786A" w14:textId="77777777" w:rsidR="007A64BA" w:rsidRPr="00722173" w:rsidRDefault="007A64BA" w:rsidP="007A64BA">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Stávající struktura organizačního členění: </w:t>
      </w:r>
    </w:p>
    <w:tbl>
      <w:tblPr>
        <w:tblW w:w="8952" w:type="dxa"/>
        <w:tblCellMar>
          <w:top w:w="15" w:type="dxa"/>
          <w:left w:w="15" w:type="dxa"/>
          <w:bottom w:w="15" w:type="dxa"/>
          <w:right w:w="15" w:type="dxa"/>
        </w:tblCellMar>
        <w:tblLook w:val="04A0" w:firstRow="1" w:lastRow="0" w:firstColumn="1" w:lastColumn="0" w:noHBand="0" w:noVBand="1"/>
      </w:tblPr>
      <w:tblGrid>
        <w:gridCol w:w="2580"/>
        <w:gridCol w:w="1580"/>
        <w:gridCol w:w="4792"/>
      </w:tblGrid>
      <w:tr w:rsidR="007A64BA" w:rsidRPr="00722173" w14:paraId="35DB935E" w14:textId="77777777" w:rsidTr="00DB093D">
        <w:trPr>
          <w:trHeight w:val="300"/>
        </w:trPr>
        <w:tc>
          <w:tcPr>
            <w:tcW w:w="2580" w:type="dxa"/>
            <w:tcBorders>
              <w:top w:val="single" w:sz="8" w:space="0" w:color="auto"/>
              <w:left w:val="single" w:sz="8" w:space="0" w:color="auto"/>
              <w:bottom w:val="single" w:sz="8" w:space="0" w:color="auto"/>
              <w:right w:val="single" w:sz="8" w:space="0" w:color="auto"/>
            </w:tcBorders>
            <w:shd w:val="clear" w:color="auto" w:fill="D9D9D9"/>
            <w:tcMar>
              <w:top w:w="15" w:type="dxa"/>
              <w:left w:w="15" w:type="dxa"/>
              <w:bottom w:w="0" w:type="dxa"/>
              <w:right w:w="15" w:type="dxa"/>
            </w:tcMar>
            <w:vAlign w:val="center"/>
            <w:hideMark/>
          </w:tcPr>
          <w:p w14:paraId="255D3494" w14:textId="77777777" w:rsidR="007A64BA" w:rsidRPr="00722173" w:rsidRDefault="007A64BA"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údaje</w:t>
            </w:r>
            <w:r w:rsidRPr="00722173">
              <w:rPr>
                <w:rFonts w:ascii="Arial" w:hAnsi="Arial" w:cs="Arial"/>
                <w:sz w:val="20"/>
                <w:szCs w:val="20"/>
              </w:rPr>
              <w:t xml:space="preserve"> </w:t>
            </w:r>
          </w:p>
        </w:tc>
        <w:tc>
          <w:tcPr>
            <w:tcW w:w="1580" w:type="dxa"/>
            <w:tcBorders>
              <w:top w:val="single" w:sz="8" w:space="0" w:color="auto"/>
              <w:left w:val="nil"/>
              <w:bottom w:val="single" w:sz="8" w:space="0" w:color="auto"/>
              <w:right w:val="single" w:sz="8" w:space="0" w:color="auto"/>
            </w:tcBorders>
            <w:shd w:val="clear" w:color="auto" w:fill="D9D9D9"/>
            <w:tcMar>
              <w:top w:w="15" w:type="dxa"/>
              <w:left w:w="15" w:type="dxa"/>
              <w:bottom w:w="0" w:type="dxa"/>
              <w:right w:w="15" w:type="dxa"/>
            </w:tcMar>
            <w:vAlign w:val="center"/>
            <w:hideMark/>
          </w:tcPr>
          <w:p w14:paraId="03B6E2D8" w14:textId="77777777" w:rsidR="007A64BA" w:rsidRPr="00722173" w:rsidRDefault="007A64BA" w:rsidP="00DB093D">
            <w:pPr>
              <w:pStyle w:val="Normlnweb"/>
              <w:spacing w:before="0" w:beforeAutospacing="0" w:after="0" w:afterAutospacing="0" w:line="360" w:lineRule="auto"/>
              <w:jc w:val="both"/>
              <w:rPr>
                <w:rFonts w:ascii="Arial" w:hAnsi="Arial" w:cs="Arial"/>
                <w:sz w:val="20"/>
                <w:szCs w:val="20"/>
              </w:rPr>
            </w:pPr>
            <w:r w:rsidRPr="00722173">
              <w:rPr>
                <w:rFonts w:ascii="Calibri" w:hAnsi="Calibri" w:cs="Calibri"/>
                <w:color w:val="000000"/>
                <w:sz w:val="22"/>
                <w:szCs w:val="22"/>
              </w:rPr>
              <w:t>Příklad hodnoty</w:t>
            </w:r>
            <w:r w:rsidRPr="00722173">
              <w:rPr>
                <w:rFonts w:ascii="Arial" w:hAnsi="Arial" w:cs="Arial"/>
                <w:sz w:val="20"/>
                <w:szCs w:val="20"/>
              </w:rPr>
              <w:t xml:space="preserve"> </w:t>
            </w:r>
          </w:p>
        </w:tc>
        <w:tc>
          <w:tcPr>
            <w:tcW w:w="4792" w:type="dxa"/>
            <w:tcBorders>
              <w:top w:val="single" w:sz="8" w:space="0" w:color="auto"/>
              <w:left w:val="nil"/>
              <w:bottom w:val="single" w:sz="8" w:space="0" w:color="auto"/>
              <w:right w:val="single" w:sz="8" w:space="0" w:color="auto"/>
            </w:tcBorders>
            <w:shd w:val="clear" w:color="auto" w:fill="D9D9D9"/>
            <w:tcMar>
              <w:top w:w="15" w:type="dxa"/>
              <w:left w:w="15" w:type="dxa"/>
              <w:bottom w:w="0" w:type="dxa"/>
              <w:right w:w="15" w:type="dxa"/>
            </w:tcMar>
            <w:vAlign w:val="center"/>
            <w:hideMark/>
          </w:tcPr>
          <w:p w14:paraId="1A291A1D" w14:textId="77777777" w:rsidR="007A64BA" w:rsidRPr="00722173" w:rsidRDefault="007A64BA" w:rsidP="00DB093D">
            <w:pPr>
              <w:pStyle w:val="Normlnweb"/>
              <w:spacing w:before="0" w:beforeAutospacing="0" w:after="0" w:afterAutospacing="0" w:line="360" w:lineRule="auto"/>
              <w:jc w:val="both"/>
              <w:rPr>
                <w:rFonts w:ascii="Arial" w:hAnsi="Arial" w:cs="Arial"/>
                <w:sz w:val="20"/>
                <w:szCs w:val="20"/>
              </w:rPr>
            </w:pPr>
            <w:r w:rsidRPr="00722173">
              <w:rPr>
                <w:rFonts w:ascii="Calibri" w:hAnsi="Calibri" w:cs="Calibri"/>
                <w:color w:val="000000"/>
                <w:sz w:val="22"/>
                <w:szCs w:val="22"/>
              </w:rPr>
              <w:t>Poznámka</w:t>
            </w:r>
            <w:r w:rsidRPr="00722173">
              <w:rPr>
                <w:rFonts w:ascii="Arial" w:hAnsi="Arial" w:cs="Arial"/>
                <w:sz w:val="20"/>
                <w:szCs w:val="20"/>
              </w:rPr>
              <w:t xml:space="preserve"> </w:t>
            </w:r>
          </w:p>
        </w:tc>
      </w:tr>
      <w:tr w:rsidR="007A64BA" w:rsidRPr="00722173" w14:paraId="53292850" w14:textId="77777777" w:rsidTr="00DB093D">
        <w:trPr>
          <w:trHeight w:val="1156"/>
        </w:trPr>
        <w:tc>
          <w:tcPr>
            <w:tcW w:w="25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3B145E7" w14:textId="77777777" w:rsidR="007A64BA" w:rsidRPr="00722173" w:rsidRDefault="007A64BA" w:rsidP="00DB093D">
            <w:pPr>
              <w:pStyle w:val="Normlnweb"/>
              <w:spacing w:before="0" w:beforeAutospacing="0" w:after="0" w:afterAutospacing="0" w:line="360" w:lineRule="auto"/>
              <w:jc w:val="both"/>
              <w:rPr>
                <w:rFonts w:ascii="Arial" w:hAnsi="Arial" w:cs="Arial"/>
                <w:sz w:val="20"/>
                <w:szCs w:val="20"/>
              </w:rPr>
            </w:pPr>
            <w:r w:rsidRPr="00722173">
              <w:rPr>
                <w:rFonts w:ascii="Calibri" w:hAnsi="Calibri" w:cs="Calibri"/>
                <w:color w:val="000000"/>
                <w:sz w:val="22"/>
                <w:szCs w:val="22"/>
              </w:rPr>
              <w:t xml:space="preserve">Pokladna </w:t>
            </w:r>
          </w:p>
        </w:tc>
        <w:tc>
          <w:tcPr>
            <w:tcW w:w="158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2D39713" w14:textId="77777777" w:rsidR="007A64BA" w:rsidRPr="00722173" w:rsidRDefault="007A64BA" w:rsidP="00DB093D">
            <w:pPr>
              <w:pStyle w:val="Normlnweb"/>
              <w:spacing w:before="0" w:beforeAutospacing="0" w:after="0" w:afterAutospacing="0" w:line="360" w:lineRule="auto"/>
              <w:jc w:val="right"/>
              <w:rPr>
                <w:rFonts w:ascii="Arial" w:hAnsi="Arial" w:cs="Arial"/>
                <w:sz w:val="20"/>
                <w:szCs w:val="20"/>
              </w:rPr>
            </w:pPr>
            <w:r w:rsidRPr="00722173">
              <w:rPr>
                <w:rFonts w:ascii="Calibri" w:hAnsi="Calibri" w:cs="Calibri"/>
                <w:color w:val="000000"/>
                <w:sz w:val="22"/>
                <w:szCs w:val="22"/>
              </w:rPr>
              <w:t>FN BRNO 1</w:t>
            </w:r>
            <w:r w:rsidRPr="00722173">
              <w:rPr>
                <w:rFonts w:ascii="Arial" w:hAnsi="Arial" w:cs="Arial"/>
                <w:sz w:val="20"/>
                <w:szCs w:val="20"/>
              </w:rPr>
              <w:t xml:space="preserve"> </w:t>
            </w:r>
          </w:p>
        </w:tc>
        <w:tc>
          <w:tcPr>
            <w:tcW w:w="47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A575373" w14:textId="77777777" w:rsidR="007A64BA" w:rsidRPr="00722173" w:rsidRDefault="007A64BA" w:rsidP="00DB093D">
            <w:pPr>
              <w:pStyle w:val="Normlnweb"/>
              <w:spacing w:before="0" w:beforeAutospacing="0" w:after="0" w:afterAutospacing="0" w:line="360" w:lineRule="auto"/>
              <w:rPr>
                <w:rFonts w:ascii="Arial" w:hAnsi="Arial" w:cs="Arial"/>
                <w:sz w:val="20"/>
                <w:szCs w:val="20"/>
              </w:rPr>
            </w:pPr>
            <w:r w:rsidRPr="00722173">
              <w:rPr>
                <w:rFonts w:ascii="Calibri" w:hAnsi="Calibri" w:cs="Calibri"/>
                <w:color w:val="000000"/>
                <w:sz w:val="22"/>
                <w:szCs w:val="22"/>
              </w:rPr>
              <w:t xml:space="preserve">Pokladna je zadána odlišně pro VM a NS. V plánu stavů je pak rozlišována "Pokladna VM" a "Pokladna NS", např. NS 6565 Odd. dětské radiologie: </w:t>
            </w:r>
            <w:proofErr w:type="spellStart"/>
            <w:r w:rsidRPr="00722173">
              <w:rPr>
                <w:rFonts w:ascii="Calibri" w:hAnsi="Calibri" w:cs="Calibri"/>
                <w:color w:val="000000"/>
                <w:sz w:val="22"/>
                <w:szCs w:val="22"/>
              </w:rPr>
              <w:t>Angiolinka</w:t>
            </w:r>
            <w:proofErr w:type="spellEnd"/>
            <w:r w:rsidRPr="00722173">
              <w:rPr>
                <w:rFonts w:ascii="Arial" w:hAnsi="Arial" w:cs="Arial"/>
                <w:sz w:val="20"/>
                <w:szCs w:val="20"/>
              </w:rPr>
              <w:t xml:space="preserve"> </w:t>
            </w:r>
          </w:p>
        </w:tc>
      </w:tr>
      <w:tr w:rsidR="007A64BA" w:rsidRPr="00722173" w14:paraId="45A17D14" w14:textId="77777777" w:rsidTr="00DB093D">
        <w:trPr>
          <w:trHeight w:val="209"/>
        </w:trPr>
        <w:tc>
          <w:tcPr>
            <w:tcW w:w="25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CFC651C" w14:textId="77777777" w:rsidR="007A64BA" w:rsidRPr="00722173" w:rsidRDefault="007A64BA" w:rsidP="00DB093D">
            <w:pPr>
              <w:pStyle w:val="Normlnweb"/>
              <w:spacing w:before="0" w:beforeAutospacing="0" w:after="0" w:afterAutospacing="0" w:line="360" w:lineRule="auto"/>
              <w:jc w:val="both"/>
              <w:rPr>
                <w:rFonts w:ascii="Arial" w:hAnsi="Arial" w:cs="Arial"/>
                <w:sz w:val="20"/>
                <w:szCs w:val="20"/>
              </w:rPr>
            </w:pPr>
            <w:r w:rsidRPr="00722173">
              <w:rPr>
                <w:rFonts w:ascii="Calibri" w:hAnsi="Calibri" w:cs="Calibri"/>
                <w:color w:val="000000"/>
                <w:sz w:val="22"/>
                <w:szCs w:val="22"/>
              </w:rPr>
              <w:t>Skupina výplatního místa</w:t>
            </w:r>
            <w:r w:rsidRPr="00722173">
              <w:rPr>
                <w:rFonts w:ascii="Arial" w:hAnsi="Arial" w:cs="Arial"/>
                <w:sz w:val="20"/>
                <w:szCs w:val="20"/>
              </w:rPr>
              <w:t xml:space="preserve"> </w:t>
            </w:r>
          </w:p>
        </w:tc>
        <w:tc>
          <w:tcPr>
            <w:tcW w:w="158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9BFCED8" w14:textId="77777777" w:rsidR="007A64BA" w:rsidRPr="00722173" w:rsidRDefault="007A64BA" w:rsidP="00DB093D">
            <w:pPr>
              <w:pStyle w:val="Normlnweb"/>
              <w:spacing w:before="0" w:beforeAutospacing="0" w:after="0" w:afterAutospacing="0" w:line="360" w:lineRule="auto"/>
              <w:jc w:val="right"/>
              <w:rPr>
                <w:rFonts w:ascii="Arial" w:hAnsi="Arial" w:cs="Arial"/>
                <w:sz w:val="20"/>
                <w:szCs w:val="20"/>
              </w:rPr>
            </w:pPr>
            <w:r w:rsidRPr="00722173">
              <w:rPr>
                <w:rFonts w:ascii="Calibri" w:hAnsi="Calibri" w:cs="Calibri"/>
                <w:color w:val="000000"/>
                <w:sz w:val="22"/>
                <w:szCs w:val="22"/>
              </w:rPr>
              <w:t>3900</w:t>
            </w:r>
            <w:r w:rsidRPr="00722173">
              <w:rPr>
                <w:rFonts w:ascii="Arial" w:hAnsi="Arial" w:cs="Arial"/>
                <w:sz w:val="20"/>
                <w:szCs w:val="20"/>
              </w:rPr>
              <w:t xml:space="preserve"> </w:t>
            </w:r>
          </w:p>
        </w:tc>
        <w:tc>
          <w:tcPr>
            <w:tcW w:w="47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E6F0F0F" w14:textId="77777777" w:rsidR="007A64BA" w:rsidRPr="00722173" w:rsidRDefault="007A64BA" w:rsidP="00DB093D">
            <w:pPr>
              <w:pStyle w:val="Normlnweb"/>
              <w:spacing w:before="0" w:beforeAutospacing="0" w:after="0" w:afterAutospacing="0" w:line="360" w:lineRule="auto"/>
              <w:rPr>
                <w:rFonts w:ascii="Arial" w:hAnsi="Arial" w:cs="Arial"/>
                <w:sz w:val="20"/>
                <w:szCs w:val="20"/>
              </w:rPr>
            </w:pPr>
            <w:r w:rsidRPr="00722173">
              <w:rPr>
                <w:rFonts w:ascii="Calibri" w:hAnsi="Calibri" w:cs="Calibri"/>
                <w:color w:val="000000"/>
                <w:sz w:val="22"/>
                <w:szCs w:val="22"/>
              </w:rPr>
              <w:t>Tč. pouze jedno použití u HTS</w:t>
            </w:r>
            <w:r w:rsidRPr="00722173">
              <w:rPr>
                <w:rFonts w:ascii="Arial" w:hAnsi="Arial" w:cs="Arial"/>
                <w:sz w:val="20"/>
                <w:szCs w:val="20"/>
              </w:rPr>
              <w:t xml:space="preserve"> </w:t>
            </w:r>
          </w:p>
        </w:tc>
      </w:tr>
      <w:tr w:rsidR="007A64BA" w:rsidRPr="00722173" w14:paraId="555ED548" w14:textId="77777777" w:rsidTr="00DB093D">
        <w:trPr>
          <w:trHeight w:val="357"/>
        </w:trPr>
        <w:tc>
          <w:tcPr>
            <w:tcW w:w="25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5F483ECE" w14:textId="77777777" w:rsidR="007A64BA" w:rsidRPr="00722173" w:rsidRDefault="007A64BA" w:rsidP="00DB093D">
            <w:pPr>
              <w:pStyle w:val="Normlnweb"/>
              <w:spacing w:before="0" w:beforeAutospacing="0" w:after="0" w:afterAutospacing="0" w:line="360" w:lineRule="auto"/>
              <w:jc w:val="both"/>
              <w:rPr>
                <w:rFonts w:ascii="Arial" w:hAnsi="Arial" w:cs="Arial"/>
                <w:sz w:val="20"/>
                <w:szCs w:val="20"/>
              </w:rPr>
            </w:pPr>
            <w:r w:rsidRPr="00722173">
              <w:rPr>
                <w:rFonts w:ascii="Calibri" w:hAnsi="Calibri" w:cs="Calibri"/>
                <w:color w:val="000000"/>
                <w:sz w:val="22"/>
                <w:szCs w:val="22"/>
              </w:rPr>
              <w:t>Skupina rozpočtu NS</w:t>
            </w:r>
            <w:r w:rsidRPr="00722173">
              <w:rPr>
                <w:rFonts w:ascii="Arial" w:hAnsi="Arial" w:cs="Arial"/>
                <w:sz w:val="20"/>
                <w:szCs w:val="20"/>
              </w:rPr>
              <w:t xml:space="preserve"> </w:t>
            </w:r>
          </w:p>
        </w:tc>
        <w:tc>
          <w:tcPr>
            <w:tcW w:w="158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719E5D2B" w14:textId="77777777" w:rsidR="007A64BA" w:rsidRPr="00722173" w:rsidRDefault="007A64BA" w:rsidP="00DB093D">
            <w:pPr>
              <w:pStyle w:val="Normlnweb"/>
              <w:spacing w:before="0" w:beforeAutospacing="0" w:after="0" w:afterAutospacing="0" w:line="360" w:lineRule="auto"/>
              <w:jc w:val="right"/>
              <w:rPr>
                <w:rFonts w:ascii="Arial" w:hAnsi="Arial" w:cs="Arial"/>
                <w:sz w:val="20"/>
                <w:szCs w:val="20"/>
              </w:rPr>
            </w:pPr>
            <w:r w:rsidRPr="00722173">
              <w:rPr>
                <w:rFonts w:ascii="Calibri" w:hAnsi="Calibri" w:cs="Calibri"/>
                <w:color w:val="000000"/>
                <w:sz w:val="22"/>
                <w:szCs w:val="22"/>
              </w:rPr>
              <w:t>6565</w:t>
            </w:r>
            <w:r w:rsidRPr="00722173">
              <w:rPr>
                <w:rFonts w:ascii="Arial" w:hAnsi="Arial" w:cs="Arial"/>
                <w:sz w:val="20"/>
                <w:szCs w:val="20"/>
              </w:rPr>
              <w:t xml:space="preserve"> </w:t>
            </w:r>
          </w:p>
        </w:tc>
        <w:tc>
          <w:tcPr>
            <w:tcW w:w="47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3692FE2" w14:textId="77777777" w:rsidR="007A64BA" w:rsidRPr="00722173" w:rsidRDefault="007A64BA" w:rsidP="00DB093D">
            <w:pPr>
              <w:pStyle w:val="Normlnweb"/>
              <w:spacing w:before="0" w:beforeAutospacing="0" w:after="0" w:afterAutospacing="0" w:line="360" w:lineRule="auto"/>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7A64BA" w:rsidRPr="00722173" w14:paraId="77B30D5F" w14:textId="77777777" w:rsidTr="00DB093D">
        <w:trPr>
          <w:trHeight w:val="300"/>
        </w:trPr>
        <w:tc>
          <w:tcPr>
            <w:tcW w:w="25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228FF60" w14:textId="77777777" w:rsidR="007A64BA" w:rsidRPr="00722173" w:rsidRDefault="007A64BA" w:rsidP="00DB093D">
            <w:pPr>
              <w:pStyle w:val="Normlnweb"/>
              <w:spacing w:before="0" w:beforeAutospacing="0" w:after="0" w:afterAutospacing="0" w:line="360" w:lineRule="auto"/>
              <w:jc w:val="both"/>
              <w:rPr>
                <w:rFonts w:ascii="Arial" w:hAnsi="Arial" w:cs="Arial"/>
                <w:sz w:val="20"/>
                <w:szCs w:val="20"/>
              </w:rPr>
            </w:pPr>
            <w:r w:rsidRPr="00722173">
              <w:rPr>
                <w:rFonts w:ascii="Calibri" w:hAnsi="Calibri" w:cs="Calibri"/>
                <w:color w:val="000000"/>
                <w:sz w:val="22"/>
                <w:szCs w:val="22"/>
              </w:rPr>
              <w:lastRenderedPageBreak/>
              <w:t>Kód VM DRG</w:t>
            </w:r>
            <w:r w:rsidRPr="00722173">
              <w:rPr>
                <w:rFonts w:ascii="Arial" w:hAnsi="Arial" w:cs="Arial"/>
                <w:sz w:val="20"/>
                <w:szCs w:val="20"/>
              </w:rPr>
              <w:t xml:space="preserve"> </w:t>
            </w:r>
          </w:p>
        </w:tc>
        <w:tc>
          <w:tcPr>
            <w:tcW w:w="158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9D9E601" w14:textId="77777777" w:rsidR="007A64BA" w:rsidRPr="00722173" w:rsidRDefault="007A64BA" w:rsidP="00DB093D">
            <w:pPr>
              <w:pStyle w:val="Normlnweb"/>
              <w:spacing w:before="0" w:beforeAutospacing="0" w:after="0" w:afterAutospacing="0" w:line="360" w:lineRule="auto"/>
              <w:jc w:val="right"/>
              <w:rPr>
                <w:rFonts w:ascii="Arial" w:hAnsi="Arial" w:cs="Arial"/>
                <w:sz w:val="20"/>
                <w:szCs w:val="20"/>
              </w:rPr>
            </w:pPr>
            <w:r w:rsidRPr="00722173">
              <w:rPr>
                <w:rFonts w:ascii="Calibri" w:hAnsi="Calibri" w:cs="Calibri"/>
                <w:color w:val="000000"/>
                <w:sz w:val="22"/>
                <w:szCs w:val="22"/>
              </w:rPr>
              <w:t>3900</w:t>
            </w:r>
            <w:r w:rsidRPr="00722173">
              <w:rPr>
                <w:rFonts w:ascii="Arial" w:hAnsi="Arial" w:cs="Arial"/>
                <w:sz w:val="20"/>
                <w:szCs w:val="20"/>
              </w:rPr>
              <w:t xml:space="preserve"> </w:t>
            </w:r>
          </w:p>
        </w:tc>
        <w:tc>
          <w:tcPr>
            <w:tcW w:w="47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6759B649" w14:textId="77777777" w:rsidR="007A64BA" w:rsidRPr="00722173" w:rsidRDefault="007A64BA" w:rsidP="00DB093D">
            <w:pPr>
              <w:pStyle w:val="Normlnweb"/>
              <w:spacing w:before="0" w:beforeAutospacing="0" w:after="0" w:afterAutospacing="0" w:line="360" w:lineRule="auto"/>
              <w:rPr>
                <w:rFonts w:ascii="Arial" w:hAnsi="Arial" w:cs="Arial"/>
                <w:sz w:val="20"/>
                <w:szCs w:val="20"/>
              </w:rPr>
            </w:pPr>
            <w:r w:rsidRPr="00722173">
              <w:rPr>
                <w:rFonts w:ascii="Calibri" w:hAnsi="Calibri" w:cs="Calibri"/>
                <w:color w:val="000000"/>
                <w:sz w:val="22"/>
                <w:szCs w:val="22"/>
              </w:rPr>
              <w:t>Totožné s číselníkem EO nadřazená NS „Nadřazené NS pro MIS“</w:t>
            </w:r>
            <w:r w:rsidRPr="00722173">
              <w:rPr>
                <w:rFonts w:ascii="Arial" w:hAnsi="Arial" w:cs="Arial"/>
                <w:sz w:val="20"/>
                <w:szCs w:val="20"/>
              </w:rPr>
              <w:t xml:space="preserve"> </w:t>
            </w:r>
          </w:p>
        </w:tc>
      </w:tr>
      <w:tr w:rsidR="007A64BA" w:rsidRPr="00722173" w14:paraId="78C09E17" w14:textId="77777777" w:rsidTr="00DB093D">
        <w:trPr>
          <w:trHeight w:val="300"/>
        </w:trPr>
        <w:tc>
          <w:tcPr>
            <w:tcW w:w="25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B14E335" w14:textId="77777777" w:rsidR="007A64BA" w:rsidRPr="00722173" w:rsidRDefault="007A64BA" w:rsidP="00DB093D">
            <w:pPr>
              <w:pStyle w:val="Normlnweb"/>
              <w:spacing w:before="0" w:beforeAutospacing="0" w:after="0" w:afterAutospacing="0" w:line="360" w:lineRule="auto"/>
              <w:jc w:val="both"/>
              <w:rPr>
                <w:rFonts w:ascii="Arial" w:hAnsi="Arial" w:cs="Arial"/>
                <w:sz w:val="20"/>
                <w:szCs w:val="20"/>
              </w:rPr>
            </w:pPr>
            <w:r w:rsidRPr="00722173">
              <w:rPr>
                <w:rFonts w:ascii="Calibri" w:hAnsi="Calibri" w:cs="Calibri"/>
                <w:color w:val="000000"/>
                <w:sz w:val="22"/>
                <w:szCs w:val="22"/>
              </w:rPr>
              <w:t xml:space="preserve">Výplatní místo </w:t>
            </w:r>
          </w:p>
        </w:tc>
        <w:tc>
          <w:tcPr>
            <w:tcW w:w="158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B5D3F18" w14:textId="77777777" w:rsidR="007A64BA" w:rsidRPr="00722173" w:rsidRDefault="007A64BA" w:rsidP="00DB093D">
            <w:pPr>
              <w:pStyle w:val="Normlnweb"/>
              <w:spacing w:before="0" w:beforeAutospacing="0" w:after="0" w:afterAutospacing="0" w:line="360" w:lineRule="auto"/>
              <w:jc w:val="right"/>
              <w:rPr>
                <w:rFonts w:ascii="Arial" w:hAnsi="Arial" w:cs="Arial"/>
                <w:sz w:val="20"/>
                <w:szCs w:val="20"/>
              </w:rPr>
            </w:pPr>
            <w:r w:rsidRPr="00722173">
              <w:rPr>
                <w:rFonts w:ascii="Calibri" w:hAnsi="Calibri" w:cs="Calibri"/>
                <w:color w:val="000000"/>
                <w:sz w:val="22"/>
                <w:szCs w:val="22"/>
              </w:rPr>
              <w:t>3900</w:t>
            </w:r>
            <w:r w:rsidRPr="00722173">
              <w:rPr>
                <w:rFonts w:ascii="Arial" w:hAnsi="Arial" w:cs="Arial"/>
                <w:sz w:val="20"/>
                <w:szCs w:val="20"/>
              </w:rPr>
              <w:t xml:space="preserve"> </w:t>
            </w:r>
          </w:p>
        </w:tc>
        <w:tc>
          <w:tcPr>
            <w:tcW w:w="47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34A6991" w14:textId="77777777" w:rsidR="007A64BA" w:rsidRPr="00722173" w:rsidRDefault="007A64BA" w:rsidP="00DB093D">
            <w:pPr>
              <w:pStyle w:val="Normlnweb"/>
              <w:spacing w:before="0" w:beforeAutospacing="0" w:after="0" w:afterAutospacing="0" w:line="360" w:lineRule="auto"/>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7A64BA" w:rsidRPr="00722173" w14:paraId="18DBF66A" w14:textId="77777777" w:rsidTr="00DB093D">
        <w:trPr>
          <w:trHeight w:val="300"/>
        </w:trPr>
        <w:tc>
          <w:tcPr>
            <w:tcW w:w="25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07DBDF6" w14:textId="77777777" w:rsidR="007A64BA" w:rsidRPr="00722173" w:rsidRDefault="007A64BA" w:rsidP="00DB093D">
            <w:pPr>
              <w:pStyle w:val="Normlnweb"/>
              <w:spacing w:before="0" w:beforeAutospacing="0" w:after="0" w:afterAutospacing="0" w:line="360" w:lineRule="auto"/>
              <w:jc w:val="both"/>
              <w:rPr>
                <w:rFonts w:ascii="Arial" w:hAnsi="Arial" w:cs="Arial"/>
                <w:sz w:val="20"/>
                <w:szCs w:val="20"/>
              </w:rPr>
            </w:pPr>
            <w:r w:rsidRPr="00722173">
              <w:rPr>
                <w:rFonts w:ascii="Calibri" w:hAnsi="Calibri" w:cs="Calibri"/>
                <w:color w:val="000000"/>
                <w:sz w:val="22"/>
                <w:szCs w:val="22"/>
              </w:rPr>
              <w:t xml:space="preserve">Nákladové středisko </w:t>
            </w:r>
          </w:p>
        </w:tc>
        <w:tc>
          <w:tcPr>
            <w:tcW w:w="158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2ED4588" w14:textId="77777777" w:rsidR="007A64BA" w:rsidRPr="00722173" w:rsidRDefault="007A64BA" w:rsidP="00DB093D">
            <w:pPr>
              <w:pStyle w:val="Normlnweb"/>
              <w:spacing w:before="0" w:beforeAutospacing="0" w:after="0" w:afterAutospacing="0" w:line="360" w:lineRule="auto"/>
              <w:jc w:val="right"/>
              <w:rPr>
                <w:rFonts w:ascii="Arial" w:hAnsi="Arial" w:cs="Arial"/>
                <w:sz w:val="20"/>
                <w:szCs w:val="20"/>
              </w:rPr>
            </w:pPr>
            <w:r w:rsidRPr="00722173">
              <w:rPr>
                <w:rFonts w:ascii="Calibri" w:hAnsi="Calibri" w:cs="Calibri"/>
                <w:color w:val="000000"/>
                <w:sz w:val="22"/>
                <w:szCs w:val="22"/>
              </w:rPr>
              <w:t>6565</w:t>
            </w:r>
            <w:r w:rsidRPr="00722173">
              <w:rPr>
                <w:rFonts w:ascii="Arial" w:hAnsi="Arial" w:cs="Arial"/>
                <w:sz w:val="20"/>
                <w:szCs w:val="20"/>
              </w:rPr>
              <w:t xml:space="preserve"> </w:t>
            </w:r>
          </w:p>
        </w:tc>
        <w:tc>
          <w:tcPr>
            <w:tcW w:w="47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39150F8" w14:textId="77777777" w:rsidR="007A64BA" w:rsidRPr="00722173" w:rsidRDefault="007A64BA" w:rsidP="00DB093D">
            <w:pPr>
              <w:pStyle w:val="Normlnweb"/>
              <w:spacing w:before="0" w:beforeAutospacing="0" w:after="0" w:afterAutospacing="0" w:line="360" w:lineRule="auto"/>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7A64BA" w:rsidRPr="00722173" w14:paraId="21DA4670" w14:textId="77777777" w:rsidTr="00DB093D">
        <w:trPr>
          <w:trHeight w:val="97"/>
        </w:trPr>
        <w:tc>
          <w:tcPr>
            <w:tcW w:w="25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4988FC73" w14:textId="77777777" w:rsidR="007A64BA" w:rsidRPr="00722173" w:rsidRDefault="007A64BA" w:rsidP="00DB093D">
            <w:pPr>
              <w:pStyle w:val="Normlnweb"/>
              <w:spacing w:before="0" w:beforeAutospacing="0" w:after="0" w:afterAutospacing="0" w:line="360" w:lineRule="auto"/>
              <w:jc w:val="both"/>
              <w:rPr>
                <w:rFonts w:ascii="Arial" w:hAnsi="Arial" w:cs="Arial"/>
                <w:sz w:val="20"/>
                <w:szCs w:val="20"/>
              </w:rPr>
            </w:pPr>
            <w:r w:rsidRPr="00722173">
              <w:rPr>
                <w:rFonts w:ascii="Calibri" w:hAnsi="Calibri" w:cs="Calibri"/>
                <w:color w:val="000000"/>
                <w:sz w:val="22"/>
                <w:szCs w:val="22"/>
              </w:rPr>
              <w:t>Úsek</w:t>
            </w:r>
            <w:r w:rsidRPr="00722173">
              <w:rPr>
                <w:rFonts w:ascii="Arial" w:hAnsi="Arial" w:cs="Arial"/>
                <w:sz w:val="20"/>
                <w:szCs w:val="20"/>
              </w:rPr>
              <w:t xml:space="preserve"> </w:t>
            </w:r>
          </w:p>
        </w:tc>
        <w:tc>
          <w:tcPr>
            <w:tcW w:w="158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749AD9B" w14:textId="77777777" w:rsidR="007A64BA" w:rsidRPr="00722173" w:rsidRDefault="007A64BA" w:rsidP="00DB093D">
            <w:pPr>
              <w:rPr>
                <w:rFonts w:ascii="Arial" w:hAnsi="Arial" w:cs="Arial"/>
                <w:szCs w:val="20"/>
              </w:rPr>
            </w:pPr>
          </w:p>
        </w:tc>
        <w:tc>
          <w:tcPr>
            <w:tcW w:w="47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5095E761" w14:textId="77777777" w:rsidR="007A64BA" w:rsidRPr="00722173" w:rsidRDefault="007A64BA" w:rsidP="00DB093D">
            <w:pPr>
              <w:pStyle w:val="Normlnweb"/>
              <w:spacing w:before="0" w:beforeAutospacing="0" w:after="0" w:afterAutospacing="0" w:line="360" w:lineRule="auto"/>
              <w:rPr>
                <w:rFonts w:ascii="Arial" w:hAnsi="Arial" w:cs="Arial"/>
                <w:sz w:val="20"/>
                <w:szCs w:val="20"/>
              </w:rPr>
            </w:pPr>
            <w:r w:rsidRPr="00722173">
              <w:rPr>
                <w:rFonts w:ascii="Calibri" w:hAnsi="Calibri" w:cs="Calibri"/>
                <w:color w:val="000000"/>
                <w:sz w:val="22"/>
                <w:szCs w:val="22"/>
              </w:rPr>
              <w:t>Dnes nesledován, vhodné pro hlubší členění rozsáhlých NS</w:t>
            </w:r>
            <w:r w:rsidRPr="00722173">
              <w:rPr>
                <w:rFonts w:ascii="Arial" w:hAnsi="Arial" w:cs="Arial"/>
                <w:sz w:val="20"/>
                <w:szCs w:val="20"/>
              </w:rPr>
              <w:t xml:space="preserve"> </w:t>
            </w:r>
          </w:p>
        </w:tc>
      </w:tr>
    </w:tbl>
    <w:p w14:paraId="66F23CC3" w14:textId="0F20B047" w:rsidR="00035CE4" w:rsidRDefault="00412B91" w:rsidP="007A64BA">
      <w:pPr>
        <w:pStyle w:val="Nadpis3"/>
      </w:pPr>
      <w:r w:rsidRPr="00722173">
        <w:t>Centrum rolí Systemizace</w:t>
      </w:r>
    </w:p>
    <w:p w14:paraId="288920FB" w14:textId="77777777" w:rsidR="001277B2" w:rsidRPr="00722173" w:rsidRDefault="001277B2" w:rsidP="001277B2">
      <w:r w:rsidRPr="00722173">
        <w:rPr>
          <w:rFonts w:ascii="Arial" w:hAnsi="Arial" w:cs="Arial"/>
          <w:b/>
          <w:bCs/>
          <w:szCs w:val="20"/>
        </w:rPr>
        <w:t>Požadavek zákazníka</w:t>
      </w:r>
    </w:p>
    <w:p w14:paraId="5DA2F661" w14:textId="2FC30DE2" w:rsidR="00412B91" w:rsidRPr="001277B2" w:rsidRDefault="001277B2" w:rsidP="001277B2">
      <w:pPr>
        <w:pStyle w:val="Odstavecseseznamem"/>
        <w:numPr>
          <w:ilvl w:val="0"/>
          <w:numId w:val="199"/>
        </w:numPr>
      </w:pPr>
      <w:r w:rsidRPr="001277B2">
        <w:rPr>
          <w:rFonts w:ascii="Arial" w:hAnsi="Arial" w:cs="Arial"/>
          <w:szCs w:val="20"/>
        </w:rPr>
        <w:t>Bude vytvořeno samostatné menu a pracovní prostor pro používané funkčnosti na OOŘ. V centru rolí budou doplněny též všechny používané sestavy (včetně používaných personálních sestav).</w:t>
      </w:r>
    </w:p>
    <w:p w14:paraId="0654697C" w14:textId="51969CD6" w:rsidR="001277B2" w:rsidRDefault="005D790F" w:rsidP="001277B2">
      <w:pPr>
        <w:pStyle w:val="Nadpis3"/>
      </w:pPr>
      <w:r w:rsidRPr="00722173">
        <w:t>Číselník středisek</w:t>
      </w:r>
    </w:p>
    <w:p w14:paraId="0DCB2BAF" w14:textId="77777777" w:rsidR="00C043A3" w:rsidRPr="00722173" w:rsidRDefault="00C043A3" w:rsidP="00C043A3">
      <w:pPr>
        <w:rPr>
          <w:rFonts w:ascii="Arial" w:hAnsi="Arial" w:cs="Arial"/>
          <w:szCs w:val="20"/>
        </w:rPr>
      </w:pPr>
      <w:r w:rsidRPr="00722173">
        <w:rPr>
          <w:rFonts w:ascii="Arial" w:hAnsi="Arial" w:cs="Arial"/>
          <w:b/>
          <w:bCs/>
          <w:szCs w:val="20"/>
        </w:rPr>
        <w:t>Požadavek zákazníka</w:t>
      </w:r>
    </w:p>
    <w:p w14:paraId="46579CFC" w14:textId="77777777" w:rsidR="00C043A3" w:rsidRPr="00722173" w:rsidRDefault="00C043A3" w:rsidP="00671C3E">
      <w:pPr>
        <w:numPr>
          <w:ilvl w:val="0"/>
          <w:numId w:val="274"/>
        </w:numPr>
        <w:spacing w:before="100" w:beforeAutospacing="1" w:after="100" w:afterAutospacing="1" w:line="259" w:lineRule="auto"/>
        <w:jc w:val="left"/>
        <w:rPr>
          <w:rFonts w:ascii="Times New Roman" w:hAnsi="Times New Roman" w:cs="Times New Roman"/>
          <w:sz w:val="24"/>
          <w:szCs w:val="24"/>
        </w:rPr>
      </w:pPr>
      <w:r w:rsidRPr="00722173">
        <w:t xml:space="preserve">Správa číselníku středisek se primárně předpokládá na ekonomickém oddělení v samostatné evidenci (kartě). </w:t>
      </w:r>
    </w:p>
    <w:p w14:paraId="2A2E432B" w14:textId="77777777" w:rsidR="00C043A3" w:rsidRPr="00722173" w:rsidRDefault="00C043A3" w:rsidP="00671C3E">
      <w:pPr>
        <w:numPr>
          <w:ilvl w:val="0"/>
          <w:numId w:val="275"/>
        </w:numPr>
        <w:spacing w:before="100" w:beforeAutospacing="1" w:after="100" w:afterAutospacing="1" w:line="259" w:lineRule="auto"/>
        <w:jc w:val="left"/>
      </w:pPr>
      <w:r w:rsidRPr="00722173">
        <w:t xml:space="preserve">Do personalistiky bude BC tyto údaje: </w:t>
      </w:r>
    </w:p>
    <w:p w14:paraId="4BD3975F" w14:textId="77777777" w:rsidR="00C043A3" w:rsidRPr="00722173" w:rsidRDefault="00C043A3" w:rsidP="00671C3E">
      <w:pPr>
        <w:numPr>
          <w:ilvl w:val="1"/>
          <w:numId w:val="275"/>
        </w:numPr>
        <w:spacing w:before="100" w:beforeAutospacing="1" w:after="100" w:afterAutospacing="1" w:line="259" w:lineRule="auto"/>
        <w:jc w:val="left"/>
      </w:pPr>
      <w:r w:rsidRPr="00722173">
        <w:t xml:space="preserve">klonovat do odpovídajících polí číselníku organizačních jednotek v hlavním pohledu </w:t>
      </w:r>
    </w:p>
    <w:p w14:paraId="0F62EDAF" w14:textId="77777777" w:rsidR="00C043A3" w:rsidRPr="00E74CAF" w:rsidRDefault="00C043A3" w:rsidP="00671C3E">
      <w:pPr>
        <w:numPr>
          <w:ilvl w:val="1"/>
          <w:numId w:val="275"/>
        </w:numPr>
        <w:spacing w:before="100" w:beforeAutospacing="1" w:after="100" w:afterAutospacing="1" w:line="259" w:lineRule="auto"/>
        <w:jc w:val="left"/>
      </w:pPr>
      <w:r w:rsidRPr="00722173">
        <w:t xml:space="preserve">či bude je přímo z této evidence číst </w:t>
      </w:r>
    </w:p>
    <w:p w14:paraId="614501B4" w14:textId="77777777" w:rsidR="00C043A3" w:rsidRPr="00722173" w:rsidRDefault="00C043A3" w:rsidP="00C043A3">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U hodnot dimenzí (též dimenze středisko) se nepředpokládá doplnění uživatelských polí. </w:t>
      </w:r>
    </w:p>
    <w:p w14:paraId="2F5F39E6" w14:textId="77777777" w:rsidR="00C043A3" w:rsidRPr="00722173" w:rsidRDefault="00C043A3" w:rsidP="00C043A3">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Ze stávající evidence střediska v tabulce Hodnota dimenze zůstanou zachována pole: </w:t>
      </w:r>
    </w:p>
    <w:tbl>
      <w:tblPr>
        <w:tblW w:w="9094" w:type="dxa"/>
        <w:tblCellMar>
          <w:top w:w="15" w:type="dxa"/>
          <w:left w:w="15" w:type="dxa"/>
          <w:bottom w:w="15" w:type="dxa"/>
          <w:right w:w="15" w:type="dxa"/>
        </w:tblCellMar>
        <w:tblLook w:val="04A0" w:firstRow="1" w:lastRow="0" w:firstColumn="1" w:lastColumn="0" w:noHBand="0" w:noVBand="1"/>
      </w:tblPr>
      <w:tblGrid>
        <w:gridCol w:w="988"/>
        <w:gridCol w:w="2835"/>
        <w:gridCol w:w="5271"/>
      </w:tblGrid>
      <w:tr w:rsidR="00C043A3" w:rsidRPr="00722173" w14:paraId="1D64B236" w14:textId="77777777" w:rsidTr="00DB093D">
        <w:trPr>
          <w:trHeight w:val="300"/>
        </w:trPr>
        <w:tc>
          <w:tcPr>
            <w:tcW w:w="988"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33CE86B"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ID</w:t>
            </w:r>
            <w:r w:rsidRPr="00722173">
              <w:rPr>
                <w:rFonts w:ascii="Arial" w:hAnsi="Arial" w:cs="Arial"/>
                <w:sz w:val="20"/>
                <w:szCs w:val="20"/>
              </w:rPr>
              <w:t xml:space="preserve"> </w:t>
            </w:r>
          </w:p>
        </w:tc>
        <w:tc>
          <w:tcPr>
            <w:tcW w:w="283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2AD5619"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Popisek</w:t>
            </w:r>
            <w:r w:rsidRPr="00722173">
              <w:rPr>
                <w:rFonts w:ascii="Arial" w:hAnsi="Arial" w:cs="Arial"/>
                <w:sz w:val="20"/>
                <w:szCs w:val="20"/>
              </w:rPr>
              <w:t xml:space="preserve"> </w:t>
            </w:r>
          </w:p>
        </w:tc>
        <w:tc>
          <w:tcPr>
            <w:tcW w:w="5271"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4ECCAF0F"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Poznámka</w:t>
            </w:r>
            <w:r w:rsidRPr="00722173">
              <w:rPr>
                <w:rFonts w:ascii="Arial" w:hAnsi="Arial" w:cs="Arial"/>
                <w:sz w:val="20"/>
                <w:szCs w:val="20"/>
              </w:rPr>
              <w:t xml:space="preserve"> </w:t>
            </w:r>
          </w:p>
        </w:tc>
      </w:tr>
      <w:tr w:rsidR="00C043A3" w:rsidRPr="00722173" w14:paraId="3F3D6183"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159157"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50001</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45759AA2"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Počet pracovněprávních vztahů</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BA257F"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C043A3" w:rsidRPr="00722173" w14:paraId="3FEAD863"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0D2B967"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68020</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F1F83F4"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sz w:val="22"/>
                <w:szCs w:val="22"/>
              </w:rPr>
              <w:t>Personalista</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15F1D3"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Přiřazení personalisty k NS. Hromadná změna personalisty na kartách činností.</w:t>
            </w:r>
            <w:r w:rsidRPr="00722173">
              <w:rPr>
                <w:rFonts w:ascii="Arial" w:hAnsi="Arial" w:cs="Arial"/>
                <w:sz w:val="20"/>
                <w:szCs w:val="20"/>
              </w:rPr>
              <w:t xml:space="preserve"> </w:t>
            </w:r>
          </w:p>
        </w:tc>
      </w:tr>
      <w:tr w:rsidR="00C043A3" w:rsidRPr="00722173" w14:paraId="06EF086F"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F7C124D"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68022</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45D6E0A0"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Jméno personalisty</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742CFE"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dtto</w:t>
            </w:r>
            <w:r w:rsidRPr="00722173">
              <w:rPr>
                <w:rFonts w:ascii="Arial" w:hAnsi="Arial" w:cs="Arial"/>
                <w:sz w:val="20"/>
                <w:szCs w:val="20"/>
              </w:rPr>
              <w:t xml:space="preserve"> </w:t>
            </w:r>
          </w:p>
        </w:tc>
      </w:tr>
      <w:tr w:rsidR="00C043A3" w:rsidRPr="00722173" w14:paraId="4DD52660"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233CFA"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68030</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E71491"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sz w:val="22"/>
                <w:szCs w:val="22"/>
              </w:rPr>
              <w:t>Pokladna</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90CDF0A"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v BC terminologie "Výplatní místo"</w:t>
            </w:r>
            <w:r w:rsidRPr="00722173">
              <w:rPr>
                <w:rFonts w:ascii="Arial" w:hAnsi="Arial" w:cs="Arial"/>
                <w:sz w:val="20"/>
                <w:szCs w:val="20"/>
              </w:rPr>
              <w:t xml:space="preserve"> </w:t>
            </w:r>
          </w:p>
        </w:tc>
      </w:tr>
      <w:tr w:rsidR="00C043A3" w:rsidRPr="00722173" w14:paraId="75BA1411"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52DFD02"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68032</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504FD7D1"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pokladny</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175F91"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v BC terminologie "Výplatní místo"</w:t>
            </w:r>
            <w:r w:rsidRPr="00722173">
              <w:rPr>
                <w:rFonts w:ascii="Arial" w:hAnsi="Arial" w:cs="Arial"/>
                <w:sz w:val="20"/>
                <w:szCs w:val="20"/>
              </w:rPr>
              <w:t xml:space="preserve"> </w:t>
            </w:r>
          </w:p>
        </w:tc>
      </w:tr>
      <w:tr w:rsidR="00C043A3" w:rsidRPr="00722173" w14:paraId="6F89EE58"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A0BA92"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78801</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22708A"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sz w:val="22"/>
                <w:szCs w:val="22"/>
              </w:rPr>
              <w:t xml:space="preserve">DRG Výplatní místo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4467EC"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Zachovat, ale v logice centrální správy nákladových středisek. Např. VM 3100, má DRG 3100, </w:t>
            </w:r>
            <w:proofErr w:type="gramStart"/>
            <w:r w:rsidRPr="00722173">
              <w:rPr>
                <w:rFonts w:ascii="Calibri" w:hAnsi="Calibri" w:cs="Calibri"/>
                <w:color w:val="000000"/>
                <w:sz w:val="22"/>
                <w:szCs w:val="22"/>
              </w:rPr>
              <w:t>1000..</w:t>
            </w:r>
            <w:proofErr w:type="gramEnd"/>
            <w:r w:rsidRPr="00722173">
              <w:rPr>
                <w:rFonts w:ascii="Calibri" w:hAnsi="Calibri" w:cs="Calibri"/>
                <w:color w:val="000000"/>
                <w:sz w:val="22"/>
                <w:szCs w:val="22"/>
              </w:rPr>
              <w:t> </w:t>
            </w:r>
            <w:r w:rsidRPr="00722173">
              <w:rPr>
                <w:rFonts w:ascii="Arial" w:hAnsi="Arial" w:cs="Arial"/>
                <w:sz w:val="20"/>
                <w:szCs w:val="20"/>
              </w:rPr>
              <w:t xml:space="preserve"> </w:t>
            </w:r>
          </w:p>
          <w:p w14:paraId="7E53CA6F"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Nahrazeno polem „nadřazené NS pro MIS“ </w:t>
            </w:r>
          </w:p>
        </w:tc>
      </w:tr>
      <w:tr w:rsidR="00C043A3" w:rsidRPr="00722173" w14:paraId="7BCE06C8"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89A713"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4001400</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DB362E"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sz w:val="22"/>
                <w:szCs w:val="22"/>
              </w:rPr>
              <w:t>Skupina rozpočtu</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BA57FC"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Pole již v BC neexistuje a bude zachováno. </w:t>
            </w:r>
            <w:r w:rsidRPr="00722173">
              <w:rPr>
                <w:rFonts w:ascii="Arial" w:hAnsi="Arial" w:cs="Arial"/>
                <w:sz w:val="20"/>
                <w:szCs w:val="20"/>
              </w:rPr>
              <w:t xml:space="preserve"> </w:t>
            </w:r>
          </w:p>
        </w:tc>
      </w:tr>
    </w:tbl>
    <w:p w14:paraId="29E71541" w14:textId="77777777" w:rsidR="00C043A3" w:rsidRPr="00722173" w:rsidRDefault="00C043A3" w:rsidP="00C043A3">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  </w:t>
      </w:r>
    </w:p>
    <w:p w14:paraId="212715FD" w14:textId="77777777" w:rsidR="00C043A3" w:rsidRPr="00722173" w:rsidRDefault="00C043A3" w:rsidP="00C043A3">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Převáděna nebudou pole: </w:t>
      </w:r>
    </w:p>
    <w:tbl>
      <w:tblPr>
        <w:tblW w:w="9094" w:type="dxa"/>
        <w:tblCellMar>
          <w:top w:w="15" w:type="dxa"/>
          <w:left w:w="15" w:type="dxa"/>
          <w:bottom w:w="15" w:type="dxa"/>
          <w:right w:w="15" w:type="dxa"/>
        </w:tblCellMar>
        <w:tblLook w:val="04A0" w:firstRow="1" w:lastRow="0" w:firstColumn="1" w:lastColumn="0" w:noHBand="0" w:noVBand="1"/>
      </w:tblPr>
      <w:tblGrid>
        <w:gridCol w:w="988"/>
        <w:gridCol w:w="2835"/>
        <w:gridCol w:w="5271"/>
      </w:tblGrid>
      <w:tr w:rsidR="00C043A3" w:rsidRPr="00722173" w14:paraId="388FF389" w14:textId="77777777" w:rsidTr="00DB093D">
        <w:trPr>
          <w:trHeight w:val="300"/>
        </w:trPr>
        <w:tc>
          <w:tcPr>
            <w:tcW w:w="988"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383474D"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ID</w:t>
            </w:r>
            <w:r w:rsidRPr="00722173">
              <w:rPr>
                <w:rFonts w:ascii="Arial" w:hAnsi="Arial" w:cs="Arial"/>
                <w:sz w:val="20"/>
                <w:szCs w:val="20"/>
              </w:rPr>
              <w:t xml:space="preserve"> </w:t>
            </w:r>
          </w:p>
        </w:tc>
        <w:tc>
          <w:tcPr>
            <w:tcW w:w="283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E533E40"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Popisek</w:t>
            </w:r>
            <w:r w:rsidRPr="00722173">
              <w:rPr>
                <w:rFonts w:ascii="Arial" w:hAnsi="Arial" w:cs="Arial"/>
                <w:sz w:val="20"/>
                <w:szCs w:val="20"/>
              </w:rPr>
              <w:t xml:space="preserve"> </w:t>
            </w:r>
          </w:p>
        </w:tc>
        <w:tc>
          <w:tcPr>
            <w:tcW w:w="5271"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A87D8AB"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Poznámka</w:t>
            </w:r>
            <w:r w:rsidRPr="00722173">
              <w:rPr>
                <w:rFonts w:ascii="Arial" w:hAnsi="Arial" w:cs="Arial"/>
                <w:sz w:val="20"/>
                <w:szCs w:val="20"/>
              </w:rPr>
              <w:t xml:space="preserve"> </w:t>
            </w:r>
          </w:p>
        </w:tc>
      </w:tr>
      <w:tr w:rsidR="00C043A3" w:rsidRPr="00722173" w14:paraId="0D247D49"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57E9954"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50025</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4CCD4B9"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sz w:val="22"/>
                <w:szCs w:val="22"/>
              </w:rPr>
              <w:t>Typ oddělení</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09B9AA" w14:textId="77777777" w:rsidR="00C043A3" w:rsidRPr="00722173" w:rsidRDefault="00C043A3"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C043A3" w:rsidRPr="00722173" w14:paraId="5CDE59F7"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E71AC8"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50050</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FB4C82"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sz w:val="22"/>
                <w:szCs w:val="22"/>
              </w:rPr>
              <w:t>Platová třída sanitáře</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B31FF8" w14:textId="77777777" w:rsidR="00C043A3" w:rsidRPr="00722173" w:rsidRDefault="00C043A3"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C043A3" w:rsidRPr="00722173" w14:paraId="349860BF"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2E2FB9"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68008</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E9A1A0"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sz w:val="22"/>
                <w:szCs w:val="22"/>
              </w:rPr>
              <w:t>NS Navision</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EA53AA"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Budou se používat dimenze, nastavení již nebude potřeba. Pozor, využívalo se též jako nástupnické středisko</w:t>
            </w:r>
            <w:r w:rsidRPr="00722173">
              <w:rPr>
                <w:rFonts w:ascii="Arial" w:hAnsi="Arial" w:cs="Arial"/>
                <w:sz w:val="20"/>
                <w:szCs w:val="20"/>
              </w:rPr>
              <w:t xml:space="preserve"> </w:t>
            </w:r>
          </w:p>
        </w:tc>
      </w:tr>
      <w:tr w:rsidR="00C043A3" w:rsidRPr="00722173" w14:paraId="7301B64D"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C45DDF"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lastRenderedPageBreak/>
              <w:t>68009</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520FBA"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sz w:val="22"/>
                <w:szCs w:val="22"/>
              </w:rPr>
              <w:t>Skupina Navision</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3212A2"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dtto</w:t>
            </w:r>
            <w:r w:rsidRPr="00722173">
              <w:rPr>
                <w:rFonts w:ascii="Arial" w:hAnsi="Arial" w:cs="Arial"/>
                <w:sz w:val="20"/>
                <w:szCs w:val="20"/>
              </w:rPr>
              <w:t xml:space="preserve"> </w:t>
            </w:r>
          </w:p>
        </w:tc>
      </w:tr>
      <w:tr w:rsidR="00C043A3" w:rsidRPr="00722173" w14:paraId="68A6B049"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3BBA5EE"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4001300</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0D95BF9" w14:textId="77777777" w:rsidR="00C043A3" w:rsidRPr="00722173" w:rsidRDefault="00C043A3" w:rsidP="00DB093D">
            <w:pPr>
              <w:pStyle w:val="Normlnweb"/>
              <w:spacing w:before="0" w:beforeAutospacing="0" w:after="0" w:afterAutospacing="0"/>
              <w:rPr>
                <w:rFonts w:ascii="Arial" w:hAnsi="Arial" w:cs="Arial"/>
                <w:sz w:val="20"/>
                <w:szCs w:val="20"/>
              </w:rPr>
            </w:pPr>
            <w:proofErr w:type="spellStart"/>
            <w:r w:rsidRPr="00722173">
              <w:rPr>
                <w:rFonts w:ascii="Calibri" w:hAnsi="Calibri" w:cs="Calibri"/>
                <w:sz w:val="22"/>
                <w:szCs w:val="22"/>
              </w:rPr>
              <w:t>Účtoskupina</w:t>
            </w:r>
            <w:proofErr w:type="spellEnd"/>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DAA485B"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Nepoužívá se</w:t>
            </w:r>
            <w:r w:rsidRPr="00722173">
              <w:rPr>
                <w:rFonts w:ascii="Arial" w:hAnsi="Arial" w:cs="Arial"/>
                <w:sz w:val="20"/>
                <w:szCs w:val="20"/>
              </w:rPr>
              <w:t xml:space="preserve"> </w:t>
            </w:r>
          </w:p>
        </w:tc>
      </w:tr>
      <w:tr w:rsidR="00C043A3" w:rsidRPr="00722173" w14:paraId="2BF9588F"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C5C991"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68141</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7D2B2D8"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sz w:val="22"/>
                <w:szCs w:val="22"/>
              </w:rPr>
              <w:t>Od data</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923C2EA" w14:textId="77777777" w:rsidR="00C043A3" w:rsidRPr="00722173" w:rsidRDefault="00C043A3"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je</w:t>
            </w:r>
            <w:proofErr w:type="gramEnd"/>
            <w:r w:rsidRPr="00722173">
              <w:rPr>
                <w:rFonts w:ascii="Calibri" w:hAnsi="Calibri" w:cs="Calibri"/>
                <w:color w:val="000000"/>
                <w:sz w:val="22"/>
                <w:szCs w:val="22"/>
              </w:rPr>
              <w:t xml:space="preserve"> to standard v BC</w:t>
            </w:r>
            <w:r w:rsidRPr="00722173">
              <w:rPr>
                <w:rFonts w:ascii="Arial" w:hAnsi="Arial" w:cs="Arial"/>
                <w:sz w:val="20"/>
                <w:szCs w:val="20"/>
              </w:rPr>
              <w:t xml:space="preserve"> </w:t>
            </w:r>
          </w:p>
        </w:tc>
      </w:tr>
      <w:tr w:rsidR="00C043A3" w:rsidRPr="00722173" w14:paraId="7F18FA57"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C73FB7" w14:textId="77777777" w:rsidR="00C043A3" w:rsidRPr="00722173" w:rsidRDefault="00C043A3"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68151</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1E41A2F" w14:textId="77777777" w:rsidR="00C043A3" w:rsidRPr="00722173" w:rsidRDefault="00C043A3" w:rsidP="00DB093D">
            <w:pPr>
              <w:pStyle w:val="Normlnweb"/>
              <w:spacing w:before="0" w:beforeAutospacing="0" w:after="0" w:afterAutospacing="0"/>
              <w:rPr>
                <w:rFonts w:ascii="Arial" w:hAnsi="Arial" w:cs="Arial"/>
                <w:sz w:val="20"/>
                <w:szCs w:val="20"/>
              </w:rPr>
            </w:pPr>
            <w:r w:rsidRPr="00722173">
              <w:rPr>
                <w:rFonts w:ascii="Calibri" w:hAnsi="Calibri" w:cs="Calibri"/>
                <w:sz w:val="22"/>
                <w:szCs w:val="22"/>
              </w:rPr>
              <w:t>Do data</w:t>
            </w:r>
            <w:r w:rsidRPr="00722173">
              <w:rPr>
                <w:rFonts w:ascii="Arial" w:hAnsi="Arial" w:cs="Arial"/>
                <w:sz w:val="20"/>
                <w:szCs w:val="20"/>
              </w:rPr>
              <w:t xml:space="preserve"> </w:t>
            </w:r>
          </w:p>
        </w:tc>
        <w:tc>
          <w:tcPr>
            <w:tcW w:w="527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CD5A96" w14:textId="77777777" w:rsidR="00C043A3" w:rsidRPr="00722173" w:rsidRDefault="00C043A3"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je</w:t>
            </w:r>
            <w:proofErr w:type="gramEnd"/>
            <w:r w:rsidRPr="00722173">
              <w:rPr>
                <w:rFonts w:ascii="Calibri" w:hAnsi="Calibri" w:cs="Calibri"/>
                <w:color w:val="000000"/>
                <w:sz w:val="22"/>
                <w:szCs w:val="22"/>
              </w:rPr>
              <w:t xml:space="preserve"> to standard v BC</w:t>
            </w:r>
            <w:r w:rsidRPr="00722173">
              <w:rPr>
                <w:rFonts w:ascii="Arial" w:hAnsi="Arial" w:cs="Arial"/>
                <w:sz w:val="20"/>
                <w:szCs w:val="20"/>
              </w:rPr>
              <w:t xml:space="preserve"> </w:t>
            </w:r>
          </w:p>
        </w:tc>
      </w:tr>
    </w:tbl>
    <w:p w14:paraId="7C48D13D" w14:textId="77777777" w:rsidR="00C043A3" w:rsidRPr="00722173" w:rsidRDefault="00C043A3" w:rsidP="00C043A3">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  </w:t>
      </w:r>
    </w:p>
    <w:p w14:paraId="46FE7A30" w14:textId="5FEC4500" w:rsidR="005D790F" w:rsidRDefault="00C043A3" w:rsidP="00C043A3">
      <w:r w:rsidRPr="00722173">
        <w:t>Bude přidáno pole „Poznámka“ např. pro průběžnou evidenci historie konkrétního střediska (v případě opakovaného použití čísla střediska)</w:t>
      </w:r>
      <w:r w:rsidR="00C17CD9">
        <w:t>.</w:t>
      </w:r>
    </w:p>
    <w:p w14:paraId="12500278" w14:textId="414FFFA9" w:rsidR="00C17CD9" w:rsidRDefault="003E7765" w:rsidP="00C17CD9">
      <w:pPr>
        <w:pStyle w:val="Nadpis3"/>
      </w:pPr>
      <w:r w:rsidRPr="00722173">
        <w:t>Číselník oddělení (výplatních míst)</w:t>
      </w:r>
    </w:p>
    <w:p w14:paraId="48813140" w14:textId="77777777" w:rsidR="00956876" w:rsidRPr="00722173" w:rsidRDefault="00956876" w:rsidP="00956876">
      <w:pPr>
        <w:rPr>
          <w:rFonts w:ascii="Arial" w:hAnsi="Arial" w:cs="Arial"/>
          <w:szCs w:val="20"/>
        </w:rPr>
      </w:pPr>
      <w:r w:rsidRPr="00722173">
        <w:rPr>
          <w:rFonts w:ascii="Arial" w:hAnsi="Arial" w:cs="Arial"/>
          <w:b/>
          <w:bCs/>
          <w:szCs w:val="20"/>
        </w:rPr>
        <w:t>Požadavek zákazníka</w:t>
      </w:r>
    </w:p>
    <w:p w14:paraId="1F4B3207" w14:textId="77777777" w:rsidR="00956876" w:rsidRPr="00722173" w:rsidRDefault="00956876" w:rsidP="00EA404E">
      <w:pPr>
        <w:numPr>
          <w:ilvl w:val="0"/>
          <w:numId w:val="276"/>
        </w:numPr>
        <w:spacing w:before="100" w:beforeAutospacing="1" w:after="100" w:afterAutospacing="1"/>
        <w:jc w:val="left"/>
        <w:rPr>
          <w:rFonts w:ascii="Times New Roman" w:hAnsi="Times New Roman" w:cs="Times New Roman"/>
          <w:sz w:val="24"/>
          <w:szCs w:val="24"/>
        </w:rPr>
      </w:pPr>
      <w:r w:rsidRPr="00722173">
        <w:t xml:space="preserve">Obdobně jako správa číselníku středisek se primárně předpokládá na ekonomickém oddělení v samostatné evidenci i správa oddělení. </w:t>
      </w:r>
    </w:p>
    <w:p w14:paraId="22CAFEDA" w14:textId="77777777" w:rsidR="00956876" w:rsidRPr="00722173" w:rsidRDefault="00956876" w:rsidP="00EA404E">
      <w:pPr>
        <w:numPr>
          <w:ilvl w:val="0"/>
          <w:numId w:val="276"/>
        </w:numPr>
        <w:spacing w:before="100" w:beforeAutospacing="1" w:after="100" w:afterAutospacing="1"/>
        <w:jc w:val="left"/>
      </w:pPr>
      <w:r w:rsidRPr="00722173">
        <w:t xml:space="preserve">Ze stávající evidence oddělení zůstanou zachována pole: </w:t>
      </w:r>
    </w:p>
    <w:tbl>
      <w:tblPr>
        <w:tblW w:w="8811" w:type="dxa"/>
        <w:tblCellMar>
          <w:top w:w="15" w:type="dxa"/>
          <w:left w:w="15" w:type="dxa"/>
          <w:bottom w:w="15" w:type="dxa"/>
          <w:right w:w="15" w:type="dxa"/>
        </w:tblCellMar>
        <w:tblLook w:val="04A0" w:firstRow="1" w:lastRow="0" w:firstColumn="1" w:lastColumn="0" w:noHBand="0" w:noVBand="1"/>
      </w:tblPr>
      <w:tblGrid>
        <w:gridCol w:w="988"/>
        <w:gridCol w:w="2835"/>
        <w:gridCol w:w="4988"/>
      </w:tblGrid>
      <w:tr w:rsidR="00956876" w:rsidRPr="00722173" w14:paraId="19EF405D" w14:textId="77777777" w:rsidTr="00DB093D">
        <w:trPr>
          <w:trHeight w:val="300"/>
        </w:trPr>
        <w:tc>
          <w:tcPr>
            <w:tcW w:w="988"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09FAF89"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ID</w:t>
            </w:r>
            <w:r w:rsidRPr="00722173">
              <w:rPr>
                <w:rFonts w:ascii="Arial" w:hAnsi="Arial" w:cs="Arial"/>
                <w:sz w:val="20"/>
                <w:szCs w:val="20"/>
              </w:rPr>
              <w:t xml:space="preserve"> </w:t>
            </w:r>
          </w:p>
        </w:tc>
        <w:tc>
          <w:tcPr>
            <w:tcW w:w="2835"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691DF967"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Popisek</w:t>
            </w:r>
            <w:r w:rsidRPr="00722173">
              <w:rPr>
                <w:rFonts w:ascii="Arial" w:hAnsi="Arial" w:cs="Arial"/>
                <w:sz w:val="20"/>
                <w:szCs w:val="20"/>
              </w:rPr>
              <w:t xml:space="preserve"> </w:t>
            </w:r>
          </w:p>
        </w:tc>
        <w:tc>
          <w:tcPr>
            <w:tcW w:w="4988"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DF5CE11"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Poznámka</w:t>
            </w:r>
            <w:r w:rsidRPr="00722173">
              <w:rPr>
                <w:rFonts w:ascii="Arial" w:hAnsi="Arial" w:cs="Arial"/>
                <w:sz w:val="20"/>
                <w:szCs w:val="20"/>
              </w:rPr>
              <w:t xml:space="preserve"> </w:t>
            </w:r>
          </w:p>
        </w:tc>
      </w:tr>
      <w:tr w:rsidR="00956876" w:rsidRPr="00722173" w14:paraId="70BAB55D"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84EFA1"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50010</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E99DAD"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Kód skupiny</w:t>
            </w:r>
            <w:r w:rsidRPr="00722173">
              <w:rPr>
                <w:rFonts w:ascii="Arial" w:hAnsi="Arial" w:cs="Arial"/>
                <w:sz w:val="20"/>
                <w:szCs w:val="20"/>
              </w:rPr>
              <w:t xml:space="preserve"> </w:t>
            </w:r>
          </w:p>
        </w:tc>
        <w:tc>
          <w:tcPr>
            <w:tcW w:w="4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52B371"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Převést - stávající</w:t>
            </w:r>
            <w:proofErr w:type="gramEnd"/>
            <w:r w:rsidRPr="00722173">
              <w:rPr>
                <w:rFonts w:ascii="Calibri" w:hAnsi="Calibri" w:cs="Calibri"/>
                <w:color w:val="000000"/>
                <w:sz w:val="22"/>
                <w:szCs w:val="22"/>
              </w:rPr>
              <w:t xml:space="preserve"> skupina VM pro HTS</w:t>
            </w:r>
            <w:r w:rsidRPr="00722173">
              <w:rPr>
                <w:rFonts w:ascii="Arial" w:hAnsi="Arial" w:cs="Arial"/>
                <w:sz w:val="20"/>
                <w:szCs w:val="20"/>
              </w:rPr>
              <w:t xml:space="preserve"> </w:t>
            </w:r>
          </w:p>
        </w:tc>
      </w:tr>
      <w:tr w:rsidR="00956876" w:rsidRPr="00722173" w14:paraId="7692F336" w14:textId="77777777" w:rsidTr="00DB093D">
        <w:trPr>
          <w:trHeight w:val="300"/>
        </w:trPr>
        <w:tc>
          <w:tcPr>
            <w:tcW w:w="98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45CC9D48"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50011</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55BAAD98"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skupiny</w:t>
            </w:r>
            <w:r w:rsidRPr="00722173">
              <w:rPr>
                <w:rFonts w:ascii="Arial" w:hAnsi="Arial" w:cs="Arial"/>
                <w:sz w:val="20"/>
                <w:szCs w:val="20"/>
              </w:rPr>
              <w:t xml:space="preserve"> </w:t>
            </w:r>
          </w:p>
        </w:tc>
        <w:tc>
          <w:tcPr>
            <w:tcW w:w="4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A28345"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Převést - stávající</w:t>
            </w:r>
            <w:proofErr w:type="gramEnd"/>
            <w:r w:rsidRPr="00722173">
              <w:rPr>
                <w:rFonts w:ascii="Calibri" w:hAnsi="Calibri" w:cs="Calibri"/>
                <w:color w:val="000000"/>
                <w:sz w:val="22"/>
                <w:szCs w:val="22"/>
              </w:rPr>
              <w:t xml:space="preserve"> skupina VM pro HTS</w:t>
            </w:r>
            <w:r w:rsidRPr="00722173">
              <w:rPr>
                <w:rFonts w:ascii="Arial" w:hAnsi="Arial" w:cs="Arial"/>
                <w:sz w:val="20"/>
                <w:szCs w:val="20"/>
              </w:rPr>
              <w:t xml:space="preserve"> </w:t>
            </w:r>
          </w:p>
        </w:tc>
      </w:tr>
      <w:tr w:rsidR="00956876" w:rsidRPr="00722173" w14:paraId="1653B86D"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895646"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78611</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BFBEC7"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Medicínské</w:t>
            </w:r>
            <w:r w:rsidRPr="00722173">
              <w:rPr>
                <w:rFonts w:ascii="Arial" w:hAnsi="Arial" w:cs="Arial"/>
                <w:sz w:val="20"/>
                <w:szCs w:val="20"/>
              </w:rPr>
              <w:t xml:space="preserve"> </w:t>
            </w:r>
          </w:p>
        </w:tc>
        <w:tc>
          <w:tcPr>
            <w:tcW w:w="4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06C22A"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Stavy zaměstnanců</w:t>
            </w:r>
            <w:r w:rsidRPr="00722173">
              <w:rPr>
                <w:rFonts w:ascii="Arial" w:hAnsi="Arial" w:cs="Arial"/>
                <w:sz w:val="20"/>
                <w:szCs w:val="20"/>
              </w:rPr>
              <w:t xml:space="preserve"> </w:t>
            </w:r>
          </w:p>
        </w:tc>
      </w:tr>
      <w:tr w:rsidR="00956876" w:rsidRPr="00722173" w14:paraId="07989BD5"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D6E80B"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78612</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90BB8C"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Pokladna</w:t>
            </w:r>
            <w:r w:rsidRPr="00722173">
              <w:rPr>
                <w:rFonts w:ascii="Arial" w:hAnsi="Arial" w:cs="Arial"/>
                <w:sz w:val="20"/>
                <w:szCs w:val="20"/>
              </w:rPr>
              <w:t xml:space="preserve"> </w:t>
            </w:r>
          </w:p>
        </w:tc>
        <w:tc>
          <w:tcPr>
            <w:tcW w:w="4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277C3A0"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dtto </w:t>
            </w:r>
            <w:proofErr w:type="gramStart"/>
            <w:r w:rsidRPr="00722173">
              <w:rPr>
                <w:rFonts w:ascii="Calibri" w:hAnsi="Calibri" w:cs="Calibri"/>
                <w:color w:val="000000"/>
                <w:sz w:val="22"/>
                <w:szCs w:val="22"/>
              </w:rPr>
              <w:t>NS - vyjasnit</w:t>
            </w:r>
            <w:proofErr w:type="gramEnd"/>
            <w:r w:rsidRPr="00722173">
              <w:rPr>
                <w:rFonts w:ascii="Calibri" w:hAnsi="Calibri" w:cs="Calibri"/>
                <w:color w:val="000000"/>
                <w:sz w:val="22"/>
                <w:szCs w:val="22"/>
              </w:rPr>
              <w:t>, proč potřebujeme sledovat pokladnu VM a NS</w:t>
            </w:r>
            <w:r w:rsidRPr="00722173">
              <w:rPr>
                <w:rFonts w:ascii="Arial" w:hAnsi="Arial" w:cs="Arial"/>
                <w:sz w:val="20"/>
                <w:szCs w:val="20"/>
              </w:rPr>
              <w:t xml:space="preserve"> </w:t>
            </w:r>
          </w:p>
        </w:tc>
      </w:tr>
      <w:tr w:rsidR="00956876" w:rsidRPr="00722173" w14:paraId="083752D1" w14:textId="77777777" w:rsidTr="00DB093D">
        <w:trPr>
          <w:trHeight w:val="300"/>
        </w:trPr>
        <w:tc>
          <w:tcPr>
            <w:tcW w:w="98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049EF188"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78613</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60A495E4"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 pokladny</w:t>
            </w:r>
            <w:r w:rsidRPr="00722173">
              <w:rPr>
                <w:rFonts w:ascii="Arial" w:hAnsi="Arial" w:cs="Arial"/>
                <w:sz w:val="20"/>
                <w:szCs w:val="20"/>
              </w:rPr>
              <w:t xml:space="preserve"> </w:t>
            </w:r>
          </w:p>
        </w:tc>
        <w:tc>
          <w:tcPr>
            <w:tcW w:w="4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174178"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dtto </w:t>
            </w:r>
            <w:proofErr w:type="gramStart"/>
            <w:r w:rsidRPr="00722173">
              <w:rPr>
                <w:rFonts w:ascii="Calibri" w:hAnsi="Calibri" w:cs="Calibri"/>
                <w:color w:val="000000"/>
                <w:sz w:val="22"/>
                <w:szCs w:val="22"/>
              </w:rPr>
              <w:t>NS - vyjasnit</w:t>
            </w:r>
            <w:proofErr w:type="gramEnd"/>
            <w:r w:rsidRPr="00722173">
              <w:rPr>
                <w:rFonts w:ascii="Calibri" w:hAnsi="Calibri" w:cs="Calibri"/>
                <w:color w:val="000000"/>
                <w:sz w:val="22"/>
                <w:szCs w:val="22"/>
              </w:rPr>
              <w:t>, proč potřebujeme sledovat pokladnu VM a NS</w:t>
            </w:r>
            <w:r w:rsidRPr="00722173">
              <w:rPr>
                <w:rFonts w:ascii="Arial" w:hAnsi="Arial" w:cs="Arial"/>
                <w:sz w:val="20"/>
                <w:szCs w:val="20"/>
              </w:rPr>
              <w:t xml:space="preserve"> </w:t>
            </w:r>
          </w:p>
        </w:tc>
      </w:tr>
      <w:tr w:rsidR="00956876" w:rsidRPr="00722173" w14:paraId="24E05EC1"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D70D492"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78614</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97CB2A"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Nemedicínské</w:t>
            </w:r>
            <w:r w:rsidRPr="00722173">
              <w:rPr>
                <w:rFonts w:ascii="Arial" w:hAnsi="Arial" w:cs="Arial"/>
                <w:sz w:val="20"/>
                <w:szCs w:val="20"/>
              </w:rPr>
              <w:t xml:space="preserve"> </w:t>
            </w:r>
          </w:p>
        </w:tc>
        <w:tc>
          <w:tcPr>
            <w:tcW w:w="4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59FA33"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Stavy zaměstnanců</w:t>
            </w:r>
            <w:r w:rsidRPr="00722173">
              <w:rPr>
                <w:rFonts w:ascii="Arial" w:hAnsi="Arial" w:cs="Arial"/>
                <w:sz w:val="20"/>
                <w:szCs w:val="20"/>
              </w:rPr>
              <w:t xml:space="preserve"> </w:t>
            </w:r>
          </w:p>
        </w:tc>
      </w:tr>
      <w:tr w:rsidR="00956876" w:rsidRPr="00722173" w14:paraId="7F2D4449"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9FDEFD"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78700</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63A77AF"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Lékařský náměstek</w:t>
            </w:r>
            <w:r w:rsidRPr="00722173">
              <w:rPr>
                <w:rFonts w:ascii="Arial" w:hAnsi="Arial" w:cs="Arial"/>
                <w:sz w:val="20"/>
                <w:szCs w:val="20"/>
              </w:rPr>
              <w:t xml:space="preserve"> </w:t>
            </w:r>
          </w:p>
        </w:tc>
        <w:tc>
          <w:tcPr>
            <w:tcW w:w="4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C0E645D"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Použito v exportech do MIS</w:t>
            </w:r>
            <w:r w:rsidRPr="00722173">
              <w:rPr>
                <w:rFonts w:ascii="Arial" w:hAnsi="Arial" w:cs="Arial"/>
                <w:sz w:val="20"/>
                <w:szCs w:val="20"/>
              </w:rPr>
              <w:t xml:space="preserve"> </w:t>
            </w:r>
          </w:p>
        </w:tc>
      </w:tr>
      <w:tr w:rsidR="00956876" w:rsidRPr="00722173" w14:paraId="6CD9B2F7"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A19225"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78750</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703F06"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Jméno lékařského náměstka</w:t>
            </w:r>
            <w:r w:rsidRPr="00722173">
              <w:rPr>
                <w:rFonts w:ascii="Arial" w:hAnsi="Arial" w:cs="Arial"/>
                <w:sz w:val="20"/>
                <w:szCs w:val="20"/>
              </w:rPr>
              <w:t xml:space="preserve"> </w:t>
            </w:r>
          </w:p>
        </w:tc>
        <w:tc>
          <w:tcPr>
            <w:tcW w:w="4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2EC21E" w14:textId="77777777" w:rsidR="00956876" w:rsidRPr="00722173" w:rsidRDefault="00956876" w:rsidP="00DB093D">
            <w:pPr>
              <w:rPr>
                <w:rFonts w:ascii="Arial" w:hAnsi="Arial" w:cs="Arial"/>
                <w:szCs w:val="20"/>
              </w:rPr>
            </w:pPr>
            <w:r w:rsidRPr="00722173">
              <w:rPr>
                <w:rFonts w:ascii="Calibri" w:hAnsi="Calibri" w:cs="Calibri"/>
              </w:rPr>
              <w:t>Použito v exportech do MIS</w:t>
            </w:r>
          </w:p>
        </w:tc>
      </w:tr>
      <w:tr w:rsidR="00956876" w:rsidRPr="00722173" w14:paraId="723E6532"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B3A52A"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78760</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4D42AC6"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Náměstek pro NLZP</w:t>
            </w:r>
            <w:r w:rsidRPr="00722173">
              <w:rPr>
                <w:rFonts w:ascii="Arial" w:hAnsi="Arial" w:cs="Arial"/>
                <w:sz w:val="20"/>
                <w:szCs w:val="20"/>
              </w:rPr>
              <w:t xml:space="preserve"> </w:t>
            </w:r>
          </w:p>
        </w:tc>
        <w:tc>
          <w:tcPr>
            <w:tcW w:w="4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79EB23" w14:textId="77777777" w:rsidR="00956876" w:rsidRPr="00722173" w:rsidRDefault="00956876" w:rsidP="00DB093D">
            <w:pPr>
              <w:rPr>
                <w:rFonts w:ascii="Arial" w:hAnsi="Arial" w:cs="Arial"/>
                <w:szCs w:val="20"/>
              </w:rPr>
            </w:pPr>
            <w:r w:rsidRPr="00722173">
              <w:rPr>
                <w:rFonts w:ascii="Calibri" w:hAnsi="Calibri" w:cs="Calibri"/>
              </w:rPr>
              <w:t>Použito v exportech do MIS</w:t>
            </w:r>
          </w:p>
        </w:tc>
      </w:tr>
      <w:tr w:rsidR="00956876" w:rsidRPr="00722173" w14:paraId="2686581E"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EBD13F1"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78770</w:t>
            </w:r>
            <w:r w:rsidRPr="00722173">
              <w:rPr>
                <w:rFonts w:ascii="Arial" w:hAnsi="Arial" w:cs="Arial"/>
                <w:sz w:val="20"/>
                <w:szCs w:val="20"/>
              </w:rPr>
              <w:t xml:space="preserve"> </w:t>
            </w:r>
          </w:p>
        </w:tc>
        <w:tc>
          <w:tcPr>
            <w:tcW w:w="283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B2EA3B"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Jméno náměstka pro NLZP</w:t>
            </w:r>
            <w:r w:rsidRPr="00722173">
              <w:rPr>
                <w:rFonts w:ascii="Arial" w:hAnsi="Arial" w:cs="Arial"/>
                <w:sz w:val="20"/>
                <w:szCs w:val="20"/>
              </w:rPr>
              <w:t xml:space="preserve"> </w:t>
            </w:r>
          </w:p>
        </w:tc>
        <w:tc>
          <w:tcPr>
            <w:tcW w:w="49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D09F90" w14:textId="77777777" w:rsidR="00956876" w:rsidRPr="00722173" w:rsidRDefault="00956876" w:rsidP="00DB093D">
            <w:pPr>
              <w:rPr>
                <w:rFonts w:ascii="Arial" w:hAnsi="Arial" w:cs="Arial"/>
                <w:szCs w:val="20"/>
              </w:rPr>
            </w:pPr>
            <w:r w:rsidRPr="00722173">
              <w:rPr>
                <w:rFonts w:ascii="Calibri" w:hAnsi="Calibri" w:cs="Calibri"/>
              </w:rPr>
              <w:t>Použito v exportech do MIS</w:t>
            </w:r>
          </w:p>
        </w:tc>
      </w:tr>
    </w:tbl>
    <w:p w14:paraId="0AEF3398" w14:textId="77777777" w:rsidR="00956876" w:rsidRPr="00722173" w:rsidRDefault="00956876" w:rsidP="00956876">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  </w:t>
      </w:r>
    </w:p>
    <w:p w14:paraId="159B06A5" w14:textId="77777777" w:rsidR="00956876" w:rsidRPr="00722173" w:rsidRDefault="00956876" w:rsidP="00671C3E">
      <w:pPr>
        <w:numPr>
          <w:ilvl w:val="0"/>
          <w:numId w:val="277"/>
        </w:numPr>
        <w:spacing w:before="100" w:beforeAutospacing="1" w:after="100" w:afterAutospacing="1" w:line="259" w:lineRule="auto"/>
        <w:jc w:val="left"/>
        <w:rPr>
          <w:rFonts w:ascii="Times New Roman" w:hAnsi="Times New Roman" w:cs="Times New Roman"/>
          <w:sz w:val="24"/>
          <w:szCs w:val="24"/>
        </w:rPr>
      </w:pPr>
      <w:r w:rsidRPr="00722173">
        <w:t xml:space="preserve">Převáděna nebudou pole: </w:t>
      </w:r>
    </w:p>
    <w:tbl>
      <w:tblPr>
        <w:tblW w:w="8669" w:type="dxa"/>
        <w:tblCellMar>
          <w:top w:w="15" w:type="dxa"/>
          <w:left w:w="15" w:type="dxa"/>
          <w:bottom w:w="15" w:type="dxa"/>
          <w:right w:w="15" w:type="dxa"/>
        </w:tblCellMar>
        <w:tblLook w:val="04A0" w:firstRow="1" w:lastRow="0" w:firstColumn="1" w:lastColumn="0" w:noHBand="0" w:noVBand="1"/>
      </w:tblPr>
      <w:tblGrid>
        <w:gridCol w:w="988"/>
        <w:gridCol w:w="3260"/>
        <w:gridCol w:w="4421"/>
      </w:tblGrid>
      <w:tr w:rsidR="00956876" w:rsidRPr="00722173" w14:paraId="1649B53F" w14:textId="77777777" w:rsidTr="00DB093D">
        <w:trPr>
          <w:trHeight w:val="300"/>
        </w:trPr>
        <w:tc>
          <w:tcPr>
            <w:tcW w:w="988"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775A92CC"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ID</w:t>
            </w:r>
            <w:r w:rsidRPr="00722173">
              <w:rPr>
                <w:rFonts w:ascii="Arial" w:hAnsi="Arial" w:cs="Arial"/>
                <w:sz w:val="20"/>
                <w:szCs w:val="20"/>
              </w:rPr>
              <w:t xml:space="preserve"> </w:t>
            </w:r>
          </w:p>
        </w:tc>
        <w:tc>
          <w:tcPr>
            <w:tcW w:w="3260"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68BE986A"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Popisek</w:t>
            </w:r>
            <w:r w:rsidRPr="00722173">
              <w:rPr>
                <w:rFonts w:ascii="Arial" w:hAnsi="Arial" w:cs="Arial"/>
                <w:sz w:val="20"/>
                <w:szCs w:val="20"/>
              </w:rPr>
              <w:t xml:space="preserve"> </w:t>
            </w:r>
          </w:p>
        </w:tc>
        <w:tc>
          <w:tcPr>
            <w:tcW w:w="4421"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72EA0188"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b/>
                <w:bCs/>
                <w:color w:val="000000"/>
                <w:sz w:val="22"/>
                <w:szCs w:val="22"/>
              </w:rPr>
              <w:t>Poznámka</w:t>
            </w:r>
            <w:r w:rsidRPr="00722173">
              <w:rPr>
                <w:rFonts w:ascii="Arial" w:hAnsi="Arial" w:cs="Arial"/>
                <w:sz w:val="20"/>
                <w:szCs w:val="20"/>
              </w:rPr>
              <w:t xml:space="preserve"> </w:t>
            </w:r>
          </w:p>
        </w:tc>
      </w:tr>
      <w:tr w:rsidR="00956876" w:rsidRPr="00722173" w14:paraId="09C92758"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BAE8A9"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68141</w:t>
            </w:r>
            <w:r w:rsidRPr="00722173">
              <w:rPr>
                <w:rFonts w:ascii="Arial" w:hAnsi="Arial" w:cs="Arial"/>
                <w:sz w:val="20"/>
                <w:szCs w:val="20"/>
              </w:rPr>
              <w:t xml:space="preserve">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7C6CC5"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Od data</w:t>
            </w:r>
            <w:r w:rsidRPr="00722173">
              <w:rPr>
                <w:rFonts w:ascii="Arial" w:hAnsi="Arial" w:cs="Arial"/>
                <w:sz w:val="20"/>
                <w:szCs w:val="20"/>
              </w:rPr>
              <w:t xml:space="preserve"> </w:t>
            </w:r>
          </w:p>
        </w:tc>
        <w:tc>
          <w:tcPr>
            <w:tcW w:w="4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657F16"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Standard</w:t>
            </w:r>
            <w:proofErr w:type="gramEnd"/>
            <w:r w:rsidRPr="00722173">
              <w:rPr>
                <w:rFonts w:ascii="Calibri" w:hAnsi="Calibri" w:cs="Calibri"/>
                <w:color w:val="000000"/>
                <w:sz w:val="22"/>
                <w:szCs w:val="22"/>
              </w:rPr>
              <w:t xml:space="preserve"> BC</w:t>
            </w:r>
            <w:r w:rsidRPr="00722173">
              <w:rPr>
                <w:rFonts w:ascii="Arial" w:hAnsi="Arial" w:cs="Arial"/>
                <w:sz w:val="20"/>
                <w:szCs w:val="20"/>
              </w:rPr>
              <w:t xml:space="preserve"> </w:t>
            </w:r>
          </w:p>
        </w:tc>
      </w:tr>
      <w:tr w:rsidR="00956876" w:rsidRPr="00722173" w14:paraId="043E69A8"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F6FEDD"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68151</w:t>
            </w:r>
            <w:r w:rsidRPr="00722173">
              <w:rPr>
                <w:rFonts w:ascii="Arial" w:hAnsi="Arial" w:cs="Arial"/>
                <w:sz w:val="20"/>
                <w:szCs w:val="20"/>
              </w:rPr>
              <w:t xml:space="preserve">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29C17FD"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Do data</w:t>
            </w:r>
            <w:r w:rsidRPr="00722173">
              <w:rPr>
                <w:rFonts w:ascii="Arial" w:hAnsi="Arial" w:cs="Arial"/>
                <w:sz w:val="20"/>
                <w:szCs w:val="20"/>
              </w:rPr>
              <w:t xml:space="preserve"> </w:t>
            </w:r>
          </w:p>
        </w:tc>
        <w:tc>
          <w:tcPr>
            <w:tcW w:w="4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9510521"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Standard</w:t>
            </w:r>
            <w:proofErr w:type="gramEnd"/>
            <w:r w:rsidRPr="00722173">
              <w:rPr>
                <w:rFonts w:ascii="Calibri" w:hAnsi="Calibri" w:cs="Calibri"/>
                <w:color w:val="000000"/>
                <w:sz w:val="22"/>
                <w:szCs w:val="22"/>
              </w:rPr>
              <w:t xml:space="preserve"> BC</w:t>
            </w:r>
            <w:r w:rsidRPr="00722173">
              <w:rPr>
                <w:rFonts w:ascii="Arial" w:hAnsi="Arial" w:cs="Arial"/>
                <w:sz w:val="20"/>
                <w:szCs w:val="20"/>
              </w:rPr>
              <w:t xml:space="preserve"> </w:t>
            </w:r>
          </w:p>
        </w:tc>
      </w:tr>
      <w:tr w:rsidR="00956876" w:rsidRPr="00722173" w14:paraId="7DED0AC0"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67FB04"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78800</w:t>
            </w:r>
            <w:r w:rsidRPr="00722173">
              <w:rPr>
                <w:rFonts w:ascii="Arial" w:hAnsi="Arial" w:cs="Arial"/>
                <w:sz w:val="20"/>
                <w:szCs w:val="20"/>
              </w:rPr>
              <w:t xml:space="preserve">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15B001"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XXX Registr PCZ</w:t>
            </w:r>
            <w:r w:rsidRPr="00722173">
              <w:rPr>
                <w:rFonts w:ascii="Arial" w:hAnsi="Arial" w:cs="Arial"/>
                <w:sz w:val="20"/>
                <w:szCs w:val="20"/>
              </w:rPr>
              <w:t xml:space="preserve"> </w:t>
            </w:r>
          </w:p>
        </w:tc>
        <w:tc>
          <w:tcPr>
            <w:tcW w:w="4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0DF140"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956876" w:rsidRPr="00722173" w14:paraId="0DDF97E1"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C2542D"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78810</w:t>
            </w:r>
            <w:r w:rsidRPr="00722173">
              <w:rPr>
                <w:rFonts w:ascii="Arial" w:hAnsi="Arial" w:cs="Arial"/>
                <w:sz w:val="20"/>
                <w:szCs w:val="20"/>
              </w:rPr>
              <w:t xml:space="preserve">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23EF87"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XXX Registr ODDEL</w:t>
            </w:r>
            <w:r w:rsidRPr="00722173">
              <w:rPr>
                <w:rFonts w:ascii="Arial" w:hAnsi="Arial" w:cs="Arial"/>
                <w:sz w:val="20"/>
                <w:szCs w:val="20"/>
              </w:rPr>
              <w:t xml:space="preserve"> </w:t>
            </w:r>
          </w:p>
        </w:tc>
        <w:tc>
          <w:tcPr>
            <w:tcW w:w="4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0A8FC31"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956876" w:rsidRPr="00722173" w14:paraId="53231B9E"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D24F6E"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78820</w:t>
            </w:r>
            <w:r w:rsidRPr="00722173">
              <w:rPr>
                <w:rFonts w:ascii="Arial" w:hAnsi="Arial" w:cs="Arial"/>
                <w:sz w:val="20"/>
                <w:szCs w:val="20"/>
              </w:rPr>
              <w:t xml:space="preserve">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3E0DC0"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XXX Registr OBOR</w:t>
            </w:r>
            <w:r w:rsidRPr="00722173">
              <w:rPr>
                <w:rFonts w:ascii="Arial" w:hAnsi="Arial" w:cs="Arial"/>
                <w:sz w:val="20"/>
                <w:szCs w:val="20"/>
              </w:rPr>
              <w:t xml:space="preserve"> </w:t>
            </w:r>
          </w:p>
        </w:tc>
        <w:tc>
          <w:tcPr>
            <w:tcW w:w="4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A2299B"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956876" w:rsidRPr="00722173" w14:paraId="3C1F2564"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E74B60"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79130</w:t>
            </w:r>
            <w:r w:rsidRPr="00722173">
              <w:rPr>
                <w:rFonts w:ascii="Arial" w:hAnsi="Arial" w:cs="Arial"/>
                <w:sz w:val="20"/>
                <w:szCs w:val="20"/>
              </w:rPr>
              <w:t xml:space="preserve">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436696"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XXX Kód odbornosti lékaři</w:t>
            </w:r>
            <w:r w:rsidRPr="00722173">
              <w:rPr>
                <w:rFonts w:ascii="Arial" w:hAnsi="Arial" w:cs="Arial"/>
                <w:sz w:val="20"/>
                <w:szCs w:val="20"/>
              </w:rPr>
              <w:t xml:space="preserve"> </w:t>
            </w:r>
          </w:p>
        </w:tc>
        <w:tc>
          <w:tcPr>
            <w:tcW w:w="4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CC351A0"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956876" w:rsidRPr="00722173" w14:paraId="04262190" w14:textId="77777777" w:rsidTr="00DB093D">
        <w:trPr>
          <w:trHeight w:val="300"/>
        </w:trPr>
        <w:tc>
          <w:tcPr>
            <w:tcW w:w="98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11EA44FF"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79132</w:t>
            </w:r>
            <w:r w:rsidRPr="00722173">
              <w:rPr>
                <w:rFonts w:ascii="Arial" w:hAnsi="Arial" w:cs="Arial"/>
                <w:sz w:val="20"/>
                <w:szCs w:val="20"/>
              </w:rPr>
              <w:t xml:space="preserve"> </w:t>
            </w:r>
          </w:p>
        </w:tc>
        <w:tc>
          <w:tcPr>
            <w:tcW w:w="326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6365B20B" w14:textId="3D313B2F"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XXX Název odbornosti lékaři</w:t>
            </w:r>
            <w:r w:rsidRPr="00722173">
              <w:rPr>
                <w:rFonts w:ascii="Arial" w:hAnsi="Arial" w:cs="Arial"/>
                <w:sz w:val="20"/>
                <w:szCs w:val="20"/>
              </w:rPr>
              <w:t xml:space="preserve"> </w:t>
            </w:r>
          </w:p>
        </w:tc>
        <w:tc>
          <w:tcPr>
            <w:tcW w:w="4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6C2DCE"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956876" w:rsidRPr="00722173" w14:paraId="15D7B22B" w14:textId="77777777" w:rsidTr="00DB093D">
        <w:trPr>
          <w:trHeight w:val="300"/>
        </w:trPr>
        <w:tc>
          <w:tcPr>
            <w:tcW w:w="98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45E2501A"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79134</w:t>
            </w:r>
            <w:r w:rsidRPr="00722173">
              <w:rPr>
                <w:rFonts w:ascii="Arial" w:hAnsi="Arial" w:cs="Arial"/>
                <w:sz w:val="20"/>
                <w:szCs w:val="20"/>
              </w:rPr>
              <w:t xml:space="preserve"> </w:t>
            </w:r>
          </w:p>
        </w:tc>
        <w:tc>
          <w:tcPr>
            <w:tcW w:w="326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627D788"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XXX Označení odbornosti lékaři</w:t>
            </w:r>
            <w:r w:rsidRPr="00722173">
              <w:rPr>
                <w:rFonts w:ascii="Arial" w:hAnsi="Arial" w:cs="Arial"/>
                <w:sz w:val="20"/>
                <w:szCs w:val="20"/>
              </w:rPr>
              <w:t xml:space="preserve"> </w:t>
            </w:r>
          </w:p>
        </w:tc>
        <w:tc>
          <w:tcPr>
            <w:tcW w:w="4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18426F8"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956876" w:rsidRPr="00722173" w14:paraId="6DF9275D" w14:textId="77777777" w:rsidTr="00DB093D">
        <w:trPr>
          <w:trHeight w:val="300"/>
        </w:trPr>
        <w:tc>
          <w:tcPr>
            <w:tcW w:w="98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DAC655"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sz w:val="22"/>
                <w:szCs w:val="22"/>
              </w:rPr>
              <w:t>79136</w:t>
            </w:r>
            <w:r w:rsidRPr="00722173">
              <w:rPr>
                <w:rFonts w:ascii="Arial" w:hAnsi="Arial" w:cs="Arial"/>
                <w:sz w:val="20"/>
                <w:szCs w:val="20"/>
              </w:rPr>
              <w:t xml:space="preserve">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F772E2"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XXX Kód odbornosti NLZP</w:t>
            </w:r>
            <w:r w:rsidRPr="00722173">
              <w:rPr>
                <w:rFonts w:ascii="Arial" w:hAnsi="Arial" w:cs="Arial"/>
                <w:sz w:val="20"/>
                <w:szCs w:val="20"/>
              </w:rPr>
              <w:t xml:space="preserve"> </w:t>
            </w:r>
          </w:p>
        </w:tc>
        <w:tc>
          <w:tcPr>
            <w:tcW w:w="4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4FF374C"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956876" w:rsidRPr="00722173" w14:paraId="33AEAD3C" w14:textId="77777777" w:rsidTr="00DB093D">
        <w:trPr>
          <w:trHeight w:val="300"/>
        </w:trPr>
        <w:tc>
          <w:tcPr>
            <w:tcW w:w="98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0A6802F0"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79137</w:t>
            </w:r>
            <w:r w:rsidRPr="00722173">
              <w:rPr>
                <w:rFonts w:ascii="Arial" w:hAnsi="Arial" w:cs="Arial"/>
                <w:sz w:val="20"/>
                <w:szCs w:val="20"/>
              </w:rPr>
              <w:t xml:space="preserve"> </w:t>
            </w:r>
          </w:p>
        </w:tc>
        <w:tc>
          <w:tcPr>
            <w:tcW w:w="326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5345773F"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XXX Název odbornosti NLZP</w:t>
            </w:r>
            <w:r w:rsidRPr="00722173">
              <w:rPr>
                <w:rFonts w:ascii="Arial" w:hAnsi="Arial" w:cs="Arial"/>
                <w:sz w:val="20"/>
                <w:szCs w:val="20"/>
              </w:rPr>
              <w:t xml:space="preserve"> </w:t>
            </w:r>
          </w:p>
        </w:tc>
        <w:tc>
          <w:tcPr>
            <w:tcW w:w="4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AFC7F5C"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r w:rsidR="00956876" w:rsidRPr="00722173" w14:paraId="2FD02327" w14:textId="77777777" w:rsidTr="00DB093D">
        <w:trPr>
          <w:trHeight w:val="300"/>
        </w:trPr>
        <w:tc>
          <w:tcPr>
            <w:tcW w:w="988" w:type="dxa"/>
            <w:tcBorders>
              <w:top w:val="nil"/>
              <w:left w:val="single" w:sz="8" w:space="0" w:color="auto"/>
              <w:bottom w:val="single" w:sz="8" w:space="0" w:color="auto"/>
              <w:right w:val="single" w:sz="8" w:space="0" w:color="auto"/>
            </w:tcBorders>
            <w:shd w:val="clear" w:color="auto" w:fill="FFF2CC"/>
            <w:tcMar>
              <w:top w:w="0" w:type="dxa"/>
              <w:left w:w="70" w:type="dxa"/>
              <w:bottom w:w="0" w:type="dxa"/>
              <w:right w:w="70" w:type="dxa"/>
            </w:tcMar>
            <w:vAlign w:val="center"/>
            <w:hideMark/>
          </w:tcPr>
          <w:p w14:paraId="4F38B535" w14:textId="77777777" w:rsidR="00956876" w:rsidRPr="00722173" w:rsidRDefault="00956876"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lastRenderedPageBreak/>
              <w:t>79138</w:t>
            </w:r>
            <w:r w:rsidRPr="00722173">
              <w:rPr>
                <w:rFonts w:ascii="Arial" w:hAnsi="Arial" w:cs="Arial"/>
                <w:sz w:val="20"/>
                <w:szCs w:val="20"/>
              </w:rPr>
              <w:t xml:space="preserve"> </w:t>
            </w:r>
          </w:p>
        </w:tc>
        <w:tc>
          <w:tcPr>
            <w:tcW w:w="3260" w:type="dxa"/>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4D8C86FF" w14:textId="77777777" w:rsidR="00956876" w:rsidRPr="00722173" w:rsidRDefault="00956876"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XXX Označení odbornosti NLZP</w:t>
            </w:r>
            <w:r w:rsidRPr="00722173">
              <w:rPr>
                <w:rFonts w:ascii="Arial" w:hAnsi="Arial" w:cs="Arial"/>
                <w:sz w:val="20"/>
                <w:szCs w:val="20"/>
              </w:rPr>
              <w:t xml:space="preserve"> </w:t>
            </w:r>
          </w:p>
        </w:tc>
        <w:tc>
          <w:tcPr>
            <w:tcW w:w="4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323CF30" w14:textId="77777777" w:rsidR="00956876" w:rsidRPr="00722173" w:rsidRDefault="00956876"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Nepřevádět - bez</w:t>
            </w:r>
            <w:proofErr w:type="gramEnd"/>
            <w:r w:rsidRPr="00722173">
              <w:rPr>
                <w:rFonts w:ascii="Calibri" w:hAnsi="Calibri" w:cs="Calibri"/>
                <w:color w:val="000000"/>
                <w:sz w:val="22"/>
                <w:szCs w:val="22"/>
              </w:rPr>
              <w:t xml:space="preserve"> náhrady</w:t>
            </w:r>
            <w:r w:rsidRPr="00722173">
              <w:rPr>
                <w:rFonts w:ascii="Arial" w:hAnsi="Arial" w:cs="Arial"/>
                <w:sz w:val="20"/>
                <w:szCs w:val="20"/>
              </w:rPr>
              <w:t xml:space="preserve"> </w:t>
            </w:r>
          </w:p>
        </w:tc>
      </w:tr>
    </w:tbl>
    <w:p w14:paraId="5EE16A47" w14:textId="77777777" w:rsidR="00956876" w:rsidRPr="00722173" w:rsidRDefault="00956876" w:rsidP="00956876">
      <w:pPr>
        <w:pStyle w:val="Normlnweb"/>
        <w:spacing w:before="0" w:beforeAutospacing="0" w:after="0" w:afterAutospacing="0" w:line="360" w:lineRule="auto"/>
        <w:jc w:val="both"/>
        <w:rPr>
          <w:rFonts w:ascii="Arial" w:hAnsi="Arial" w:cs="Arial"/>
          <w:sz w:val="20"/>
          <w:szCs w:val="20"/>
        </w:rPr>
      </w:pPr>
    </w:p>
    <w:p w14:paraId="7DF3C3B5" w14:textId="08B72134" w:rsidR="003E7765" w:rsidRDefault="00956876" w:rsidP="00956876">
      <w:r w:rsidRPr="00722173">
        <w:t>Bude přidáno pole „Poznámka“ např. pro průběžnou evidenci historie konkrétního střediska (v případě opakovaného použití čísla střediska)</w:t>
      </w:r>
    </w:p>
    <w:p w14:paraId="02C46CD6" w14:textId="5D2E5EA5" w:rsidR="00956876" w:rsidRDefault="00C85B9A" w:rsidP="00956876">
      <w:pPr>
        <w:pStyle w:val="Nadpis3"/>
      </w:pPr>
      <w:r w:rsidRPr="00722173">
        <w:t>Pracovní místo</w:t>
      </w:r>
    </w:p>
    <w:p w14:paraId="7A68692B" w14:textId="77777777" w:rsidR="005A318C" w:rsidRPr="00722173" w:rsidRDefault="005A318C" w:rsidP="005A318C">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1DBD757" w14:textId="77777777" w:rsidR="00671C3E" w:rsidRPr="00387321" w:rsidRDefault="005A318C" w:rsidP="00EA404E">
      <w:pPr>
        <w:numPr>
          <w:ilvl w:val="0"/>
          <w:numId w:val="278"/>
        </w:numPr>
        <w:spacing w:after="100" w:afterAutospacing="1"/>
        <w:jc w:val="left"/>
        <w:rPr>
          <w:rFonts w:ascii="Arial" w:hAnsi="Arial" w:cs="Arial"/>
          <w:szCs w:val="20"/>
        </w:rPr>
      </w:pPr>
      <w:r w:rsidRPr="00387321">
        <w:rPr>
          <w:rFonts w:ascii="Arial" w:hAnsi="Arial" w:cs="Arial"/>
          <w:szCs w:val="20"/>
        </w:rPr>
        <w:t xml:space="preserve">Formulář pracovních míst zobrazuje řídící strukturu společnosti včetně nadřízenosti a podřízenosti.  </w:t>
      </w:r>
    </w:p>
    <w:p w14:paraId="3F195086" w14:textId="6C8F55CF" w:rsidR="00C85B9A" w:rsidRPr="00387321" w:rsidRDefault="005A318C" w:rsidP="00387321">
      <w:pPr>
        <w:numPr>
          <w:ilvl w:val="0"/>
          <w:numId w:val="278"/>
        </w:numPr>
        <w:spacing w:before="100" w:beforeAutospacing="1" w:after="100" w:afterAutospacing="1"/>
        <w:jc w:val="left"/>
        <w:rPr>
          <w:rFonts w:ascii="Arial" w:hAnsi="Arial" w:cs="Arial"/>
          <w:szCs w:val="20"/>
        </w:rPr>
      </w:pPr>
      <w:r w:rsidRPr="00387321">
        <w:rPr>
          <w:rFonts w:ascii="Arial" w:hAnsi="Arial" w:cs="Arial"/>
          <w:szCs w:val="20"/>
        </w:rPr>
        <w:t>Pojmenování úrovní a grafické znázornění stromu organizačních jednotek lze nastavit pomocí číselníku úrovní.</w:t>
      </w:r>
    </w:p>
    <w:p w14:paraId="0EBCD711" w14:textId="3E21A783" w:rsidR="001D579C" w:rsidRDefault="00511410" w:rsidP="001D579C">
      <w:pPr>
        <w:pStyle w:val="Nadpis3"/>
        <w:rPr>
          <w:i/>
          <w:iCs/>
        </w:rPr>
      </w:pPr>
      <w:r w:rsidRPr="00722173">
        <w:t>Organizační jednotky</w:t>
      </w:r>
    </w:p>
    <w:p w14:paraId="68005C48" w14:textId="77777777" w:rsidR="009259D1" w:rsidRPr="00722173" w:rsidRDefault="009259D1" w:rsidP="009259D1">
      <w:r w:rsidRPr="00722173">
        <w:rPr>
          <w:rFonts w:ascii="Arial" w:hAnsi="Arial" w:cs="Arial"/>
          <w:b/>
          <w:bCs/>
          <w:szCs w:val="20"/>
        </w:rPr>
        <w:t>Požadavek zákazníka</w:t>
      </w:r>
    </w:p>
    <w:p w14:paraId="6E38BBD3" w14:textId="77777777" w:rsidR="0037720D" w:rsidRPr="0037720D" w:rsidRDefault="009259D1" w:rsidP="00EA404E">
      <w:pPr>
        <w:numPr>
          <w:ilvl w:val="0"/>
          <w:numId w:val="279"/>
        </w:numPr>
        <w:spacing w:after="100" w:afterAutospacing="1"/>
        <w:jc w:val="left"/>
        <w:rPr>
          <w:rFonts w:ascii="Arial" w:hAnsi="Arial" w:cs="Arial"/>
          <w:szCs w:val="20"/>
        </w:rPr>
      </w:pPr>
      <w:r w:rsidRPr="00722173">
        <w:rPr>
          <w:rFonts w:ascii="Arial" w:hAnsi="Arial" w:cs="Arial"/>
          <w:szCs w:val="20"/>
        </w:rPr>
        <w:t xml:space="preserve">Formulář organizační struktury zobrazuje přehled organizační struktury společnosti včetně nadřízenosti a podřízenosti jednotlivých organizačních jednotek.  </w:t>
      </w:r>
    </w:p>
    <w:p w14:paraId="44153CF7" w14:textId="7E78754B" w:rsidR="00511410" w:rsidRPr="00805DA3" w:rsidRDefault="009259D1" w:rsidP="00875BE9">
      <w:pPr>
        <w:numPr>
          <w:ilvl w:val="0"/>
          <w:numId w:val="279"/>
        </w:numPr>
        <w:spacing w:before="100" w:beforeAutospacing="1" w:after="100" w:afterAutospacing="1"/>
        <w:jc w:val="left"/>
        <w:rPr>
          <w:rFonts w:ascii="Arial" w:hAnsi="Arial" w:cs="Arial"/>
          <w:szCs w:val="20"/>
        </w:rPr>
      </w:pPr>
      <w:r w:rsidRPr="0037720D">
        <w:rPr>
          <w:rFonts w:ascii="Arial" w:hAnsi="Arial" w:cs="Arial"/>
          <w:szCs w:val="20"/>
        </w:rPr>
        <w:t>Pojmenování úrovní a grafické znázornění stromu organizačních jednotek lze nastavit pomocí číselníku úrovní.</w:t>
      </w:r>
    </w:p>
    <w:p w14:paraId="2D5B04CD" w14:textId="099FB769" w:rsidR="00805DA3" w:rsidRDefault="00805DA3" w:rsidP="00805DA3">
      <w:pPr>
        <w:pStyle w:val="Nadpis3"/>
        <w:rPr>
          <w:i/>
          <w:iCs/>
        </w:rPr>
      </w:pPr>
      <w:r w:rsidRPr="00722173">
        <w:t>Obsazení pracovního místa</w:t>
      </w:r>
    </w:p>
    <w:p w14:paraId="3B51C3A8" w14:textId="77777777" w:rsidR="00561422" w:rsidRPr="00561422" w:rsidRDefault="00561422" w:rsidP="00561422">
      <w:pPr>
        <w:rPr>
          <w:rFonts w:ascii="Arial" w:hAnsi="Arial" w:cs="Arial"/>
          <w:b/>
          <w:bCs/>
          <w:szCs w:val="20"/>
        </w:rPr>
      </w:pPr>
      <w:r w:rsidRPr="00722173">
        <w:rPr>
          <w:rFonts w:ascii="Arial" w:hAnsi="Arial" w:cs="Arial"/>
          <w:b/>
          <w:bCs/>
          <w:szCs w:val="20"/>
        </w:rPr>
        <w:t>Požadavek zákazníka</w:t>
      </w:r>
    </w:p>
    <w:p w14:paraId="1302D31D" w14:textId="77777777" w:rsidR="00561422" w:rsidRPr="00561422" w:rsidRDefault="009E52BF" w:rsidP="00EA404E">
      <w:pPr>
        <w:numPr>
          <w:ilvl w:val="0"/>
          <w:numId w:val="279"/>
        </w:numPr>
        <w:spacing w:after="100" w:afterAutospacing="1"/>
        <w:jc w:val="left"/>
        <w:rPr>
          <w:rFonts w:ascii="Arial" w:hAnsi="Arial" w:cs="Arial"/>
          <w:szCs w:val="20"/>
        </w:rPr>
      </w:pPr>
      <w:r w:rsidRPr="00561422">
        <w:rPr>
          <w:rFonts w:ascii="Arial" w:hAnsi="Arial" w:cs="Arial"/>
          <w:szCs w:val="20"/>
        </w:rPr>
        <w:t xml:space="preserve">Obsazení pracovních míst hlavního pohledu probíhá automaticky při zadání personálních údajů (datum vzniku, ukončení, vynětí z evidenčního stavu, přiřazení organizační jednotky, přiřazení pracovního místa). V závislosti na obsazení pracovních míst se automaticky mění stav pracovního místa na Obsazené nebo Volné. Uživatel může pak stav místa změnit i ručně, zejména u míst dočasných či obsazovaných brigádníky. </w:t>
      </w:r>
    </w:p>
    <w:p w14:paraId="521862E6" w14:textId="4FABF8F5" w:rsidR="00805DA3" w:rsidRPr="00DE4363" w:rsidRDefault="009E52BF" w:rsidP="00875BE9">
      <w:pPr>
        <w:numPr>
          <w:ilvl w:val="0"/>
          <w:numId w:val="279"/>
        </w:numPr>
        <w:spacing w:before="100" w:beforeAutospacing="1" w:after="100" w:afterAutospacing="1"/>
        <w:jc w:val="left"/>
        <w:rPr>
          <w:rFonts w:ascii="Arial" w:hAnsi="Arial" w:cs="Arial"/>
          <w:szCs w:val="20"/>
        </w:rPr>
      </w:pPr>
      <w:r w:rsidRPr="00561422">
        <w:rPr>
          <w:rFonts w:ascii="Arial" w:hAnsi="Arial" w:cs="Arial"/>
          <w:szCs w:val="20"/>
        </w:rPr>
        <w:t>V obsazení pracovních míst se objevuje i historie obsazení, zaměstnanci vynětí z evidenčního počtu na daném pracovním místě a očekávaná ukončení z důvodu doby určité. Zvýrazněny jsou řádky obsazení, kde se liší údaje požadované na kartě pracovního místa od údajů nastavených zaměstnanci v</w:t>
      </w:r>
      <w:r w:rsidR="00DE4363">
        <w:rPr>
          <w:rFonts w:ascii="Arial" w:hAnsi="Arial" w:cs="Arial"/>
          <w:szCs w:val="20"/>
        </w:rPr>
        <w:t> </w:t>
      </w:r>
      <w:r w:rsidRPr="00561422">
        <w:rPr>
          <w:rFonts w:ascii="Arial" w:hAnsi="Arial" w:cs="Arial"/>
          <w:szCs w:val="20"/>
        </w:rPr>
        <w:t>personalistice</w:t>
      </w:r>
    </w:p>
    <w:p w14:paraId="0762E9E4" w14:textId="176486DB" w:rsidR="00DE4363" w:rsidRDefault="00644934" w:rsidP="00DE4363">
      <w:pPr>
        <w:pStyle w:val="Nadpis3"/>
        <w:rPr>
          <w:i/>
          <w:iCs/>
        </w:rPr>
      </w:pPr>
      <w:r w:rsidRPr="00722173">
        <w:t>Funkční místa</w:t>
      </w:r>
    </w:p>
    <w:p w14:paraId="1004542C" w14:textId="77777777" w:rsidR="00114BB1" w:rsidRPr="00722173" w:rsidRDefault="00114BB1" w:rsidP="00114BB1">
      <w:pPr>
        <w:rPr>
          <w:rFonts w:ascii="Arial" w:hAnsi="Arial" w:cs="Arial"/>
          <w:szCs w:val="20"/>
        </w:rPr>
      </w:pPr>
      <w:r w:rsidRPr="00722173">
        <w:rPr>
          <w:rFonts w:ascii="Arial" w:hAnsi="Arial" w:cs="Arial"/>
          <w:b/>
          <w:bCs/>
          <w:szCs w:val="20"/>
        </w:rPr>
        <w:t>Požadavek zákazníka</w:t>
      </w:r>
    </w:p>
    <w:p w14:paraId="111DD648" w14:textId="77777777" w:rsidR="00114BB1" w:rsidRPr="00722173" w:rsidRDefault="00114BB1" w:rsidP="00EA404E">
      <w:pPr>
        <w:numPr>
          <w:ilvl w:val="0"/>
          <w:numId w:val="280"/>
        </w:numPr>
        <w:spacing w:after="100" w:afterAutospacing="1" w:line="259" w:lineRule="auto"/>
        <w:jc w:val="left"/>
        <w:rPr>
          <w:rFonts w:ascii="Times New Roman" w:hAnsi="Times New Roman" w:cs="Times New Roman"/>
          <w:sz w:val="24"/>
          <w:szCs w:val="24"/>
        </w:rPr>
      </w:pPr>
      <w:r w:rsidRPr="00722173">
        <w:t xml:space="preserve">Funkční místa (nyní evidované jako Pracovní pozice) tvoří šablonu pro zadání Pracovního místa </w:t>
      </w:r>
    </w:p>
    <w:p w14:paraId="4E0AD118" w14:textId="485CE803" w:rsidR="00114BB1" w:rsidRDefault="004B56C3" w:rsidP="003345ED">
      <w:pPr>
        <w:pStyle w:val="Nadpis3"/>
        <w:rPr>
          <w:i/>
          <w:iCs/>
        </w:rPr>
      </w:pPr>
      <w:r w:rsidRPr="00722173">
        <w:t>Sestava Kontrola komise (78650)</w:t>
      </w:r>
    </w:p>
    <w:p w14:paraId="38007440" w14:textId="77777777" w:rsidR="00AF0A4F" w:rsidRPr="00722173" w:rsidRDefault="00AF0A4F" w:rsidP="00AF0A4F">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740BD3FA" w14:textId="047897B7" w:rsidR="004B56C3" w:rsidRPr="00AF0A4F" w:rsidRDefault="00AF0A4F" w:rsidP="00AF0A4F">
      <w:pPr>
        <w:pStyle w:val="Odstavecseseznamem"/>
        <w:numPr>
          <w:ilvl w:val="0"/>
          <w:numId w:val="199"/>
        </w:numPr>
      </w:pPr>
      <w:r w:rsidRPr="00EA404E">
        <w:t>Vytvořit sestavu s výstupem do excelu</w:t>
      </w:r>
    </w:p>
    <w:p w14:paraId="66CDDE93" w14:textId="59BA6050" w:rsidR="00AF0A4F" w:rsidRDefault="00034A18" w:rsidP="0058404C">
      <w:pPr>
        <w:pStyle w:val="Nadpis3"/>
        <w:rPr>
          <w:i/>
          <w:iCs/>
        </w:rPr>
      </w:pPr>
      <w:r w:rsidRPr="00722173">
        <w:t>Sestava Pracovní náplně (78702)</w:t>
      </w:r>
    </w:p>
    <w:p w14:paraId="1C6C5F28" w14:textId="77777777" w:rsidR="006B046E" w:rsidRPr="00722173" w:rsidRDefault="006B046E" w:rsidP="006B046E">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579E32D" w14:textId="048B55D4" w:rsidR="00034A18" w:rsidRPr="006B046E" w:rsidRDefault="006B046E" w:rsidP="006B046E">
      <w:pPr>
        <w:pStyle w:val="Odstavecseseznamem"/>
        <w:numPr>
          <w:ilvl w:val="0"/>
          <w:numId w:val="199"/>
        </w:numPr>
      </w:pPr>
      <w:r w:rsidRPr="00EA404E">
        <w:t>Vytvořit sestavu</w:t>
      </w:r>
    </w:p>
    <w:p w14:paraId="4023B025" w14:textId="3D3E1F76" w:rsidR="006B046E" w:rsidRDefault="00037D18" w:rsidP="006B046E">
      <w:pPr>
        <w:pStyle w:val="Nadpis3"/>
        <w:rPr>
          <w:i/>
          <w:iCs/>
        </w:rPr>
      </w:pPr>
      <w:r w:rsidRPr="00722173">
        <w:lastRenderedPageBreak/>
        <w:t>Sestava Kontrola dat systemizace (78711)</w:t>
      </w:r>
    </w:p>
    <w:p w14:paraId="7C8FB491" w14:textId="77777777" w:rsidR="002041B8" w:rsidRPr="00722173" w:rsidRDefault="002041B8" w:rsidP="002041B8">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C77BE22" w14:textId="77777777" w:rsidR="002041B8" w:rsidRPr="00112018" w:rsidRDefault="002041B8" w:rsidP="00387321">
      <w:pPr>
        <w:numPr>
          <w:ilvl w:val="0"/>
          <w:numId w:val="281"/>
        </w:numPr>
        <w:spacing w:after="100" w:afterAutospacing="1"/>
      </w:pPr>
      <w:r w:rsidRPr="00112018">
        <w:t xml:space="preserve">Vytvořit sestavu s výstupem do excelu </w:t>
      </w:r>
    </w:p>
    <w:p w14:paraId="5C066CEE" w14:textId="3D8BEFB5" w:rsidR="00037D18" w:rsidRPr="00112018" w:rsidRDefault="002041B8" w:rsidP="00387321">
      <w:pPr>
        <w:numPr>
          <w:ilvl w:val="0"/>
          <w:numId w:val="281"/>
        </w:numPr>
        <w:spacing w:after="100" w:afterAutospacing="1"/>
      </w:pPr>
      <w:r w:rsidRPr="00112018">
        <w:t>Zobrazení též formou hromádek.</w:t>
      </w:r>
    </w:p>
    <w:p w14:paraId="2395372A" w14:textId="2E1E0D0D" w:rsidR="006A5166" w:rsidRDefault="00AD3002" w:rsidP="006A5166">
      <w:pPr>
        <w:pStyle w:val="Nadpis3"/>
        <w:rPr>
          <w:i/>
          <w:iCs/>
        </w:rPr>
      </w:pPr>
      <w:r w:rsidRPr="00722173">
        <w:t>Úprava sestavy Změny obsazení pracovních míst (4001003)</w:t>
      </w:r>
    </w:p>
    <w:p w14:paraId="4EFCBE68" w14:textId="77777777" w:rsidR="005A4286" w:rsidRPr="00722173" w:rsidRDefault="005A4286" w:rsidP="005A4286">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A8C6963" w14:textId="51218308" w:rsidR="00AD3002" w:rsidRPr="00112018" w:rsidRDefault="005A4286" w:rsidP="005A4286">
      <w:pPr>
        <w:pStyle w:val="Odstavecseseznamem"/>
        <w:numPr>
          <w:ilvl w:val="0"/>
          <w:numId w:val="199"/>
        </w:numPr>
        <w:rPr>
          <w:rFonts w:ascii="Arial" w:hAnsi="Arial" w:cs="Arial"/>
          <w:szCs w:val="20"/>
        </w:rPr>
      </w:pPr>
      <w:r w:rsidRPr="00112018">
        <w:rPr>
          <w:rFonts w:ascii="Arial" w:hAnsi="Arial" w:cs="Arial"/>
          <w:szCs w:val="20"/>
        </w:rPr>
        <w:t>Upravit sestavu s výstupem do excelu</w:t>
      </w:r>
    </w:p>
    <w:p w14:paraId="1391F78B" w14:textId="4B2A19F3" w:rsidR="00A542BB" w:rsidRDefault="007E46F2" w:rsidP="00396089">
      <w:pPr>
        <w:pStyle w:val="Nadpis3"/>
        <w:rPr>
          <w:i/>
          <w:iCs/>
        </w:rPr>
      </w:pPr>
      <w:r w:rsidRPr="00722173">
        <w:t>Úprava sestavy Srovnání pracovních míst a obsazení (4001004)</w:t>
      </w:r>
    </w:p>
    <w:p w14:paraId="10DE8EBA" w14:textId="77777777" w:rsidR="004D2625" w:rsidRPr="00722173" w:rsidRDefault="004D2625" w:rsidP="004D2625">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10CCAEB7" w14:textId="77777777" w:rsidR="004D2625" w:rsidRPr="00112018" w:rsidRDefault="004D2625" w:rsidP="00112018">
      <w:pPr>
        <w:pStyle w:val="Odstavecseseznamem"/>
        <w:numPr>
          <w:ilvl w:val="0"/>
          <w:numId w:val="199"/>
        </w:numPr>
        <w:rPr>
          <w:rFonts w:ascii="Arial" w:hAnsi="Arial" w:cs="Arial"/>
          <w:szCs w:val="20"/>
        </w:rPr>
      </w:pPr>
      <w:r w:rsidRPr="00112018">
        <w:rPr>
          <w:rFonts w:ascii="Arial" w:hAnsi="Arial" w:cs="Arial"/>
          <w:szCs w:val="20"/>
        </w:rPr>
        <w:t xml:space="preserve">Upravit sestavu s výstupem do excelu </w:t>
      </w:r>
    </w:p>
    <w:p w14:paraId="6158CD93" w14:textId="17576A7D" w:rsidR="007E46F2" w:rsidRPr="00112018" w:rsidRDefault="004D2625" w:rsidP="00112018">
      <w:pPr>
        <w:pStyle w:val="Odstavecseseznamem"/>
        <w:numPr>
          <w:ilvl w:val="0"/>
          <w:numId w:val="199"/>
        </w:numPr>
        <w:rPr>
          <w:rFonts w:ascii="Arial" w:hAnsi="Arial" w:cs="Arial"/>
          <w:szCs w:val="20"/>
        </w:rPr>
      </w:pPr>
      <w:r w:rsidRPr="00112018">
        <w:rPr>
          <w:rFonts w:ascii="Arial" w:hAnsi="Arial" w:cs="Arial"/>
          <w:szCs w:val="20"/>
        </w:rPr>
        <w:t>Doplnit pracovní pozici/funkční místo, indexy pasportizace</w:t>
      </w:r>
    </w:p>
    <w:p w14:paraId="16054148" w14:textId="6701FE73" w:rsidR="004D2625" w:rsidRDefault="00F0661E" w:rsidP="004D2625">
      <w:pPr>
        <w:pStyle w:val="Nadpis3"/>
        <w:rPr>
          <w:i/>
          <w:iCs/>
        </w:rPr>
      </w:pPr>
      <w:r w:rsidRPr="00722173">
        <w:t>Úprava sestavy Změny kmenových dat (4001024)</w:t>
      </w:r>
    </w:p>
    <w:p w14:paraId="35132373" w14:textId="77777777" w:rsidR="00E072FD" w:rsidRPr="00722173" w:rsidRDefault="00E072FD" w:rsidP="00E072FD">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7A7F4F55" w14:textId="3A43BBFC" w:rsidR="00F0661E" w:rsidRPr="00112018" w:rsidRDefault="00E072FD" w:rsidP="00E072FD">
      <w:pPr>
        <w:pStyle w:val="Odstavecseseznamem"/>
        <w:numPr>
          <w:ilvl w:val="0"/>
          <w:numId w:val="199"/>
        </w:numPr>
        <w:rPr>
          <w:rFonts w:ascii="Arial" w:hAnsi="Arial" w:cs="Arial"/>
          <w:szCs w:val="20"/>
        </w:rPr>
      </w:pPr>
      <w:r w:rsidRPr="00112018">
        <w:rPr>
          <w:rFonts w:ascii="Arial" w:hAnsi="Arial" w:cs="Arial"/>
          <w:szCs w:val="20"/>
        </w:rPr>
        <w:t>Upravit sestavu s výstupem do excelu</w:t>
      </w:r>
    </w:p>
    <w:p w14:paraId="5C5CBB77" w14:textId="7338B98C" w:rsidR="00E072FD" w:rsidRDefault="00A83A65" w:rsidP="00E072FD">
      <w:pPr>
        <w:pStyle w:val="Nadpis3"/>
        <w:rPr>
          <w:i/>
          <w:iCs/>
        </w:rPr>
      </w:pPr>
      <w:r w:rsidRPr="00722173">
        <w:t>Úprava sestavy Aktualizovat pracovní místa (4001048)</w:t>
      </w:r>
    </w:p>
    <w:p w14:paraId="4CA1C2FF" w14:textId="77777777" w:rsidR="00F31A19" w:rsidRPr="00722173" w:rsidRDefault="00F31A19" w:rsidP="00F31A19">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5AE03ED9" w14:textId="74C292CA" w:rsidR="00A83A65" w:rsidRPr="00112018" w:rsidRDefault="00F31A19" w:rsidP="00F31A19">
      <w:pPr>
        <w:pStyle w:val="Odstavecseseznamem"/>
        <w:numPr>
          <w:ilvl w:val="0"/>
          <w:numId w:val="199"/>
        </w:numPr>
        <w:rPr>
          <w:rFonts w:ascii="Arial" w:hAnsi="Arial" w:cs="Arial"/>
          <w:szCs w:val="20"/>
        </w:rPr>
      </w:pPr>
      <w:r w:rsidRPr="00112018">
        <w:rPr>
          <w:rFonts w:ascii="Arial" w:hAnsi="Arial" w:cs="Arial"/>
          <w:szCs w:val="20"/>
        </w:rPr>
        <w:t>Upravit sestavu s výstupem do excelu</w:t>
      </w:r>
    </w:p>
    <w:p w14:paraId="0C4D3A79" w14:textId="56517C60" w:rsidR="00F31A19" w:rsidRDefault="003B3C36" w:rsidP="00F31A19">
      <w:pPr>
        <w:pStyle w:val="Nadpis3"/>
        <w:rPr>
          <w:i/>
          <w:iCs/>
        </w:rPr>
      </w:pPr>
      <w:r w:rsidRPr="00722173">
        <w:t>Úprava sestavy Organizační schéma (4001049)</w:t>
      </w:r>
    </w:p>
    <w:p w14:paraId="341181CC" w14:textId="77777777" w:rsidR="00737A07" w:rsidRPr="00722173" w:rsidRDefault="00737A07" w:rsidP="00737A07">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711E829B" w14:textId="1EAD48BA" w:rsidR="003B3C36" w:rsidRPr="00112018" w:rsidRDefault="00737A07" w:rsidP="00737A07">
      <w:pPr>
        <w:pStyle w:val="Odstavecseseznamem"/>
        <w:numPr>
          <w:ilvl w:val="0"/>
          <w:numId w:val="199"/>
        </w:numPr>
        <w:rPr>
          <w:rFonts w:ascii="Arial" w:hAnsi="Arial" w:cs="Arial"/>
          <w:szCs w:val="20"/>
        </w:rPr>
      </w:pPr>
      <w:r w:rsidRPr="00112018">
        <w:rPr>
          <w:rFonts w:ascii="Arial" w:hAnsi="Arial" w:cs="Arial"/>
          <w:szCs w:val="20"/>
        </w:rPr>
        <w:t>Upravit sestavu s výstupem do excelu</w:t>
      </w:r>
    </w:p>
    <w:p w14:paraId="2421E167" w14:textId="7B0FD77C" w:rsidR="00737A07" w:rsidRDefault="00C92671" w:rsidP="00737A07">
      <w:pPr>
        <w:pStyle w:val="Nadpis3"/>
        <w:rPr>
          <w:i/>
          <w:iCs/>
        </w:rPr>
      </w:pPr>
      <w:r w:rsidRPr="00722173">
        <w:t>Úprava sestavy Rozdíly na pracovním místě (4001050)</w:t>
      </w:r>
    </w:p>
    <w:p w14:paraId="24A86500" w14:textId="77777777" w:rsidR="00B50A77" w:rsidRPr="00722173" w:rsidRDefault="00B50A77" w:rsidP="00B50A77">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C52538E" w14:textId="6B3766DF" w:rsidR="00C92671" w:rsidRPr="00112018" w:rsidRDefault="00B50A77" w:rsidP="00B50A77">
      <w:pPr>
        <w:pStyle w:val="Odstavecseseznamem"/>
        <w:numPr>
          <w:ilvl w:val="0"/>
          <w:numId w:val="199"/>
        </w:numPr>
        <w:rPr>
          <w:rFonts w:ascii="Arial" w:hAnsi="Arial" w:cs="Arial"/>
          <w:szCs w:val="20"/>
        </w:rPr>
      </w:pPr>
      <w:r w:rsidRPr="00112018">
        <w:rPr>
          <w:rFonts w:ascii="Arial" w:hAnsi="Arial" w:cs="Arial"/>
          <w:szCs w:val="20"/>
        </w:rPr>
        <w:t>Upravit sestavu s výstupem do excelu</w:t>
      </w:r>
    </w:p>
    <w:p w14:paraId="199F24A4" w14:textId="60D80A34" w:rsidR="00B50A77" w:rsidRDefault="0093120F" w:rsidP="0093120F">
      <w:pPr>
        <w:pStyle w:val="Nadpis3"/>
        <w:rPr>
          <w:i/>
          <w:iCs/>
        </w:rPr>
      </w:pPr>
      <w:r w:rsidRPr="00722173">
        <w:t>Úprava sestavy Obsazení pracovních míst (4001051)</w:t>
      </w:r>
    </w:p>
    <w:p w14:paraId="3AE11FFA" w14:textId="77777777" w:rsidR="00DF7361" w:rsidRPr="00722173" w:rsidRDefault="00DF7361" w:rsidP="00DF7361">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9947D8E" w14:textId="77777777" w:rsidR="00DF7361" w:rsidRPr="00112018" w:rsidRDefault="00DF7361" w:rsidP="00DF7361">
      <w:pPr>
        <w:pStyle w:val="Odstavecseseznamem"/>
        <w:numPr>
          <w:ilvl w:val="0"/>
          <w:numId w:val="199"/>
        </w:numPr>
        <w:rPr>
          <w:rFonts w:ascii="Arial" w:hAnsi="Arial" w:cs="Arial"/>
          <w:szCs w:val="20"/>
        </w:rPr>
      </w:pPr>
      <w:r w:rsidRPr="00112018">
        <w:rPr>
          <w:rFonts w:ascii="Arial" w:hAnsi="Arial" w:cs="Arial"/>
          <w:szCs w:val="20"/>
        </w:rPr>
        <w:t>Upravit sestavu s výstupem do excelu</w:t>
      </w:r>
    </w:p>
    <w:p w14:paraId="3EC8CF25" w14:textId="12071C1E" w:rsidR="00DF7361" w:rsidRDefault="00301A82" w:rsidP="00DF7361">
      <w:pPr>
        <w:pStyle w:val="Nadpis3"/>
        <w:rPr>
          <w:i/>
          <w:iCs/>
        </w:rPr>
      </w:pPr>
      <w:r w:rsidRPr="00722173">
        <w:t>Nová sestava Stavy zaměstnanců (Excel)</w:t>
      </w:r>
    </w:p>
    <w:p w14:paraId="00944105" w14:textId="77777777" w:rsidR="00875BE9" w:rsidRPr="00722173" w:rsidRDefault="00875BE9" w:rsidP="00875BE9">
      <w:r w:rsidRPr="00722173">
        <w:rPr>
          <w:b/>
          <w:bCs/>
        </w:rPr>
        <w:t>Požadavek zákazníka</w:t>
      </w:r>
      <w:r w:rsidRPr="00722173">
        <w:t xml:space="preserve"> </w:t>
      </w:r>
    </w:p>
    <w:p w14:paraId="15DF8A02" w14:textId="575C68CE" w:rsidR="00301A82" w:rsidRPr="00301A82" w:rsidRDefault="00875BE9" w:rsidP="00875BE9">
      <w:pPr>
        <w:pStyle w:val="Odstavecseseznamem"/>
        <w:numPr>
          <w:ilvl w:val="0"/>
          <w:numId w:val="199"/>
        </w:numPr>
      </w:pPr>
      <w:r w:rsidRPr="00722173">
        <w:t>Vytvořit sestavu s výstupem do Excelu</w:t>
      </w:r>
    </w:p>
    <w:p w14:paraId="52776791" w14:textId="7A879E8C" w:rsidR="00066C63" w:rsidRDefault="00066C63" w:rsidP="00066C63">
      <w:pPr>
        <w:pStyle w:val="Nadpis2"/>
        <w:rPr>
          <w:i/>
          <w:iCs/>
        </w:rPr>
      </w:pPr>
      <w:bookmarkStart w:id="292" w:name="_Toc181308073"/>
      <w:bookmarkStart w:id="293" w:name="_Toc183431644"/>
      <w:bookmarkStart w:id="294" w:name="_Toc183431902"/>
      <w:bookmarkStart w:id="295" w:name="_Toc184388936"/>
      <w:r w:rsidRPr="00066C63">
        <w:t>Analýzy dat</w:t>
      </w:r>
      <w:bookmarkEnd w:id="292"/>
      <w:bookmarkEnd w:id="293"/>
      <w:bookmarkEnd w:id="294"/>
      <w:bookmarkEnd w:id="295"/>
    </w:p>
    <w:p w14:paraId="08710A86" w14:textId="77777777" w:rsidR="00A35347" w:rsidRPr="00A35347" w:rsidRDefault="00A35347" w:rsidP="00A35347">
      <w:r w:rsidRPr="00A35347">
        <w:rPr>
          <w:b/>
          <w:bCs/>
        </w:rPr>
        <w:t>Požadavek zákazníka</w:t>
      </w:r>
    </w:p>
    <w:p w14:paraId="73AD5BB1" w14:textId="77777777" w:rsidR="00A35347" w:rsidRPr="00A35347" w:rsidRDefault="00A35347" w:rsidP="00A35347">
      <w:pPr>
        <w:numPr>
          <w:ilvl w:val="0"/>
          <w:numId w:val="157"/>
        </w:numPr>
      </w:pPr>
      <w:r w:rsidRPr="00A35347">
        <w:t xml:space="preserve">Analýza dat a tisk sestav </w:t>
      </w:r>
    </w:p>
    <w:p w14:paraId="5CA38B29" w14:textId="77777777" w:rsidR="00A35347" w:rsidRPr="00A35347" w:rsidRDefault="00A35347" w:rsidP="00A35347">
      <w:pPr>
        <w:numPr>
          <w:ilvl w:val="0"/>
          <w:numId w:val="157"/>
        </w:numPr>
      </w:pPr>
      <w:r w:rsidRPr="00A35347">
        <w:t xml:space="preserve">Evidence plánovaného a skutečného stavu zaměstnanců v členěn do povolání, různých kategorií, nákladových středisek, výplatních míst, pokladen </w:t>
      </w:r>
    </w:p>
    <w:p w14:paraId="091E9976" w14:textId="77777777" w:rsidR="00A35347" w:rsidRPr="00A35347" w:rsidRDefault="00A35347" w:rsidP="00A35347">
      <w:pPr>
        <w:numPr>
          <w:ilvl w:val="0"/>
          <w:numId w:val="157"/>
        </w:numPr>
      </w:pPr>
      <w:r w:rsidRPr="00A35347">
        <w:t xml:space="preserve">Evidence produktů stáří (penzijní, životní) </w:t>
      </w:r>
    </w:p>
    <w:p w14:paraId="75F1F71D" w14:textId="77777777" w:rsidR="00A35347" w:rsidRPr="00A35347" w:rsidRDefault="00A35347" w:rsidP="00A35347">
      <w:pPr>
        <w:numPr>
          <w:ilvl w:val="0"/>
          <w:numId w:val="157"/>
        </w:numPr>
      </w:pPr>
      <w:r w:rsidRPr="00A35347">
        <w:t xml:space="preserve">Tvorba dat pro Národní registr zdravotnických pracovníků </w:t>
      </w:r>
    </w:p>
    <w:p w14:paraId="5EA21D07" w14:textId="77777777" w:rsidR="00A35347" w:rsidRPr="00A35347" w:rsidRDefault="00A35347" w:rsidP="00A35347">
      <w:pPr>
        <w:numPr>
          <w:ilvl w:val="0"/>
          <w:numId w:val="157"/>
        </w:numPr>
      </w:pPr>
      <w:r w:rsidRPr="00A35347">
        <w:lastRenderedPageBreak/>
        <w:t xml:space="preserve">Tvorba dat pro výkazy ÚZIS E2-01, E4-01 </w:t>
      </w:r>
    </w:p>
    <w:p w14:paraId="0C407B60" w14:textId="77777777" w:rsidR="00A35347" w:rsidRPr="00A35347" w:rsidRDefault="00A35347" w:rsidP="00A35347">
      <w:pPr>
        <w:numPr>
          <w:ilvl w:val="0"/>
          <w:numId w:val="157"/>
        </w:numPr>
      </w:pPr>
      <w:r w:rsidRPr="00A35347">
        <w:t>Tvorba sestav (rozborů) pro vlastní exporty dat bez nutnosti úpravy programu pouhou parametrizací.</w:t>
      </w:r>
    </w:p>
    <w:p w14:paraId="20C9BF95" w14:textId="77777777" w:rsidR="00A35347" w:rsidRPr="00A35347" w:rsidRDefault="00A35347" w:rsidP="00A35347">
      <w:r w:rsidRPr="00A35347">
        <w:rPr>
          <w:b/>
          <w:bCs/>
        </w:rPr>
        <w:t>Požadavky, které budou řešeny standardní funkcionalitou D365BC:</w:t>
      </w:r>
      <w:r w:rsidRPr="00A35347">
        <w:t xml:space="preserve"> </w:t>
      </w:r>
    </w:p>
    <w:p w14:paraId="76C78952" w14:textId="77777777" w:rsidR="00A35347" w:rsidRPr="00A35347" w:rsidRDefault="00A35347" w:rsidP="00A35347">
      <w:pPr>
        <w:numPr>
          <w:ilvl w:val="0"/>
          <w:numId w:val="158"/>
        </w:numPr>
      </w:pPr>
      <w:r w:rsidRPr="00A35347">
        <w:t xml:space="preserve">Spouštění sestavy existující v personálním modulu </w:t>
      </w:r>
    </w:p>
    <w:p w14:paraId="5FEC18F5" w14:textId="77777777" w:rsidR="00A35347" w:rsidRPr="00A35347" w:rsidRDefault="00A35347" w:rsidP="00A35347">
      <w:pPr>
        <w:numPr>
          <w:ilvl w:val="0"/>
          <w:numId w:val="158"/>
        </w:numPr>
      </w:pPr>
      <w:r w:rsidRPr="00A35347">
        <w:t>Evidence produktů stáří</w:t>
      </w:r>
    </w:p>
    <w:p w14:paraId="7F8646BE" w14:textId="77777777" w:rsidR="00A35347" w:rsidRPr="00A35347" w:rsidRDefault="00A35347" w:rsidP="00A35347">
      <w:pPr>
        <w:numPr>
          <w:ilvl w:val="0"/>
          <w:numId w:val="158"/>
        </w:numPr>
      </w:pPr>
      <w:r w:rsidRPr="00A35347">
        <w:t xml:space="preserve">Rozbory jako nástroj pro uživatelské exporty personálních a mzdových dat </w:t>
      </w:r>
    </w:p>
    <w:p w14:paraId="5D54DBC3" w14:textId="77777777" w:rsidR="00A35347" w:rsidRPr="00A35347" w:rsidRDefault="00A35347" w:rsidP="00A35347">
      <w:pPr>
        <w:numPr>
          <w:ilvl w:val="0"/>
          <w:numId w:val="158"/>
        </w:numPr>
      </w:pPr>
      <w:r w:rsidRPr="00A35347">
        <w:t xml:space="preserve">Výkaznictví ÚZIS </w:t>
      </w:r>
    </w:p>
    <w:p w14:paraId="1B7FA1AE" w14:textId="77777777" w:rsidR="00A35347" w:rsidRPr="00A35347" w:rsidRDefault="00A35347" w:rsidP="00A35347">
      <w:pPr>
        <w:numPr>
          <w:ilvl w:val="0"/>
          <w:numId w:val="158"/>
        </w:numPr>
      </w:pPr>
      <w:r w:rsidRPr="00A35347">
        <w:t>Národní registr zdravotnických pracovníků</w:t>
      </w:r>
    </w:p>
    <w:p w14:paraId="0A6A61E3" w14:textId="77777777" w:rsidR="00A35347" w:rsidRPr="00A35347" w:rsidRDefault="00A35347" w:rsidP="00A35347">
      <w:r w:rsidRPr="00A35347">
        <w:rPr>
          <w:b/>
          <w:bCs/>
        </w:rPr>
        <w:t>Požadavky, které budou řešené pomocí zákaznické úpravy v D365BC:</w:t>
      </w:r>
    </w:p>
    <w:p w14:paraId="6B8C7660" w14:textId="77777777" w:rsidR="00A35347" w:rsidRPr="00A35347" w:rsidRDefault="00A35347" w:rsidP="00A35347">
      <w:pPr>
        <w:numPr>
          <w:ilvl w:val="0"/>
          <w:numId w:val="159"/>
        </w:numPr>
      </w:pPr>
      <w:r w:rsidRPr="00A35347">
        <w:t xml:space="preserve">Tvorba sestav dle používaných sestav FN Brno </w:t>
      </w:r>
    </w:p>
    <w:p w14:paraId="1F5E518D" w14:textId="12046D00" w:rsidR="00A35347" w:rsidRDefault="00A35347" w:rsidP="00A35347">
      <w:pPr>
        <w:numPr>
          <w:ilvl w:val="0"/>
          <w:numId w:val="159"/>
        </w:numPr>
      </w:pPr>
      <w:r w:rsidRPr="00A35347">
        <w:t>Modul pro plánování a vyhodnocení plánu stavů včetně cca 10 sestav bude přenesen z</w:t>
      </w:r>
      <w:r w:rsidR="00B83A0E">
        <w:t> </w:t>
      </w:r>
      <w:r w:rsidRPr="00A35347">
        <w:t>NAV</w:t>
      </w:r>
    </w:p>
    <w:p w14:paraId="5DD05BEA" w14:textId="1F361262" w:rsidR="00B83A0E" w:rsidRDefault="00501658" w:rsidP="00B83A0E">
      <w:pPr>
        <w:pStyle w:val="Nadpis3"/>
        <w:rPr>
          <w:i/>
          <w:iCs/>
        </w:rPr>
      </w:pPr>
      <w:r w:rsidRPr="00722173">
        <w:t>Stavy zaměstnanců</w:t>
      </w:r>
    </w:p>
    <w:p w14:paraId="0D3C34B4" w14:textId="77777777" w:rsidR="002E2D78" w:rsidRPr="00722173" w:rsidRDefault="002E2D78" w:rsidP="002E2D78">
      <w:pPr>
        <w:rPr>
          <w:rFonts w:ascii="Arial" w:hAnsi="Arial" w:cs="Arial"/>
          <w:szCs w:val="20"/>
        </w:rPr>
      </w:pPr>
      <w:r w:rsidRPr="00722173">
        <w:rPr>
          <w:rFonts w:ascii="Arial" w:hAnsi="Arial" w:cs="Arial"/>
          <w:b/>
          <w:bCs/>
          <w:szCs w:val="20"/>
        </w:rPr>
        <w:t>Požadavek zákazníka</w:t>
      </w:r>
    </w:p>
    <w:p w14:paraId="59BE92AA" w14:textId="77777777" w:rsidR="002E2D78" w:rsidRPr="00722173" w:rsidRDefault="002E2D78" w:rsidP="00CB2610">
      <w:pPr>
        <w:numPr>
          <w:ilvl w:val="0"/>
          <w:numId w:val="282"/>
        </w:numPr>
        <w:spacing w:after="100" w:afterAutospacing="1"/>
        <w:jc w:val="left"/>
        <w:rPr>
          <w:rFonts w:ascii="Times New Roman" w:hAnsi="Times New Roman" w:cs="Times New Roman"/>
          <w:sz w:val="24"/>
          <w:szCs w:val="24"/>
        </w:rPr>
      </w:pPr>
      <w:r w:rsidRPr="00722173">
        <w:t xml:space="preserve">Rozsáhlý modul umožňuje plánovat a vyhodnocovat stavy zaměstnanců. Zadávání plánu probíhá vyplněním tabulky s volitelnými řádky a sloupci. Vyhodnocení plánu probíhá po načtení skutečnosti sestavami. </w:t>
      </w:r>
    </w:p>
    <w:p w14:paraId="12F58672" w14:textId="77777777" w:rsidR="00387321" w:rsidRDefault="002E2D78" w:rsidP="00CB2610">
      <w:pPr>
        <w:numPr>
          <w:ilvl w:val="0"/>
          <w:numId w:val="282"/>
        </w:numPr>
        <w:spacing w:before="100" w:beforeAutospacing="1" w:after="100" w:afterAutospacing="1"/>
        <w:jc w:val="left"/>
      </w:pPr>
      <w:r w:rsidRPr="00722173">
        <w:t xml:space="preserve">Odlišná logika plánu pro medicinské a </w:t>
      </w:r>
      <w:proofErr w:type="spellStart"/>
      <w:r w:rsidRPr="00722173">
        <w:t>nemedicinské</w:t>
      </w:r>
      <w:proofErr w:type="spellEnd"/>
      <w:r w:rsidRPr="00722173">
        <w:t xml:space="preserve"> útvary </w:t>
      </w:r>
    </w:p>
    <w:p w14:paraId="3FA41E8E" w14:textId="49851EA5" w:rsidR="002E2D78" w:rsidRPr="00722173" w:rsidRDefault="002E2D78" w:rsidP="00CB2610">
      <w:pPr>
        <w:numPr>
          <w:ilvl w:val="0"/>
          <w:numId w:val="282"/>
        </w:numPr>
        <w:spacing w:before="100" w:beforeAutospacing="1" w:after="100" w:afterAutospacing="1"/>
        <w:jc w:val="left"/>
      </w:pPr>
      <w:r w:rsidRPr="00722173">
        <w:t xml:space="preserve">Sestavy modulu: </w:t>
      </w:r>
    </w:p>
    <w:tbl>
      <w:tblPr>
        <w:tblW w:w="8916" w:type="dxa"/>
        <w:tblCellMar>
          <w:top w:w="15" w:type="dxa"/>
          <w:left w:w="15" w:type="dxa"/>
          <w:bottom w:w="15" w:type="dxa"/>
          <w:right w:w="15" w:type="dxa"/>
        </w:tblCellMar>
        <w:tblLook w:val="04A0" w:firstRow="1" w:lastRow="0" w:firstColumn="1" w:lastColumn="0" w:noHBand="0" w:noVBand="1"/>
      </w:tblPr>
      <w:tblGrid>
        <w:gridCol w:w="1080"/>
        <w:gridCol w:w="3348"/>
        <w:gridCol w:w="4488"/>
      </w:tblGrid>
      <w:tr w:rsidR="002E2D78" w:rsidRPr="00722173" w14:paraId="7DB7E1D5" w14:textId="77777777" w:rsidTr="00DB093D">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163504E1"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ID</w:t>
            </w:r>
            <w:r w:rsidRPr="00722173">
              <w:rPr>
                <w:rFonts w:ascii="Arial" w:hAnsi="Arial" w:cs="Arial"/>
                <w:sz w:val="20"/>
                <w:szCs w:val="20"/>
              </w:rPr>
              <w:t xml:space="preserve"> </w:t>
            </w:r>
          </w:p>
        </w:tc>
        <w:tc>
          <w:tcPr>
            <w:tcW w:w="3348"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B08F6AC"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Název</w:t>
            </w:r>
            <w:r w:rsidRPr="00722173">
              <w:rPr>
                <w:rFonts w:ascii="Arial" w:hAnsi="Arial" w:cs="Arial"/>
                <w:sz w:val="20"/>
                <w:szCs w:val="20"/>
              </w:rPr>
              <w:t xml:space="preserve"> </w:t>
            </w:r>
          </w:p>
        </w:tc>
        <w:tc>
          <w:tcPr>
            <w:tcW w:w="4488"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71EBCA2C"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Popis</w:t>
            </w:r>
            <w:r w:rsidRPr="00722173">
              <w:rPr>
                <w:rFonts w:ascii="Arial" w:hAnsi="Arial" w:cs="Arial"/>
                <w:sz w:val="20"/>
                <w:szCs w:val="20"/>
              </w:rPr>
              <w:t xml:space="preserve"> </w:t>
            </w:r>
          </w:p>
        </w:tc>
      </w:tr>
      <w:tr w:rsidR="002E2D78" w:rsidRPr="00722173" w14:paraId="31DE7F69" w14:textId="77777777" w:rsidTr="00DB093D">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5F9F4B" w14:textId="77777777" w:rsidR="002E2D78" w:rsidRPr="00722173" w:rsidRDefault="002E2D78"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78621</w:t>
            </w:r>
            <w:r w:rsidRPr="00722173">
              <w:rPr>
                <w:rFonts w:ascii="Arial" w:hAnsi="Arial" w:cs="Arial"/>
                <w:sz w:val="20"/>
                <w:szCs w:val="20"/>
              </w:rPr>
              <w:t xml:space="preserve"> </w:t>
            </w:r>
          </w:p>
        </w:tc>
        <w:tc>
          <w:tcPr>
            <w:tcW w:w="334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6EBDE9" w14:textId="77777777" w:rsidR="002E2D78" w:rsidRPr="00722173" w:rsidRDefault="002E2D78"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Rozpočty - medicinské</w:t>
            </w:r>
            <w:proofErr w:type="gramEnd"/>
            <w:r w:rsidRPr="00722173">
              <w:rPr>
                <w:rFonts w:ascii="Calibri" w:hAnsi="Calibri" w:cs="Calibri"/>
                <w:color w:val="000000"/>
                <w:sz w:val="22"/>
                <w:szCs w:val="22"/>
              </w:rPr>
              <w:t xml:space="preserve"> (</w:t>
            </w:r>
            <w:proofErr w:type="spellStart"/>
            <w:r w:rsidRPr="00722173">
              <w:rPr>
                <w:rFonts w:ascii="Calibri" w:hAnsi="Calibri" w:cs="Calibri"/>
                <w:color w:val="000000"/>
                <w:sz w:val="22"/>
                <w:szCs w:val="22"/>
              </w:rPr>
              <w:t>xls</w:t>
            </w:r>
            <w:proofErr w:type="spellEnd"/>
            <w:r w:rsidRPr="00722173">
              <w:rPr>
                <w:rFonts w:ascii="Calibri" w:hAnsi="Calibri" w:cs="Calibri"/>
                <w:color w:val="000000"/>
                <w:sz w:val="22"/>
                <w:szCs w:val="22"/>
              </w:rPr>
              <w:t>)</w:t>
            </w:r>
            <w:r w:rsidRPr="00722173">
              <w:rPr>
                <w:rFonts w:ascii="Arial" w:hAnsi="Arial" w:cs="Arial"/>
                <w:sz w:val="20"/>
                <w:szCs w:val="20"/>
              </w:rPr>
              <w:t xml:space="preserve"> </w:t>
            </w:r>
          </w:p>
        </w:tc>
        <w:tc>
          <w:tcPr>
            <w:tcW w:w="4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78804B"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Roční vyjednávání o plánech stavů</w:t>
            </w:r>
            <w:r w:rsidRPr="00722173">
              <w:rPr>
                <w:rFonts w:ascii="Arial" w:hAnsi="Arial" w:cs="Arial"/>
                <w:sz w:val="20"/>
                <w:szCs w:val="20"/>
              </w:rPr>
              <w:t xml:space="preserve"> </w:t>
            </w:r>
          </w:p>
        </w:tc>
      </w:tr>
      <w:tr w:rsidR="002E2D78" w:rsidRPr="00722173" w14:paraId="350DA90F" w14:textId="77777777" w:rsidTr="00DB093D">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CAA188" w14:textId="77777777" w:rsidR="002E2D78" w:rsidRPr="00722173" w:rsidRDefault="002E2D78"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78622</w:t>
            </w:r>
            <w:r w:rsidRPr="00722173">
              <w:rPr>
                <w:rFonts w:ascii="Arial" w:hAnsi="Arial" w:cs="Arial"/>
                <w:sz w:val="20"/>
                <w:szCs w:val="20"/>
              </w:rPr>
              <w:t xml:space="preserve"> </w:t>
            </w:r>
          </w:p>
        </w:tc>
        <w:tc>
          <w:tcPr>
            <w:tcW w:w="334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A3B5B2" w14:textId="77777777" w:rsidR="002E2D78" w:rsidRPr="00722173" w:rsidRDefault="002E2D78" w:rsidP="00DB093D">
            <w:pPr>
              <w:pStyle w:val="Normlnweb"/>
              <w:spacing w:before="0" w:beforeAutospacing="0" w:after="0" w:afterAutospacing="0"/>
              <w:rPr>
                <w:rFonts w:ascii="Arial" w:hAnsi="Arial" w:cs="Arial"/>
                <w:sz w:val="20"/>
                <w:szCs w:val="20"/>
              </w:rPr>
            </w:pPr>
            <w:proofErr w:type="gramStart"/>
            <w:r w:rsidRPr="00722173">
              <w:rPr>
                <w:rFonts w:ascii="Calibri" w:hAnsi="Calibri" w:cs="Calibri"/>
                <w:color w:val="000000"/>
                <w:sz w:val="22"/>
                <w:szCs w:val="22"/>
              </w:rPr>
              <w:t xml:space="preserve">Rozpočty - </w:t>
            </w:r>
            <w:proofErr w:type="spellStart"/>
            <w:r w:rsidRPr="00722173">
              <w:rPr>
                <w:rFonts w:ascii="Calibri" w:hAnsi="Calibri" w:cs="Calibri"/>
                <w:color w:val="000000"/>
                <w:sz w:val="22"/>
                <w:szCs w:val="22"/>
              </w:rPr>
              <w:t>nemedicinské</w:t>
            </w:r>
            <w:proofErr w:type="spellEnd"/>
            <w:proofErr w:type="gramEnd"/>
            <w:r w:rsidRPr="00722173">
              <w:rPr>
                <w:rFonts w:ascii="Calibri" w:hAnsi="Calibri" w:cs="Calibri"/>
                <w:color w:val="000000"/>
                <w:sz w:val="22"/>
                <w:szCs w:val="22"/>
              </w:rPr>
              <w:t xml:space="preserve"> (</w:t>
            </w:r>
            <w:proofErr w:type="spellStart"/>
            <w:r w:rsidRPr="00722173">
              <w:rPr>
                <w:rFonts w:ascii="Calibri" w:hAnsi="Calibri" w:cs="Calibri"/>
                <w:color w:val="000000"/>
                <w:sz w:val="22"/>
                <w:szCs w:val="22"/>
              </w:rPr>
              <w:t>xls</w:t>
            </w:r>
            <w:proofErr w:type="spellEnd"/>
            <w:r w:rsidRPr="00722173">
              <w:rPr>
                <w:rFonts w:ascii="Calibri" w:hAnsi="Calibri" w:cs="Calibri"/>
                <w:color w:val="000000"/>
                <w:sz w:val="22"/>
                <w:szCs w:val="22"/>
              </w:rPr>
              <w:t>)</w:t>
            </w:r>
            <w:r w:rsidRPr="00722173">
              <w:rPr>
                <w:rFonts w:ascii="Arial" w:hAnsi="Arial" w:cs="Arial"/>
                <w:sz w:val="20"/>
                <w:szCs w:val="20"/>
              </w:rPr>
              <w:t xml:space="preserve"> </w:t>
            </w:r>
          </w:p>
        </w:tc>
        <w:tc>
          <w:tcPr>
            <w:tcW w:w="4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7E5EF5"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Roční vyjednávání o plánech stavů</w:t>
            </w:r>
            <w:r w:rsidRPr="00722173">
              <w:rPr>
                <w:rFonts w:ascii="Arial" w:hAnsi="Arial" w:cs="Arial"/>
                <w:sz w:val="20"/>
                <w:szCs w:val="20"/>
              </w:rPr>
              <w:t xml:space="preserve"> </w:t>
            </w:r>
          </w:p>
        </w:tc>
      </w:tr>
      <w:tr w:rsidR="002E2D78" w:rsidRPr="00722173" w14:paraId="387CB126" w14:textId="77777777" w:rsidTr="00DB093D">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81B65EF" w14:textId="77777777" w:rsidR="002E2D78" w:rsidRPr="00722173" w:rsidRDefault="002E2D78"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78651</w:t>
            </w:r>
            <w:r w:rsidRPr="00722173">
              <w:rPr>
                <w:rFonts w:ascii="Arial" w:hAnsi="Arial" w:cs="Arial"/>
                <w:sz w:val="20"/>
                <w:szCs w:val="20"/>
              </w:rPr>
              <w:t xml:space="preserve"> </w:t>
            </w:r>
          </w:p>
        </w:tc>
        <w:tc>
          <w:tcPr>
            <w:tcW w:w="334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227895"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Vytvoř položky stavu zaměstnanců</w:t>
            </w:r>
            <w:r w:rsidRPr="00722173">
              <w:rPr>
                <w:rFonts w:ascii="Arial" w:hAnsi="Arial" w:cs="Arial"/>
                <w:sz w:val="20"/>
                <w:szCs w:val="20"/>
              </w:rPr>
              <w:t xml:space="preserve"> </w:t>
            </w:r>
          </w:p>
        </w:tc>
        <w:tc>
          <w:tcPr>
            <w:tcW w:w="4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78E883"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Dávková úloha vytvářející položky</w:t>
            </w:r>
            <w:r w:rsidRPr="00722173">
              <w:rPr>
                <w:rFonts w:ascii="Arial" w:hAnsi="Arial" w:cs="Arial"/>
                <w:sz w:val="20"/>
                <w:szCs w:val="20"/>
              </w:rPr>
              <w:t xml:space="preserve"> </w:t>
            </w:r>
          </w:p>
        </w:tc>
      </w:tr>
      <w:tr w:rsidR="002E2D78" w:rsidRPr="00722173" w14:paraId="1443D778" w14:textId="77777777" w:rsidTr="00DB093D">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A4C431" w14:textId="77777777" w:rsidR="002E2D78" w:rsidRPr="00722173" w:rsidRDefault="002E2D78"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78653</w:t>
            </w:r>
            <w:r w:rsidRPr="00722173">
              <w:rPr>
                <w:rFonts w:ascii="Arial" w:hAnsi="Arial" w:cs="Arial"/>
                <w:sz w:val="20"/>
                <w:szCs w:val="20"/>
              </w:rPr>
              <w:t xml:space="preserve"> </w:t>
            </w:r>
          </w:p>
        </w:tc>
        <w:tc>
          <w:tcPr>
            <w:tcW w:w="334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0746EC"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Plánované stavy zaměstnanců-</w:t>
            </w:r>
            <w:proofErr w:type="spellStart"/>
            <w:r w:rsidRPr="00722173">
              <w:rPr>
                <w:rFonts w:ascii="Calibri" w:hAnsi="Calibri" w:cs="Calibri"/>
                <w:color w:val="000000"/>
                <w:sz w:val="22"/>
                <w:szCs w:val="22"/>
              </w:rPr>
              <w:t>xls</w:t>
            </w:r>
            <w:proofErr w:type="spellEnd"/>
            <w:r w:rsidRPr="00722173">
              <w:rPr>
                <w:rFonts w:ascii="Arial" w:hAnsi="Arial" w:cs="Arial"/>
                <w:sz w:val="20"/>
                <w:szCs w:val="20"/>
              </w:rPr>
              <w:t xml:space="preserve"> </w:t>
            </w:r>
          </w:p>
        </w:tc>
        <w:tc>
          <w:tcPr>
            <w:tcW w:w="4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388B47"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2E2D78" w:rsidRPr="00722173" w14:paraId="5D57467C" w14:textId="77777777" w:rsidTr="00DB093D">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ADE4AD" w14:textId="77777777" w:rsidR="002E2D78" w:rsidRPr="00722173" w:rsidRDefault="002E2D78"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78654</w:t>
            </w:r>
            <w:r w:rsidRPr="00722173">
              <w:rPr>
                <w:rFonts w:ascii="Arial" w:hAnsi="Arial" w:cs="Arial"/>
                <w:sz w:val="20"/>
                <w:szCs w:val="20"/>
              </w:rPr>
              <w:t xml:space="preserve"> </w:t>
            </w:r>
          </w:p>
        </w:tc>
        <w:tc>
          <w:tcPr>
            <w:tcW w:w="334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F2A66AA"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Stavy zaměstnanců-</w:t>
            </w:r>
            <w:proofErr w:type="spellStart"/>
            <w:r w:rsidRPr="00722173">
              <w:rPr>
                <w:rFonts w:ascii="Calibri" w:hAnsi="Calibri" w:cs="Calibri"/>
                <w:color w:val="000000"/>
                <w:sz w:val="22"/>
                <w:szCs w:val="22"/>
              </w:rPr>
              <w:t>xls</w:t>
            </w:r>
            <w:proofErr w:type="spellEnd"/>
            <w:r w:rsidRPr="00722173">
              <w:rPr>
                <w:rFonts w:ascii="Arial" w:hAnsi="Arial" w:cs="Arial"/>
                <w:sz w:val="20"/>
                <w:szCs w:val="20"/>
              </w:rPr>
              <w:t xml:space="preserve"> </w:t>
            </w:r>
          </w:p>
        </w:tc>
        <w:tc>
          <w:tcPr>
            <w:tcW w:w="4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B18565"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2E2D78" w:rsidRPr="00722173" w14:paraId="3AC01DEA" w14:textId="77777777" w:rsidTr="00DB093D">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37F83B" w14:textId="77777777" w:rsidR="002E2D78" w:rsidRPr="00722173" w:rsidRDefault="002E2D78"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78655</w:t>
            </w:r>
            <w:r w:rsidRPr="00722173">
              <w:rPr>
                <w:rFonts w:ascii="Arial" w:hAnsi="Arial" w:cs="Arial"/>
                <w:sz w:val="20"/>
                <w:szCs w:val="20"/>
              </w:rPr>
              <w:t xml:space="preserve"> </w:t>
            </w:r>
          </w:p>
        </w:tc>
        <w:tc>
          <w:tcPr>
            <w:tcW w:w="334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3AF2F0"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Stavy zaměstnanců </w:t>
            </w:r>
            <w:proofErr w:type="gramStart"/>
            <w:r w:rsidRPr="00722173">
              <w:rPr>
                <w:rFonts w:ascii="Calibri" w:hAnsi="Calibri" w:cs="Calibri"/>
                <w:color w:val="000000"/>
                <w:sz w:val="22"/>
                <w:szCs w:val="22"/>
              </w:rPr>
              <w:t xml:space="preserve">po - </w:t>
            </w:r>
            <w:proofErr w:type="spellStart"/>
            <w:r w:rsidRPr="00722173">
              <w:rPr>
                <w:rFonts w:ascii="Calibri" w:hAnsi="Calibri" w:cs="Calibri"/>
                <w:color w:val="000000"/>
                <w:sz w:val="22"/>
                <w:szCs w:val="22"/>
              </w:rPr>
              <w:t>xls</w:t>
            </w:r>
            <w:proofErr w:type="spellEnd"/>
            <w:proofErr w:type="gramEnd"/>
            <w:r w:rsidRPr="00722173">
              <w:rPr>
                <w:rFonts w:ascii="Arial" w:hAnsi="Arial" w:cs="Arial"/>
                <w:sz w:val="20"/>
                <w:szCs w:val="20"/>
              </w:rPr>
              <w:t xml:space="preserve"> </w:t>
            </w:r>
          </w:p>
        </w:tc>
        <w:tc>
          <w:tcPr>
            <w:tcW w:w="4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868C45"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2E2D78" w:rsidRPr="00722173" w14:paraId="148D8904" w14:textId="77777777" w:rsidTr="00DB093D">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4874BE" w14:textId="77777777" w:rsidR="002E2D78" w:rsidRPr="00722173" w:rsidRDefault="002E2D78"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78656</w:t>
            </w:r>
            <w:r w:rsidRPr="00722173">
              <w:rPr>
                <w:rFonts w:ascii="Arial" w:hAnsi="Arial" w:cs="Arial"/>
                <w:sz w:val="20"/>
                <w:szCs w:val="20"/>
              </w:rPr>
              <w:t xml:space="preserve"> </w:t>
            </w:r>
          </w:p>
        </w:tc>
        <w:tc>
          <w:tcPr>
            <w:tcW w:w="334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B39BF4"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Stavy zaměstnanců po (</w:t>
            </w:r>
            <w:proofErr w:type="spellStart"/>
            <w:r w:rsidRPr="00722173">
              <w:rPr>
                <w:rFonts w:ascii="Calibri" w:hAnsi="Calibri" w:cs="Calibri"/>
                <w:color w:val="000000"/>
                <w:sz w:val="22"/>
                <w:szCs w:val="22"/>
              </w:rPr>
              <w:t>zaměst</w:t>
            </w:r>
            <w:proofErr w:type="spellEnd"/>
            <w:r w:rsidRPr="00722173">
              <w:rPr>
                <w:rFonts w:ascii="Calibri" w:hAnsi="Calibri" w:cs="Calibri"/>
                <w:color w:val="000000"/>
                <w:sz w:val="22"/>
                <w:szCs w:val="22"/>
              </w:rPr>
              <w:t xml:space="preserve">.) – </w:t>
            </w:r>
            <w:proofErr w:type="spellStart"/>
            <w:r w:rsidRPr="00722173">
              <w:rPr>
                <w:rFonts w:ascii="Calibri" w:hAnsi="Calibri" w:cs="Calibri"/>
                <w:color w:val="000000"/>
                <w:sz w:val="22"/>
                <w:szCs w:val="22"/>
              </w:rPr>
              <w:t>xls</w:t>
            </w:r>
            <w:proofErr w:type="spellEnd"/>
            <w:r w:rsidRPr="00722173">
              <w:rPr>
                <w:rFonts w:ascii="Arial" w:hAnsi="Arial" w:cs="Arial"/>
                <w:sz w:val="20"/>
                <w:szCs w:val="20"/>
              </w:rPr>
              <w:t xml:space="preserve"> </w:t>
            </w:r>
          </w:p>
        </w:tc>
        <w:tc>
          <w:tcPr>
            <w:tcW w:w="4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72AE17"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2E2D78" w:rsidRPr="00722173" w14:paraId="41AA4619" w14:textId="77777777" w:rsidTr="00DB093D">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CE1E12" w14:textId="77777777" w:rsidR="002E2D78" w:rsidRPr="00722173" w:rsidRDefault="002E2D78"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78657</w:t>
            </w:r>
            <w:r w:rsidRPr="00722173">
              <w:rPr>
                <w:rFonts w:ascii="Arial" w:hAnsi="Arial" w:cs="Arial"/>
                <w:sz w:val="20"/>
                <w:szCs w:val="20"/>
              </w:rPr>
              <w:t xml:space="preserve"> </w:t>
            </w:r>
          </w:p>
        </w:tc>
        <w:tc>
          <w:tcPr>
            <w:tcW w:w="334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264542F"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Kopie položek plánu stavu </w:t>
            </w:r>
            <w:proofErr w:type="spellStart"/>
            <w:r w:rsidRPr="00722173">
              <w:rPr>
                <w:rFonts w:ascii="Calibri" w:hAnsi="Calibri" w:cs="Calibri"/>
                <w:color w:val="000000"/>
                <w:sz w:val="22"/>
                <w:szCs w:val="22"/>
              </w:rPr>
              <w:t>zam</w:t>
            </w:r>
            <w:proofErr w:type="spellEnd"/>
            <w:r w:rsidRPr="00722173">
              <w:rPr>
                <w:rFonts w:ascii="Calibri" w:hAnsi="Calibri" w:cs="Calibri"/>
                <w:color w:val="000000"/>
                <w:sz w:val="22"/>
                <w:szCs w:val="22"/>
              </w:rPr>
              <w:t>.</w:t>
            </w:r>
            <w:r w:rsidRPr="00722173">
              <w:rPr>
                <w:rFonts w:ascii="Arial" w:hAnsi="Arial" w:cs="Arial"/>
                <w:sz w:val="20"/>
                <w:szCs w:val="20"/>
              </w:rPr>
              <w:t xml:space="preserve"> </w:t>
            </w:r>
          </w:p>
        </w:tc>
        <w:tc>
          <w:tcPr>
            <w:tcW w:w="4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DFE5908"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Dávková úloha</w:t>
            </w:r>
            <w:r w:rsidRPr="00722173">
              <w:rPr>
                <w:rFonts w:ascii="Arial" w:hAnsi="Arial" w:cs="Arial"/>
                <w:sz w:val="20"/>
                <w:szCs w:val="20"/>
              </w:rPr>
              <w:t xml:space="preserve"> </w:t>
            </w:r>
          </w:p>
        </w:tc>
      </w:tr>
      <w:tr w:rsidR="002E2D78" w:rsidRPr="00722173" w14:paraId="3B4B8579" w14:textId="77777777" w:rsidTr="00DB093D">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4FFDC8" w14:textId="77777777" w:rsidR="002E2D78" w:rsidRPr="00722173" w:rsidRDefault="002E2D78"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78658</w:t>
            </w:r>
            <w:r w:rsidRPr="00722173">
              <w:rPr>
                <w:rFonts w:ascii="Arial" w:hAnsi="Arial" w:cs="Arial"/>
                <w:sz w:val="20"/>
                <w:szCs w:val="20"/>
              </w:rPr>
              <w:t xml:space="preserve"> </w:t>
            </w:r>
          </w:p>
        </w:tc>
        <w:tc>
          <w:tcPr>
            <w:tcW w:w="334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C7AD2F"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Aktualizace položek plánu stavu </w:t>
            </w:r>
            <w:proofErr w:type="spellStart"/>
            <w:r w:rsidRPr="00722173">
              <w:rPr>
                <w:rFonts w:ascii="Calibri" w:hAnsi="Calibri" w:cs="Calibri"/>
                <w:color w:val="000000"/>
                <w:sz w:val="22"/>
                <w:szCs w:val="22"/>
              </w:rPr>
              <w:t>zam</w:t>
            </w:r>
            <w:proofErr w:type="spellEnd"/>
            <w:r w:rsidRPr="00722173">
              <w:rPr>
                <w:rFonts w:ascii="Calibri" w:hAnsi="Calibri" w:cs="Calibri"/>
                <w:color w:val="000000"/>
                <w:sz w:val="22"/>
                <w:szCs w:val="22"/>
              </w:rPr>
              <w:t>.</w:t>
            </w:r>
            <w:r w:rsidRPr="00722173">
              <w:rPr>
                <w:rFonts w:ascii="Arial" w:hAnsi="Arial" w:cs="Arial"/>
                <w:sz w:val="20"/>
                <w:szCs w:val="20"/>
              </w:rPr>
              <w:t xml:space="preserve"> </w:t>
            </w:r>
          </w:p>
        </w:tc>
        <w:tc>
          <w:tcPr>
            <w:tcW w:w="4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E4BC182"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Při změně struktury číselníků, aktualizuje položky</w:t>
            </w:r>
            <w:r w:rsidRPr="00722173">
              <w:rPr>
                <w:rFonts w:ascii="Arial" w:hAnsi="Arial" w:cs="Arial"/>
                <w:sz w:val="20"/>
                <w:szCs w:val="20"/>
              </w:rPr>
              <w:t xml:space="preserve"> </w:t>
            </w:r>
          </w:p>
        </w:tc>
      </w:tr>
      <w:tr w:rsidR="002E2D78" w:rsidRPr="00722173" w14:paraId="01C3CA8E" w14:textId="77777777" w:rsidTr="00DB093D">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4C4680" w14:textId="77777777" w:rsidR="002E2D78" w:rsidRPr="00722173" w:rsidRDefault="002E2D78"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78660</w:t>
            </w:r>
            <w:r w:rsidRPr="00722173">
              <w:rPr>
                <w:rFonts w:ascii="Arial" w:hAnsi="Arial" w:cs="Arial"/>
                <w:sz w:val="20"/>
                <w:szCs w:val="20"/>
              </w:rPr>
              <w:t xml:space="preserve"> </w:t>
            </w:r>
          </w:p>
        </w:tc>
        <w:tc>
          <w:tcPr>
            <w:tcW w:w="334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398AA6"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Rozdíly období plánu stavu </w:t>
            </w:r>
            <w:proofErr w:type="spellStart"/>
            <w:r w:rsidRPr="00722173">
              <w:rPr>
                <w:rFonts w:ascii="Calibri" w:hAnsi="Calibri" w:cs="Calibri"/>
                <w:color w:val="000000"/>
                <w:sz w:val="22"/>
                <w:szCs w:val="22"/>
              </w:rPr>
              <w:t>zam</w:t>
            </w:r>
            <w:proofErr w:type="spellEnd"/>
            <w:r w:rsidRPr="00722173">
              <w:rPr>
                <w:rFonts w:ascii="Calibri" w:hAnsi="Calibri" w:cs="Calibri"/>
                <w:color w:val="000000"/>
                <w:sz w:val="22"/>
                <w:szCs w:val="22"/>
              </w:rPr>
              <w:t>.</w:t>
            </w:r>
            <w:r w:rsidRPr="00722173">
              <w:rPr>
                <w:rFonts w:ascii="Arial" w:hAnsi="Arial" w:cs="Arial"/>
                <w:sz w:val="20"/>
                <w:szCs w:val="20"/>
              </w:rPr>
              <w:t xml:space="preserve"> </w:t>
            </w:r>
          </w:p>
        </w:tc>
        <w:tc>
          <w:tcPr>
            <w:tcW w:w="4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88B63A"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r w:rsidR="002E2D78" w:rsidRPr="00722173" w14:paraId="573328E5" w14:textId="77777777" w:rsidTr="00DB093D">
        <w:trPr>
          <w:trHeight w:val="300"/>
        </w:trPr>
        <w:tc>
          <w:tcPr>
            <w:tcW w:w="108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3E6A40" w14:textId="77777777" w:rsidR="002E2D78" w:rsidRPr="00722173" w:rsidRDefault="002E2D78" w:rsidP="00DB093D">
            <w:pPr>
              <w:pStyle w:val="Normlnweb"/>
              <w:spacing w:before="0" w:beforeAutospacing="0" w:after="0" w:afterAutospacing="0"/>
              <w:jc w:val="right"/>
              <w:rPr>
                <w:rFonts w:ascii="Arial" w:hAnsi="Arial" w:cs="Arial"/>
                <w:sz w:val="20"/>
                <w:szCs w:val="20"/>
              </w:rPr>
            </w:pPr>
            <w:r w:rsidRPr="00722173">
              <w:rPr>
                <w:rFonts w:ascii="Calibri" w:hAnsi="Calibri" w:cs="Calibri"/>
                <w:color w:val="000000"/>
                <w:sz w:val="22"/>
                <w:szCs w:val="22"/>
              </w:rPr>
              <w:t>78698</w:t>
            </w:r>
            <w:r w:rsidRPr="00722173">
              <w:rPr>
                <w:rFonts w:ascii="Arial" w:hAnsi="Arial" w:cs="Arial"/>
                <w:sz w:val="20"/>
                <w:szCs w:val="20"/>
              </w:rPr>
              <w:t xml:space="preserve"> </w:t>
            </w:r>
          </w:p>
        </w:tc>
        <w:tc>
          <w:tcPr>
            <w:tcW w:w="334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87EE9BA"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xml:space="preserve">Systemizace </w:t>
            </w:r>
            <w:proofErr w:type="spellStart"/>
            <w:r w:rsidRPr="00722173">
              <w:rPr>
                <w:rFonts w:ascii="Calibri" w:hAnsi="Calibri" w:cs="Calibri"/>
                <w:color w:val="000000"/>
                <w:sz w:val="22"/>
                <w:szCs w:val="22"/>
              </w:rPr>
              <w:t>prac</w:t>
            </w:r>
            <w:proofErr w:type="spellEnd"/>
            <w:r w:rsidRPr="00722173">
              <w:rPr>
                <w:rFonts w:ascii="Calibri" w:hAnsi="Calibri" w:cs="Calibri"/>
                <w:color w:val="000000"/>
                <w:sz w:val="22"/>
                <w:szCs w:val="22"/>
              </w:rPr>
              <w:t>. míst. útvaru (</w:t>
            </w:r>
            <w:proofErr w:type="spellStart"/>
            <w:r w:rsidRPr="00722173">
              <w:rPr>
                <w:rFonts w:ascii="Calibri" w:hAnsi="Calibri" w:cs="Calibri"/>
                <w:color w:val="000000"/>
                <w:sz w:val="22"/>
                <w:szCs w:val="22"/>
              </w:rPr>
              <w:t>xls</w:t>
            </w:r>
            <w:proofErr w:type="spellEnd"/>
            <w:r w:rsidRPr="00722173">
              <w:rPr>
                <w:rFonts w:ascii="Calibri" w:hAnsi="Calibri" w:cs="Calibri"/>
                <w:color w:val="000000"/>
                <w:sz w:val="22"/>
                <w:szCs w:val="22"/>
              </w:rPr>
              <w:t>)</w:t>
            </w:r>
            <w:r w:rsidRPr="00722173">
              <w:rPr>
                <w:rFonts w:ascii="Arial" w:hAnsi="Arial" w:cs="Arial"/>
                <w:sz w:val="20"/>
                <w:szCs w:val="20"/>
              </w:rPr>
              <w:t xml:space="preserve"> </w:t>
            </w:r>
          </w:p>
        </w:tc>
        <w:tc>
          <w:tcPr>
            <w:tcW w:w="448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D95233" w14:textId="77777777" w:rsidR="002E2D78" w:rsidRPr="00722173" w:rsidRDefault="002E2D78" w:rsidP="00DB093D">
            <w:pPr>
              <w:pStyle w:val="Normlnweb"/>
              <w:spacing w:before="0" w:beforeAutospacing="0" w:after="0" w:afterAutospacing="0"/>
              <w:rPr>
                <w:rFonts w:ascii="Arial" w:hAnsi="Arial" w:cs="Arial"/>
                <w:sz w:val="20"/>
                <w:szCs w:val="20"/>
              </w:rPr>
            </w:pPr>
            <w:r w:rsidRPr="00722173">
              <w:rPr>
                <w:rFonts w:ascii="Calibri" w:hAnsi="Calibri" w:cs="Calibri"/>
                <w:color w:val="000000"/>
                <w:sz w:val="22"/>
                <w:szCs w:val="22"/>
              </w:rPr>
              <w:t> </w:t>
            </w:r>
            <w:r w:rsidRPr="00722173">
              <w:rPr>
                <w:rFonts w:ascii="Arial" w:hAnsi="Arial" w:cs="Arial"/>
                <w:sz w:val="20"/>
                <w:szCs w:val="20"/>
              </w:rPr>
              <w:t xml:space="preserve"> </w:t>
            </w:r>
          </w:p>
        </w:tc>
      </w:tr>
    </w:tbl>
    <w:p w14:paraId="7C1A2BD4" w14:textId="3628CA2A" w:rsidR="00501658" w:rsidRDefault="00B03271" w:rsidP="002E2D78">
      <w:pPr>
        <w:pStyle w:val="Nadpis3"/>
        <w:rPr>
          <w:i/>
          <w:iCs/>
        </w:rPr>
      </w:pPr>
      <w:r w:rsidRPr="00722173">
        <w:t>Přeúčtování nákladů</w:t>
      </w:r>
    </w:p>
    <w:p w14:paraId="2845FB86" w14:textId="77777777" w:rsidR="00C60C0E" w:rsidRPr="00722173" w:rsidRDefault="00C60C0E" w:rsidP="00C60C0E">
      <w:r w:rsidRPr="00722173">
        <w:rPr>
          <w:rFonts w:ascii="Arial" w:hAnsi="Arial" w:cs="Arial"/>
          <w:b/>
          <w:bCs/>
          <w:szCs w:val="20"/>
        </w:rPr>
        <w:t>Požadavek zákazníka</w:t>
      </w:r>
    </w:p>
    <w:p w14:paraId="2BAE209A" w14:textId="3B56B7C0" w:rsidR="00B03271" w:rsidRPr="00C60C0E" w:rsidRDefault="00C60C0E" w:rsidP="00C60C0E">
      <w:pPr>
        <w:pStyle w:val="Odstavecseseznamem"/>
        <w:numPr>
          <w:ilvl w:val="0"/>
          <w:numId w:val="199"/>
        </w:numPr>
      </w:pPr>
      <w:r w:rsidRPr="00C60C0E">
        <w:rPr>
          <w:rFonts w:ascii="Arial" w:hAnsi="Arial" w:cs="Arial"/>
          <w:szCs w:val="20"/>
        </w:rPr>
        <w:t>Mzdové náklady (obvykle MS 101 tarifní plat) bývají zpětně (pololetně) přeúčtovány z NS klinik na jiná NS grantů. Děje se tak typicky u rezidentních míst. Ve vybraných sestavách („Hrubé mzdy rozpočty – Excel“) je doplněn mechanismus k přiřazení mzdových složek k původnímu NS</w:t>
      </w:r>
      <w:r>
        <w:rPr>
          <w:rFonts w:ascii="Arial" w:hAnsi="Arial" w:cs="Arial"/>
          <w:szCs w:val="20"/>
        </w:rPr>
        <w:t>.</w:t>
      </w:r>
    </w:p>
    <w:p w14:paraId="4BDEE699" w14:textId="50750EC6" w:rsidR="00C60C0E" w:rsidRDefault="00CD25B0" w:rsidP="00C60C0E">
      <w:pPr>
        <w:pStyle w:val="Nadpis3"/>
        <w:rPr>
          <w:i/>
          <w:iCs/>
        </w:rPr>
      </w:pPr>
      <w:r w:rsidRPr="00722173">
        <w:t>Národní registr zdravotnických pracovníků</w:t>
      </w:r>
    </w:p>
    <w:p w14:paraId="2F712225" w14:textId="77777777" w:rsidR="009149AA" w:rsidRPr="00722173" w:rsidRDefault="009149AA" w:rsidP="009149AA">
      <w:r w:rsidRPr="00722173">
        <w:rPr>
          <w:rFonts w:ascii="Arial" w:hAnsi="Arial" w:cs="Arial"/>
          <w:b/>
          <w:bCs/>
          <w:szCs w:val="20"/>
        </w:rPr>
        <w:t>Požadavek zákazníka</w:t>
      </w:r>
    </w:p>
    <w:p w14:paraId="0A5DC0F4" w14:textId="2237AE33" w:rsidR="00CD25B0" w:rsidRPr="009149AA" w:rsidRDefault="009149AA" w:rsidP="009149AA">
      <w:pPr>
        <w:pStyle w:val="Odstavecseseznamem"/>
        <w:numPr>
          <w:ilvl w:val="0"/>
          <w:numId w:val="199"/>
        </w:numPr>
      </w:pPr>
      <w:r w:rsidRPr="009149AA">
        <w:rPr>
          <w:rFonts w:ascii="Arial" w:hAnsi="Arial" w:cs="Arial"/>
          <w:szCs w:val="20"/>
        </w:rPr>
        <w:lastRenderedPageBreak/>
        <w:t>Převod evidence a exportu dat, kterými se plní část „zaměstnání“ v NRZP. Nastavení pro tvorbu registru jsou sdílená s nastavením pro sestavy ÚZIS, zejména E 2-01 a E 4-01.</w:t>
      </w:r>
    </w:p>
    <w:p w14:paraId="5307E348" w14:textId="1B0D8F23" w:rsidR="009149AA" w:rsidRDefault="00D41F18" w:rsidP="009149AA">
      <w:pPr>
        <w:pStyle w:val="Nadpis3"/>
        <w:rPr>
          <w:i/>
          <w:iCs/>
        </w:rPr>
      </w:pPr>
      <w:r w:rsidRPr="00722173">
        <w:t>Sestava Stavy zaměstnanců (Excel) (50010)</w:t>
      </w:r>
    </w:p>
    <w:p w14:paraId="6BE09E92" w14:textId="77777777" w:rsidR="00A4074B" w:rsidRPr="00722173" w:rsidRDefault="00A4074B" w:rsidP="00A4074B">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6B963679" w14:textId="77777777" w:rsidR="003C45C8" w:rsidRPr="00387321" w:rsidRDefault="00A4074B" w:rsidP="00CB2610">
      <w:pPr>
        <w:numPr>
          <w:ilvl w:val="0"/>
          <w:numId w:val="283"/>
        </w:numPr>
        <w:rPr>
          <w:rFonts w:ascii="Arial" w:hAnsi="Arial" w:cs="Arial"/>
          <w:szCs w:val="20"/>
        </w:rPr>
      </w:pPr>
      <w:r w:rsidRPr="00387321">
        <w:rPr>
          <w:rFonts w:ascii="Arial" w:hAnsi="Arial" w:cs="Arial"/>
          <w:szCs w:val="20"/>
        </w:rPr>
        <w:t xml:space="preserve">Vytvořit sestavu s výstupem do excelu </w:t>
      </w:r>
    </w:p>
    <w:p w14:paraId="3F2C8EBE" w14:textId="2815E8F1" w:rsidR="00D41F18" w:rsidRPr="00387321" w:rsidRDefault="00A4074B" w:rsidP="00CB2610">
      <w:pPr>
        <w:numPr>
          <w:ilvl w:val="0"/>
          <w:numId w:val="283"/>
        </w:numPr>
        <w:spacing w:before="100" w:beforeAutospacing="1" w:after="100" w:afterAutospacing="1"/>
        <w:rPr>
          <w:rFonts w:ascii="Arial" w:hAnsi="Arial" w:cs="Arial"/>
          <w:szCs w:val="20"/>
        </w:rPr>
      </w:pPr>
      <w:r w:rsidRPr="00387321">
        <w:rPr>
          <w:rFonts w:ascii="Arial" w:hAnsi="Arial" w:cs="Arial"/>
          <w:szCs w:val="20"/>
        </w:rPr>
        <w:t>Sestava slouží k přepočtu dohod, nemocí apod. na úvazky. Funkčnost pro DRG</w:t>
      </w:r>
    </w:p>
    <w:p w14:paraId="074E004A" w14:textId="00ABF422" w:rsidR="00DB3D91" w:rsidRDefault="003563A2" w:rsidP="00DB3D91">
      <w:pPr>
        <w:pStyle w:val="Nadpis3"/>
        <w:rPr>
          <w:i/>
          <w:iCs/>
        </w:rPr>
      </w:pPr>
      <w:r w:rsidRPr="00722173">
        <w:t>Sestava Hrubé mzdy (Excel) (78601)</w:t>
      </w:r>
    </w:p>
    <w:p w14:paraId="6333566C" w14:textId="77777777" w:rsidR="00DC41B2" w:rsidRPr="00722173" w:rsidRDefault="00DC41B2" w:rsidP="00DC41B2">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056E39B2" w14:textId="438768DE" w:rsidR="003563A2" w:rsidRPr="00DC41B2" w:rsidRDefault="00DC41B2" w:rsidP="00DC41B2">
      <w:pPr>
        <w:pStyle w:val="Odstavecseseznamem"/>
        <w:numPr>
          <w:ilvl w:val="0"/>
          <w:numId w:val="199"/>
        </w:numPr>
      </w:pPr>
      <w:r w:rsidRPr="008B0424">
        <w:rPr>
          <w:rFonts w:ascii="Arial" w:hAnsi="Arial" w:cs="Arial"/>
          <w:szCs w:val="20"/>
        </w:rPr>
        <w:t>Upravit sestavu s výstupem do excelu</w:t>
      </w:r>
    </w:p>
    <w:p w14:paraId="193DFC71" w14:textId="74C389E4" w:rsidR="00DC41B2" w:rsidRDefault="004553C8" w:rsidP="00DC41B2">
      <w:pPr>
        <w:pStyle w:val="Nadpis3"/>
        <w:rPr>
          <w:i/>
          <w:iCs/>
        </w:rPr>
      </w:pPr>
      <w:r w:rsidRPr="00722173">
        <w:t>Sestava Export vypočtených mzdových složek (78618)</w:t>
      </w:r>
    </w:p>
    <w:p w14:paraId="12FD3E3F" w14:textId="77777777" w:rsidR="003636AA" w:rsidRPr="00722173" w:rsidRDefault="003636AA" w:rsidP="003636AA">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1849BEF8" w14:textId="77777777" w:rsidR="003636AA" w:rsidRPr="008B0424" w:rsidRDefault="003636AA" w:rsidP="003636AA">
      <w:pPr>
        <w:pStyle w:val="Odstavecseseznamem"/>
        <w:numPr>
          <w:ilvl w:val="0"/>
          <w:numId w:val="199"/>
        </w:numPr>
        <w:rPr>
          <w:rFonts w:ascii="Arial" w:hAnsi="Arial" w:cs="Arial"/>
          <w:szCs w:val="20"/>
        </w:rPr>
      </w:pPr>
      <w:r w:rsidRPr="008B0424">
        <w:rPr>
          <w:rFonts w:ascii="Arial" w:hAnsi="Arial" w:cs="Arial"/>
          <w:szCs w:val="20"/>
        </w:rPr>
        <w:t>Upravit sestavu s výstupem do excelu</w:t>
      </w:r>
    </w:p>
    <w:p w14:paraId="1719BDA0" w14:textId="4EE79D89" w:rsidR="004553C8" w:rsidRDefault="00A47178" w:rsidP="003636AA">
      <w:pPr>
        <w:pStyle w:val="Nadpis3"/>
        <w:rPr>
          <w:i/>
          <w:iCs/>
        </w:rPr>
      </w:pPr>
      <w:r w:rsidRPr="00722173">
        <w:t>Sestava Pasportizace zaměstnanců (78630)</w:t>
      </w:r>
    </w:p>
    <w:p w14:paraId="2E59F17B" w14:textId="77777777" w:rsidR="00A47178" w:rsidRPr="00722173" w:rsidRDefault="00A47178" w:rsidP="00A47178">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4B91C3EA" w14:textId="77777777" w:rsidR="00A47178" w:rsidRPr="00ED15D9" w:rsidRDefault="00A47178" w:rsidP="00A47178">
      <w:pPr>
        <w:pStyle w:val="Odstavecseseznamem"/>
        <w:numPr>
          <w:ilvl w:val="0"/>
          <w:numId w:val="199"/>
        </w:numPr>
        <w:rPr>
          <w:rFonts w:ascii="Arial" w:hAnsi="Arial" w:cs="Arial"/>
          <w:szCs w:val="20"/>
        </w:rPr>
      </w:pPr>
      <w:r w:rsidRPr="00ED15D9">
        <w:rPr>
          <w:rFonts w:ascii="Arial" w:hAnsi="Arial" w:cs="Arial"/>
          <w:szCs w:val="20"/>
        </w:rPr>
        <w:t>Upravit sestavu s výstupem do excelu</w:t>
      </w:r>
    </w:p>
    <w:p w14:paraId="76D41D59" w14:textId="69487177" w:rsidR="00A47178" w:rsidRDefault="00633EB9" w:rsidP="00A47178">
      <w:pPr>
        <w:pStyle w:val="Nadpis3"/>
        <w:rPr>
          <w:i/>
          <w:iCs/>
        </w:rPr>
      </w:pPr>
      <w:r w:rsidRPr="00722173">
        <w:t>Sestava Hrubé mzdy rozpočty (Excel) (78695)</w:t>
      </w:r>
    </w:p>
    <w:p w14:paraId="4DC17822" w14:textId="77777777" w:rsidR="00633EB9" w:rsidRPr="00722173" w:rsidRDefault="00633EB9" w:rsidP="00633EB9">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122A9954" w14:textId="77777777" w:rsidR="00633EB9" w:rsidRPr="00ED15D9" w:rsidRDefault="00633EB9" w:rsidP="00633EB9">
      <w:pPr>
        <w:pStyle w:val="Odstavecseseznamem"/>
        <w:numPr>
          <w:ilvl w:val="0"/>
          <w:numId w:val="199"/>
        </w:numPr>
        <w:rPr>
          <w:rFonts w:ascii="Arial" w:hAnsi="Arial" w:cs="Arial"/>
          <w:szCs w:val="20"/>
        </w:rPr>
      </w:pPr>
      <w:r w:rsidRPr="00ED15D9">
        <w:rPr>
          <w:rFonts w:ascii="Arial" w:hAnsi="Arial" w:cs="Arial"/>
          <w:szCs w:val="20"/>
        </w:rPr>
        <w:t>Upravit sestavu s výstupem do excelu</w:t>
      </w:r>
    </w:p>
    <w:p w14:paraId="01AEE8AB" w14:textId="27C2E57A" w:rsidR="00633EB9" w:rsidRDefault="00C774CE" w:rsidP="00633EB9">
      <w:pPr>
        <w:pStyle w:val="Nadpis3"/>
        <w:rPr>
          <w:i/>
          <w:iCs/>
        </w:rPr>
      </w:pPr>
      <w:r w:rsidRPr="00722173">
        <w:t>Sestava Stavy zaměstnanců pro rozpočet (</w:t>
      </w:r>
      <w:proofErr w:type="spellStart"/>
      <w:r w:rsidRPr="00722173">
        <w:t>xls</w:t>
      </w:r>
      <w:proofErr w:type="spellEnd"/>
      <w:r w:rsidRPr="00722173">
        <w:t>) (78696)</w:t>
      </w:r>
    </w:p>
    <w:p w14:paraId="08AB3342" w14:textId="77777777" w:rsidR="008E2F0A" w:rsidRPr="00722173" w:rsidRDefault="008E2F0A" w:rsidP="008E2F0A">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44581C53" w14:textId="77777777" w:rsidR="008E2F0A" w:rsidRPr="00ED15D9" w:rsidRDefault="008E2F0A" w:rsidP="00ED15D9">
      <w:pPr>
        <w:pStyle w:val="Odstavecseseznamem"/>
        <w:numPr>
          <w:ilvl w:val="0"/>
          <w:numId w:val="199"/>
        </w:numPr>
        <w:rPr>
          <w:rFonts w:ascii="Arial" w:hAnsi="Arial" w:cs="Arial"/>
          <w:szCs w:val="20"/>
        </w:rPr>
      </w:pPr>
      <w:r w:rsidRPr="00ED15D9">
        <w:rPr>
          <w:rFonts w:ascii="Arial" w:hAnsi="Arial" w:cs="Arial"/>
          <w:szCs w:val="20"/>
        </w:rPr>
        <w:t xml:space="preserve">Upravit sestavu s výstupem do excelu </w:t>
      </w:r>
    </w:p>
    <w:p w14:paraId="560B4036" w14:textId="121ED82E" w:rsidR="008E2F0A" w:rsidRPr="00ED15D9" w:rsidRDefault="008E2F0A" w:rsidP="00ED15D9">
      <w:pPr>
        <w:pStyle w:val="Odstavecseseznamem"/>
        <w:numPr>
          <w:ilvl w:val="0"/>
          <w:numId w:val="199"/>
        </w:numPr>
        <w:rPr>
          <w:rFonts w:ascii="Arial" w:hAnsi="Arial" w:cs="Arial"/>
          <w:szCs w:val="20"/>
        </w:rPr>
      </w:pPr>
      <w:r w:rsidRPr="00ED15D9">
        <w:rPr>
          <w:rFonts w:ascii="Arial" w:hAnsi="Arial" w:cs="Arial"/>
          <w:szCs w:val="20"/>
        </w:rPr>
        <w:t>Sestava porovnává plán se skutečností</w:t>
      </w:r>
    </w:p>
    <w:p w14:paraId="4F4BB4D9" w14:textId="76AA3BEC" w:rsidR="008E2F0A" w:rsidRDefault="00E9680D" w:rsidP="008E2F0A">
      <w:pPr>
        <w:pStyle w:val="Nadpis3"/>
        <w:rPr>
          <w:i/>
          <w:iCs/>
        </w:rPr>
      </w:pPr>
      <w:r w:rsidRPr="00722173">
        <w:t>Sestava Stavy zaměstnanců (E 4-01) (78703)</w:t>
      </w:r>
    </w:p>
    <w:p w14:paraId="3A1D8776" w14:textId="77777777" w:rsidR="003D591A" w:rsidRPr="00722173" w:rsidRDefault="003D591A" w:rsidP="003D591A">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2BB0CB7A" w14:textId="19E29D73" w:rsidR="00E9680D" w:rsidRPr="00ED15D9" w:rsidRDefault="003D591A" w:rsidP="003D591A">
      <w:pPr>
        <w:pStyle w:val="Odstavecseseznamem"/>
        <w:numPr>
          <w:ilvl w:val="0"/>
          <w:numId w:val="199"/>
        </w:numPr>
        <w:rPr>
          <w:rFonts w:ascii="Arial" w:hAnsi="Arial" w:cs="Arial"/>
          <w:szCs w:val="20"/>
        </w:rPr>
      </w:pPr>
      <w:r w:rsidRPr="00ED15D9">
        <w:rPr>
          <w:rFonts w:ascii="Arial" w:hAnsi="Arial" w:cs="Arial"/>
          <w:szCs w:val="20"/>
        </w:rPr>
        <w:t>Upravit sestavu s výstupem do excelu</w:t>
      </w:r>
    </w:p>
    <w:p w14:paraId="749B1044" w14:textId="037DB738" w:rsidR="003D591A" w:rsidRDefault="00E547D6" w:rsidP="003D591A">
      <w:pPr>
        <w:pStyle w:val="Nadpis3"/>
        <w:rPr>
          <w:i/>
          <w:iCs/>
        </w:rPr>
      </w:pPr>
      <w:r w:rsidRPr="00722173">
        <w:t>Původní ÚZIS E-MZ 2-01 (</w:t>
      </w:r>
      <w:proofErr w:type="spellStart"/>
      <w:r w:rsidRPr="00722173">
        <w:t>pdf</w:t>
      </w:r>
      <w:proofErr w:type="spellEnd"/>
      <w:r w:rsidRPr="00722173">
        <w:t>) (78709)</w:t>
      </w:r>
    </w:p>
    <w:p w14:paraId="26126BBE" w14:textId="77777777" w:rsidR="00D83414" w:rsidRPr="00722173" w:rsidRDefault="00D83414" w:rsidP="00D83414">
      <w:pPr>
        <w:pStyle w:val="Normlnweb"/>
        <w:spacing w:before="0" w:beforeAutospacing="0" w:after="0" w:afterAutospacing="0" w:line="360" w:lineRule="auto"/>
        <w:jc w:val="both"/>
        <w:rPr>
          <w:rFonts w:ascii="Arial" w:hAnsi="Arial" w:cs="Arial"/>
          <w:sz w:val="20"/>
          <w:szCs w:val="20"/>
        </w:rPr>
      </w:pPr>
      <w:r w:rsidRPr="00722173">
        <w:rPr>
          <w:rFonts w:ascii="Arial" w:hAnsi="Arial" w:cs="Arial"/>
          <w:b/>
          <w:bCs/>
          <w:sz w:val="20"/>
          <w:szCs w:val="20"/>
        </w:rPr>
        <w:t>Požadavek zákazníka</w:t>
      </w:r>
      <w:r w:rsidRPr="00722173">
        <w:rPr>
          <w:rFonts w:ascii="Arial" w:hAnsi="Arial" w:cs="Arial"/>
          <w:sz w:val="20"/>
          <w:szCs w:val="20"/>
        </w:rPr>
        <w:t xml:space="preserve"> </w:t>
      </w:r>
    </w:p>
    <w:p w14:paraId="3B2F87AA" w14:textId="2BBC0C53" w:rsidR="00E547D6" w:rsidRPr="00ED15D9" w:rsidRDefault="00D83414" w:rsidP="00D83414">
      <w:pPr>
        <w:pStyle w:val="Odstavecseseznamem"/>
        <w:numPr>
          <w:ilvl w:val="0"/>
          <w:numId w:val="199"/>
        </w:numPr>
        <w:rPr>
          <w:rFonts w:ascii="Arial" w:hAnsi="Arial" w:cs="Arial"/>
          <w:szCs w:val="20"/>
        </w:rPr>
      </w:pPr>
      <w:r w:rsidRPr="00ED15D9">
        <w:rPr>
          <w:rFonts w:ascii="Arial" w:hAnsi="Arial" w:cs="Arial"/>
          <w:szCs w:val="20"/>
        </w:rPr>
        <w:t>Upravit sestavu s výstupem do excelu</w:t>
      </w:r>
    </w:p>
    <w:p w14:paraId="5B94AEA3" w14:textId="7E668707" w:rsidR="00D83414" w:rsidRDefault="002561EE" w:rsidP="00D83414">
      <w:pPr>
        <w:pStyle w:val="Nadpis3"/>
        <w:rPr>
          <w:i/>
          <w:iCs/>
        </w:rPr>
      </w:pPr>
      <w:r w:rsidRPr="00722173">
        <w:t>Rozbory</w:t>
      </w:r>
    </w:p>
    <w:p w14:paraId="736DF3B5" w14:textId="77777777" w:rsidR="00615363" w:rsidRPr="00722173" w:rsidRDefault="00615363" w:rsidP="00615363">
      <w:pPr>
        <w:rPr>
          <w:rFonts w:ascii="Arial" w:hAnsi="Arial" w:cs="Arial"/>
          <w:szCs w:val="20"/>
        </w:rPr>
      </w:pPr>
      <w:r w:rsidRPr="00722173">
        <w:rPr>
          <w:rFonts w:ascii="Arial" w:hAnsi="Arial" w:cs="Arial"/>
          <w:b/>
          <w:bCs/>
          <w:szCs w:val="20"/>
        </w:rPr>
        <w:t>Požadavek zákazníka</w:t>
      </w:r>
    </w:p>
    <w:p w14:paraId="25C54C8D" w14:textId="5C2B6229" w:rsidR="002561EE" w:rsidRPr="002561EE" w:rsidRDefault="00615363" w:rsidP="00615363">
      <w:pPr>
        <w:pStyle w:val="Odstavecseseznamem"/>
        <w:numPr>
          <w:ilvl w:val="0"/>
          <w:numId w:val="199"/>
        </w:numPr>
      </w:pPr>
      <w:r w:rsidRPr="00722173">
        <w:t>Tvorba sestav (rozborů) pro vlastní exporty dat bez nutnosti úpravy programu pouhou parametrizací.</w:t>
      </w:r>
    </w:p>
    <w:p w14:paraId="00E52D44" w14:textId="77777777" w:rsidR="00C774CE" w:rsidRPr="00C774CE" w:rsidRDefault="00C774CE" w:rsidP="00C774CE"/>
    <w:p w14:paraId="66694186" w14:textId="2F0A2A21" w:rsidR="00034CC9" w:rsidRDefault="00034CC9" w:rsidP="00034CC9">
      <w:pPr>
        <w:pStyle w:val="Nadpis2"/>
        <w:rPr>
          <w:i/>
          <w:iCs/>
        </w:rPr>
      </w:pPr>
      <w:bookmarkStart w:id="296" w:name="_Toc181308074"/>
      <w:bookmarkStart w:id="297" w:name="_Toc183431645"/>
      <w:bookmarkStart w:id="298" w:name="_Toc183431903"/>
      <w:bookmarkStart w:id="299" w:name="_Toc184388937"/>
      <w:r w:rsidRPr="00034CC9">
        <w:t>Personální abeceda managera</w:t>
      </w:r>
      <w:bookmarkEnd w:id="296"/>
      <w:bookmarkEnd w:id="297"/>
      <w:bookmarkEnd w:id="298"/>
      <w:bookmarkEnd w:id="299"/>
    </w:p>
    <w:p w14:paraId="1404A3DE" w14:textId="77777777" w:rsidR="00257628" w:rsidRPr="00257628" w:rsidRDefault="00257628" w:rsidP="00257628">
      <w:r w:rsidRPr="00257628">
        <w:rPr>
          <w:b/>
          <w:bCs/>
        </w:rPr>
        <w:t>Požadavek zákazníka</w:t>
      </w:r>
    </w:p>
    <w:p w14:paraId="110F4A1A" w14:textId="77777777" w:rsidR="00257628" w:rsidRPr="00257628" w:rsidRDefault="00257628" w:rsidP="00CF2811">
      <w:pPr>
        <w:numPr>
          <w:ilvl w:val="0"/>
          <w:numId w:val="160"/>
        </w:numPr>
      </w:pPr>
      <w:r w:rsidRPr="00257628">
        <w:t xml:space="preserve">Vedoucí zaměstnanec bude přistupovat k vybraným datům o podřízených zaměstnancích </w:t>
      </w:r>
    </w:p>
    <w:p w14:paraId="129A81BE" w14:textId="77777777" w:rsidR="00257628" w:rsidRPr="00257628" w:rsidRDefault="00257628" w:rsidP="00CF2811">
      <w:pPr>
        <w:numPr>
          <w:ilvl w:val="0"/>
          <w:numId w:val="160"/>
        </w:numPr>
      </w:pPr>
      <w:r w:rsidRPr="00257628">
        <w:lastRenderedPageBreak/>
        <w:t xml:space="preserve">Vedoucí zaměstnanec bude disponovat přístupem jen k těm datům, která spadají do jeho kompetence v rámci řízení útvaru. </w:t>
      </w:r>
    </w:p>
    <w:p w14:paraId="4C7015A3" w14:textId="77777777" w:rsidR="00257628" w:rsidRPr="00257628" w:rsidRDefault="00257628" w:rsidP="00CF2811">
      <w:pPr>
        <w:numPr>
          <w:ilvl w:val="0"/>
          <w:numId w:val="160"/>
        </w:numPr>
      </w:pPr>
      <w:r w:rsidRPr="00257628">
        <w:t>Data budou přenášena prostřednictvím dávkových úloh s denním zpožděním.</w:t>
      </w:r>
    </w:p>
    <w:p w14:paraId="02FAF03A" w14:textId="77777777" w:rsidR="00257628" w:rsidRPr="00257628" w:rsidRDefault="00257628" w:rsidP="00257628">
      <w:r w:rsidRPr="00257628">
        <w:rPr>
          <w:b/>
          <w:bCs/>
        </w:rPr>
        <w:t>Požadavky, které budou řešeny standardní funkcionalitou D365BC:</w:t>
      </w:r>
      <w:r w:rsidRPr="00257628">
        <w:t xml:space="preserve"> </w:t>
      </w:r>
    </w:p>
    <w:p w14:paraId="6FDE84A9" w14:textId="77777777" w:rsidR="00257628" w:rsidRPr="00257628" w:rsidRDefault="00257628" w:rsidP="00CF2811">
      <w:pPr>
        <w:numPr>
          <w:ilvl w:val="0"/>
          <w:numId w:val="161"/>
        </w:numPr>
      </w:pPr>
      <w:r w:rsidRPr="00257628">
        <w:t xml:space="preserve">Publikace vybraných sestav do </w:t>
      </w:r>
      <w:proofErr w:type="spellStart"/>
      <w:r w:rsidRPr="00257628">
        <w:t>pdf</w:t>
      </w:r>
      <w:proofErr w:type="spellEnd"/>
      <w:r w:rsidRPr="00257628">
        <w:t xml:space="preserve"> </w:t>
      </w:r>
    </w:p>
    <w:p w14:paraId="46942BF3" w14:textId="77777777" w:rsidR="00257628" w:rsidRPr="00257628" w:rsidRDefault="00257628" w:rsidP="00CF2811">
      <w:pPr>
        <w:numPr>
          <w:ilvl w:val="0"/>
          <w:numId w:val="161"/>
        </w:numPr>
      </w:pPr>
      <w:r w:rsidRPr="00257628">
        <w:t xml:space="preserve">Využití oprávnění dle pracovních míst v systemizaci </w:t>
      </w:r>
    </w:p>
    <w:p w14:paraId="3D66F10E" w14:textId="77777777" w:rsidR="00257628" w:rsidRPr="00257628" w:rsidRDefault="00257628" w:rsidP="00257628">
      <w:r w:rsidRPr="00257628">
        <w:rPr>
          <w:b/>
          <w:bCs/>
        </w:rPr>
        <w:t>Požadavky, které budou řešené pomocí zákaznické úpravy v D365BC:</w:t>
      </w:r>
    </w:p>
    <w:p w14:paraId="6FF31716" w14:textId="313A6F84" w:rsidR="00257628" w:rsidRDefault="00257628" w:rsidP="00CF2811">
      <w:pPr>
        <w:numPr>
          <w:ilvl w:val="0"/>
          <w:numId w:val="161"/>
        </w:numPr>
      </w:pPr>
      <w:r w:rsidRPr="00257628">
        <w:t>Vytvoření centra rolí v BC s přístupem k vybraným aktivitám vedoucích</w:t>
      </w:r>
    </w:p>
    <w:p w14:paraId="232012CD" w14:textId="38222F94" w:rsidR="00EE2F01" w:rsidRDefault="00476524" w:rsidP="00B05D56">
      <w:pPr>
        <w:pStyle w:val="Nadpis3"/>
        <w:rPr>
          <w:i/>
          <w:iCs/>
        </w:rPr>
      </w:pPr>
      <w:r w:rsidRPr="00722173">
        <w:t>Centrum rolí Personální abeceda managera</w:t>
      </w:r>
    </w:p>
    <w:p w14:paraId="7AEEF9AD" w14:textId="77777777" w:rsidR="0096181A" w:rsidRPr="00722173" w:rsidRDefault="0096181A" w:rsidP="0096181A">
      <w:r w:rsidRPr="00722173">
        <w:rPr>
          <w:rFonts w:ascii="Arial" w:hAnsi="Arial" w:cs="Arial"/>
          <w:b/>
          <w:bCs/>
          <w:szCs w:val="20"/>
        </w:rPr>
        <w:t>Požadavek zákazníka</w:t>
      </w:r>
    </w:p>
    <w:p w14:paraId="08FC70C6" w14:textId="3CED6592" w:rsidR="00476524" w:rsidRPr="0096181A" w:rsidRDefault="0096181A" w:rsidP="0096181A">
      <w:pPr>
        <w:pStyle w:val="Odstavecseseznamem"/>
        <w:numPr>
          <w:ilvl w:val="0"/>
          <w:numId w:val="199"/>
        </w:numPr>
      </w:pPr>
      <w:r w:rsidRPr="0096181A">
        <w:rPr>
          <w:rFonts w:ascii="Arial" w:hAnsi="Arial" w:cs="Arial"/>
          <w:szCs w:val="20"/>
        </w:rPr>
        <w:t>Centrum rolí umožní snadný přístup vedoucích pracovníků k jednotlivým agendám.</w:t>
      </w:r>
    </w:p>
    <w:p w14:paraId="3486078E" w14:textId="02F2D8D0" w:rsidR="0096181A" w:rsidRDefault="00557802" w:rsidP="0096181A">
      <w:pPr>
        <w:pStyle w:val="Nadpis3"/>
        <w:rPr>
          <w:i/>
          <w:iCs/>
        </w:rPr>
      </w:pPr>
      <w:r w:rsidRPr="00722173">
        <w:t>Zpřístupnění sestav</w:t>
      </w:r>
    </w:p>
    <w:p w14:paraId="180BE8FB" w14:textId="77777777" w:rsidR="00B6103D" w:rsidRPr="00722173" w:rsidRDefault="00B6103D" w:rsidP="00B6103D">
      <w:pPr>
        <w:rPr>
          <w:rFonts w:ascii="Arial" w:hAnsi="Arial" w:cs="Arial"/>
          <w:szCs w:val="20"/>
        </w:rPr>
      </w:pPr>
      <w:r w:rsidRPr="00722173">
        <w:rPr>
          <w:rFonts w:ascii="Arial" w:hAnsi="Arial" w:cs="Arial"/>
          <w:b/>
          <w:bCs/>
          <w:szCs w:val="20"/>
        </w:rPr>
        <w:t>Požadavek zákazníka</w:t>
      </w:r>
    </w:p>
    <w:p w14:paraId="1BF59118" w14:textId="77777777" w:rsidR="00B6103D" w:rsidRPr="00722173" w:rsidRDefault="00B6103D" w:rsidP="00B6103D">
      <w:pPr>
        <w:rPr>
          <w:rFonts w:ascii="Arial" w:hAnsi="Arial" w:cs="Arial"/>
          <w:szCs w:val="20"/>
        </w:rPr>
      </w:pPr>
    </w:p>
    <w:p w14:paraId="36CC0A21" w14:textId="77777777" w:rsidR="00B6103D" w:rsidRPr="00722173" w:rsidRDefault="00B6103D" w:rsidP="00B610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Výčet sestav ke zobrazení vedoucím pracovníkům: </w:t>
      </w:r>
    </w:p>
    <w:tbl>
      <w:tblPr>
        <w:tblW w:w="0" w:type="auto"/>
        <w:tblCellMar>
          <w:top w:w="15" w:type="dxa"/>
          <w:left w:w="15" w:type="dxa"/>
          <w:bottom w:w="15" w:type="dxa"/>
          <w:right w:w="15" w:type="dxa"/>
        </w:tblCellMar>
        <w:tblLook w:val="04A0" w:firstRow="1" w:lastRow="0" w:firstColumn="1" w:lastColumn="0" w:noHBand="0" w:noVBand="1"/>
      </w:tblPr>
      <w:tblGrid>
        <w:gridCol w:w="1003"/>
        <w:gridCol w:w="4099"/>
        <w:gridCol w:w="4142"/>
      </w:tblGrid>
      <w:tr w:rsidR="00B6103D" w:rsidRPr="00722173" w14:paraId="375BFFE9" w14:textId="77777777" w:rsidTr="00DB093D">
        <w:trPr>
          <w:trHeight w:val="290"/>
        </w:trPr>
        <w:tc>
          <w:tcPr>
            <w:tcW w:w="1003" w:type="dxa"/>
            <w:tcBorders>
              <w:top w:val="single" w:sz="8" w:space="0" w:color="auto"/>
              <w:left w:val="single" w:sz="8" w:space="0" w:color="auto"/>
              <w:bottom w:val="single" w:sz="8" w:space="0" w:color="auto"/>
              <w:right w:val="single" w:sz="8" w:space="0" w:color="auto"/>
            </w:tcBorders>
            <w:shd w:val="clear" w:color="auto" w:fill="C0C0C0"/>
            <w:tcMar>
              <w:top w:w="0" w:type="dxa"/>
              <w:left w:w="30" w:type="dxa"/>
              <w:bottom w:w="0" w:type="dxa"/>
              <w:right w:w="30" w:type="dxa"/>
            </w:tcMar>
            <w:vAlign w:val="center"/>
            <w:hideMark/>
          </w:tcPr>
          <w:p w14:paraId="4CAD679C"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color w:val="000000"/>
                <w:sz w:val="20"/>
                <w:szCs w:val="20"/>
              </w:rPr>
              <w:t>ID v NAV</w:t>
            </w:r>
            <w:r w:rsidRPr="00722173">
              <w:rPr>
                <w:rFonts w:ascii="Arial" w:hAnsi="Arial" w:cs="Arial"/>
                <w:sz w:val="20"/>
                <w:szCs w:val="20"/>
              </w:rPr>
              <w:t xml:space="preserve"> </w:t>
            </w:r>
          </w:p>
        </w:tc>
        <w:tc>
          <w:tcPr>
            <w:tcW w:w="4099" w:type="dxa"/>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vAlign w:val="center"/>
            <w:hideMark/>
          </w:tcPr>
          <w:p w14:paraId="336C9A6C"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color w:val="000000"/>
                <w:sz w:val="20"/>
                <w:szCs w:val="20"/>
              </w:rPr>
              <w:t>Sestava</w:t>
            </w:r>
            <w:r w:rsidRPr="00722173">
              <w:rPr>
                <w:rFonts w:ascii="Arial" w:hAnsi="Arial" w:cs="Arial"/>
                <w:sz w:val="20"/>
                <w:szCs w:val="20"/>
              </w:rPr>
              <w:t xml:space="preserve"> </w:t>
            </w:r>
          </w:p>
        </w:tc>
        <w:tc>
          <w:tcPr>
            <w:tcW w:w="4142" w:type="dxa"/>
            <w:tcBorders>
              <w:top w:val="single" w:sz="8" w:space="0" w:color="auto"/>
              <w:left w:val="nil"/>
              <w:bottom w:val="single" w:sz="8" w:space="0" w:color="auto"/>
              <w:right w:val="single" w:sz="8" w:space="0" w:color="auto"/>
            </w:tcBorders>
            <w:shd w:val="clear" w:color="auto" w:fill="C0C0C0"/>
            <w:tcMar>
              <w:top w:w="0" w:type="dxa"/>
              <w:left w:w="30" w:type="dxa"/>
              <w:bottom w:w="0" w:type="dxa"/>
              <w:right w:w="30" w:type="dxa"/>
            </w:tcMar>
            <w:vAlign w:val="center"/>
            <w:hideMark/>
          </w:tcPr>
          <w:p w14:paraId="686CF766"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color w:val="000000"/>
                <w:sz w:val="20"/>
                <w:szCs w:val="20"/>
              </w:rPr>
              <w:t>Oblast</w:t>
            </w:r>
            <w:r w:rsidRPr="00722173">
              <w:rPr>
                <w:rFonts w:ascii="Arial" w:hAnsi="Arial" w:cs="Arial"/>
                <w:sz w:val="20"/>
                <w:szCs w:val="20"/>
              </w:rPr>
              <w:t xml:space="preserve"> </w:t>
            </w:r>
          </w:p>
        </w:tc>
      </w:tr>
      <w:tr w:rsidR="00B6103D" w:rsidRPr="00722173" w14:paraId="30F98B2E"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F757126"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78605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3782A109"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Dovolená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2968B521"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PEO </w:t>
            </w:r>
          </w:p>
        </w:tc>
      </w:tr>
      <w:tr w:rsidR="00B6103D" w:rsidRPr="00722173" w14:paraId="5669F187"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705D3588"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78607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2DB89BC"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Přehled přiznaných tarifů a příplatků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7B3FB75A"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PEO </w:t>
            </w:r>
          </w:p>
        </w:tc>
      </w:tr>
      <w:tr w:rsidR="00B6103D" w:rsidRPr="00722173" w14:paraId="22865984"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3963AF5F"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78608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04B957F"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Přehled přesčasů a pohotovosti v hodinách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2EB2F5A4"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PEO </w:t>
            </w:r>
          </w:p>
        </w:tc>
      </w:tr>
      <w:tr w:rsidR="00B6103D" w:rsidRPr="00722173" w14:paraId="3816C92E"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724D4A1"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78637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7AFDD663"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Pracovní poměry na dobu určitou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7716931D"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PEO </w:t>
            </w:r>
          </w:p>
        </w:tc>
      </w:tr>
      <w:tr w:rsidR="00B6103D" w:rsidRPr="00722173" w14:paraId="66A233B1"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D30B71C"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4001718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30ED9F5D"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Věková struktura zaměstnanců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270785BC"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PEO </w:t>
            </w:r>
          </w:p>
        </w:tc>
      </w:tr>
      <w:tr w:rsidR="00B6103D" w:rsidRPr="00722173" w14:paraId="3A9E99BD"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77A6088E"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4001724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37A32812"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Nejvyšší dosažené vzdělání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09451761"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PEO </w:t>
            </w:r>
          </w:p>
        </w:tc>
      </w:tr>
      <w:tr w:rsidR="00B6103D" w:rsidRPr="00722173" w14:paraId="782F830F"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717CB5A8" w14:textId="5E448B51" w:rsidR="00B6103D" w:rsidRPr="00722173" w:rsidRDefault="007A26D2" w:rsidP="00DB093D">
            <w:pPr>
              <w:pStyle w:val="Normlnweb"/>
              <w:spacing w:before="0" w:beforeAutospacing="0" w:after="0" w:afterAutospacing="0" w:line="360" w:lineRule="auto"/>
              <w:jc w:val="both"/>
              <w:rPr>
                <w:rFonts w:ascii="Arial" w:hAnsi="Arial" w:cs="Arial"/>
                <w:sz w:val="20"/>
                <w:szCs w:val="20"/>
              </w:rPr>
            </w:pPr>
            <w:r>
              <w:rPr>
                <w:rFonts w:ascii="Arial" w:hAnsi="Arial" w:cs="Arial"/>
                <w:sz w:val="20"/>
                <w:szCs w:val="20"/>
              </w:rPr>
              <w:t>78604</w:t>
            </w:r>
            <w:r w:rsidR="00B6103D" w:rsidRPr="00722173">
              <w:rPr>
                <w:rFonts w:ascii="Arial" w:hAnsi="Arial" w:cs="Arial"/>
                <w:sz w:val="20"/>
                <w:szCs w:val="20"/>
              </w:rPr>
              <w:t xml:space="preserve">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5851F19B" w14:textId="1D99B827" w:rsidR="00B6103D" w:rsidRPr="00722173" w:rsidRDefault="001221D5" w:rsidP="00DB093D">
            <w:pPr>
              <w:pStyle w:val="Normlnweb"/>
              <w:spacing w:before="0" w:beforeAutospacing="0" w:after="0" w:afterAutospacing="0" w:line="360" w:lineRule="auto"/>
              <w:jc w:val="both"/>
              <w:rPr>
                <w:rFonts w:ascii="Arial" w:hAnsi="Arial" w:cs="Arial"/>
                <w:sz w:val="20"/>
                <w:szCs w:val="20"/>
              </w:rPr>
            </w:pPr>
            <w:r w:rsidRPr="001221D5">
              <w:rPr>
                <w:rFonts w:ascii="Arial" w:hAnsi="Arial" w:cs="Arial"/>
                <w:sz w:val="20"/>
                <w:szCs w:val="20"/>
              </w:rPr>
              <w:t>Přehled převodových hodin</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5AAE9FA6"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PEO </w:t>
            </w:r>
          </w:p>
        </w:tc>
      </w:tr>
      <w:tr w:rsidR="00B6103D" w:rsidRPr="00722173" w14:paraId="037C3CF3"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1C3DBE5"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4001319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61D7CD5C"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Důchodový věk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2EEE3537"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PEO </w:t>
            </w:r>
          </w:p>
        </w:tc>
      </w:tr>
      <w:tr w:rsidR="00B6103D" w:rsidRPr="00722173" w14:paraId="121C5AE2"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503AF212"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78653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0065746F"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Plánované stavy zaměstnanců-</w:t>
            </w:r>
            <w:proofErr w:type="spellStart"/>
            <w:r w:rsidRPr="00722173">
              <w:rPr>
                <w:rFonts w:ascii="Arial" w:hAnsi="Arial" w:cs="Arial"/>
                <w:sz w:val="20"/>
                <w:szCs w:val="20"/>
              </w:rPr>
              <w:t>xls</w:t>
            </w:r>
            <w:proofErr w:type="spellEnd"/>
            <w:r w:rsidRPr="00722173">
              <w:rPr>
                <w:rFonts w:ascii="Arial" w:hAnsi="Arial" w:cs="Arial"/>
                <w:sz w:val="20"/>
                <w:szCs w:val="20"/>
              </w:rPr>
              <w:t xml:space="preserve">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F307C46"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AO </w:t>
            </w:r>
          </w:p>
        </w:tc>
      </w:tr>
      <w:tr w:rsidR="00B6103D" w:rsidRPr="00722173" w14:paraId="6B700AA2"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4D73C9B"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78621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303D0277"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proofErr w:type="gramStart"/>
            <w:r w:rsidRPr="00722173">
              <w:rPr>
                <w:rFonts w:ascii="Arial" w:hAnsi="Arial" w:cs="Arial"/>
                <w:sz w:val="20"/>
                <w:szCs w:val="20"/>
              </w:rPr>
              <w:t>Rozpočty - medicinské</w:t>
            </w:r>
            <w:proofErr w:type="gramEnd"/>
            <w:r w:rsidRPr="00722173">
              <w:rPr>
                <w:rFonts w:ascii="Arial" w:hAnsi="Arial" w:cs="Arial"/>
                <w:sz w:val="20"/>
                <w:szCs w:val="20"/>
              </w:rPr>
              <w:t xml:space="preserve"> (</w:t>
            </w:r>
            <w:proofErr w:type="spellStart"/>
            <w:r w:rsidRPr="00722173">
              <w:rPr>
                <w:rFonts w:ascii="Arial" w:hAnsi="Arial" w:cs="Arial"/>
                <w:sz w:val="20"/>
                <w:szCs w:val="20"/>
              </w:rPr>
              <w:t>xls</w:t>
            </w:r>
            <w:proofErr w:type="spellEnd"/>
            <w:r w:rsidRPr="00722173">
              <w:rPr>
                <w:rFonts w:ascii="Arial" w:hAnsi="Arial" w:cs="Arial"/>
                <w:sz w:val="20"/>
                <w:szCs w:val="20"/>
              </w:rPr>
              <w:t xml:space="preserve">)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2F94683F"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AO </w:t>
            </w:r>
          </w:p>
        </w:tc>
      </w:tr>
      <w:tr w:rsidR="00B6103D" w:rsidRPr="00722173" w14:paraId="234E667B"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454C936"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78622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03B7E6E0"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proofErr w:type="gramStart"/>
            <w:r w:rsidRPr="00722173">
              <w:rPr>
                <w:rFonts w:ascii="Arial" w:hAnsi="Arial" w:cs="Arial"/>
                <w:sz w:val="20"/>
                <w:szCs w:val="20"/>
              </w:rPr>
              <w:t xml:space="preserve">Rozpočty - </w:t>
            </w:r>
            <w:proofErr w:type="spellStart"/>
            <w:r w:rsidRPr="00722173">
              <w:rPr>
                <w:rFonts w:ascii="Arial" w:hAnsi="Arial" w:cs="Arial"/>
                <w:sz w:val="20"/>
                <w:szCs w:val="20"/>
              </w:rPr>
              <w:t>nemedicinské</w:t>
            </w:r>
            <w:proofErr w:type="spellEnd"/>
            <w:proofErr w:type="gramEnd"/>
            <w:r w:rsidRPr="00722173">
              <w:rPr>
                <w:rFonts w:ascii="Arial" w:hAnsi="Arial" w:cs="Arial"/>
                <w:sz w:val="20"/>
                <w:szCs w:val="20"/>
              </w:rPr>
              <w:t xml:space="preserve"> (</w:t>
            </w:r>
            <w:proofErr w:type="spellStart"/>
            <w:r w:rsidRPr="00722173">
              <w:rPr>
                <w:rFonts w:ascii="Arial" w:hAnsi="Arial" w:cs="Arial"/>
                <w:sz w:val="20"/>
                <w:szCs w:val="20"/>
              </w:rPr>
              <w:t>xls</w:t>
            </w:r>
            <w:proofErr w:type="spellEnd"/>
            <w:r w:rsidRPr="00722173">
              <w:rPr>
                <w:rFonts w:ascii="Arial" w:hAnsi="Arial" w:cs="Arial"/>
                <w:sz w:val="20"/>
                <w:szCs w:val="20"/>
              </w:rPr>
              <w:t xml:space="preserve">)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120D313"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AO </w:t>
            </w:r>
          </w:p>
        </w:tc>
      </w:tr>
      <w:tr w:rsidR="00B6103D" w:rsidRPr="00722173" w14:paraId="46F6098B"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1BE49B7"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78655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C1E9A77"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Stavy zaměstnanců </w:t>
            </w:r>
            <w:proofErr w:type="gramStart"/>
            <w:r w:rsidRPr="00722173">
              <w:rPr>
                <w:rFonts w:ascii="Arial" w:hAnsi="Arial" w:cs="Arial"/>
                <w:sz w:val="20"/>
                <w:szCs w:val="20"/>
              </w:rPr>
              <w:t xml:space="preserve">po - </w:t>
            </w:r>
            <w:proofErr w:type="spellStart"/>
            <w:r w:rsidRPr="00722173">
              <w:rPr>
                <w:rFonts w:ascii="Arial" w:hAnsi="Arial" w:cs="Arial"/>
                <w:sz w:val="20"/>
                <w:szCs w:val="20"/>
              </w:rPr>
              <w:t>xls</w:t>
            </w:r>
            <w:proofErr w:type="spellEnd"/>
            <w:proofErr w:type="gramEnd"/>
            <w:r w:rsidRPr="00722173">
              <w:rPr>
                <w:rFonts w:ascii="Arial" w:hAnsi="Arial" w:cs="Arial"/>
                <w:sz w:val="20"/>
                <w:szCs w:val="20"/>
              </w:rPr>
              <w:t xml:space="preserve">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D18AEC8"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AO </w:t>
            </w:r>
          </w:p>
        </w:tc>
      </w:tr>
      <w:tr w:rsidR="00B6103D" w:rsidRPr="00722173" w14:paraId="20C81E8D"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7D8FFFF"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78656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0AE1C610"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Stavy zaměstnanců po (</w:t>
            </w:r>
            <w:proofErr w:type="spellStart"/>
            <w:r w:rsidRPr="00722173">
              <w:rPr>
                <w:rFonts w:ascii="Arial" w:hAnsi="Arial" w:cs="Arial"/>
                <w:sz w:val="20"/>
                <w:szCs w:val="20"/>
              </w:rPr>
              <w:t>zaměst</w:t>
            </w:r>
            <w:proofErr w:type="spellEnd"/>
            <w:r w:rsidRPr="00722173">
              <w:rPr>
                <w:rFonts w:ascii="Arial" w:hAnsi="Arial" w:cs="Arial"/>
                <w:sz w:val="20"/>
                <w:szCs w:val="20"/>
              </w:rPr>
              <w:t xml:space="preserve">.) - </w:t>
            </w:r>
            <w:proofErr w:type="spellStart"/>
            <w:r w:rsidRPr="00722173">
              <w:rPr>
                <w:rFonts w:ascii="Arial" w:hAnsi="Arial" w:cs="Arial"/>
                <w:sz w:val="20"/>
                <w:szCs w:val="20"/>
              </w:rPr>
              <w:t>xls</w:t>
            </w:r>
            <w:proofErr w:type="spellEnd"/>
            <w:r w:rsidRPr="00722173">
              <w:rPr>
                <w:rFonts w:ascii="Arial" w:hAnsi="Arial" w:cs="Arial"/>
                <w:sz w:val="20"/>
                <w:szCs w:val="20"/>
              </w:rPr>
              <w:t xml:space="preserve">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127800EC"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AO </w:t>
            </w:r>
          </w:p>
        </w:tc>
      </w:tr>
      <w:tr w:rsidR="00B6103D" w:rsidRPr="00722173" w14:paraId="502CD577"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3848BF45"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78624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59DE8ECF"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Průběh vzdělávání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A1985BF"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OVPZ </w:t>
            </w:r>
          </w:p>
        </w:tc>
      </w:tr>
      <w:tr w:rsidR="00B6103D" w:rsidRPr="00722173" w14:paraId="50C0EF8C"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3061157"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78669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7AD43202"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Kontrola dat vzdělávání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398F7D26"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OVPZ </w:t>
            </w:r>
          </w:p>
        </w:tc>
      </w:tr>
      <w:tr w:rsidR="00B6103D" w:rsidRPr="00722173" w14:paraId="4CB13750"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4B2B869"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78683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275952DD"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Přehled školitelů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28CC9D09"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OVPZ </w:t>
            </w:r>
          </w:p>
        </w:tc>
      </w:tr>
      <w:tr w:rsidR="00B6103D" w:rsidRPr="00722173" w14:paraId="157FCDF2"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5A3D81F"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78691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39A6F1DB"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Plán vzdělávání zaměstnance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54993B2B"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OVPZ </w:t>
            </w:r>
          </w:p>
        </w:tc>
      </w:tr>
      <w:tr w:rsidR="00B6103D" w:rsidRPr="00722173" w14:paraId="66BBBEF8"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30C70EA"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78692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6F549D18"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Kapacita školitelů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1C1B84A0"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OVPZ </w:t>
            </w:r>
          </w:p>
        </w:tc>
      </w:tr>
      <w:tr w:rsidR="00B6103D" w:rsidRPr="00722173" w14:paraId="1411FC13"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B9A2FEC"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78705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752D45ED"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Přehled studijního volna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64E08317"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OVPZ </w:t>
            </w:r>
          </w:p>
        </w:tc>
      </w:tr>
      <w:tr w:rsidR="00B6103D" w:rsidRPr="00722173" w14:paraId="7D2F3705"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1001BE7"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78720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4C3B2CD5"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Souhrn plánu vzdělávání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1533BEE6"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OVPZ </w:t>
            </w:r>
          </w:p>
        </w:tc>
      </w:tr>
      <w:tr w:rsidR="00B6103D" w:rsidRPr="00722173" w14:paraId="2465AF88"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175EC73C"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4001013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2A0E0B8F"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Absolvované kurzy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77DE40B7"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OVPZ </w:t>
            </w:r>
          </w:p>
        </w:tc>
      </w:tr>
      <w:tr w:rsidR="00B6103D" w:rsidRPr="00722173" w14:paraId="145CFACC"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6C0BC267"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4001050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1A2DECFF"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Rozdíly na pracovním místě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6EE9A49D"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OOŘ </w:t>
            </w:r>
          </w:p>
        </w:tc>
      </w:tr>
      <w:tr w:rsidR="00B6103D" w:rsidRPr="00722173" w14:paraId="44F97021" w14:textId="77777777" w:rsidTr="00DB093D">
        <w:trPr>
          <w:trHeight w:val="290"/>
        </w:trPr>
        <w:tc>
          <w:tcPr>
            <w:tcW w:w="1003"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14:paraId="4E0E1CFB"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lastRenderedPageBreak/>
              <w:t xml:space="preserve">4001051 </w:t>
            </w:r>
          </w:p>
        </w:tc>
        <w:tc>
          <w:tcPr>
            <w:tcW w:w="4099"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0E7A9DDB"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Obsazení pracovních míst </w:t>
            </w:r>
          </w:p>
        </w:tc>
        <w:tc>
          <w:tcPr>
            <w:tcW w:w="4142" w:type="dxa"/>
            <w:tcBorders>
              <w:top w:val="nil"/>
              <w:left w:val="nil"/>
              <w:bottom w:val="single" w:sz="8" w:space="0" w:color="auto"/>
              <w:right w:val="single" w:sz="8" w:space="0" w:color="auto"/>
            </w:tcBorders>
            <w:tcMar>
              <w:top w:w="0" w:type="dxa"/>
              <w:left w:w="30" w:type="dxa"/>
              <w:bottom w:w="0" w:type="dxa"/>
              <w:right w:w="30" w:type="dxa"/>
            </w:tcMar>
            <w:vAlign w:val="center"/>
            <w:hideMark/>
          </w:tcPr>
          <w:p w14:paraId="110697C7" w14:textId="77777777" w:rsidR="00B6103D" w:rsidRPr="00722173" w:rsidRDefault="00B6103D" w:rsidP="00DB093D">
            <w:pPr>
              <w:pStyle w:val="Normlnweb"/>
              <w:spacing w:before="0" w:beforeAutospacing="0" w:after="0" w:afterAutospacing="0" w:line="360" w:lineRule="auto"/>
              <w:jc w:val="both"/>
              <w:rPr>
                <w:rFonts w:ascii="Arial" w:hAnsi="Arial" w:cs="Arial"/>
                <w:sz w:val="20"/>
                <w:szCs w:val="20"/>
              </w:rPr>
            </w:pPr>
            <w:r w:rsidRPr="00722173">
              <w:rPr>
                <w:rFonts w:ascii="Arial" w:hAnsi="Arial" w:cs="Arial"/>
                <w:sz w:val="20"/>
                <w:szCs w:val="20"/>
              </w:rPr>
              <w:t xml:space="preserve">OOŘ </w:t>
            </w:r>
          </w:p>
        </w:tc>
      </w:tr>
    </w:tbl>
    <w:p w14:paraId="6CBD50EF" w14:textId="6AAF958B" w:rsidR="00557802" w:rsidRDefault="00271E20" w:rsidP="00B6103D">
      <w:pPr>
        <w:pStyle w:val="Nadpis3"/>
        <w:rPr>
          <w:i/>
          <w:iCs/>
        </w:rPr>
      </w:pPr>
      <w:r w:rsidRPr="00722173">
        <w:t>Oprávnění</w:t>
      </w:r>
    </w:p>
    <w:p w14:paraId="7747B85F" w14:textId="77777777" w:rsidR="00BE01C6" w:rsidRPr="00722173" w:rsidRDefault="00BE01C6" w:rsidP="00BE01C6">
      <w:pPr>
        <w:spacing w:line="256" w:lineRule="auto"/>
        <w:rPr>
          <w:rFonts w:ascii="Arial" w:hAnsi="Arial" w:cs="Arial"/>
          <w:szCs w:val="20"/>
        </w:rPr>
      </w:pPr>
      <w:r w:rsidRPr="00722173">
        <w:rPr>
          <w:rFonts w:ascii="Arial" w:hAnsi="Arial" w:cs="Arial"/>
          <w:b/>
          <w:bCs/>
          <w:szCs w:val="20"/>
        </w:rPr>
        <w:t>Požadavek zákazníka</w:t>
      </w:r>
    </w:p>
    <w:p w14:paraId="157906A1" w14:textId="77777777" w:rsidR="00BE01C6" w:rsidRPr="00722173" w:rsidRDefault="00BE01C6" w:rsidP="00BE01C6">
      <w:pPr>
        <w:spacing w:line="256" w:lineRule="auto"/>
        <w:rPr>
          <w:rFonts w:ascii="Arial" w:hAnsi="Arial" w:cs="Arial"/>
          <w:szCs w:val="20"/>
        </w:rPr>
      </w:pPr>
    </w:p>
    <w:p w14:paraId="6406A9E5" w14:textId="3C8BB53B" w:rsidR="00271E20" w:rsidRPr="00CA2653" w:rsidRDefault="00BE01C6" w:rsidP="00BE01C6">
      <w:pPr>
        <w:pStyle w:val="Odstavecseseznamem"/>
        <w:numPr>
          <w:ilvl w:val="0"/>
          <w:numId w:val="199"/>
        </w:numPr>
      </w:pPr>
      <w:r w:rsidRPr="00722173">
        <w:t xml:space="preserve">Sestavy, které se zasílají na provozy, obsahují filtr na nadřízenost </w:t>
      </w:r>
      <w:r w:rsidRPr="00BE01C6">
        <w:rPr>
          <w:u w:val="single"/>
        </w:rPr>
        <w:t>dle</w:t>
      </w:r>
      <w:r w:rsidR="004A3350">
        <w:rPr>
          <w:u w:val="single"/>
        </w:rPr>
        <w:t xml:space="preserve"> </w:t>
      </w:r>
      <w:r w:rsidRPr="00BE01C6">
        <w:rPr>
          <w:u w:val="single"/>
        </w:rPr>
        <w:t>pracovních míst</w:t>
      </w:r>
      <w:r w:rsidRPr="00722173">
        <w:t xml:space="preserve"> (tedy údaje nadřízeného o podřízených). Standardně je sestava filtrována pouze případnými právy referentek</w:t>
      </w:r>
    </w:p>
    <w:p w14:paraId="4B2A0EB8" w14:textId="6556C7E1" w:rsidR="00CA2653" w:rsidRDefault="00C25971" w:rsidP="00CA2653">
      <w:pPr>
        <w:pStyle w:val="Nadpis3"/>
        <w:rPr>
          <w:i/>
          <w:iCs/>
        </w:rPr>
      </w:pPr>
      <w:r w:rsidRPr="00722173">
        <w:t>Rozšíření informací formou PAM</w:t>
      </w:r>
    </w:p>
    <w:p w14:paraId="598E256A" w14:textId="77777777" w:rsidR="001F5B6B" w:rsidRPr="00722173" w:rsidRDefault="001F5B6B" w:rsidP="001F5B6B">
      <w:r w:rsidRPr="00722173">
        <w:rPr>
          <w:rFonts w:ascii="Arial" w:hAnsi="Arial" w:cs="Arial"/>
          <w:b/>
          <w:bCs/>
          <w:szCs w:val="20"/>
        </w:rPr>
        <w:t>Požadavek zákazníka</w:t>
      </w:r>
    </w:p>
    <w:p w14:paraId="1ED05E3C" w14:textId="3D3E3CA2" w:rsidR="00C25971" w:rsidRPr="00C25971" w:rsidRDefault="001F5B6B" w:rsidP="001F5B6B">
      <w:pPr>
        <w:pStyle w:val="Odstavecseseznamem"/>
        <w:numPr>
          <w:ilvl w:val="0"/>
          <w:numId w:val="199"/>
        </w:numPr>
      </w:pPr>
      <w:r w:rsidRPr="001F5B6B">
        <w:rPr>
          <w:rFonts w:ascii="Arial" w:hAnsi="Arial" w:cs="Arial"/>
          <w:szCs w:val="20"/>
        </w:rPr>
        <w:t>Informace o dočasně neschopných je dnes zasílána emailem. Odesílá se cca 3x týdně. Nadřízený obdrží email pouze při změně údajů. Jako vhodnější se jeví publikování dat formou PAM</w:t>
      </w:r>
    </w:p>
    <w:p w14:paraId="4766F792" w14:textId="54930CA7" w:rsidR="00220D40" w:rsidRDefault="00220D40" w:rsidP="00220D40">
      <w:pPr>
        <w:pStyle w:val="Nadpis2"/>
        <w:rPr>
          <w:i/>
          <w:iCs/>
        </w:rPr>
      </w:pPr>
      <w:bookmarkStart w:id="300" w:name="_Toc181308075"/>
      <w:bookmarkStart w:id="301" w:name="_Toc183431646"/>
      <w:bookmarkStart w:id="302" w:name="_Toc183431904"/>
      <w:bookmarkStart w:id="303" w:name="_Toc184388938"/>
      <w:r w:rsidRPr="00220D40">
        <w:t>Migrace dat</w:t>
      </w:r>
      <w:bookmarkEnd w:id="300"/>
      <w:bookmarkEnd w:id="301"/>
      <w:bookmarkEnd w:id="302"/>
      <w:bookmarkEnd w:id="303"/>
    </w:p>
    <w:p w14:paraId="095D1748" w14:textId="77777777" w:rsidR="00087D47" w:rsidRPr="00087D47" w:rsidRDefault="00087D47" w:rsidP="00087D47">
      <w:r w:rsidRPr="00087D47">
        <w:rPr>
          <w:b/>
          <w:bCs/>
        </w:rPr>
        <w:t>Požadavek zákazníka</w:t>
      </w:r>
    </w:p>
    <w:p w14:paraId="5352CF31" w14:textId="77777777" w:rsidR="00087D47" w:rsidRPr="00087D47" w:rsidRDefault="00087D47" w:rsidP="00CF2811">
      <w:pPr>
        <w:numPr>
          <w:ilvl w:val="0"/>
          <w:numId w:val="162"/>
        </w:numPr>
      </w:pPr>
      <w:r w:rsidRPr="00087D47">
        <w:t>Provést kompletní migraci dat včetně historických záznamů</w:t>
      </w:r>
    </w:p>
    <w:p w14:paraId="2AE360D2" w14:textId="77777777" w:rsidR="00087D47" w:rsidRPr="00087D47" w:rsidRDefault="00087D47" w:rsidP="00087D47">
      <w:r w:rsidRPr="00087D47">
        <w:rPr>
          <w:b/>
          <w:bCs/>
        </w:rPr>
        <w:t>Požadavky, které budou řešeny standardní funkcionalitou D365BC:</w:t>
      </w:r>
      <w:r w:rsidRPr="00087D47">
        <w:t xml:space="preserve"> </w:t>
      </w:r>
    </w:p>
    <w:p w14:paraId="70061FD8" w14:textId="77777777" w:rsidR="00087D47" w:rsidRPr="00087D47" w:rsidRDefault="00087D47" w:rsidP="00CF2811">
      <w:pPr>
        <w:numPr>
          <w:ilvl w:val="0"/>
          <w:numId w:val="163"/>
        </w:numPr>
      </w:pPr>
      <w:r w:rsidRPr="00087D47">
        <w:t xml:space="preserve">K migracím dat z NAV se vyžije standardní nástroj BC pro importy </w:t>
      </w:r>
    </w:p>
    <w:p w14:paraId="36008D37" w14:textId="77777777" w:rsidR="00087D47" w:rsidRPr="00087D47" w:rsidRDefault="00087D47" w:rsidP="00087D47">
      <w:r w:rsidRPr="00087D47">
        <w:rPr>
          <w:b/>
          <w:bCs/>
        </w:rPr>
        <w:t>Požadavky, které budou řešené pomocí zákaznické úpravy v D365BC:</w:t>
      </w:r>
    </w:p>
    <w:p w14:paraId="189EA96B" w14:textId="4E36589D" w:rsidR="00220D40" w:rsidRDefault="00087D47" w:rsidP="00CF2811">
      <w:pPr>
        <w:numPr>
          <w:ilvl w:val="0"/>
          <w:numId w:val="162"/>
        </w:numPr>
      </w:pPr>
      <w:r w:rsidRPr="00087D47">
        <w:t>Do migrací budou doplněna zakázkové tabulky a datová pole</w:t>
      </w:r>
    </w:p>
    <w:p w14:paraId="261182CB" w14:textId="53134E24" w:rsidR="0073637F" w:rsidRDefault="00381A4B" w:rsidP="0073637F">
      <w:pPr>
        <w:pStyle w:val="Nadpis3"/>
        <w:rPr>
          <w:i/>
          <w:iCs/>
        </w:rPr>
      </w:pPr>
      <w:r w:rsidRPr="00722173">
        <w:t>Přenos stávajících dat z</w:t>
      </w:r>
      <w:r>
        <w:t> </w:t>
      </w:r>
      <w:r w:rsidRPr="00722173">
        <w:t>NAV</w:t>
      </w:r>
    </w:p>
    <w:p w14:paraId="0E9FB82D" w14:textId="77777777" w:rsidR="004444F8" w:rsidRPr="00722173" w:rsidRDefault="004444F8" w:rsidP="004444F8">
      <w:pPr>
        <w:rPr>
          <w:rFonts w:ascii="Arial" w:hAnsi="Arial" w:cs="Arial"/>
          <w:sz w:val="21"/>
          <w:szCs w:val="21"/>
        </w:rPr>
      </w:pPr>
      <w:r w:rsidRPr="00722173">
        <w:rPr>
          <w:rFonts w:ascii="Arial" w:hAnsi="Arial" w:cs="Arial"/>
          <w:b/>
          <w:bCs/>
          <w:szCs w:val="20"/>
        </w:rPr>
        <w:t>Požadavek zákazníka</w:t>
      </w:r>
    </w:p>
    <w:p w14:paraId="20695956" w14:textId="77777777" w:rsidR="004444F8" w:rsidRPr="00ED15D9" w:rsidRDefault="004444F8" w:rsidP="00CB2610">
      <w:pPr>
        <w:numPr>
          <w:ilvl w:val="0"/>
          <w:numId w:val="284"/>
        </w:numPr>
        <w:spacing w:after="100" w:afterAutospacing="1"/>
        <w:jc w:val="left"/>
      </w:pPr>
      <w:r w:rsidRPr="00ED15D9">
        <w:t xml:space="preserve">Provést kompletní migraci dat včetně historických záznamů </w:t>
      </w:r>
    </w:p>
    <w:p w14:paraId="44ED9855" w14:textId="77777777" w:rsidR="0092261C" w:rsidRPr="00ED15D9" w:rsidRDefault="004444F8" w:rsidP="00CB2610">
      <w:pPr>
        <w:numPr>
          <w:ilvl w:val="0"/>
          <w:numId w:val="284"/>
        </w:numPr>
        <w:spacing w:before="100" w:beforeAutospacing="1" w:after="100" w:afterAutospacing="1"/>
        <w:jc w:val="left"/>
      </w:pPr>
      <w:r w:rsidRPr="00ED15D9">
        <w:t xml:space="preserve">Předpokládá se přenos stávajících dat v plném rozsahu všech používaných záznamů a datových polí.  </w:t>
      </w:r>
    </w:p>
    <w:p w14:paraId="4F578552" w14:textId="3A7C12E4" w:rsidR="00381A4B" w:rsidRPr="00ED15D9" w:rsidRDefault="004444F8" w:rsidP="00CB2610">
      <w:pPr>
        <w:numPr>
          <w:ilvl w:val="0"/>
          <w:numId w:val="284"/>
        </w:numPr>
        <w:spacing w:before="100" w:beforeAutospacing="1" w:after="100" w:afterAutospacing="1"/>
        <w:jc w:val="left"/>
      </w:pPr>
      <w:r w:rsidRPr="00ED15D9">
        <w:t>Před vlastním přenosem proběhne očištění dat o údaje dle pravidel archivace (GDPR).</w:t>
      </w:r>
    </w:p>
    <w:p w14:paraId="57C5D71C" w14:textId="55781C1E" w:rsidR="00A66767" w:rsidRDefault="00D94C2A" w:rsidP="00D94C2A">
      <w:pPr>
        <w:pStyle w:val="Nadpis1"/>
        <w:ind w:left="567" w:hanging="567"/>
        <w:rPr>
          <w:i/>
          <w:iCs/>
        </w:rPr>
      </w:pPr>
      <w:bookmarkStart w:id="304" w:name="_Toc183431647"/>
      <w:bookmarkStart w:id="305" w:name="_Toc183431905"/>
      <w:bookmarkStart w:id="306" w:name="_Toc184388939"/>
      <w:r>
        <w:t>Integrace</w:t>
      </w:r>
      <w:bookmarkEnd w:id="304"/>
      <w:bookmarkEnd w:id="305"/>
      <w:bookmarkEnd w:id="306"/>
    </w:p>
    <w:p w14:paraId="397122AF" w14:textId="4C80F593" w:rsidR="00F2398B" w:rsidRPr="00F2398B" w:rsidRDefault="00F2398B" w:rsidP="00F2398B">
      <w:r w:rsidRPr="00510713">
        <w:t xml:space="preserve">Tato kapitola uvádí požadované integrační vazby systému D365BC na externí systémy FNB. Zároveň obsahuje </w:t>
      </w:r>
      <w:r w:rsidR="000F3E41" w:rsidRPr="00510713">
        <w:t>požadované integrační technologie.</w:t>
      </w:r>
    </w:p>
    <w:p w14:paraId="2ED0C039" w14:textId="706FB759" w:rsidR="00D94C2A" w:rsidRDefault="00A82356" w:rsidP="008E7B4D">
      <w:pPr>
        <w:pStyle w:val="Nadpis2"/>
        <w:rPr>
          <w:i/>
          <w:iCs/>
        </w:rPr>
      </w:pPr>
      <w:bookmarkStart w:id="307" w:name="_Toc183431648"/>
      <w:bookmarkStart w:id="308" w:name="_Toc183431906"/>
      <w:bookmarkStart w:id="309" w:name="_Toc184388940"/>
      <w:proofErr w:type="gramStart"/>
      <w:r w:rsidRPr="00A82356">
        <w:t>Integrace - Lékárenský</w:t>
      </w:r>
      <w:proofErr w:type="gramEnd"/>
      <w:r w:rsidRPr="00A82356">
        <w:t xml:space="preserve"> informační systém</w:t>
      </w:r>
      <w:bookmarkEnd w:id="307"/>
      <w:bookmarkEnd w:id="308"/>
      <w:bookmarkEnd w:id="309"/>
    </w:p>
    <w:p w14:paraId="787E28CB" w14:textId="77777777" w:rsidR="000D251B" w:rsidRPr="00EF4F20" w:rsidRDefault="000D251B" w:rsidP="000D251B">
      <w:pPr>
        <w:rPr>
          <w:b/>
          <w:bCs/>
        </w:rPr>
      </w:pPr>
      <w:r w:rsidRPr="00EF4F20">
        <w:rPr>
          <w:b/>
          <w:bCs/>
        </w:rPr>
        <w:t xml:space="preserve">Požadavek zákazníka </w:t>
      </w:r>
    </w:p>
    <w:p w14:paraId="1AEFDCCC" w14:textId="77777777" w:rsidR="000D251B" w:rsidRDefault="000D251B" w:rsidP="000D251B">
      <w:r>
        <w:t xml:space="preserve">Zajistit integraci systému D365BC s Lékárenským informačním systémem FNB. </w:t>
      </w:r>
    </w:p>
    <w:p w14:paraId="7EF64B0F" w14:textId="77777777" w:rsidR="000D251B" w:rsidRDefault="000D251B" w:rsidP="000D251B">
      <w:r>
        <w:t xml:space="preserve">Požadovaný rozsah integračního rozhraní </w:t>
      </w:r>
    </w:p>
    <w:p w14:paraId="49AA6D31" w14:textId="42D14949" w:rsidR="000D251B" w:rsidRDefault="000D251B" w:rsidP="00CF2811">
      <w:pPr>
        <w:numPr>
          <w:ilvl w:val="0"/>
          <w:numId w:val="162"/>
        </w:numPr>
      </w:pPr>
      <w:proofErr w:type="gramStart"/>
      <w:r>
        <w:t>Nákup - Došlé</w:t>
      </w:r>
      <w:proofErr w:type="gramEnd"/>
      <w:r>
        <w:t xml:space="preserve"> doklady </w:t>
      </w:r>
    </w:p>
    <w:p w14:paraId="2A2BDCA0" w14:textId="69B05C93" w:rsidR="000D251B" w:rsidRDefault="000D251B" w:rsidP="00CF2811">
      <w:pPr>
        <w:numPr>
          <w:ilvl w:val="0"/>
          <w:numId w:val="162"/>
        </w:numPr>
      </w:pPr>
      <w:proofErr w:type="gramStart"/>
      <w:r>
        <w:t>Prodej - Prodejní</w:t>
      </w:r>
      <w:proofErr w:type="gramEnd"/>
      <w:r>
        <w:t xml:space="preserve"> faktury, Prodejní dobropisy </w:t>
      </w:r>
    </w:p>
    <w:p w14:paraId="6FBBA836" w14:textId="7D6E516D" w:rsidR="000D251B" w:rsidRDefault="000D251B" w:rsidP="00CF2811">
      <w:pPr>
        <w:numPr>
          <w:ilvl w:val="0"/>
          <w:numId w:val="162"/>
        </w:numPr>
      </w:pPr>
      <w:proofErr w:type="gramStart"/>
      <w:r>
        <w:t>Finance - Finanční</w:t>
      </w:r>
      <w:proofErr w:type="gramEnd"/>
      <w:r>
        <w:t xml:space="preserve"> deníky - účetní pohyby skladů, účetní pohyby pokladen (hotovost, karetní transakce) </w:t>
      </w:r>
    </w:p>
    <w:p w14:paraId="0D310167" w14:textId="77777777" w:rsidR="000D251B" w:rsidRDefault="000D251B" w:rsidP="000D251B">
      <w:r>
        <w:t xml:space="preserve">Ve všech případech je požadován Import z Lékárenského informačního systému do systému D365BC. </w:t>
      </w:r>
    </w:p>
    <w:p w14:paraId="2C0F818B" w14:textId="77777777" w:rsidR="000D251B" w:rsidRDefault="000D251B" w:rsidP="000D251B"/>
    <w:p w14:paraId="107BA6AC" w14:textId="77777777" w:rsidR="00E02089" w:rsidRDefault="00E02089" w:rsidP="000D251B">
      <w:pPr>
        <w:rPr>
          <w:b/>
          <w:bCs/>
        </w:rPr>
      </w:pPr>
    </w:p>
    <w:p w14:paraId="69E98304" w14:textId="6C479067" w:rsidR="000D251B" w:rsidRPr="00EF4F20" w:rsidRDefault="000D251B" w:rsidP="000D251B">
      <w:pPr>
        <w:rPr>
          <w:b/>
          <w:bCs/>
        </w:rPr>
      </w:pPr>
      <w:r w:rsidRPr="00EF4F20">
        <w:rPr>
          <w:b/>
          <w:bCs/>
        </w:rPr>
        <w:lastRenderedPageBreak/>
        <w:t xml:space="preserve">Požadavky, které budou řešeny programovou úpravou D365BC: </w:t>
      </w:r>
    </w:p>
    <w:p w14:paraId="3E542245" w14:textId="77777777" w:rsidR="000D251B" w:rsidRDefault="000D251B" w:rsidP="000D251B">
      <w:r>
        <w:t xml:space="preserve">  Import dat z Lékárenského informačního systému FNB do D365BC v níže uvedených agendách </w:t>
      </w:r>
    </w:p>
    <w:p w14:paraId="3CB38789" w14:textId="548E1EA1" w:rsidR="000D251B" w:rsidRDefault="000D251B" w:rsidP="00B30AFB">
      <w:pPr>
        <w:numPr>
          <w:ilvl w:val="0"/>
          <w:numId w:val="162"/>
        </w:numPr>
      </w:pPr>
      <w:proofErr w:type="gramStart"/>
      <w:r>
        <w:t>Nákup - Došlé</w:t>
      </w:r>
      <w:proofErr w:type="gramEnd"/>
      <w:r>
        <w:t xml:space="preserve"> doklady </w:t>
      </w:r>
    </w:p>
    <w:p w14:paraId="4E635DC6" w14:textId="286530E9" w:rsidR="000D251B" w:rsidRDefault="000D251B" w:rsidP="00B30AFB">
      <w:pPr>
        <w:numPr>
          <w:ilvl w:val="0"/>
          <w:numId w:val="162"/>
        </w:numPr>
      </w:pPr>
      <w:proofErr w:type="gramStart"/>
      <w:r>
        <w:t>Prodej - Prodejní</w:t>
      </w:r>
      <w:proofErr w:type="gramEnd"/>
      <w:r>
        <w:t xml:space="preserve"> faktury, Prodejní dobropisy </w:t>
      </w:r>
    </w:p>
    <w:p w14:paraId="22C1DA90" w14:textId="4C7A617B" w:rsidR="00A82356" w:rsidRPr="00DE7061" w:rsidRDefault="000D251B" w:rsidP="00B30AFB">
      <w:pPr>
        <w:numPr>
          <w:ilvl w:val="0"/>
          <w:numId w:val="162"/>
        </w:numPr>
      </w:pPr>
      <w:proofErr w:type="gramStart"/>
      <w:r>
        <w:t>Finance - Finanční</w:t>
      </w:r>
      <w:proofErr w:type="gramEnd"/>
      <w:r>
        <w:t xml:space="preserve"> deníky - účetní pohyby skladů, účetní pohyby pokladen (hotovost, karetní transakce)</w:t>
      </w:r>
    </w:p>
    <w:p w14:paraId="653C8854" w14:textId="5E46DBF3" w:rsidR="00DE7061" w:rsidRDefault="00DE7061" w:rsidP="00DE7061">
      <w:pPr>
        <w:pStyle w:val="Nadpis2"/>
        <w:rPr>
          <w:i/>
          <w:iCs/>
        </w:rPr>
      </w:pPr>
      <w:bookmarkStart w:id="310" w:name="_Toc181284900"/>
      <w:bookmarkStart w:id="311" w:name="_Toc183431649"/>
      <w:bookmarkStart w:id="312" w:name="_Toc183431907"/>
      <w:bookmarkStart w:id="313" w:name="_Toc184388941"/>
      <w:proofErr w:type="gramStart"/>
      <w:r w:rsidRPr="00397A5F">
        <w:t>Integrace - Stravovací</w:t>
      </w:r>
      <w:proofErr w:type="gramEnd"/>
      <w:r w:rsidRPr="00397A5F">
        <w:t xml:space="preserve"> systém</w:t>
      </w:r>
      <w:bookmarkEnd w:id="310"/>
      <w:bookmarkEnd w:id="311"/>
      <w:bookmarkEnd w:id="312"/>
      <w:bookmarkEnd w:id="313"/>
    </w:p>
    <w:p w14:paraId="6C5D2675" w14:textId="77777777" w:rsidR="00E85811" w:rsidRPr="00397A5F" w:rsidRDefault="00E85811" w:rsidP="00E85811">
      <w:r w:rsidRPr="00397A5F">
        <w:rPr>
          <w:b/>
          <w:bCs/>
        </w:rPr>
        <w:t>Požadavek zákazníka</w:t>
      </w:r>
      <w:r w:rsidRPr="00397A5F">
        <w:t xml:space="preserve"> </w:t>
      </w:r>
    </w:p>
    <w:p w14:paraId="4C99579B" w14:textId="77777777" w:rsidR="00E85811" w:rsidRPr="00397A5F" w:rsidRDefault="00E85811" w:rsidP="00E85811">
      <w:r w:rsidRPr="00397A5F">
        <w:t xml:space="preserve">Zajistit integraci systému D365BC se Stravovacím systémem FNB. </w:t>
      </w:r>
    </w:p>
    <w:p w14:paraId="31C2ADF3" w14:textId="77777777" w:rsidR="00E85811" w:rsidRPr="00397A5F" w:rsidRDefault="00E85811" w:rsidP="00E85811">
      <w:r w:rsidRPr="00397A5F">
        <w:t xml:space="preserve">Požadovaný rozsah integračního rozhraní </w:t>
      </w:r>
    </w:p>
    <w:p w14:paraId="1498188C" w14:textId="77777777" w:rsidR="00E85811" w:rsidRPr="00397A5F" w:rsidRDefault="00E85811" w:rsidP="00ED15D9">
      <w:pPr>
        <w:numPr>
          <w:ilvl w:val="0"/>
          <w:numId w:val="164"/>
        </w:numPr>
        <w:spacing w:before="100" w:beforeAutospacing="1" w:after="100" w:afterAutospacing="1"/>
        <w:jc w:val="left"/>
      </w:pPr>
      <w:proofErr w:type="gramStart"/>
      <w:r w:rsidRPr="00397A5F">
        <w:t>Nákup - Došlé</w:t>
      </w:r>
      <w:proofErr w:type="gramEnd"/>
      <w:r w:rsidRPr="00397A5F">
        <w:t xml:space="preserve"> doklady </w:t>
      </w:r>
    </w:p>
    <w:p w14:paraId="29F28176" w14:textId="77777777" w:rsidR="00E85811" w:rsidRPr="00397A5F" w:rsidRDefault="00E85811" w:rsidP="00ED15D9">
      <w:pPr>
        <w:numPr>
          <w:ilvl w:val="0"/>
          <w:numId w:val="164"/>
        </w:numPr>
        <w:spacing w:before="100" w:beforeAutospacing="1" w:after="100" w:afterAutospacing="1"/>
        <w:jc w:val="left"/>
      </w:pPr>
      <w:proofErr w:type="gramStart"/>
      <w:r w:rsidRPr="00397A5F">
        <w:t>Finance - Finanční</w:t>
      </w:r>
      <w:proofErr w:type="gramEnd"/>
      <w:r w:rsidRPr="00397A5F">
        <w:t xml:space="preserve"> deníky - účetní pohyby skladů </w:t>
      </w:r>
    </w:p>
    <w:p w14:paraId="575D5419" w14:textId="77777777" w:rsidR="00E85811" w:rsidRPr="00397A5F" w:rsidRDefault="00E85811" w:rsidP="00E85811">
      <w:r w:rsidRPr="00397A5F">
        <w:t xml:space="preserve">Ve všech případech je požadován Import ze Stravovacího systému FNB do systému D365BC. </w:t>
      </w:r>
    </w:p>
    <w:p w14:paraId="327020D2" w14:textId="77777777" w:rsidR="00E85811" w:rsidRPr="00397A5F" w:rsidRDefault="00E85811" w:rsidP="00E85811"/>
    <w:p w14:paraId="12A7D4AF" w14:textId="77777777" w:rsidR="00E85811" w:rsidRPr="00397A5F" w:rsidRDefault="00E85811" w:rsidP="00E85811">
      <w:r w:rsidRPr="00397A5F">
        <w:rPr>
          <w:b/>
          <w:bCs/>
        </w:rPr>
        <w:t>Požadavky, které budou řešeny programovou úpravou D365BC:</w:t>
      </w:r>
      <w:r w:rsidRPr="00397A5F">
        <w:t xml:space="preserve"> </w:t>
      </w:r>
    </w:p>
    <w:p w14:paraId="4B97007C" w14:textId="77777777" w:rsidR="00E85811" w:rsidRPr="00397A5F" w:rsidRDefault="00E85811" w:rsidP="00E85811">
      <w:r w:rsidRPr="00397A5F">
        <w:t xml:space="preserve">  Import dat ze Stravovacího systému FNB do D365BC v níže uvedených agendách </w:t>
      </w:r>
    </w:p>
    <w:p w14:paraId="72D84431" w14:textId="77777777" w:rsidR="00E85811" w:rsidRPr="00E85811" w:rsidRDefault="00E85811" w:rsidP="00ED15D9">
      <w:pPr>
        <w:numPr>
          <w:ilvl w:val="0"/>
          <w:numId w:val="165"/>
        </w:numPr>
        <w:spacing w:before="100" w:beforeAutospacing="1" w:after="100" w:afterAutospacing="1"/>
        <w:jc w:val="left"/>
      </w:pPr>
      <w:proofErr w:type="gramStart"/>
      <w:r w:rsidRPr="00397A5F">
        <w:t>Nákup - Došlé</w:t>
      </w:r>
      <w:proofErr w:type="gramEnd"/>
      <w:r w:rsidRPr="00397A5F">
        <w:t xml:space="preserve"> doklady </w:t>
      </w:r>
    </w:p>
    <w:p w14:paraId="27907820" w14:textId="3E8AEDF9" w:rsidR="00E85811" w:rsidRPr="00C52F7C" w:rsidRDefault="00E85811" w:rsidP="00ED15D9">
      <w:pPr>
        <w:numPr>
          <w:ilvl w:val="0"/>
          <w:numId w:val="165"/>
        </w:numPr>
        <w:spacing w:before="100" w:beforeAutospacing="1" w:after="100" w:afterAutospacing="1"/>
        <w:jc w:val="left"/>
      </w:pPr>
      <w:proofErr w:type="gramStart"/>
      <w:r w:rsidRPr="00397A5F">
        <w:t>Finance - Finanční</w:t>
      </w:r>
      <w:proofErr w:type="gramEnd"/>
      <w:r w:rsidRPr="00397A5F">
        <w:t xml:space="preserve"> deníky - účetní pohyby skladů</w:t>
      </w:r>
    </w:p>
    <w:p w14:paraId="1B3C5E1E" w14:textId="75F35958" w:rsidR="00C52F7C" w:rsidRDefault="00C52F7C" w:rsidP="00C52F7C">
      <w:pPr>
        <w:pStyle w:val="Nadpis2"/>
        <w:rPr>
          <w:i/>
          <w:iCs/>
        </w:rPr>
      </w:pPr>
      <w:bookmarkStart w:id="314" w:name="_Toc181284902"/>
      <w:bookmarkStart w:id="315" w:name="_Toc183431650"/>
      <w:bookmarkStart w:id="316" w:name="_Toc183431908"/>
      <w:bookmarkStart w:id="317" w:name="_Toc184388942"/>
      <w:proofErr w:type="gramStart"/>
      <w:r w:rsidRPr="00397A5F">
        <w:t>Integrace - Nemocniční</w:t>
      </w:r>
      <w:proofErr w:type="gramEnd"/>
      <w:r w:rsidRPr="00397A5F">
        <w:t xml:space="preserve"> informační systém</w:t>
      </w:r>
      <w:bookmarkEnd w:id="314"/>
      <w:bookmarkEnd w:id="315"/>
      <w:bookmarkEnd w:id="316"/>
      <w:bookmarkEnd w:id="317"/>
    </w:p>
    <w:p w14:paraId="2989C109" w14:textId="77777777" w:rsidR="00D91F98" w:rsidRPr="00397A5F" w:rsidRDefault="00D91F98" w:rsidP="00D91F98">
      <w:r w:rsidRPr="00397A5F">
        <w:rPr>
          <w:b/>
          <w:bCs/>
        </w:rPr>
        <w:t>Požadavek zákazníka</w:t>
      </w:r>
      <w:r w:rsidRPr="00397A5F">
        <w:t xml:space="preserve"> </w:t>
      </w:r>
    </w:p>
    <w:p w14:paraId="24BF3B6E" w14:textId="77777777" w:rsidR="00D91F98" w:rsidRPr="00397A5F" w:rsidRDefault="00D91F98" w:rsidP="00D91F98">
      <w:r w:rsidRPr="00397A5F">
        <w:t xml:space="preserve">Zajistit integraci systému D365BC s Nemocničním informačním systémem FNB. </w:t>
      </w:r>
    </w:p>
    <w:p w14:paraId="5757B789" w14:textId="77777777" w:rsidR="00D91F98" w:rsidRPr="00397A5F" w:rsidRDefault="00D91F98" w:rsidP="00D91F98">
      <w:r w:rsidRPr="00397A5F">
        <w:t xml:space="preserve">Požadovaný rozsah integračního rozhraní </w:t>
      </w:r>
    </w:p>
    <w:p w14:paraId="5B28F509" w14:textId="77777777" w:rsidR="00D91F98" w:rsidRPr="00397A5F" w:rsidRDefault="00D91F98" w:rsidP="00ED15D9">
      <w:pPr>
        <w:numPr>
          <w:ilvl w:val="0"/>
          <w:numId w:val="166"/>
        </w:numPr>
        <w:spacing w:before="100" w:beforeAutospacing="1" w:after="100" w:afterAutospacing="1"/>
        <w:jc w:val="left"/>
      </w:pPr>
      <w:proofErr w:type="gramStart"/>
      <w:r w:rsidRPr="00397A5F">
        <w:t>Prodej - Prodejní</w:t>
      </w:r>
      <w:proofErr w:type="gramEnd"/>
      <w:r w:rsidRPr="00397A5F">
        <w:t xml:space="preserve"> faktury, Prodejní dobropisy - přenesení řádků dokladů </w:t>
      </w:r>
    </w:p>
    <w:p w14:paraId="4D4D342F" w14:textId="77777777" w:rsidR="00D91F98" w:rsidRPr="00397A5F" w:rsidRDefault="00D91F98" w:rsidP="00ED15D9">
      <w:pPr>
        <w:numPr>
          <w:ilvl w:val="0"/>
          <w:numId w:val="166"/>
        </w:numPr>
        <w:spacing w:before="100" w:beforeAutospacing="1" w:after="100" w:afterAutospacing="1"/>
        <w:jc w:val="left"/>
      </w:pPr>
      <w:r w:rsidRPr="00397A5F">
        <w:t xml:space="preserve">Finanční deník </w:t>
      </w:r>
    </w:p>
    <w:p w14:paraId="25D7C7B7" w14:textId="77777777" w:rsidR="00D91F98" w:rsidRPr="00397A5F" w:rsidRDefault="00D91F98" w:rsidP="00D91F98">
      <w:r w:rsidRPr="00397A5F">
        <w:t xml:space="preserve">Ve všech případech je požadován Import z Nemocničního informačního systému do systému D365BC. </w:t>
      </w:r>
    </w:p>
    <w:p w14:paraId="62158CBF" w14:textId="77777777" w:rsidR="00D91F98" w:rsidRPr="00397A5F" w:rsidRDefault="00D91F98" w:rsidP="00D91F98"/>
    <w:p w14:paraId="6FC57059" w14:textId="77777777" w:rsidR="00D91F98" w:rsidRPr="00397A5F" w:rsidRDefault="00D91F98" w:rsidP="00D91F98">
      <w:r w:rsidRPr="00397A5F">
        <w:rPr>
          <w:b/>
          <w:bCs/>
        </w:rPr>
        <w:t>Požadavky, které budou řešeny programovou úpravou D365BC:</w:t>
      </w:r>
      <w:r w:rsidRPr="00397A5F">
        <w:t xml:space="preserve"> </w:t>
      </w:r>
    </w:p>
    <w:p w14:paraId="0473F4EE" w14:textId="77777777" w:rsidR="00D91F98" w:rsidRPr="00397A5F" w:rsidRDefault="00D91F98" w:rsidP="00D91F98">
      <w:r w:rsidRPr="00397A5F">
        <w:t xml:space="preserve">  Import dat z Nemocničního informačního systému FNB do D365BC v níže uvedených agendách </w:t>
      </w:r>
    </w:p>
    <w:p w14:paraId="34130ABD" w14:textId="77777777" w:rsidR="00D91F98" w:rsidRPr="00D91F98" w:rsidRDefault="00D91F98" w:rsidP="00ED15D9">
      <w:pPr>
        <w:numPr>
          <w:ilvl w:val="0"/>
          <w:numId w:val="167"/>
        </w:numPr>
        <w:spacing w:before="100" w:beforeAutospacing="1" w:after="100" w:afterAutospacing="1"/>
        <w:jc w:val="left"/>
      </w:pPr>
      <w:proofErr w:type="gramStart"/>
      <w:r w:rsidRPr="00397A5F">
        <w:t>Prodej - Prodejní</w:t>
      </w:r>
      <w:proofErr w:type="gramEnd"/>
      <w:r w:rsidRPr="00397A5F">
        <w:t xml:space="preserve"> faktury, Prodejní dobropisy - přenesení řádků dokladů </w:t>
      </w:r>
    </w:p>
    <w:p w14:paraId="2A248759" w14:textId="67560A5C" w:rsidR="0058461A" w:rsidRPr="0058461A" w:rsidRDefault="00D91F98" w:rsidP="00ED15D9">
      <w:pPr>
        <w:numPr>
          <w:ilvl w:val="0"/>
          <w:numId w:val="167"/>
        </w:numPr>
        <w:spacing w:before="100" w:beforeAutospacing="1" w:after="100" w:afterAutospacing="1"/>
        <w:jc w:val="left"/>
      </w:pPr>
      <w:r w:rsidRPr="00397A5F">
        <w:t>Finanční deník</w:t>
      </w:r>
    </w:p>
    <w:p w14:paraId="448565DD" w14:textId="77777777" w:rsidR="00E02089" w:rsidRDefault="00E02089">
      <w:pPr>
        <w:spacing w:after="160" w:line="259" w:lineRule="auto"/>
        <w:jc w:val="left"/>
        <w:rPr>
          <w:rFonts w:asciiTheme="majorHAnsi" w:eastAsiaTheme="majorEastAsia" w:hAnsiTheme="majorHAnsi" w:cstheme="majorBidi"/>
          <w:color w:val="47A2FF" w:themeColor="accent1" w:themeTint="99"/>
          <w:sz w:val="26"/>
          <w:szCs w:val="26"/>
        </w:rPr>
      </w:pPr>
      <w:bookmarkStart w:id="318" w:name="_Toc181284904"/>
      <w:bookmarkStart w:id="319" w:name="_Toc183431651"/>
      <w:bookmarkStart w:id="320" w:name="_Toc183431909"/>
      <w:bookmarkStart w:id="321" w:name="_Toc184388943"/>
      <w:r>
        <w:br w:type="page"/>
      </w:r>
    </w:p>
    <w:p w14:paraId="07A09919" w14:textId="72B5D3A5" w:rsidR="0058461A" w:rsidRDefault="0058461A" w:rsidP="0058461A">
      <w:pPr>
        <w:pStyle w:val="Nadpis2"/>
        <w:rPr>
          <w:i/>
          <w:iCs/>
        </w:rPr>
      </w:pPr>
      <w:proofErr w:type="gramStart"/>
      <w:r w:rsidRPr="00397A5F">
        <w:lastRenderedPageBreak/>
        <w:t>Integrace - Informační</w:t>
      </w:r>
      <w:proofErr w:type="gramEnd"/>
      <w:r w:rsidRPr="00397A5F">
        <w:t xml:space="preserve"> systém transfúzní stanice</w:t>
      </w:r>
      <w:bookmarkEnd w:id="318"/>
      <w:bookmarkEnd w:id="319"/>
      <w:bookmarkEnd w:id="320"/>
      <w:bookmarkEnd w:id="321"/>
    </w:p>
    <w:p w14:paraId="301CC8F4" w14:textId="77777777" w:rsidR="00A81F46" w:rsidRPr="00397A5F" w:rsidRDefault="00A81F46" w:rsidP="00A81F46">
      <w:r w:rsidRPr="00397A5F">
        <w:rPr>
          <w:b/>
          <w:bCs/>
        </w:rPr>
        <w:t>Požadavek zákazníka</w:t>
      </w:r>
      <w:r w:rsidRPr="00397A5F">
        <w:t xml:space="preserve"> </w:t>
      </w:r>
    </w:p>
    <w:p w14:paraId="5B5612C7" w14:textId="77777777" w:rsidR="00A81F46" w:rsidRPr="00397A5F" w:rsidRDefault="00A81F46" w:rsidP="00A81F46">
      <w:r w:rsidRPr="00397A5F">
        <w:t xml:space="preserve">Zajistit integraci systému D365BC s Informačním systémem transfúzní stanice FNB. </w:t>
      </w:r>
    </w:p>
    <w:p w14:paraId="101B49D7" w14:textId="77777777" w:rsidR="00A81F46" w:rsidRPr="00397A5F" w:rsidRDefault="00A81F46" w:rsidP="00A81F46">
      <w:r w:rsidRPr="00397A5F">
        <w:t xml:space="preserve">Požadovaný rozsah integračního rozhraní </w:t>
      </w:r>
    </w:p>
    <w:p w14:paraId="01EC8604" w14:textId="77777777" w:rsidR="00A81F46" w:rsidRPr="00397A5F" w:rsidRDefault="00A81F46" w:rsidP="00CD08D2">
      <w:pPr>
        <w:numPr>
          <w:ilvl w:val="0"/>
          <w:numId w:val="168"/>
        </w:numPr>
        <w:spacing w:before="100" w:beforeAutospacing="1" w:after="100" w:afterAutospacing="1" w:line="259" w:lineRule="auto"/>
        <w:jc w:val="left"/>
      </w:pPr>
      <w:r w:rsidRPr="00397A5F">
        <w:t xml:space="preserve">Skladové </w:t>
      </w:r>
      <w:proofErr w:type="gramStart"/>
      <w:r w:rsidRPr="00397A5F">
        <w:t>doklady - krevní</w:t>
      </w:r>
      <w:proofErr w:type="gramEnd"/>
      <w:r w:rsidRPr="00397A5F">
        <w:t xml:space="preserve"> výrobky </w:t>
      </w:r>
    </w:p>
    <w:p w14:paraId="69DDF0D0" w14:textId="77777777" w:rsidR="00A81F46" w:rsidRPr="00397A5F" w:rsidRDefault="00A81F46" w:rsidP="00A81F46">
      <w:r w:rsidRPr="00397A5F">
        <w:t xml:space="preserve">Je požadován Import z Informačního systému transfúzní stanice do systému D365BC. </w:t>
      </w:r>
    </w:p>
    <w:p w14:paraId="026C3F99" w14:textId="77777777" w:rsidR="00A81F46" w:rsidRPr="00397A5F" w:rsidRDefault="00A81F46" w:rsidP="00A81F46"/>
    <w:p w14:paraId="0DD08782" w14:textId="77777777" w:rsidR="00A81F46" w:rsidRPr="00397A5F" w:rsidRDefault="00A81F46" w:rsidP="00A81F46">
      <w:r w:rsidRPr="00397A5F">
        <w:rPr>
          <w:b/>
          <w:bCs/>
        </w:rPr>
        <w:t>Požadavky, které budou řešeny programovou úpravou D365BC:</w:t>
      </w:r>
      <w:r w:rsidRPr="00397A5F">
        <w:t xml:space="preserve"> </w:t>
      </w:r>
    </w:p>
    <w:p w14:paraId="13EB3F2D" w14:textId="2D1C7C23" w:rsidR="00A81F46" w:rsidRPr="00397A5F" w:rsidRDefault="00A81F46" w:rsidP="00A81F46">
      <w:r w:rsidRPr="00397A5F">
        <w:t xml:space="preserve"> Import dat z Informačního systému transfúzní stanice FNB do D365BC v níže uvedené agendě </w:t>
      </w:r>
    </w:p>
    <w:p w14:paraId="7EAC393D" w14:textId="42E36DA0" w:rsidR="00A81F46" w:rsidRPr="00FA12D2" w:rsidRDefault="00A81F46" w:rsidP="00CD08D2">
      <w:pPr>
        <w:numPr>
          <w:ilvl w:val="0"/>
          <w:numId w:val="168"/>
        </w:numPr>
        <w:spacing w:before="100" w:beforeAutospacing="1" w:after="100" w:afterAutospacing="1" w:line="259" w:lineRule="auto"/>
        <w:jc w:val="left"/>
      </w:pPr>
      <w:r w:rsidRPr="00397A5F">
        <w:t xml:space="preserve">Skladové </w:t>
      </w:r>
      <w:proofErr w:type="gramStart"/>
      <w:r w:rsidRPr="00397A5F">
        <w:t>doklady - krevní</w:t>
      </w:r>
      <w:proofErr w:type="gramEnd"/>
      <w:r w:rsidRPr="00397A5F">
        <w:t xml:space="preserve"> výrobky</w:t>
      </w:r>
    </w:p>
    <w:p w14:paraId="3764C6F9" w14:textId="30320BA2" w:rsidR="00FA12D2" w:rsidRDefault="00FA12D2" w:rsidP="00FA12D2">
      <w:pPr>
        <w:pStyle w:val="Nadpis2"/>
        <w:rPr>
          <w:i/>
          <w:iCs/>
        </w:rPr>
      </w:pPr>
      <w:bookmarkStart w:id="322" w:name="_Toc181284906"/>
      <w:bookmarkStart w:id="323" w:name="_Toc183431652"/>
      <w:bookmarkStart w:id="324" w:name="_Toc183431910"/>
      <w:bookmarkStart w:id="325" w:name="_Toc184388944"/>
      <w:proofErr w:type="gramStart"/>
      <w:r w:rsidRPr="00397A5F">
        <w:t>Integrace - Manažerský</w:t>
      </w:r>
      <w:proofErr w:type="gramEnd"/>
      <w:r w:rsidRPr="00397A5F">
        <w:t xml:space="preserve"> informační systém</w:t>
      </w:r>
      <w:bookmarkEnd w:id="322"/>
      <w:bookmarkEnd w:id="323"/>
      <w:bookmarkEnd w:id="324"/>
      <w:bookmarkEnd w:id="325"/>
    </w:p>
    <w:p w14:paraId="188E8DA2" w14:textId="77777777" w:rsidR="00DC34F8" w:rsidRPr="00397A5F" w:rsidRDefault="00DC34F8" w:rsidP="00DC34F8">
      <w:r w:rsidRPr="00397A5F">
        <w:rPr>
          <w:b/>
          <w:bCs/>
        </w:rPr>
        <w:t>Požadavek zákazníka</w:t>
      </w:r>
      <w:r w:rsidRPr="00397A5F">
        <w:t xml:space="preserve"> </w:t>
      </w:r>
    </w:p>
    <w:p w14:paraId="2FDC38A6" w14:textId="77777777" w:rsidR="00DC34F8" w:rsidRPr="00397A5F" w:rsidRDefault="00DC34F8" w:rsidP="00DC34F8">
      <w:r w:rsidRPr="00397A5F">
        <w:t xml:space="preserve">Zajistit integraci systému D365BC s Manažerským informačním systémem FNB. </w:t>
      </w:r>
    </w:p>
    <w:p w14:paraId="2E760602" w14:textId="77777777" w:rsidR="00DC34F8" w:rsidRPr="00397A5F" w:rsidRDefault="00DC34F8" w:rsidP="00DC34F8">
      <w:r w:rsidRPr="00397A5F">
        <w:t xml:space="preserve">Požadovaný rozsah integračního rozhraní </w:t>
      </w:r>
    </w:p>
    <w:p w14:paraId="00D13C11" w14:textId="77777777" w:rsidR="00DC34F8" w:rsidRPr="00397A5F" w:rsidRDefault="00DC34F8" w:rsidP="00CD08D2">
      <w:pPr>
        <w:numPr>
          <w:ilvl w:val="0"/>
          <w:numId w:val="169"/>
        </w:numPr>
        <w:spacing w:before="100" w:beforeAutospacing="1" w:after="100" w:afterAutospacing="1" w:line="259" w:lineRule="auto"/>
        <w:jc w:val="left"/>
      </w:pPr>
      <w:r w:rsidRPr="00397A5F">
        <w:t xml:space="preserve">Zaúčtovaná data </w:t>
      </w:r>
    </w:p>
    <w:p w14:paraId="75FA1AA2" w14:textId="77777777" w:rsidR="00DC34F8" w:rsidRPr="00397A5F" w:rsidRDefault="00DC34F8" w:rsidP="00DC34F8">
      <w:r w:rsidRPr="00397A5F">
        <w:t xml:space="preserve">Je požadován Export ze systému D365BC do Manažerského informačního systému </w:t>
      </w:r>
      <w:proofErr w:type="gramStart"/>
      <w:r w:rsidRPr="00397A5F">
        <w:t>FNB .</w:t>
      </w:r>
      <w:proofErr w:type="gramEnd"/>
      <w:r w:rsidRPr="00397A5F">
        <w:t xml:space="preserve"> </w:t>
      </w:r>
    </w:p>
    <w:p w14:paraId="16DCBD7B" w14:textId="77777777" w:rsidR="00DC34F8" w:rsidRPr="00397A5F" w:rsidRDefault="00DC34F8" w:rsidP="00DC34F8"/>
    <w:p w14:paraId="2D5DC3AB" w14:textId="77777777" w:rsidR="00DC34F8" w:rsidRPr="00397A5F" w:rsidRDefault="00DC34F8" w:rsidP="00DC34F8">
      <w:r w:rsidRPr="00397A5F">
        <w:rPr>
          <w:b/>
          <w:bCs/>
        </w:rPr>
        <w:t>Požadavky, které budou řešeny programovou úpravou D365BC:</w:t>
      </w:r>
      <w:r w:rsidRPr="00397A5F">
        <w:t xml:space="preserve"> </w:t>
      </w:r>
    </w:p>
    <w:p w14:paraId="01284281" w14:textId="77777777" w:rsidR="00DC34F8" w:rsidRPr="00397A5F" w:rsidRDefault="00DC34F8" w:rsidP="00DC34F8">
      <w:r w:rsidRPr="00397A5F">
        <w:t xml:space="preserve">Export dat ze systému D365BC do Manažerského informačního systému FNB v níže uvedené agendě </w:t>
      </w:r>
    </w:p>
    <w:p w14:paraId="1FA05CDD" w14:textId="008BF801" w:rsidR="00FA12D2" w:rsidRPr="00903D44" w:rsidRDefault="00DC34F8" w:rsidP="00CD08D2">
      <w:pPr>
        <w:numPr>
          <w:ilvl w:val="0"/>
          <w:numId w:val="169"/>
        </w:numPr>
        <w:spacing w:before="100" w:beforeAutospacing="1" w:after="100" w:afterAutospacing="1" w:line="259" w:lineRule="auto"/>
        <w:jc w:val="left"/>
      </w:pPr>
      <w:r w:rsidRPr="00397A5F">
        <w:t>Zaúčtovaná data</w:t>
      </w:r>
    </w:p>
    <w:p w14:paraId="76B72F93" w14:textId="13EB0844" w:rsidR="00903D44" w:rsidRDefault="0067192F" w:rsidP="0067192F">
      <w:pPr>
        <w:pStyle w:val="Nadpis2"/>
        <w:rPr>
          <w:i/>
          <w:iCs/>
        </w:rPr>
      </w:pPr>
      <w:bookmarkStart w:id="326" w:name="_Toc181284908"/>
      <w:bookmarkStart w:id="327" w:name="_Toc183431653"/>
      <w:bookmarkStart w:id="328" w:name="_Toc183431911"/>
      <w:bookmarkStart w:id="329" w:name="_Toc184388945"/>
      <w:r w:rsidRPr="00397A5F">
        <w:t xml:space="preserve">Integrace </w:t>
      </w:r>
      <w:r w:rsidR="00CD08D2">
        <w:t>–</w:t>
      </w:r>
      <w:r w:rsidRPr="00397A5F">
        <w:t xml:space="preserve"> MZSERVIS</w:t>
      </w:r>
      <w:bookmarkEnd w:id="326"/>
      <w:bookmarkEnd w:id="327"/>
      <w:bookmarkEnd w:id="328"/>
      <w:bookmarkEnd w:id="329"/>
    </w:p>
    <w:p w14:paraId="3AA8D64B" w14:textId="77777777" w:rsidR="00CD08D2" w:rsidRPr="00397A5F" w:rsidRDefault="00CD08D2" w:rsidP="00CD08D2">
      <w:r w:rsidRPr="00397A5F">
        <w:rPr>
          <w:b/>
          <w:bCs/>
        </w:rPr>
        <w:t>Požadavek zákazníka</w:t>
      </w:r>
      <w:r w:rsidRPr="00397A5F">
        <w:t xml:space="preserve"> </w:t>
      </w:r>
    </w:p>
    <w:p w14:paraId="7A31E0EC" w14:textId="77777777" w:rsidR="00CD08D2" w:rsidRPr="00397A5F" w:rsidRDefault="00CD08D2" w:rsidP="00CD08D2">
      <w:r w:rsidRPr="00397A5F">
        <w:t xml:space="preserve">Zajistit integraci systému D365BC se systémem MZSERVIS (datové rozhraní systemizace) FNB. </w:t>
      </w:r>
    </w:p>
    <w:p w14:paraId="668EAA3A" w14:textId="77777777" w:rsidR="00CD08D2" w:rsidRPr="00397A5F" w:rsidRDefault="00CD08D2" w:rsidP="00CD08D2">
      <w:r w:rsidRPr="00397A5F">
        <w:t xml:space="preserve">Požadovaný rozsah integračního rozhraní </w:t>
      </w:r>
    </w:p>
    <w:p w14:paraId="0A2573E0" w14:textId="77777777" w:rsidR="00CD08D2" w:rsidRPr="00397A5F" w:rsidRDefault="00CD08D2" w:rsidP="00ED15D9">
      <w:pPr>
        <w:numPr>
          <w:ilvl w:val="0"/>
          <w:numId w:val="170"/>
        </w:numPr>
        <w:spacing w:before="100" w:beforeAutospacing="1" w:after="100" w:afterAutospacing="1"/>
        <w:jc w:val="left"/>
      </w:pPr>
      <w:r w:rsidRPr="00ED15D9">
        <w:t>Zaměstnanec</w:t>
      </w:r>
      <w:r w:rsidRPr="00397A5F">
        <w:t xml:space="preserve"> </w:t>
      </w:r>
    </w:p>
    <w:p w14:paraId="59DB1511" w14:textId="77777777" w:rsidR="00CD08D2" w:rsidRPr="00397A5F" w:rsidRDefault="00CD08D2" w:rsidP="00ED15D9">
      <w:pPr>
        <w:numPr>
          <w:ilvl w:val="0"/>
          <w:numId w:val="170"/>
        </w:numPr>
        <w:spacing w:before="100" w:beforeAutospacing="1" w:after="100" w:afterAutospacing="1"/>
        <w:jc w:val="left"/>
      </w:pPr>
      <w:r w:rsidRPr="00ED15D9">
        <w:t>Činnost</w:t>
      </w:r>
      <w:r w:rsidRPr="00397A5F">
        <w:t xml:space="preserve"> </w:t>
      </w:r>
    </w:p>
    <w:p w14:paraId="44C40BF6" w14:textId="77777777" w:rsidR="00CD08D2" w:rsidRPr="00397A5F" w:rsidRDefault="00CD08D2" w:rsidP="00ED15D9">
      <w:pPr>
        <w:numPr>
          <w:ilvl w:val="0"/>
          <w:numId w:val="170"/>
        </w:numPr>
        <w:spacing w:before="100" w:beforeAutospacing="1" w:after="100" w:afterAutospacing="1"/>
        <w:jc w:val="left"/>
      </w:pPr>
      <w:r w:rsidRPr="00ED15D9">
        <w:t>Organizační jednotka</w:t>
      </w:r>
      <w:r w:rsidRPr="00397A5F">
        <w:t xml:space="preserve"> </w:t>
      </w:r>
    </w:p>
    <w:p w14:paraId="300BAD97" w14:textId="77777777" w:rsidR="00CD08D2" w:rsidRPr="00397A5F" w:rsidRDefault="00CD08D2" w:rsidP="00ED15D9">
      <w:pPr>
        <w:numPr>
          <w:ilvl w:val="0"/>
          <w:numId w:val="170"/>
        </w:numPr>
        <w:spacing w:before="100" w:beforeAutospacing="1" w:after="100" w:afterAutospacing="1"/>
        <w:jc w:val="left"/>
      </w:pPr>
      <w:r w:rsidRPr="00ED15D9">
        <w:t>Pracovní místo</w:t>
      </w:r>
      <w:r w:rsidRPr="00397A5F">
        <w:t xml:space="preserve"> </w:t>
      </w:r>
    </w:p>
    <w:p w14:paraId="4B0F4FCC" w14:textId="77777777" w:rsidR="00CD08D2" w:rsidRPr="00397A5F" w:rsidRDefault="00CD08D2" w:rsidP="00ED15D9">
      <w:pPr>
        <w:numPr>
          <w:ilvl w:val="0"/>
          <w:numId w:val="170"/>
        </w:numPr>
        <w:spacing w:before="100" w:beforeAutospacing="1" w:after="100" w:afterAutospacing="1"/>
        <w:jc w:val="left"/>
      </w:pPr>
      <w:r w:rsidRPr="00ED15D9">
        <w:t>Funkční místo</w:t>
      </w:r>
      <w:r w:rsidRPr="00397A5F">
        <w:t xml:space="preserve"> </w:t>
      </w:r>
    </w:p>
    <w:p w14:paraId="25752C10" w14:textId="77777777" w:rsidR="00CD08D2" w:rsidRPr="00397A5F" w:rsidRDefault="00CD08D2" w:rsidP="00ED15D9">
      <w:pPr>
        <w:numPr>
          <w:ilvl w:val="0"/>
          <w:numId w:val="170"/>
        </w:numPr>
        <w:spacing w:before="100" w:beforeAutospacing="1" w:after="100" w:afterAutospacing="1"/>
        <w:jc w:val="left"/>
      </w:pPr>
      <w:r w:rsidRPr="00ED15D9">
        <w:t>Povolání</w:t>
      </w:r>
      <w:r w:rsidRPr="00397A5F">
        <w:t xml:space="preserve"> </w:t>
      </w:r>
    </w:p>
    <w:p w14:paraId="1B282B52" w14:textId="77777777" w:rsidR="00CD08D2" w:rsidRPr="00397A5F" w:rsidRDefault="00CD08D2" w:rsidP="00ED15D9">
      <w:pPr>
        <w:numPr>
          <w:ilvl w:val="0"/>
          <w:numId w:val="170"/>
        </w:numPr>
        <w:spacing w:before="100" w:beforeAutospacing="1" w:after="100" w:afterAutospacing="1"/>
        <w:jc w:val="left"/>
      </w:pPr>
      <w:r w:rsidRPr="00ED15D9">
        <w:t>Jmenovka</w:t>
      </w:r>
      <w:r w:rsidRPr="00397A5F">
        <w:t xml:space="preserve"> </w:t>
      </w:r>
    </w:p>
    <w:p w14:paraId="6F12A388" w14:textId="77777777" w:rsidR="00CD08D2" w:rsidRPr="00397A5F" w:rsidRDefault="00CD08D2" w:rsidP="00ED15D9">
      <w:pPr>
        <w:numPr>
          <w:ilvl w:val="0"/>
          <w:numId w:val="170"/>
        </w:numPr>
        <w:spacing w:before="100" w:beforeAutospacing="1" w:after="100" w:afterAutospacing="1"/>
        <w:jc w:val="left"/>
      </w:pPr>
      <w:r w:rsidRPr="00ED15D9">
        <w:t>Stupeň vzdělání</w:t>
      </w:r>
      <w:r w:rsidRPr="00397A5F">
        <w:t xml:space="preserve"> </w:t>
      </w:r>
    </w:p>
    <w:p w14:paraId="391881D5" w14:textId="77777777" w:rsidR="00CD08D2" w:rsidRPr="00397A5F" w:rsidRDefault="00CD08D2" w:rsidP="00ED15D9">
      <w:pPr>
        <w:numPr>
          <w:ilvl w:val="0"/>
          <w:numId w:val="170"/>
        </w:numPr>
        <w:spacing w:before="100" w:beforeAutospacing="1" w:after="100" w:afterAutospacing="1"/>
        <w:jc w:val="left"/>
      </w:pPr>
      <w:r w:rsidRPr="00ED15D9">
        <w:t>Obor vzdělání</w:t>
      </w:r>
      <w:r w:rsidRPr="00397A5F">
        <w:t xml:space="preserve"> </w:t>
      </w:r>
    </w:p>
    <w:p w14:paraId="7C3991BB" w14:textId="77777777" w:rsidR="00CD08D2" w:rsidRPr="00397A5F" w:rsidRDefault="00CD08D2" w:rsidP="00ED15D9">
      <w:pPr>
        <w:numPr>
          <w:ilvl w:val="0"/>
          <w:numId w:val="170"/>
        </w:numPr>
        <w:spacing w:before="100" w:beforeAutospacing="1" w:after="100" w:afterAutospacing="1"/>
        <w:jc w:val="left"/>
      </w:pPr>
      <w:r w:rsidRPr="00ED15D9">
        <w:lastRenderedPageBreak/>
        <w:t>Odbornost</w:t>
      </w:r>
      <w:r w:rsidRPr="00397A5F">
        <w:t xml:space="preserve"> </w:t>
      </w:r>
    </w:p>
    <w:p w14:paraId="4798AC78" w14:textId="77777777" w:rsidR="00CD08D2" w:rsidRPr="00397A5F" w:rsidRDefault="00CD08D2" w:rsidP="00ED15D9">
      <w:pPr>
        <w:numPr>
          <w:ilvl w:val="0"/>
          <w:numId w:val="170"/>
        </w:numPr>
        <w:spacing w:before="100" w:beforeAutospacing="1" w:after="100" w:afterAutospacing="1"/>
        <w:jc w:val="left"/>
      </w:pPr>
      <w:r w:rsidRPr="00ED15D9">
        <w:t>Typ kurzu</w:t>
      </w:r>
      <w:r w:rsidRPr="00397A5F">
        <w:t xml:space="preserve"> </w:t>
      </w:r>
    </w:p>
    <w:p w14:paraId="471D430C" w14:textId="77777777" w:rsidR="00CD08D2" w:rsidRPr="00397A5F" w:rsidRDefault="00CD08D2" w:rsidP="00ED15D9">
      <w:pPr>
        <w:numPr>
          <w:ilvl w:val="0"/>
          <w:numId w:val="170"/>
        </w:numPr>
        <w:spacing w:before="100" w:beforeAutospacing="1" w:after="100" w:afterAutospacing="1"/>
        <w:jc w:val="left"/>
      </w:pPr>
      <w:proofErr w:type="spellStart"/>
      <w:r w:rsidRPr="00ED15D9">
        <w:t>iSM</w:t>
      </w:r>
      <w:proofErr w:type="spellEnd"/>
      <w:r w:rsidRPr="00ED15D9">
        <w:t xml:space="preserve"> </w:t>
      </w:r>
      <w:proofErr w:type="spellStart"/>
      <w:r w:rsidRPr="00ED15D9">
        <w:t>Empoyee</w:t>
      </w:r>
      <w:proofErr w:type="spellEnd"/>
      <w:r w:rsidRPr="00397A5F">
        <w:t xml:space="preserve"> </w:t>
      </w:r>
    </w:p>
    <w:p w14:paraId="48A1F9D4" w14:textId="77777777" w:rsidR="00CD08D2" w:rsidRPr="00397A5F" w:rsidRDefault="00CD08D2" w:rsidP="00ED15D9">
      <w:pPr>
        <w:numPr>
          <w:ilvl w:val="0"/>
          <w:numId w:val="170"/>
        </w:numPr>
        <w:spacing w:before="100" w:beforeAutospacing="1" w:after="100" w:afterAutospacing="1"/>
        <w:jc w:val="left"/>
      </w:pPr>
      <w:proofErr w:type="spellStart"/>
      <w:r w:rsidRPr="00ED15D9">
        <w:t>iSM</w:t>
      </w:r>
      <w:proofErr w:type="spellEnd"/>
      <w:r w:rsidRPr="00ED15D9">
        <w:t xml:space="preserve"> </w:t>
      </w:r>
      <w:proofErr w:type="spellStart"/>
      <w:r w:rsidRPr="00ED15D9">
        <w:t>leave</w:t>
      </w:r>
      <w:proofErr w:type="spellEnd"/>
      <w:r w:rsidRPr="00397A5F">
        <w:t xml:space="preserve"> </w:t>
      </w:r>
    </w:p>
    <w:p w14:paraId="08FA0506" w14:textId="03DC20A3" w:rsidR="00CD08D2" w:rsidRPr="00397A5F" w:rsidRDefault="00CD08D2" w:rsidP="00CD08D2">
      <w:r w:rsidRPr="00397A5F">
        <w:t>Je požadován Export dat ze systému D365BC do systému MZSERVIS (datové rozhraní systemizace) </w:t>
      </w:r>
      <w:proofErr w:type="gramStart"/>
      <w:r w:rsidRPr="00397A5F">
        <w:t>FNB .</w:t>
      </w:r>
      <w:proofErr w:type="gramEnd"/>
      <w:r w:rsidRPr="00397A5F">
        <w:t xml:space="preserve"> </w:t>
      </w:r>
    </w:p>
    <w:p w14:paraId="7A9F63D5" w14:textId="77777777" w:rsidR="00CD08D2" w:rsidRPr="00397A5F" w:rsidRDefault="00CD08D2" w:rsidP="00CD08D2"/>
    <w:p w14:paraId="4FC5EC79" w14:textId="77777777" w:rsidR="00CD08D2" w:rsidRPr="00397A5F" w:rsidRDefault="00CD08D2" w:rsidP="00CD08D2">
      <w:r w:rsidRPr="00397A5F">
        <w:rPr>
          <w:b/>
          <w:bCs/>
        </w:rPr>
        <w:t>Požadavky, které budou řešeny programovou úpravou D365BC:</w:t>
      </w:r>
      <w:r w:rsidRPr="00397A5F">
        <w:t xml:space="preserve"> </w:t>
      </w:r>
    </w:p>
    <w:p w14:paraId="770DAECD" w14:textId="77777777" w:rsidR="00CD08D2" w:rsidRPr="00397A5F" w:rsidRDefault="00CD08D2" w:rsidP="00CD08D2">
      <w:r w:rsidRPr="00397A5F">
        <w:t xml:space="preserve">Export dat ze systému D365BC do systému MZSERVIS (datové rozhraní systemizace) FNB v níže uvedených agendách </w:t>
      </w:r>
    </w:p>
    <w:p w14:paraId="62F7EE4C" w14:textId="77777777" w:rsidR="00CD08D2" w:rsidRPr="00397A5F" w:rsidRDefault="00CD08D2" w:rsidP="00ED15D9">
      <w:pPr>
        <w:numPr>
          <w:ilvl w:val="0"/>
          <w:numId w:val="171"/>
        </w:numPr>
        <w:spacing w:before="100" w:beforeAutospacing="1" w:after="100" w:afterAutospacing="1"/>
        <w:jc w:val="left"/>
      </w:pPr>
      <w:r w:rsidRPr="00ED15D9">
        <w:t>Zaměstnanec</w:t>
      </w:r>
      <w:r w:rsidRPr="00397A5F">
        <w:t xml:space="preserve"> </w:t>
      </w:r>
    </w:p>
    <w:p w14:paraId="5C7DD551" w14:textId="77777777" w:rsidR="00CD08D2" w:rsidRPr="00397A5F" w:rsidRDefault="00CD08D2" w:rsidP="00ED15D9">
      <w:pPr>
        <w:numPr>
          <w:ilvl w:val="0"/>
          <w:numId w:val="171"/>
        </w:numPr>
        <w:spacing w:before="100" w:beforeAutospacing="1" w:after="100" w:afterAutospacing="1"/>
        <w:jc w:val="left"/>
      </w:pPr>
      <w:r w:rsidRPr="00ED15D9">
        <w:t>Činnost</w:t>
      </w:r>
      <w:r w:rsidRPr="00397A5F">
        <w:t xml:space="preserve"> </w:t>
      </w:r>
    </w:p>
    <w:p w14:paraId="626D59FE" w14:textId="77777777" w:rsidR="00CD08D2" w:rsidRPr="00397A5F" w:rsidRDefault="00CD08D2" w:rsidP="00ED15D9">
      <w:pPr>
        <w:numPr>
          <w:ilvl w:val="0"/>
          <w:numId w:val="171"/>
        </w:numPr>
        <w:spacing w:before="100" w:beforeAutospacing="1" w:after="100" w:afterAutospacing="1"/>
        <w:jc w:val="left"/>
      </w:pPr>
      <w:r w:rsidRPr="00ED15D9">
        <w:t>Organizační jednotka</w:t>
      </w:r>
      <w:r w:rsidRPr="00397A5F">
        <w:t xml:space="preserve"> </w:t>
      </w:r>
    </w:p>
    <w:p w14:paraId="18224FC0" w14:textId="77777777" w:rsidR="00CD08D2" w:rsidRPr="00397A5F" w:rsidRDefault="00CD08D2" w:rsidP="00ED15D9">
      <w:pPr>
        <w:numPr>
          <w:ilvl w:val="0"/>
          <w:numId w:val="171"/>
        </w:numPr>
        <w:spacing w:before="100" w:beforeAutospacing="1" w:after="100" w:afterAutospacing="1"/>
        <w:jc w:val="left"/>
      </w:pPr>
      <w:r w:rsidRPr="00ED15D9">
        <w:t>Pracovní místo</w:t>
      </w:r>
      <w:r w:rsidRPr="00397A5F">
        <w:t xml:space="preserve"> </w:t>
      </w:r>
    </w:p>
    <w:p w14:paraId="775A307E" w14:textId="77777777" w:rsidR="00CD08D2" w:rsidRPr="00397A5F" w:rsidRDefault="00CD08D2" w:rsidP="00ED15D9">
      <w:pPr>
        <w:numPr>
          <w:ilvl w:val="0"/>
          <w:numId w:val="171"/>
        </w:numPr>
        <w:spacing w:before="100" w:beforeAutospacing="1" w:after="100" w:afterAutospacing="1"/>
        <w:jc w:val="left"/>
      </w:pPr>
      <w:r w:rsidRPr="00ED15D9">
        <w:t>Funkční místo</w:t>
      </w:r>
      <w:r w:rsidRPr="00397A5F">
        <w:t xml:space="preserve"> </w:t>
      </w:r>
    </w:p>
    <w:p w14:paraId="5A03575F" w14:textId="77777777" w:rsidR="00CD08D2" w:rsidRPr="00397A5F" w:rsidRDefault="00CD08D2" w:rsidP="00ED15D9">
      <w:pPr>
        <w:numPr>
          <w:ilvl w:val="0"/>
          <w:numId w:val="171"/>
        </w:numPr>
        <w:spacing w:before="100" w:beforeAutospacing="1" w:after="100" w:afterAutospacing="1"/>
        <w:jc w:val="left"/>
      </w:pPr>
      <w:r w:rsidRPr="00ED15D9">
        <w:t>Povolání</w:t>
      </w:r>
      <w:r w:rsidRPr="00397A5F">
        <w:t xml:space="preserve"> </w:t>
      </w:r>
    </w:p>
    <w:p w14:paraId="4D3BAC41" w14:textId="77777777" w:rsidR="00CD08D2" w:rsidRPr="00397A5F" w:rsidRDefault="00CD08D2" w:rsidP="00ED15D9">
      <w:pPr>
        <w:numPr>
          <w:ilvl w:val="0"/>
          <w:numId w:val="171"/>
        </w:numPr>
        <w:spacing w:before="100" w:beforeAutospacing="1" w:after="100" w:afterAutospacing="1"/>
        <w:jc w:val="left"/>
      </w:pPr>
      <w:r w:rsidRPr="00ED15D9">
        <w:t>Jmenovka</w:t>
      </w:r>
      <w:r w:rsidRPr="00397A5F">
        <w:t xml:space="preserve"> </w:t>
      </w:r>
    </w:p>
    <w:p w14:paraId="054C242A" w14:textId="77777777" w:rsidR="00CD08D2" w:rsidRPr="00397A5F" w:rsidRDefault="00CD08D2" w:rsidP="00ED15D9">
      <w:pPr>
        <w:numPr>
          <w:ilvl w:val="0"/>
          <w:numId w:val="171"/>
        </w:numPr>
        <w:spacing w:before="100" w:beforeAutospacing="1" w:after="100" w:afterAutospacing="1"/>
        <w:jc w:val="left"/>
      </w:pPr>
      <w:r w:rsidRPr="00ED15D9">
        <w:t>Stupeň vzdělání</w:t>
      </w:r>
      <w:r w:rsidRPr="00397A5F">
        <w:t xml:space="preserve"> </w:t>
      </w:r>
    </w:p>
    <w:p w14:paraId="55141DF9" w14:textId="77777777" w:rsidR="00CD08D2" w:rsidRPr="00397A5F" w:rsidRDefault="00CD08D2" w:rsidP="00ED15D9">
      <w:pPr>
        <w:numPr>
          <w:ilvl w:val="0"/>
          <w:numId w:val="171"/>
        </w:numPr>
        <w:spacing w:before="100" w:beforeAutospacing="1" w:after="100" w:afterAutospacing="1"/>
        <w:jc w:val="left"/>
      </w:pPr>
      <w:r w:rsidRPr="00ED15D9">
        <w:t>Obor vzdělání</w:t>
      </w:r>
      <w:r w:rsidRPr="00397A5F">
        <w:t xml:space="preserve"> </w:t>
      </w:r>
    </w:p>
    <w:p w14:paraId="7FCEB491" w14:textId="77777777" w:rsidR="00CD08D2" w:rsidRPr="00397A5F" w:rsidRDefault="00CD08D2" w:rsidP="00ED15D9">
      <w:pPr>
        <w:numPr>
          <w:ilvl w:val="0"/>
          <w:numId w:val="171"/>
        </w:numPr>
        <w:spacing w:before="100" w:beforeAutospacing="1" w:after="100" w:afterAutospacing="1"/>
        <w:jc w:val="left"/>
      </w:pPr>
      <w:r w:rsidRPr="00ED15D9">
        <w:t>Odbornost</w:t>
      </w:r>
      <w:r w:rsidRPr="00397A5F">
        <w:t xml:space="preserve"> </w:t>
      </w:r>
    </w:p>
    <w:p w14:paraId="37F21A15" w14:textId="77777777" w:rsidR="00CD08D2" w:rsidRPr="00397A5F" w:rsidRDefault="00CD08D2" w:rsidP="00ED15D9">
      <w:pPr>
        <w:numPr>
          <w:ilvl w:val="0"/>
          <w:numId w:val="171"/>
        </w:numPr>
        <w:spacing w:before="100" w:beforeAutospacing="1" w:after="100" w:afterAutospacing="1"/>
        <w:jc w:val="left"/>
      </w:pPr>
      <w:r w:rsidRPr="00ED15D9">
        <w:t>Typ kurzu</w:t>
      </w:r>
      <w:r w:rsidRPr="00397A5F">
        <w:t xml:space="preserve"> </w:t>
      </w:r>
    </w:p>
    <w:p w14:paraId="4E921453" w14:textId="77777777" w:rsidR="00CD08D2" w:rsidRPr="00CD08D2" w:rsidRDefault="00CD08D2" w:rsidP="00ED15D9">
      <w:pPr>
        <w:numPr>
          <w:ilvl w:val="0"/>
          <w:numId w:val="171"/>
        </w:numPr>
        <w:spacing w:before="100" w:beforeAutospacing="1" w:after="100" w:afterAutospacing="1"/>
        <w:jc w:val="left"/>
      </w:pPr>
      <w:proofErr w:type="spellStart"/>
      <w:r w:rsidRPr="00ED15D9">
        <w:t>iSM</w:t>
      </w:r>
      <w:proofErr w:type="spellEnd"/>
      <w:r w:rsidRPr="00ED15D9">
        <w:t xml:space="preserve"> </w:t>
      </w:r>
      <w:proofErr w:type="spellStart"/>
      <w:r w:rsidRPr="00ED15D9">
        <w:t>Empoyee</w:t>
      </w:r>
      <w:proofErr w:type="spellEnd"/>
      <w:r w:rsidRPr="00397A5F">
        <w:t xml:space="preserve"> </w:t>
      </w:r>
    </w:p>
    <w:p w14:paraId="3033D5BC" w14:textId="5238228B" w:rsidR="00CD08D2" w:rsidRPr="000A5415" w:rsidRDefault="00CD08D2" w:rsidP="00ED15D9">
      <w:pPr>
        <w:numPr>
          <w:ilvl w:val="0"/>
          <w:numId w:val="171"/>
        </w:numPr>
        <w:spacing w:before="100" w:beforeAutospacing="1" w:after="100" w:afterAutospacing="1"/>
        <w:jc w:val="left"/>
      </w:pPr>
      <w:proofErr w:type="spellStart"/>
      <w:r w:rsidRPr="00ED15D9">
        <w:t>iSM</w:t>
      </w:r>
      <w:proofErr w:type="spellEnd"/>
      <w:r w:rsidRPr="00ED15D9">
        <w:t xml:space="preserve"> </w:t>
      </w:r>
      <w:proofErr w:type="spellStart"/>
      <w:r w:rsidRPr="00ED15D9">
        <w:t>leave</w:t>
      </w:r>
      <w:proofErr w:type="spellEnd"/>
    </w:p>
    <w:p w14:paraId="66F3D427" w14:textId="7F5FDE37" w:rsidR="000A5415" w:rsidRDefault="000A5415" w:rsidP="000A5415">
      <w:pPr>
        <w:pStyle w:val="Nadpis2"/>
        <w:rPr>
          <w:i/>
          <w:iCs/>
        </w:rPr>
      </w:pPr>
      <w:bookmarkStart w:id="330" w:name="_Toc181284910"/>
      <w:bookmarkStart w:id="331" w:name="_Toc183431654"/>
      <w:bookmarkStart w:id="332" w:name="_Toc183431912"/>
      <w:bookmarkStart w:id="333" w:name="_Toc184388946"/>
      <w:r w:rsidRPr="00397A5F">
        <w:t xml:space="preserve">Integrace </w:t>
      </w:r>
      <w:r w:rsidR="004843FC">
        <w:t>–</w:t>
      </w:r>
      <w:r w:rsidRPr="00397A5F">
        <w:t xml:space="preserve"> Workflow</w:t>
      </w:r>
      <w:bookmarkEnd w:id="330"/>
      <w:bookmarkEnd w:id="331"/>
      <w:bookmarkEnd w:id="332"/>
      <w:bookmarkEnd w:id="333"/>
    </w:p>
    <w:p w14:paraId="1BDCE96E" w14:textId="77777777" w:rsidR="004843FC" w:rsidRPr="00397A5F" w:rsidRDefault="004843FC" w:rsidP="004843FC">
      <w:r w:rsidRPr="00397A5F">
        <w:rPr>
          <w:b/>
          <w:bCs/>
        </w:rPr>
        <w:t>Požadavek zákazníka</w:t>
      </w:r>
      <w:r w:rsidRPr="00397A5F">
        <w:t xml:space="preserve"> </w:t>
      </w:r>
    </w:p>
    <w:p w14:paraId="04F3E7C6" w14:textId="77777777" w:rsidR="004843FC" w:rsidRPr="00397A5F" w:rsidRDefault="004843FC" w:rsidP="004843FC">
      <w:r w:rsidRPr="00397A5F">
        <w:t xml:space="preserve">Zajistit integraci systému D365BC se systémem Workflow FNB. </w:t>
      </w:r>
    </w:p>
    <w:p w14:paraId="1C0F3CFF" w14:textId="77777777" w:rsidR="004843FC" w:rsidRPr="00397A5F" w:rsidRDefault="004843FC" w:rsidP="004843FC">
      <w:r w:rsidRPr="00397A5F">
        <w:t xml:space="preserve">Požadovaný rozsah integračního rozhraní </w:t>
      </w:r>
    </w:p>
    <w:p w14:paraId="0FA3C09B" w14:textId="77777777" w:rsidR="004843FC" w:rsidRPr="00397A5F" w:rsidRDefault="004843FC" w:rsidP="00ED15D9">
      <w:pPr>
        <w:numPr>
          <w:ilvl w:val="0"/>
          <w:numId w:val="172"/>
        </w:numPr>
        <w:spacing w:before="100" w:beforeAutospacing="1" w:after="100" w:afterAutospacing="1"/>
        <w:jc w:val="left"/>
      </w:pPr>
      <w:r w:rsidRPr="00397A5F">
        <w:t xml:space="preserve">Nákup - Nákupní objednávky </w:t>
      </w:r>
    </w:p>
    <w:p w14:paraId="1820B61B" w14:textId="77777777" w:rsidR="004843FC" w:rsidRPr="00397A5F" w:rsidRDefault="004843FC" w:rsidP="00ED15D9">
      <w:pPr>
        <w:numPr>
          <w:ilvl w:val="0"/>
          <w:numId w:val="172"/>
        </w:numPr>
        <w:spacing w:before="100" w:beforeAutospacing="1" w:after="100" w:afterAutospacing="1"/>
        <w:jc w:val="left"/>
      </w:pPr>
      <w:r w:rsidRPr="00397A5F">
        <w:t xml:space="preserve">Nákup - Došlé doklady </w:t>
      </w:r>
    </w:p>
    <w:p w14:paraId="39F6DB56" w14:textId="77777777" w:rsidR="004843FC" w:rsidRPr="00397A5F" w:rsidRDefault="004843FC" w:rsidP="004843FC">
      <w:r w:rsidRPr="00397A5F">
        <w:t xml:space="preserve">V obou případech je požadován Export dat ze systému D365BC (odeslání informací o schvalovaném dokladu) a Import dat ze systému Workflow FNB do systému D365BC (výsledek schvalování dokladu + odkaz na související přílohy). </w:t>
      </w:r>
    </w:p>
    <w:p w14:paraId="4E494E8E" w14:textId="77777777" w:rsidR="004843FC" w:rsidRPr="00397A5F" w:rsidRDefault="004843FC" w:rsidP="004843FC"/>
    <w:p w14:paraId="6D576F08" w14:textId="77777777" w:rsidR="004843FC" w:rsidRPr="00397A5F" w:rsidRDefault="004843FC" w:rsidP="004843FC">
      <w:r w:rsidRPr="00397A5F">
        <w:rPr>
          <w:b/>
          <w:bCs/>
        </w:rPr>
        <w:t>Požadavky, které budou řešeny programovou úpravou D365BC:</w:t>
      </w:r>
      <w:r w:rsidRPr="00397A5F">
        <w:t xml:space="preserve"> </w:t>
      </w:r>
    </w:p>
    <w:p w14:paraId="4E4B70C1" w14:textId="77777777" w:rsidR="004843FC" w:rsidRPr="00397A5F" w:rsidRDefault="004843FC" w:rsidP="004843FC">
      <w:r w:rsidRPr="00397A5F">
        <w:t xml:space="preserve">Export dat ze systému D365BC (odeslání informací o schvalovaném dokladu) a Import dat ze systému Workflow FNB do systému D365BC (výsledek schvalování dokladu + odkaz na související přílohy). </w:t>
      </w:r>
    </w:p>
    <w:p w14:paraId="30D39A82" w14:textId="77777777" w:rsidR="004843FC" w:rsidRPr="004843FC" w:rsidRDefault="004843FC" w:rsidP="00ED15D9">
      <w:pPr>
        <w:numPr>
          <w:ilvl w:val="0"/>
          <w:numId w:val="173"/>
        </w:numPr>
        <w:spacing w:before="100" w:beforeAutospacing="1" w:after="100" w:afterAutospacing="1"/>
        <w:jc w:val="left"/>
      </w:pPr>
      <w:r w:rsidRPr="00397A5F">
        <w:lastRenderedPageBreak/>
        <w:t xml:space="preserve">Nákup - Nákupní objednávky </w:t>
      </w:r>
    </w:p>
    <w:p w14:paraId="13E25A0D" w14:textId="0B82B7D8" w:rsidR="004843FC" w:rsidRPr="00FA22B3" w:rsidRDefault="004843FC" w:rsidP="00ED15D9">
      <w:pPr>
        <w:numPr>
          <w:ilvl w:val="0"/>
          <w:numId w:val="173"/>
        </w:numPr>
        <w:spacing w:before="100" w:beforeAutospacing="1" w:after="100" w:afterAutospacing="1"/>
        <w:jc w:val="left"/>
      </w:pPr>
      <w:r w:rsidRPr="00397A5F">
        <w:t>Nákup - Došlé doklady</w:t>
      </w:r>
    </w:p>
    <w:p w14:paraId="37DEA46B" w14:textId="735673C9" w:rsidR="00FA22B3" w:rsidRDefault="00FA22B3" w:rsidP="00FA22B3">
      <w:pPr>
        <w:pStyle w:val="Nadpis2"/>
        <w:rPr>
          <w:i/>
          <w:iCs/>
        </w:rPr>
      </w:pPr>
      <w:bookmarkStart w:id="334" w:name="_Toc181284912"/>
      <w:bookmarkStart w:id="335" w:name="_Toc183431655"/>
      <w:bookmarkStart w:id="336" w:name="_Toc183431913"/>
      <w:bookmarkStart w:id="337" w:name="_Toc184388947"/>
      <w:r w:rsidRPr="00397A5F">
        <w:t>Integrace - Žádankový systém</w:t>
      </w:r>
      <w:bookmarkEnd w:id="334"/>
      <w:bookmarkEnd w:id="335"/>
      <w:bookmarkEnd w:id="336"/>
      <w:bookmarkEnd w:id="337"/>
    </w:p>
    <w:p w14:paraId="1F454262" w14:textId="77777777" w:rsidR="00331BEA" w:rsidRPr="00397A5F" w:rsidRDefault="00331BEA" w:rsidP="00331BEA">
      <w:r w:rsidRPr="00397A5F">
        <w:rPr>
          <w:b/>
          <w:bCs/>
        </w:rPr>
        <w:t>Požadavek zákazníka</w:t>
      </w:r>
      <w:r w:rsidRPr="00397A5F">
        <w:t xml:space="preserve"> </w:t>
      </w:r>
    </w:p>
    <w:p w14:paraId="3F10750E" w14:textId="77777777" w:rsidR="00331BEA" w:rsidRPr="00397A5F" w:rsidRDefault="00331BEA" w:rsidP="00331BEA">
      <w:r w:rsidRPr="00397A5F">
        <w:t xml:space="preserve">Zajistit integraci systému D365BC se Žádankovým systémem FNB. </w:t>
      </w:r>
    </w:p>
    <w:p w14:paraId="7567708D" w14:textId="77777777" w:rsidR="00331BEA" w:rsidRPr="00397A5F" w:rsidRDefault="00331BEA" w:rsidP="00331BEA">
      <w:r w:rsidRPr="00397A5F">
        <w:t xml:space="preserve">Požadovaný rozsah integračního rozhraní </w:t>
      </w:r>
    </w:p>
    <w:p w14:paraId="1C55C297" w14:textId="77777777" w:rsidR="00331BEA" w:rsidRPr="00397A5F" w:rsidRDefault="00331BEA" w:rsidP="00ED15D9">
      <w:pPr>
        <w:numPr>
          <w:ilvl w:val="0"/>
          <w:numId w:val="174"/>
        </w:numPr>
        <w:spacing w:before="100" w:beforeAutospacing="1" w:after="100" w:afterAutospacing="1"/>
        <w:jc w:val="left"/>
      </w:pPr>
      <w:r w:rsidRPr="00397A5F">
        <w:t xml:space="preserve">Nákup - Nákupní objednávky/ nákupní požadavky k realizaci </w:t>
      </w:r>
    </w:p>
    <w:p w14:paraId="2116EDF4" w14:textId="77777777" w:rsidR="00331BEA" w:rsidRPr="00397A5F" w:rsidRDefault="00331BEA" w:rsidP="00ED15D9">
      <w:pPr>
        <w:numPr>
          <w:ilvl w:val="0"/>
          <w:numId w:val="174"/>
        </w:numPr>
        <w:spacing w:before="100" w:beforeAutospacing="1" w:after="100" w:afterAutospacing="1"/>
        <w:jc w:val="left"/>
      </w:pPr>
      <w:r w:rsidRPr="00397A5F">
        <w:t xml:space="preserve">Nákup - Došlé doklady </w:t>
      </w:r>
    </w:p>
    <w:p w14:paraId="07B36DFB" w14:textId="77777777" w:rsidR="00331BEA" w:rsidRPr="00397A5F" w:rsidRDefault="00331BEA" w:rsidP="00331BEA">
      <w:r w:rsidRPr="00397A5F">
        <w:t xml:space="preserve">V obou případech je požadován Import dat ze Žádankového systému FNB do systému D365BC. </w:t>
      </w:r>
    </w:p>
    <w:p w14:paraId="098EDC7A" w14:textId="77777777" w:rsidR="00331BEA" w:rsidRPr="00397A5F" w:rsidRDefault="00331BEA" w:rsidP="00331BEA"/>
    <w:p w14:paraId="48ACE0D4" w14:textId="77777777" w:rsidR="00331BEA" w:rsidRPr="00397A5F" w:rsidRDefault="00331BEA" w:rsidP="00331BEA">
      <w:r w:rsidRPr="00397A5F">
        <w:rPr>
          <w:b/>
          <w:bCs/>
        </w:rPr>
        <w:t>Požadavky, které budou řešeny programovou úpravou D365BC:</w:t>
      </w:r>
      <w:r w:rsidRPr="00397A5F">
        <w:t xml:space="preserve"> </w:t>
      </w:r>
    </w:p>
    <w:p w14:paraId="2B39FACF" w14:textId="77777777" w:rsidR="00331BEA" w:rsidRPr="00397A5F" w:rsidRDefault="00331BEA" w:rsidP="00331BEA">
      <w:r w:rsidRPr="00397A5F">
        <w:t xml:space="preserve">  Import dat ze Žádankového systému FNB do D365BC v níže uvedených agendách </w:t>
      </w:r>
    </w:p>
    <w:p w14:paraId="5A989FD3" w14:textId="77777777" w:rsidR="00331BEA" w:rsidRPr="00331BEA" w:rsidRDefault="00331BEA" w:rsidP="00ED15D9">
      <w:pPr>
        <w:numPr>
          <w:ilvl w:val="0"/>
          <w:numId w:val="175"/>
        </w:numPr>
        <w:spacing w:before="100" w:beforeAutospacing="1" w:after="100" w:afterAutospacing="1"/>
        <w:jc w:val="left"/>
      </w:pPr>
      <w:r w:rsidRPr="00397A5F">
        <w:t xml:space="preserve">Nákup - Nákupní objednávky/ nákupní požadavky k realizaci </w:t>
      </w:r>
    </w:p>
    <w:p w14:paraId="48CDEE8C" w14:textId="77217BD5" w:rsidR="00331BEA" w:rsidRPr="00C13BF3" w:rsidRDefault="00331BEA" w:rsidP="00ED15D9">
      <w:pPr>
        <w:numPr>
          <w:ilvl w:val="0"/>
          <w:numId w:val="175"/>
        </w:numPr>
        <w:spacing w:before="100" w:beforeAutospacing="1" w:after="100" w:afterAutospacing="1"/>
        <w:jc w:val="left"/>
      </w:pPr>
      <w:r w:rsidRPr="00397A5F">
        <w:t>Nákup - Došlé doklady</w:t>
      </w:r>
    </w:p>
    <w:p w14:paraId="68AA68C9" w14:textId="6C82C474" w:rsidR="00C13BF3" w:rsidRDefault="00C13BF3" w:rsidP="00C13BF3">
      <w:pPr>
        <w:pStyle w:val="Nadpis2"/>
        <w:rPr>
          <w:i/>
          <w:iCs/>
        </w:rPr>
      </w:pPr>
      <w:bookmarkStart w:id="338" w:name="_Toc181284914"/>
      <w:bookmarkStart w:id="339" w:name="_Toc183431656"/>
      <w:bookmarkStart w:id="340" w:name="_Toc183431914"/>
      <w:bookmarkStart w:id="341" w:name="_Toc184388948"/>
      <w:r w:rsidRPr="00397A5F">
        <w:t>Integrace - Veřejné zakázky, smlouvy</w:t>
      </w:r>
      <w:bookmarkEnd w:id="338"/>
      <w:bookmarkEnd w:id="339"/>
      <w:bookmarkEnd w:id="340"/>
      <w:bookmarkEnd w:id="341"/>
    </w:p>
    <w:p w14:paraId="56ADA2C7" w14:textId="77777777" w:rsidR="00BC5307" w:rsidRPr="00397A5F" w:rsidRDefault="00BC5307" w:rsidP="00BC5307">
      <w:r w:rsidRPr="00397A5F">
        <w:rPr>
          <w:b/>
          <w:bCs/>
        </w:rPr>
        <w:t>Požadavek zákazníka</w:t>
      </w:r>
      <w:r w:rsidRPr="00397A5F">
        <w:t xml:space="preserve"> </w:t>
      </w:r>
    </w:p>
    <w:p w14:paraId="5E4A7F3D" w14:textId="77777777" w:rsidR="00BC5307" w:rsidRPr="00397A5F" w:rsidRDefault="00BC5307" w:rsidP="00BC5307">
      <w:r w:rsidRPr="00397A5F">
        <w:t xml:space="preserve">Zajistit integraci systému D365BC se systémem Veřejných zakázek a smluv FNB. </w:t>
      </w:r>
    </w:p>
    <w:p w14:paraId="6B0023EB" w14:textId="77777777" w:rsidR="00BC5307" w:rsidRPr="00397A5F" w:rsidRDefault="00BC5307" w:rsidP="00BC5307">
      <w:r w:rsidRPr="00397A5F">
        <w:t xml:space="preserve">Požadovaný rozsah integračního rozhraní </w:t>
      </w:r>
    </w:p>
    <w:p w14:paraId="7F6EE9A0" w14:textId="77777777" w:rsidR="00BC5307" w:rsidRPr="00397A5F" w:rsidRDefault="00BC5307" w:rsidP="00ED15D9">
      <w:pPr>
        <w:numPr>
          <w:ilvl w:val="0"/>
          <w:numId w:val="176"/>
        </w:numPr>
        <w:spacing w:before="100" w:beforeAutospacing="1" w:after="100" w:afterAutospacing="1"/>
        <w:jc w:val="left"/>
      </w:pPr>
      <w:r w:rsidRPr="00397A5F">
        <w:t xml:space="preserve">Smlouvy </w:t>
      </w:r>
    </w:p>
    <w:p w14:paraId="5D0597AF" w14:textId="77777777" w:rsidR="00BC5307" w:rsidRPr="00397A5F" w:rsidRDefault="00BC5307" w:rsidP="00ED15D9">
      <w:pPr>
        <w:numPr>
          <w:ilvl w:val="0"/>
          <w:numId w:val="176"/>
        </w:numPr>
        <w:spacing w:before="100" w:beforeAutospacing="1" w:after="100" w:afterAutospacing="1"/>
        <w:jc w:val="left"/>
      </w:pPr>
      <w:r w:rsidRPr="00397A5F">
        <w:t xml:space="preserve">Veřejné zakázky </w:t>
      </w:r>
    </w:p>
    <w:p w14:paraId="3A98F874" w14:textId="77777777" w:rsidR="00BC5307" w:rsidRPr="00397A5F" w:rsidRDefault="00BC5307" w:rsidP="00BC5307">
      <w:r w:rsidRPr="00397A5F">
        <w:t xml:space="preserve">V obou případech je požadován Import dat ze systému Veřejných zakázek a smluv FNB do systému D365BC. </w:t>
      </w:r>
    </w:p>
    <w:p w14:paraId="198058DA" w14:textId="77777777" w:rsidR="00BC5307" w:rsidRPr="00397A5F" w:rsidRDefault="00BC5307" w:rsidP="00BC5307"/>
    <w:p w14:paraId="6BDD6D72" w14:textId="77777777" w:rsidR="00BC5307" w:rsidRPr="00397A5F" w:rsidRDefault="00BC5307" w:rsidP="00BC5307">
      <w:r w:rsidRPr="00397A5F">
        <w:rPr>
          <w:b/>
          <w:bCs/>
        </w:rPr>
        <w:t>Požadavky, které budou řešeny programovou úpravou D365BC:</w:t>
      </w:r>
      <w:r w:rsidRPr="00397A5F">
        <w:t xml:space="preserve"> </w:t>
      </w:r>
    </w:p>
    <w:p w14:paraId="28BCAED8" w14:textId="77777777" w:rsidR="00BC5307" w:rsidRPr="00397A5F" w:rsidRDefault="00BC5307" w:rsidP="00BC5307">
      <w:r w:rsidRPr="00397A5F">
        <w:t xml:space="preserve">  Import dat ze systému Veřejných zakázek a smluv FNB do D365BC v níže uvedených agendách </w:t>
      </w:r>
    </w:p>
    <w:p w14:paraId="02A56513" w14:textId="77777777" w:rsidR="00BC5307" w:rsidRPr="00BC5307" w:rsidRDefault="00BC5307" w:rsidP="00ED15D9">
      <w:pPr>
        <w:numPr>
          <w:ilvl w:val="0"/>
          <w:numId w:val="177"/>
        </w:numPr>
        <w:spacing w:before="100" w:beforeAutospacing="1" w:after="100" w:afterAutospacing="1"/>
        <w:jc w:val="left"/>
      </w:pPr>
      <w:r w:rsidRPr="00397A5F">
        <w:t xml:space="preserve">Smlouvy </w:t>
      </w:r>
    </w:p>
    <w:p w14:paraId="7BE68C9F" w14:textId="5FF98663" w:rsidR="00BC5307" w:rsidRPr="00353DA0" w:rsidRDefault="00BC5307" w:rsidP="00ED15D9">
      <w:pPr>
        <w:numPr>
          <w:ilvl w:val="0"/>
          <w:numId w:val="177"/>
        </w:numPr>
        <w:spacing w:before="100" w:beforeAutospacing="1" w:after="100" w:afterAutospacing="1"/>
        <w:jc w:val="left"/>
      </w:pPr>
      <w:r w:rsidRPr="00397A5F">
        <w:t>Veřejné zakázky</w:t>
      </w:r>
    </w:p>
    <w:p w14:paraId="7FF239A9" w14:textId="0A9B00E2" w:rsidR="00353DA0" w:rsidRDefault="00353DA0" w:rsidP="00353DA0">
      <w:pPr>
        <w:pStyle w:val="Nadpis2"/>
        <w:rPr>
          <w:i/>
          <w:iCs/>
        </w:rPr>
      </w:pPr>
      <w:bookmarkStart w:id="342" w:name="_Toc181284916"/>
      <w:bookmarkStart w:id="343" w:name="_Toc183431657"/>
      <w:bookmarkStart w:id="344" w:name="_Toc183431915"/>
      <w:bookmarkStart w:id="345" w:name="_Toc184388949"/>
      <w:r w:rsidRPr="00397A5F">
        <w:t>Integrace - DMS + datové úložiště + vytěžování dokladů</w:t>
      </w:r>
      <w:bookmarkEnd w:id="342"/>
      <w:bookmarkEnd w:id="343"/>
      <w:bookmarkEnd w:id="344"/>
      <w:bookmarkEnd w:id="345"/>
    </w:p>
    <w:p w14:paraId="34C4F505" w14:textId="77777777" w:rsidR="00564678" w:rsidRPr="00397A5F" w:rsidRDefault="00564678" w:rsidP="00564678">
      <w:r w:rsidRPr="00397A5F">
        <w:rPr>
          <w:b/>
          <w:bCs/>
        </w:rPr>
        <w:t>Požadavek zákazníka</w:t>
      </w:r>
      <w:r w:rsidRPr="00397A5F">
        <w:t xml:space="preserve"> </w:t>
      </w:r>
    </w:p>
    <w:p w14:paraId="02F88CB9" w14:textId="77777777" w:rsidR="00564678" w:rsidRPr="00397A5F" w:rsidRDefault="00564678" w:rsidP="00564678">
      <w:r w:rsidRPr="00397A5F">
        <w:t xml:space="preserve">Zajistit integraci systému D365BC se systémem (DMS + datové úložiště + vytěžování dokladů) FNB. </w:t>
      </w:r>
    </w:p>
    <w:p w14:paraId="143B48C3" w14:textId="77777777" w:rsidR="00564678" w:rsidRPr="00397A5F" w:rsidRDefault="00564678" w:rsidP="00564678">
      <w:r w:rsidRPr="00397A5F">
        <w:t xml:space="preserve">Požadovaný rozsah integračního rozhraní </w:t>
      </w:r>
    </w:p>
    <w:p w14:paraId="4163131F" w14:textId="77777777" w:rsidR="00564678" w:rsidRPr="00397A5F" w:rsidRDefault="00564678" w:rsidP="00ED15D9">
      <w:pPr>
        <w:numPr>
          <w:ilvl w:val="0"/>
          <w:numId w:val="178"/>
        </w:numPr>
        <w:spacing w:before="100" w:beforeAutospacing="1" w:after="100" w:afterAutospacing="1"/>
        <w:jc w:val="left"/>
      </w:pPr>
      <w:r w:rsidRPr="00397A5F">
        <w:t xml:space="preserve">Prodej- Prodejní faktury </w:t>
      </w:r>
    </w:p>
    <w:p w14:paraId="10E1522C" w14:textId="77777777" w:rsidR="00564678" w:rsidRPr="00397A5F" w:rsidRDefault="00564678" w:rsidP="00ED15D9">
      <w:pPr>
        <w:numPr>
          <w:ilvl w:val="0"/>
          <w:numId w:val="178"/>
        </w:numPr>
        <w:spacing w:before="100" w:beforeAutospacing="1" w:after="100" w:afterAutospacing="1"/>
        <w:jc w:val="left"/>
      </w:pPr>
      <w:r w:rsidRPr="00397A5F">
        <w:lastRenderedPageBreak/>
        <w:t xml:space="preserve">Nákup - Došlé doklady </w:t>
      </w:r>
    </w:p>
    <w:p w14:paraId="2F1A2785" w14:textId="77777777" w:rsidR="00564678" w:rsidRPr="00397A5F" w:rsidRDefault="00564678" w:rsidP="00564678">
      <w:r w:rsidRPr="00397A5F">
        <w:t>V případě Prodejních faktur bude požadován Export dat (přílohy, datové soubory) ze systému D365BC do systému (DMS + datové úložiště</w:t>
      </w:r>
      <w:r>
        <w:t xml:space="preserve"> </w:t>
      </w:r>
      <w:r w:rsidRPr="00397A5F">
        <w:t xml:space="preserve">+ vytěžování dokladů) FNB </w:t>
      </w:r>
    </w:p>
    <w:p w14:paraId="196AE260" w14:textId="77777777" w:rsidR="00564678" w:rsidRPr="00397A5F" w:rsidRDefault="00564678" w:rsidP="00564678"/>
    <w:p w14:paraId="347B342C" w14:textId="77777777" w:rsidR="00564678" w:rsidRPr="00397A5F" w:rsidRDefault="00564678" w:rsidP="00564678">
      <w:r w:rsidRPr="00397A5F">
        <w:t xml:space="preserve">V případě Došlých dokladů bude požadován Import dat ze systému (DMS + datové úložiště + vytěžování dokladů) FNB do systému D365BC (vytěžený doklad + odkazy na související přílohy). </w:t>
      </w:r>
    </w:p>
    <w:p w14:paraId="758D57C5" w14:textId="77777777" w:rsidR="00564678" w:rsidRPr="00397A5F" w:rsidRDefault="00564678" w:rsidP="00564678"/>
    <w:p w14:paraId="4A6D0DF6" w14:textId="77777777" w:rsidR="00564678" w:rsidRPr="00397A5F" w:rsidRDefault="00564678" w:rsidP="00564678">
      <w:r w:rsidRPr="00397A5F">
        <w:rPr>
          <w:b/>
          <w:bCs/>
        </w:rPr>
        <w:t>Požadavky, které budou řešeny programovou úpravou D365BC:</w:t>
      </w:r>
      <w:r w:rsidRPr="00397A5F">
        <w:t xml:space="preserve"> </w:t>
      </w:r>
    </w:p>
    <w:p w14:paraId="06A340E1" w14:textId="77777777" w:rsidR="00564678" w:rsidRPr="00564678" w:rsidRDefault="00564678" w:rsidP="004D3788">
      <w:pPr>
        <w:numPr>
          <w:ilvl w:val="0"/>
          <w:numId w:val="179"/>
        </w:numPr>
        <w:spacing w:after="100" w:afterAutospacing="1"/>
        <w:jc w:val="left"/>
      </w:pPr>
      <w:r w:rsidRPr="00397A5F">
        <w:t xml:space="preserve">V případě Prodejních faktur bude požadován Export dat (přílohy, datové soubory) ze systému D365BC do systému (DMS + datové úložiště + vytěžování dokladů) FNB </w:t>
      </w:r>
    </w:p>
    <w:p w14:paraId="19238013" w14:textId="3AC730AD" w:rsidR="00353DA0" w:rsidRPr="00F43A5A" w:rsidRDefault="00564678" w:rsidP="00427967">
      <w:pPr>
        <w:numPr>
          <w:ilvl w:val="0"/>
          <w:numId w:val="179"/>
        </w:numPr>
        <w:spacing w:before="100" w:beforeAutospacing="1" w:after="100" w:afterAutospacing="1"/>
        <w:jc w:val="left"/>
      </w:pPr>
      <w:r w:rsidRPr="00397A5F">
        <w:t>V případě Došlých dokladů bude požadován Import dat ze systému (DMS + datové úložiště + vytěžování dokladů) FNB do systému D365BC (vytěžený doklad + odkazy na související přílohy).</w:t>
      </w:r>
    </w:p>
    <w:p w14:paraId="00AE8266" w14:textId="41CD272C" w:rsidR="00F43A5A" w:rsidRDefault="00F43A5A" w:rsidP="00F43A5A">
      <w:pPr>
        <w:pStyle w:val="Nadpis2"/>
        <w:rPr>
          <w:i/>
          <w:iCs/>
        </w:rPr>
      </w:pPr>
      <w:bookmarkStart w:id="346" w:name="_Toc181284918"/>
      <w:bookmarkStart w:id="347" w:name="_Toc183431658"/>
      <w:bookmarkStart w:id="348" w:name="_Toc183431916"/>
      <w:bookmarkStart w:id="349" w:name="_Toc184388950"/>
      <w:r w:rsidRPr="00397A5F">
        <w:t>Integrace - popis požadované technologie</w:t>
      </w:r>
      <w:bookmarkEnd w:id="346"/>
      <w:bookmarkEnd w:id="347"/>
      <w:bookmarkEnd w:id="348"/>
      <w:bookmarkEnd w:id="349"/>
    </w:p>
    <w:p w14:paraId="6C137302" w14:textId="77777777" w:rsidR="00946249" w:rsidRPr="00397A5F" w:rsidRDefault="00946249" w:rsidP="00946249">
      <w:r w:rsidRPr="00397A5F">
        <w:rPr>
          <w:b/>
          <w:bCs/>
        </w:rPr>
        <w:t>Požadavek zákazníka</w:t>
      </w:r>
      <w:r w:rsidRPr="00397A5F">
        <w:t xml:space="preserve"> </w:t>
      </w:r>
    </w:p>
    <w:p w14:paraId="412FF848" w14:textId="77777777" w:rsidR="00946249" w:rsidRPr="00397A5F" w:rsidRDefault="00946249" w:rsidP="00946249">
      <w:r w:rsidRPr="00397A5F">
        <w:t xml:space="preserve">FNB požaduje, pro níže uvedené integrační vazby, použít níže specifikované integrační technologie: </w:t>
      </w:r>
    </w:p>
    <w:p w14:paraId="146406D5" w14:textId="77777777" w:rsidR="00946249" w:rsidRPr="00397A5F" w:rsidRDefault="00946249" w:rsidP="00CB2610">
      <w:pPr>
        <w:numPr>
          <w:ilvl w:val="0"/>
          <w:numId w:val="180"/>
        </w:numPr>
        <w:spacing w:before="100" w:beforeAutospacing="1" w:after="100" w:afterAutospacing="1"/>
        <w:jc w:val="left"/>
      </w:pPr>
      <w:r w:rsidRPr="00397A5F">
        <w:t xml:space="preserve">Lékárenský informační systém </w:t>
      </w:r>
    </w:p>
    <w:p w14:paraId="5C66C835" w14:textId="77777777" w:rsidR="00946249" w:rsidRPr="00397A5F" w:rsidRDefault="00946249" w:rsidP="00CB2610">
      <w:pPr>
        <w:numPr>
          <w:ilvl w:val="1"/>
          <w:numId w:val="180"/>
        </w:numPr>
        <w:spacing w:before="100" w:beforeAutospacing="1" w:after="100" w:afterAutospacing="1"/>
        <w:jc w:val="left"/>
      </w:pPr>
      <w:r w:rsidRPr="00397A5F">
        <w:t xml:space="preserve">Forma integrace: prostřednictvím integrační platformy (API rozhraní - REST webové služby) </w:t>
      </w:r>
    </w:p>
    <w:p w14:paraId="6E1B873F" w14:textId="77777777" w:rsidR="00946249" w:rsidRPr="00397A5F" w:rsidRDefault="00946249" w:rsidP="00CB2610">
      <w:pPr>
        <w:numPr>
          <w:ilvl w:val="0"/>
          <w:numId w:val="180"/>
        </w:numPr>
        <w:spacing w:before="100" w:beforeAutospacing="1" w:after="100" w:afterAutospacing="1"/>
        <w:jc w:val="left"/>
      </w:pPr>
      <w:r w:rsidRPr="00397A5F">
        <w:t xml:space="preserve">Stravovací systém </w:t>
      </w:r>
    </w:p>
    <w:p w14:paraId="31206E9A" w14:textId="77777777" w:rsidR="00946249" w:rsidRPr="00397A5F" w:rsidRDefault="00946249" w:rsidP="00CB2610">
      <w:pPr>
        <w:numPr>
          <w:ilvl w:val="1"/>
          <w:numId w:val="180"/>
        </w:numPr>
        <w:spacing w:before="100" w:beforeAutospacing="1" w:after="100" w:afterAutospacing="1"/>
        <w:jc w:val="left"/>
      </w:pPr>
      <w:r w:rsidRPr="00397A5F">
        <w:t>Forma integrace: prostřednictvím integrační platformy (API rozhraní - REST webové služby)</w:t>
      </w:r>
    </w:p>
    <w:p w14:paraId="443FE762" w14:textId="77777777" w:rsidR="00946249" w:rsidRPr="00397A5F" w:rsidRDefault="00946249" w:rsidP="00CB2610">
      <w:pPr>
        <w:numPr>
          <w:ilvl w:val="0"/>
          <w:numId w:val="180"/>
        </w:numPr>
        <w:spacing w:before="100" w:beforeAutospacing="1" w:after="100" w:afterAutospacing="1"/>
        <w:jc w:val="left"/>
      </w:pPr>
      <w:r w:rsidRPr="00397A5F">
        <w:t xml:space="preserve">Nemocniční informační systém </w:t>
      </w:r>
    </w:p>
    <w:p w14:paraId="629C617B" w14:textId="77777777" w:rsidR="00946249" w:rsidRPr="00397A5F" w:rsidRDefault="00946249" w:rsidP="00CB2610">
      <w:pPr>
        <w:numPr>
          <w:ilvl w:val="1"/>
          <w:numId w:val="180"/>
        </w:numPr>
        <w:spacing w:before="100" w:beforeAutospacing="1" w:after="100" w:afterAutospacing="1"/>
        <w:jc w:val="left"/>
      </w:pPr>
      <w:r w:rsidRPr="00397A5F">
        <w:t xml:space="preserve">Forma integrace: výměna textových souborů (mimo integrační platformu) </w:t>
      </w:r>
    </w:p>
    <w:p w14:paraId="2454A572" w14:textId="77777777" w:rsidR="00946249" w:rsidRPr="00397A5F" w:rsidRDefault="00946249" w:rsidP="00CB2610">
      <w:pPr>
        <w:numPr>
          <w:ilvl w:val="0"/>
          <w:numId w:val="180"/>
        </w:numPr>
        <w:spacing w:before="100" w:beforeAutospacing="1" w:after="100" w:afterAutospacing="1"/>
        <w:jc w:val="left"/>
      </w:pPr>
      <w:r w:rsidRPr="00397A5F">
        <w:t xml:space="preserve">Informační systém transfúzní stanice </w:t>
      </w:r>
    </w:p>
    <w:p w14:paraId="5E5BC042" w14:textId="77777777" w:rsidR="00946249" w:rsidRPr="00397A5F" w:rsidRDefault="00946249" w:rsidP="00CB2610">
      <w:pPr>
        <w:numPr>
          <w:ilvl w:val="1"/>
          <w:numId w:val="180"/>
        </w:numPr>
        <w:spacing w:before="100" w:beforeAutospacing="1" w:after="100" w:afterAutospacing="1"/>
        <w:jc w:val="left"/>
      </w:pPr>
      <w:r w:rsidRPr="00397A5F">
        <w:t>Forma integrace: prostřednictvím integrační platformy (API rozhraní - REST webové služby) případně přenos textových souborů</w:t>
      </w:r>
    </w:p>
    <w:p w14:paraId="00EB8683" w14:textId="77777777" w:rsidR="00946249" w:rsidRPr="00397A5F" w:rsidRDefault="00946249" w:rsidP="00CB2610">
      <w:pPr>
        <w:numPr>
          <w:ilvl w:val="0"/>
          <w:numId w:val="180"/>
        </w:numPr>
        <w:spacing w:before="100" w:beforeAutospacing="1" w:after="100" w:afterAutospacing="1"/>
        <w:jc w:val="left"/>
      </w:pPr>
      <w:r w:rsidRPr="00397A5F">
        <w:t xml:space="preserve">Manažerský informační systém </w:t>
      </w:r>
    </w:p>
    <w:p w14:paraId="6693FD98" w14:textId="77777777" w:rsidR="00946249" w:rsidRPr="00397A5F" w:rsidRDefault="00946249" w:rsidP="00CB2610">
      <w:pPr>
        <w:numPr>
          <w:ilvl w:val="1"/>
          <w:numId w:val="180"/>
        </w:numPr>
        <w:spacing w:before="100" w:beforeAutospacing="1" w:after="100" w:afterAutospacing="1"/>
        <w:jc w:val="left"/>
      </w:pPr>
      <w:r w:rsidRPr="00397A5F">
        <w:t xml:space="preserve">Forma integrace: prostřednictvím integrační platformy (API rozhraní - REST webové služby) </w:t>
      </w:r>
    </w:p>
    <w:p w14:paraId="56749E4A" w14:textId="77777777" w:rsidR="00946249" w:rsidRPr="00397A5F" w:rsidRDefault="00946249" w:rsidP="00CB2610">
      <w:pPr>
        <w:numPr>
          <w:ilvl w:val="0"/>
          <w:numId w:val="180"/>
        </w:numPr>
        <w:spacing w:before="100" w:beforeAutospacing="1" w:after="100" w:afterAutospacing="1"/>
        <w:jc w:val="left"/>
      </w:pPr>
      <w:r w:rsidRPr="00397A5F">
        <w:t xml:space="preserve">MZSERVIS </w:t>
      </w:r>
    </w:p>
    <w:p w14:paraId="52E95BAB" w14:textId="77777777" w:rsidR="00946249" w:rsidRPr="00397A5F" w:rsidRDefault="00946249" w:rsidP="00CB2610">
      <w:pPr>
        <w:numPr>
          <w:ilvl w:val="1"/>
          <w:numId w:val="180"/>
        </w:numPr>
        <w:spacing w:before="100" w:beforeAutospacing="1" w:after="100" w:afterAutospacing="1"/>
        <w:jc w:val="left"/>
      </w:pPr>
      <w:r w:rsidRPr="00397A5F">
        <w:t xml:space="preserve">Forma integrace: Servisní databáze (služba SQL) </w:t>
      </w:r>
    </w:p>
    <w:p w14:paraId="5D6E8058" w14:textId="77777777" w:rsidR="00946249" w:rsidRPr="00397A5F" w:rsidRDefault="00946249" w:rsidP="00CB2610">
      <w:pPr>
        <w:numPr>
          <w:ilvl w:val="0"/>
          <w:numId w:val="180"/>
        </w:numPr>
        <w:spacing w:before="100" w:beforeAutospacing="1" w:after="100" w:afterAutospacing="1"/>
        <w:jc w:val="left"/>
      </w:pPr>
      <w:r w:rsidRPr="00397A5F">
        <w:t xml:space="preserve">Workflow </w:t>
      </w:r>
    </w:p>
    <w:p w14:paraId="733E85E9" w14:textId="77777777" w:rsidR="00946249" w:rsidRPr="00397A5F" w:rsidRDefault="00946249" w:rsidP="00CB2610">
      <w:pPr>
        <w:numPr>
          <w:ilvl w:val="1"/>
          <w:numId w:val="180"/>
        </w:numPr>
        <w:spacing w:before="100" w:beforeAutospacing="1" w:after="100" w:afterAutospacing="1"/>
        <w:jc w:val="left"/>
      </w:pPr>
      <w:r w:rsidRPr="00397A5F">
        <w:t>Forma integrace: prostřednictvím integrační platformy (API rozhraní - REST webové služby)</w:t>
      </w:r>
    </w:p>
    <w:p w14:paraId="40A42299" w14:textId="77777777" w:rsidR="00946249" w:rsidRPr="00397A5F" w:rsidRDefault="00946249" w:rsidP="00CB2610">
      <w:pPr>
        <w:numPr>
          <w:ilvl w:val="0"/>
          <w:numId w:val="180"/>
        </w:numPr>
        <w:spacing w:before="100" w:beforeAutospacing="1" w:after="100" w:afterAutospacing="1"/>
        <w:jc w:val="left"/>
      </w:pPr>
      <w:r w:rsidRPr="00397A5F">
        <w:t xml:space="preserve">Žádankový systém </w:t>
      </w:r>
    </w:p>
    <w:p w14:paraId="73D0113C" w14:textId="77777777" w:rsidR="00946249" w:rsidRPr="00397A5F" w:rsidRDefault="00946249" w:rsidP="00CB2610">
      <w:pPr>
        <w:numPr>
          <w:ilvl w:val="1"/>
          <w:numId w:val="180"/>
        </w:numPr>
        <w:spacing w:before="100" w:beforeAutospacing="1" w:after="100" w:afterAutospacing="1"/>
        <w:jc w:val="left"/>
      </w:pPr>
      <w:r w:rsidRPr="00397A5F">
        <w:t>Forma integrace: prostřednictvím integrační platformy (API rozhraní - REST webové služby)</w:t>
      </w:r>
    </w:p>
    <w:p w14:paraId="12058688" w14:textId="77777777" w:rsidR="00946249" w:rsidRPr="00946249" w:rsidRDefault="00946249" w:rsidP="00CB2610">
      <w:pPr>
        <w:numPr>
          <w:ilvl w:val="0"/>
          <w:numId w:val="180"/>
        </w:numPr>
        <w:spacing w:before="100" w:beforeAutospacing="1" w:after="100" w:afterAutospacing="1"/>
        <w:jc w:val="left"/>
      </w:pPr>
      <w:r w:rsidRPr="00397A5F">
        <w:t xml:space="preserve">DMS + datové úložiště + vytěžování dokladů </w:t>
      </w:r>
    </w:p>
    <w:p w14:paraId="49EC08E5" w14:textId="586E1416" w:rsidR="009B2486" w:rsidRDefault="00946249" w:rsidP="00CB2610">
      <w:pPr>
        <w:numPr>
          <w:ilvl w:val="1"/>
          <w:numId w:val="180"/>
        </w:numPr>
        <w:spacing w:before="100" w:beforeAutospacing="1" w:after="100" w:afterAutospacing="1"/>
        <w:jc w:val="left"/>
      </w:pPr>
      <w:r w:rsidRPr="00397A5F">
        <w:t>Forma integrace: prostřednictvím integrační platformy (API rozhraní - REST webové služby)</w:t>
      </w:r>
    </w:p>
    <w:p w14:paraId="42A30D6B" w14:textId="4FAB4A7A" w:rsidR="00CA075B" w:rsidRDefault="00CA075B" w:rsidP="00CA075B">
      <w:pPr>
        <w:pStyle w:val="Nadpis1"/>
        <w:ind w:left="567" w:hanging="567"/>
      </w:pPr>
      <w:bookmarkStart w:id="350" w:name="_Toc184388951"/>
      <w:r>
        <w:lastRenderedPageBreak/>
        <w:t>Návrh možného rozšíření</w:t>
      </w:r>
      <w:bookmarkEnd w:id="350"/>
    </w:p>
    <w:p w14:paraId="5033CC0B" w14:textId="4DCAE7D7" w:rsidR="00CA075B" w:rsidRDefault="00CA075B" w:rsidP="00CA075B">
      <w:r>
        <w:t>Oproti stávajícímu řešení MD NAV je možné budoucí řešení v systému D365CB rozšířit o níže uvedené agendy.</w:t>
      </w:r>
    </w:p>
    <w:p w14:paraId="3CFA6A2F" w14:textId="77777777" w:rsidR="00CA075B" w:rsidRDefault="00CA075B" w:rsidP="00CA075B"/>
    <w:tbl>
      <w:tblPr>
        <w:tblStyle w:val="Mkatabulky"/>
        <w:tblW w:w="0" w:type="auto"/>
        <w:tblLook w:val="04A0" w:firstRow="1" w:lastRow="0" w:firstColumn="1" w:lastColumn="0" w:noHBand="0" w:noVBand="1"/>
      </w:tblPr>
      <w:tblGrid>
        <w:gridCol w:w="4814"/>
        <w:gridCol w:w="4814"/>
      </w:tblGrid>
      <w:tr w:rsidR="00CA075B" w14:paraId="1B08BF63" w14:textId="77777777" w:rsidTr="00CA075B">
        <w:tc>
          <w:tcPr>
            <w:tcW w:w="4814" w:type="dxa"/>
            <w:shd w:val="clear" w:color="auto" w:fill="D1D1EF" w:themeFill="accent6" w:themeFillTint="33"/>
          </w:tcPr>
          <w:p w14:paraId="60C4564A" w14:textId="4A39F87D" w:rsidR="00CA075B" w:rsidRDefault="00CA075B" w:rsidP="00CA075B">
            <w:r>
              <w:t>Agenda</w:t>
            </w:r>
          </w:p>
        </w:tc>
        <w:tc>
          <w:tcPr>
            <w:tcW w:w="4814" w:type="dxa"/>
            <w:shd w:val="clear" w:color="auto" w:fill="D1D1EF" w:themeFill="accent6" w:themeFillTint="33"/>
          </w:tcPr>
          <w:p w14:paraId="672F4220" w14:textId="7AD04B19" w:rsidR="00CA075B" w:rsidRDefault="00CA075B" w:rsidP="00CA075B">
            <w:r>
              <w:t>Popis</w:t>
            </w:r>
          </w:p>
        </w:tc>
      </w:tr>
      <w:tr w:rsidR="00CA075B" w14:paraId="4F183EC0" w14:textId="77777777" w:rsidTr="00CA075B">
        <w:tc>
          <w:tcPr>
            <w:tcW w:w="4814" w:type="dxa"/>
          </w:tcPr>
          <w:p w14:paraId="0AFFA2EA" w14:textId="6EB11A7D" w:rsidR="00CA075B" w:rsidRDefault="00CA075B" w:rsidP="00CA075B">
            <w:r>
              <w:t>Depozitní pokladny</w:t>
            </w:r>
          </w:p>
        </w:tc>
        <w:tc>
          <w:tcPr>
            <w:tcW w:w="4814" w:type="dxa"/>
          </w:tcPr>
          <w:p w14:paraId="0C19A694" w14:textId="2DFE6495" w:rsidR="00CA075B" w:rsidRDefault="00CA075B" w:rsidP="00CA075B">
            <w:r>
              <w:t xml:space="preserve">Jedná se o aplikaci BA4Depository, která řeší procesy depozitních pokladen. V systému je možné evidovat libovolný počet depozitních pokladen, evidovat a účtovat příjmové a výdejové depozitní doklady. Depozitní doklady umožňují evidovat hotovostní i věcná </w:t>
            </w:r>
            <w:r w:rsidR="00745745">
              <w:t>depozita pacientů. Aplikace umožňuje i inventarizaci depozitních pokladen.</w:t>
            </w:r>
          </w:p>
        </w:tc>
      </w:tr>
      <w:tr w:rsidR="00745745" w14:paraId="41B965C7" w14:textId="77777777" w:rsidTr="00CA075B">
        <w:tc>
          <w:tcPr>
            <w:tcW w:w="4814" w:type="dxa"/>
          </w:tcPr>
          <w:p w14:paraId="483F767D" w14:textId="3A6BF6AB" w:rsidR="00745745" w:rsidRDefault="00745745" w:rsidP="00CA075B">
            <w:r>
              <w:t>Projekty</w:t>
            </w:r>
          </w:p>
        </w:tc>
        <w:tc>
          <w:tcPr>
            <w:tcW w:w="4814" w:type="dxa"/>
          </w:tcPr>
          <w:p w14:paraId="45B16696" w14:textId="72B2CB9D" w:rsidR="00745745" w:rsidRDefault="00745745" w:rsidP="00745745">
            <w:r>
              <w:t xml:space="preserve">Modul projektů řídí současné a plánované projekty, poměřuje skutečné a plánované náklady, čímž umožňuje jednoduše zjistit, zda je projekt ziskový či ztrátový. </w:t>
            </w:r>
          </w:p>
        </w:tc>
      </w:tr>
      <w:tr w:rsidR="009733E9" w14:paraId="46437185" w14:textId="77777777" w:rsidTr="00CA075B">
        <w:tc>
          <w:tcPr>
            <w:tcW w:w="4814" w:type="dxa"/>
          </w:tcPr>
          <w:p w14:paraId="505724E6" w14:textId="2DC23E15" w:rsidR="009733E9" w:rsidRDefault="009733E9" w:rsidP="00CA075B">
            <w:r>
              <w:t>Obchodní smlouvy</w:t>
            </w:r>
          </w:p>
        </w:tc>
        <w:tc>
          <w:tcPr>
            <w:tcW w:w="4814" w:type="dxa"/>
          </w:tcPr>
          <w:p w14:paraId="3A2F5E5A" w14:textId="132839AC" w:rsidR="009733E9" w:rsidRDefault="009733E9" w:rsidP="00745745">
            <w:r>
              <w:t xml:space="preserve">Agenda obchodních smluv bude součástí aplikace BA4Finance. Uvedená funkcionalita umožní evidovat obchodní smlouvy jak ve vztahu k zákazníkovi, tak i k dodavateli. Oblast umožňuje navázat smlouvu na prodejní i nákupní doklady a sledovat </w:t>
            </w:r>
            <w:r w:rsidR="000D2C12">
              <w:t>náklady/ výnosy ze smluv.</w:t>
            </w:r>
          </w:p>
        </w:tc>
      </w:tr>
    </w:tbl>
    <w:p w14:paraId="3D884084" w14:textId="77777777" w:rsidR="00CA075B" w:rsidRPr="00CA075B" w:rsidRDefault="00CA075B" w:rsidP="00CA075B"/>
    <w:sectPr w:rsidR="00CA075B" w:rsidRPr="00CA075B" w:rsidSect="001B56E3">
      <w:headerReference w:type="default" r:id="rId19"/>
      <w:footerReference w:type="default" r:id="rId20"/>
      <w:headerReference w:type="first" r:id="rId21"/>
      <w:footerReference w:type="first" r:id="rId22"/>
      <w:pgSz w:w="11906" w:h="16838" w:code="9"/>
      <w:pgMar w:top="2098" w:right="1134" w:bottom="85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E560B" w14:textId="77777777" w:rsidR="00BC7DB5" w:rsidRDefault="00BC7DB5" w:rsidP="00851BDA">
      <w:r>
        <w:separator/>
      </w:r>
    </w:p>
  </w:endnote>
  <w:endnote w:type="continuationSeparator" w:id="0">
    <w:p w14:paraId="123DB0EE" w14:textId="77777777" w:rsidR="00BC7DB5" w:rsidRDefault="00BC7DB5" w:rsidP="00851BDA">
      <w:r>
        <w:continuationSeparator/>
      </w:r>
    </w:p>
  </w:endnote>
  <w:endnote w:type="continuationNotice" w:id="1">
    <w:p w14:paraId="579C3A19" w14:textId="77777777" w:rsidR="00BC7DB5" w:rsidRDefault="00BC7D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A0482" w14:textId="77777777" w:rsidR="00852694" w:rsidRPr="00CE0997" w:rsidRDefault="00852694" w:rsidP="002B5140">
    <w:pPr>
      <w:pStyle w:val="Zpat"/>
      <w:tabs>
        <w:tab w:val="clear" w:pos="4536"/>
        <w:tab w:val="center" w:pos="4820"/>
      </w:tabs>
      <w:rPr>
        <w:sz w:val="20"/>
        <w:szCs w:val="20"/>
      </w:rPr>
    </w:pPr>
    <w:r>
      <w:rPr>
        <w:color w:val="0066CC" w:themeColor="accent1"/>
        <w:sz w:val="24"/>
      </w:rPr>
      <w:t xml:space="preserve"> </w:t>
    </w:r>
    <w:r>
      <w:rPr>
        <w:color w:val="0066CC" w:themeColor="accent1"/>
        <w:sz w:val="24"/>
      </w:rPr>
      <w:tab/>
    </w:r>
    <w:r w:rsidR="00217AC3">
      <w:rPr>
        <w:noProof/>
        <w:sz w:val="20"/>
        <w:szCs w:val="20"/>
      </w:rPr>
      <w:drawing>
        <wp:inline distT="0" distB="0" distL="0" distR="0" wp14:anchorId="63924512" wp14:editId="7D70AD2F">
          <wp:extent cx="1440000" cy="162557"/>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1440000" cy="16255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1E5A6" w14:textId="77777777" w:rsidR="00852694" w:rsidRDefault="00852694">
    <w:pPr>
      <w:pStyle w:val="Zpat"/>
      <w:rPr>
        <w:b/>
        <w:color w:val="0066CC" w:themeColor="accent1"/>
        <w:sz w:val="24"/>
      </w:rPr>
    </w:pPr>
    <w:r>
      <w:t xml:space="preserve"> </w:t>
    </w:r>
    <w:r>
      <w:tab/>
    </w:r>
    <w:r w:rsidR="00217AC3">
      <w:rPr>
        <w:b/>
        <w:noProof/>
        <w:color w:val="0066CC" w:themeColor="accent1"/>
        <w:sz w:val="24"/>
      </w:rPr>
      <w:drawing>
        <wp:inline distT="0" distB="0" distL="0" distR="0" wp14:anchorId="3F301126" wp14:editId="320EBEA4">
          <wp:extent cx="1440000" cy="162557"/>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1440000" cy="162557"/>
                  </a:xfrm>
                  <a:prstGeom prst="rect">
                    <a:avLst/>
                  </a:prstGeom>
                </pic:spPr>
              </pic:pic>
            </a:graphicData>
          </a:graphic>
        </wp:inline>
      </w:drawing>
    </w:r>
  </w:p>
  <w:p w14:paraId="76B40883" w14:textId="77777777" w:rsidR="00852694" w:rsidRDefault="00852694">
    <w:pPr>
      <w:pStyle w:val="Zpat"/>
      <w:rPr>
        <w:b/>
        <w:color w:val="0066CC" w:themeColor="accent1"/>
        <w:sz w:val="24"/>
      </w:rPr>
    </w:pPr>
  </w:p>
  <w:p w14:paraId="73B7897D" w14:textId="77777777" w:rsidR="00852694" w:rsidRPr="00AC4339" w:rsidRDefault="00852694" w:rsidP="006B0884">
    <w:pPr>
      <w:pStyle w:val="Zpat"/>
    </w:pPr>
    <w:r>
      <w:rPr>
        <w:b/>
      </w:rPr>
      <w:t xml:space="preserve"> </w:t>
    </w:r>
    <w:r>
      <w:rPr>
        <w:b/>
      </w:rPr>
      <w:tab/>
    </w:r>
    <w:r w:rsidRPr="00CC7666">
      <w:rPr>
        <w:b/>
      </w:rPr>
      <w:t xml:space="preserve">Konica Minolta IT </w:t>
    </w:r>
    <w:proofErr w:type="spellStart"/>
    <w:r w:rsidRPr="00CC7666">
      <w:rPr>
        <w:b/>
      </w:rPr>
      <w:t>Solutions</w:t>
    </w:r>
    <w:proofErr w:type="spellEnd"/>
    <w:r>
      <w:rPr>
        <w:b/>
      </w:rPr>
      <w:t xml:space="preserve"> Czech</w:t>
    </w:r>
    <w:r w:rsidRPr="00CC7666">
      <w:rPr>
        <w:b/>
      </w:rPr>
      <w:t xml:space="preserve"> </w:t>
    </w:r>
    <w:r w:rsidR="00E93B46">
      <w:rPr>
        <w:b/>
      </w:rPr>
      <w:t>s</w:t>
    </w:r>
    <w:r w:rsidRPr="00CC7666">
      <w:rPr>
        <w:b/>
      </w:rPr>
      <w:t>.</w:t>
    </w:r>
    <w:r w:rsidR="00E93B46">
      <w:rPr>
        <w:b/>
      </w:rPr>
      <w:t>r.o.</w:t>
    </w:r>
    <w:r>
      <w:t xml:space="preserve">, U </w:t>
    </w:r>
    <w:r w:rsidRPr="00AC4339">
      <w:t>Plynárny 1002/97, 101 00 Praha 10</w:t>
    </w:r>
  </w:p>
  <w:p w14:paraId="63228302" w14:textId="77777777" w:rsidR="00852694" w:rsidRPr="00AC4339" w:rsidRDefault="00852694" w:rsidP="00CE0997">
    <w:pPr>
      <w:pStyle w:val="Zpat"/>
    </w:pPr>
    <w:r>
      <w:t xml:space="preserve"> </w:t>
    </w:r>
    <w:r>
      <w:tab/>
    </w:r>
    <w:r w:rsidRPr="00AC4339">
      <w:t xml:space="preserve">IČ 25820826, DIČ CZ25820826, Obchodní rejstřík vedený u Městského soudu v Praze, </w:t>
    </w:r>
    <w:r w:rsidR="00E43B5E" w:rsidRPr="00E43B5E">
      <w:t>oddíl C, vložka 34</w:t>
    </w:r>
    <w:r w:rsidR="005A41CD">
      <w:t>7</w:t>
    </w:r>
    <w:r w:rsidR="00E43B5E" w:rsidRPr="00E43B5E">
      <w:t>149</w:t>
    </w:r>
  </w:p>
  <w:p w14:paraId="3E08D4A5" w14:textId="77777777" w:rsidR="00852694" w:rsidRPr="00AC4339" w:rsidRDefault="00852694" w:rsidP="006B0884">
    <w:pPr>
      <w:pStyle w:val="Zpat"/>
    </w:pPr>
    <w:r w:rsidRPr="00AC4339">
      <w:t xml:space="preserve"> </w:t>
    </w:r>
    <w:r w:rsidRPr="00AC4339">
      <w:tab/>
      <w:t>www.konicaminoltaits.cz</w:t>
    </w:r>
  </w:p>
  <w:p w14:paraId="73D28D83" w14:textId="77777777" w:rsidR="00852694" w:rsidRDefault="008526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F1C60" w14:textId="77777777" w:rsidR="00BC7DB5" w:rsidRDefault="00BC7DB5" w:rsidP="00851BDA">
      <w:r>
        <w:separator/>
      </w:r>
    </w:p>
  </w:footnote>
  <w:footnote w:type="continuationSeparator" w:id="0">
    <w:p w14:paraId="5B7985A2" w14:textId="77777777" w:rsidR="00BC7DB5" w:rsidRDefault="00BC7DB5" w:rsidP="00851BDA">
      <w:r>
        <w:continuationSeparator/>
      </w:r>
    </w:p>
  </w:footnote>
  <w:footnote w:type="continuationNotice" w:id="1">
    <w:p w14:paraId="42347FFC" w14:textId="77777777" w:rsidR="00BC7DB5" w:rsidRDefault="00BC7D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8BC97" w14:textId="77777777" w:rsidR="00852694" w:rsidRDefault="00852694">
    <w:pPr>
      <w:pStyle w:val="Zhlav"/>
    </w:pPr>
  </w:p>
  <w:p w14:paraId="09B7C14E" w14:textId="77777777" w:rsidR="00852694" w:rsidRDefault="00852694">
    <w:pPr>
      <w:pStyle w:val="Zhlav"/>
    </w:pPr>
  </w:p>
  <w:p w14:paraId="697F75A5" w14:textId="6F7369C8" w:rsidR="00852694" w:rsidRDefault="00852694" w:rsidP="00E65E31">
    <w:pPr>
      <w:pStyle w:val="Zhlav"/>
      <w:pBdr>
        <w:bottom w:val="single" w:sz="4" w:space="1" w:color="auto"/>
      </w:pBdr>
      <w:spacing w:line="480" w:lineRule="auto"/>
      <w:jc w:val="left"/>
    </w:pPr>
    <w:r>
      <w:rPr>
        <w:noProof/>
        <w:lang w:eastAsia="cs-CZ"/>
      </w:rPr>
      <w:drawing>
        <wp:anchor distT="0" distB="0" distL="114300" distR="114300" simplePos="0" relativeHeight="251658241" behindDoc="1" locked="1" layoutInCell="1" allowOverlap="1" wp14:anchorId="55E266AC" wp14:editId="6989B930">
          <wp:simplePos x="0" y="0"/>
          <wp:positionH relativeFrom="margin">
            <wp:align>left</wp:align>
          </wp:positionH>
          <wp:positionV relativeFrom="topMargin">
            <wp:posOffset>263525</wp:posOffset>
          </wp:positionV>
          <wp:extent cx="1655445" cy="910590"/>
          <wp:effectExtent l="0" t="0" r="1905" b="381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91059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r>
      <w:tab/>
    </w:r>
    <w:r w:rsidR="00CB69A8">
      <w:t>S</w:t>
    </w:r>
    <w:r w:rsidR="00E65E31" w:rsidRPr="00E65E31">
      <w:t>oupis po</w:t>
    </w:r>
    <w:r w:rsidR="00930D9E">
      <w:t>ž</w:t>
    </w:r>
    <w:r w:rsidR="00942E80">
      <w:t>ado</w:t>
    </w:r>
    <w:r w:rsidR="00CB69A8">
      <w:t>vaných</w:t>
    </w:r>
    <w:r w:rsidR="00E65E31" w:rsidRPr="00E65E31">
      <w:t xml:space="preserve"> funkcionalit ERP a modulu mezd</w:t>
    </w:r>
    <w:r>
      <w:t xml:space="preserve"> </w:t>
    </w:r>
  </w:p>
  <w:p w14:paraId="59D13081" w14:textId="77777777" w:rsidR="00852694" w:rsidRDefault="00852694" w:rsidP="00EC6307">
    <w:pPr>
      <w:pStyle w:val="Zhlav"/>
      <w:pBdr>
        <w:bottom w:val="single" w:sz="4" w:space="1" w:color="auto"/>
      </w:pBdr>
      <w:spacing w:line="480" w:lineRule="auto"/>
    </w:pPr>
    <w:r>
      <w:t xml:space="preserve"> </w:t>
    </w:r>
    <w:r>
      <w:tab/>
    </w:r>
    <w:r>
      <w:tab/>
    </w:r>
    <w:r>
      <w:fldChar w:fldCharType="begin"/>
    </w:r>
    <w:r>
      <w:instrText>PAGE   \* MERGEFORMAT</w:instrText>
    </w:r>
    <w:r>
      <w:fldChar w:fldCharType="separate"/>
    </w:r>
    <w:r>
      <w:rPr>
        <w:noProof/>
      </w:rPr>
      <w:t>2</w:t>
    </w:r>
    <w:r>
      <w:fldChar w:fldCharType="end"/>
    </w:r>
    <w:r>
      <w:t> /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8C139" w14:textId="77777777" w:rsidR="00852694" w:rsidRDefault="00852694">
    <w:pPr>
      <w:pStyle w:val="Zhlav"/>
    </w:pPr>
    <w:r>
      <w:rPr>
        <w:noProof/>
        <w:lang w:eastAsia="cs-CZ"/>
      </w:rPr>
      <w:drawing>
        <wp:anchor distT="0" distB="0" distL="114300" distR="114300" simplePos="0" relativeHeight="251658240" behindDoc="0" locked="1" layoutInCell="1" allowOverlap="1" wp14:anchorId="66B0E89F" wp14:editId="2BD9020A">
          <wp:simplePos x="0" y="0"/>
          <wp:positionH relativeFrom="margin">
            <wp:align>center</wp:align>
          </wp:positionH>
          <wp:positionV relativeFrom="page">
            <wp:posOffset>360045</wp:posOffset>
          </wp:positionV>
          <wp:extent cx="1656000" cy="910800"/>
          <wp:effectExtent l="0" t="0" r="1905" b="3810"/>
          <wp:wrapNone/>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91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0767"/>
    <w:multiLevelType w:val="multilevel"/>
    <w:tmpl w:val="78E4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7205F"/>
    <w:multiLevelType w:val="multilevel"/>
    <w:tmpl w:val="BCD60A58"/>
    <w:lvl w:ilvl="0">
      <w:start w:val="1"/>
      <w:numFmt w:val="decimal"/>
      <w:pStyle w:val="Nadpis1"/>
      <w:lvlText w:val="%1"/>
      <w:lvlJc w:val="left"/>
      <w:pPr>
        <w:ind w:left="227" w:hanging="227"/>
      </w:pPr>
      <w:rPr>
        <w:rFonts w:hint="default"/>
        <w:i w:val="0"/>
        <w:iCs w:val="0"/>
      </w:rPr>
    </w:lvl>
    <w:lvl w:ilvl="1">
      <w:start w:val="1"/>
      <w:numFmt w:val="decimal"/>
      <w:pStyle w:val="Nadpis2"/>
      <w:lvlText w:val="%1.%2"/>
      <w:lvlJc w:val="left"/>
      <w:pPr>
        <w:ind w:left="227" w:hanging="227"/>
      </w:pPr>
      <w:rPr>
        <w:rFonts w:hint="default"/>
        <w:i w:val="0"/>
        <w:iCs w:val="0"/>
      </w:rPr>
    </w:lvl>
    <w:lvl w:ilvl="2">
      <w:start w:val="1"/>
      <w:numFmt w:val="decimal"/>
      <w:pStyle w:val="Nadpis3"/>
      <w:lvlText w:val="%1.%2.%3"/>
      <w:lvlJc w:val="left"/>
      <w:pPr>
        <w:ind w:left="227" w:hanging="227"/>
      </w:pPr>
      <w:rPr>
        <w:rFonts w:hint="default"/>
        <w:i w:val="0"/>
        <w:iCs w:val="0"/>
      </w:rPr>
    </w:lvl>
    <w:lvl w:ilvl="3">
      <w:start w:val="1"/>
      <w:numFmt w:val="decimal"/>
      <w:pStyle w:val="Nadpis4"/>
      <w:lvlText w:val="%1.%2.%3.%4"/>
      <w:lvlJc w:val="left"/>
      <w:pPr>
        <w:ind w:left="227" w:hanging="227"/>
      </w:pPr>
      <w:rPr>
        <w:rFonts w:hint="default"/>
      </w:rPr>
    </w:lvl>
    <w:lvl w:ilvl="4">
      <w:start w:val="1"/>
      <w:numFmt w:val="decimal"/>
      <w:pStyle w:val="Nadpis5"/>
      <w:lvlText w:val="%1.%2.%3.%4.%5"/>
      <w:lvlJc w:val="left"/>
      <w:pPr>
        <w:ind w:left="227" w:hanging="227"/>
      </w:pPr>
      <w:rPr>
        <w:rFonts w:hint="default"/>
      </w:rPr>
    </w:lvl>
    <w:lvl w:ilvl="5">
      <w:start w:val="1"/>
      <w:numFmt w:val="decimal"/>
      <w:pStyle w:val="Nadpis6"/>
      <w:lvlText w:val="%1.%2.%3.%4.%5.%6"/>
      <w:lvlJc w:val="left"/>
      <w:pPr>
        <w:ind w:left="227" w:hanging="227"/>
      </w:pPr>
      <w:rPr>
        <w:rFonts w:hint="default"/>
      </w:rPr>
    </w:lvl>
    <w:lvl w:ilvl="6">
      <w:start w:val="1"/>
      <w:numFmt w:val="decimal"/>
      <w:pStyle w:val="Nadpis7"/>
      <w:lvlText w:val="%1.%2.%3.%4.%5.%6.%7"/>
      <w:lvlJc w:val="left"/>
      <w:pPr>
        <w:ind w:left="227" w:hanging="227"/>
      </w:pPr>
      <w:rPr>
        <w:rFonts w:hint="default"/>
      </w:rPr>
    </w:lvl>
    <w:lvl w:ilvl="7">
      <w:start w:val="1"/>
      <w:numFmt w:val="decimal"/>
      <w:pStyle w:val="Nadpis8"/>
      <w:lvlText w:val="%1.%2.%3.%4.%5.%6.%7.%8"/>
      <w:lvlJc w:val="left"/>
      <w:pPr>
        <w:ind w:left="227" w:hanging="227"/>
      </w:pPr>
      <w:rPr>
        <w:rFonts w:hint="default"/>
      </w:rPr>
    </w:lvl>
    <w:lvl w:ilvl="8">
      <w:start w:val="1"/>
      <w:numFmt w:val="decimal"/>
      <w:pStyle w:val="Nadpis9"/>
      <w:lvlText w:val="%1.%2.%3.%4.%5.%6.%7.%8.%9"/>
      <w:lvlJc w:val="left"/>
      <w:pPr>
        <w:ind w:left="227" w:hanging="227"/>
      </w:pPr>
      <w:rPr>
        <w:rFonts w:hint="default"/>
      </w:rPr>
    </w:lvl>
  </w:abstractNum>
  <w:abstractNum w:abstractNumId="2" w15:restartNumberingAfterBreak="0">
    <w:nsid w:val="011F4039"/>
    <w:multiLevelType w:val="multilevel"/>
    <w:tmpl w:val="06A66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4B48A9"/>
    <w:multiLevelType w:val="multilevel"/>
    <w:tmpl w:val="98DA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E1B65"/>
    <w:multiLevelType w:val="multilevel"/>
    <w:tmpl w:val="38489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5F3A85"/>
    <w:multiLevelType w:val="multilevel"/>
    <w:tmpl w:val="870EC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A7403C"/>
    <w:multiLevelType w:val="multilevel"/>
    <w:tmpl w:val="00B68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1537BB"/>
    <w:multiLevelType w:val="multilevel"/>
    <w:tmpl w:val="88E4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01361B"/>
    <w:multiLevelType w:val="multilevel"/>
    <w:tmpl w:val="D3B6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95AEE"/>
    <w:multiLevelType w:val="multilevel"/>
    <w:tmpl w:val="41140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A12C6A"/>
    <w:multiLevelType w:val="multilevel"/>
    <w:tmpl w:val="36EEA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ED0C7C"/>
    <w:multiLevelType w:val="multilevel"/>
    <w:tmpl w:val="5E50B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2F6DD5"/>
    <w:multiLevelType w:val="multilevel"/>
    <w:tmpl w:val="9A72A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952AC9"/>
    <w:multiLevelType w:val="multilevel"/>
    <w:tmpl w:val="52226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D5418B"/>
    <w:multiLevelType w:val="multilevel"/>
    <w:tmpl w:val="5F5CD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FF039B"/>
    <w:multiLevelType w:val="multilevel"/>
    <w:tmpl w:val="02F25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323831"/>
    <w:multiLevelType w:val="multilevel"/>
    <w:tmpl w:val="D2464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474D83"/>
    <w:multiLevelType w:val="multilevel"/>
    <w:tmpl w:val="D4CC1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637E50"/>
    <w:multiLevelType w:val="multilevel"/>
    <w:tmpl w:val="545CB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962DD6"/>
    <w:multiLevelType w:val="multilevel"/>
    <w:tmpl w:val="456CA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DB6E57"/>
    <w:multiLevelType w:val="multilevel"/>
    <w:tmpl w:val="BF0E2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EB575F"/>
    <w:multiLevelType w:val="multilevel"/>
    <w:tmpl w:val="349C8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8321A7"/>
    <w:multiLevelType w:val="multilevel"/>
    <w:tmpl w:val="822A1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0A4A23"/>
    <w:multiLevelType w:val="multilevel"/>
    <w:tmpl w:val="A9B66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632058"/>
    <w:multiLevelType w:val="multilevel"/>
    <w:tmpl w:val="0B16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CF64F1"/>
    <w:multiLevelType w:val="multilevel"/>
    <w:tmpl w:val="9900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37763D"/>
    <w:multiLevelType w:val="multilevel"/>
    <w:tmpl w:val="C298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974DFE"/>
    <w:multiLevelType w:val="multilevel"/>
    <w:tmpl w:val="B5006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D225E2"/>
    <w:multiLevelType w:val="multilevel"/>
    <w:tmpl w:val="FDAAF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WBC-Nadpis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0C1E15F1"/>
    <w:multiLevelType w:val="multilevel"/>
    <w:tmpl w:val="D56AD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BD6027"/>
    <w:multiLevelType w:val="multilevel"/>
    <w:tmpl w:val="FD0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4D05BD"/>
    <w:multiLevelType w:val="multilevel"/>
    <w:tmpl w:val="B2CA9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D69B5"/>
    <w:multiLevelType w:val="multilevel"/>
    <w:tmpl w:val="134CB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1A26C4"/>
    <w:multiLevelType w:val="multilevel"/>
    <w:tmpl w:val="BC7A0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C018FC"/>
    <w:multiLevelType w:val="multilevel"/>
    <w:tmpl w:val="6C5C8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165274"/>
    <w:multiLevelType w:val="multilevel"/>
    <w:tmpl w:val="F1FE3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D15FEB"/>
    <w:multiLevelType w:val="multilevel"/>
    <w:tmpl w:val="2A6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FE01A1"/>
    <w:multiLevelType w:val="multilevel"/>
    <w:tmpl w:val="3C5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0F2F24"/>
    <w:multiLevelType w:val="multilevel"/>
    <w:tmpl w:val="838C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115A67"/>
    <w:multiLevelType w:val="multilevel"/>
    <w:tmpl w:val="F32C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39791A"/>
    <w:multiLevelType w:val="multilevel"/>
    <w:tmpl w:val="7CB84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3C39F0"/>
    <w:multiLevelType w:val="multilevel"/>
    <w:tmpl w:val="C0DC5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613D1C"/>
    <w:multiLevelType w:val="multilevel"/>
    <w:tmpl w:val="11CE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7C5932"/>
    <w:multiLevelType w:val="multilevel"/>
    <w:tmpl w:val="5978D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7610"/>
    <w:multiLevelType w:val="multilevel"/>
    <w:tmpl w:val="1B2E0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530389"/>
    <w:multiLevelType w:val="hybridMultilevel"/>
    <w:tmpl w:val="81CAB332"/>
    <w:lvl w:ilvl="0" w:tplc="08E2025C">
      <w:start w:val="1"/>
      <w:numFmt w:val="bullet"/>
      <w:pStyle w:val="WBC-Odrka1"/>
      <w:lvlText w:val=""/>
      <w:lvlJc w:val="left"/>
      <w:pPr>
        <w:ind w:left="360" w:hanging="360"/>
      </w:pPr>
      <w:rPr>
        <w:rFonts w:ascii="Wingdings" w:hAnsi="Wingdings" w:hint="default"/>
        <w:color w:val="FF0000"/>
        <w:sz w:val="20"/>
        <w:szCs w:val="28"/>
      </w:rPr>
    </w:lvl>
    <w:lvl w:ilvl="1" w:tplc="F7E47290">
      <w:start w:val="1"/>
      <w:numFmt w:val="bullet"/>
      <w:lvlText w:val=""/>
      <w:lvlJc w:val="left"/>
      <w:pPr>
        <w:tabs>
          <w:tab w:val="num" w:pos="1440"/>
        </w:tabs>
        <w:ind w:left="1440" w:hanging="360"/>
      </w:pPr>
      <w:rPr>
        <w:rFonts w:ascii="Wingdings" w:hAnsi="Wingdings" w:hint="default"/>
        <w:color w:val="C00000"/>
        <w:sz w:val="2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37E75F2"/>
    <w:multiLevelType w:val="multilevel"/>
    <w:tmpl w:val="21AC2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816174"/>
    <w:multiLevelType w:val="multilevel"/>
    <w:tmpl w:val="BA2A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A52587"/>
    <w:multiLevelType w:val="multilevel"/>
    <w:tmpl w:val="CA40A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DB1C38"/>
    <w:multiLevelType w:val="multilevel"/>
    <w:tmpl w:val="9B5A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5EF3209"/>
    <w:multiLevelType w:val="multilevel"/>
    <w:tmpl w:val="852E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F75B85"/>
    <w:multiLevelType w:val="multilevel"/>
    <w:tmpl w:val="AEB4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6D3474F"/>
    <w:multiLevelType w:val="multilevel"/>
    <w:tmpl w:val="DD9C4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F74575"/>
    <w:multiLevelType w:val="multilevel"/>
    <w:tmpl w:val="A2621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76E0B5C"/>
    <w:multiLevelType w:val="multilevel"/>
    <w:tmpl w:val="E3B4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871D8F"/>
    <w:multiLevelType w:val="multilevel"/>
    <w:tmpl w:val="74B48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9831CE"/>
    <w:multiLevelType w:val="multilevel"/>
    <w:tmpl w:val="D8C23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8E4B3B"/>
    <w:multiLevelType w:val="multilevel"/>
    <w:tmpl w:val="937EE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3A1DAB"/>
    <w:multiLevelType w:val="multilevel"/>
    <w:tmpl w:val="C33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DB2B64"/>
    <w:multiLevelType w:val="multilevel"/>
    <w:tmpl w:val="97542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DB72CB4"/>
    <w:multiLevelType w:val="multilevel"/>
    <w:tmpl w:val="3F32B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D24936"/>
    <w:multiLevelType w:val="multilevel"/>
    <w:tmpl w:val="C970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DF574AF"/>
    <w:multiLevelType w:val="multilevel"/>
    <w:tmpl w:val="53F6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DFE5ABF"/>
    <w:multiLevelType w:val="multilevel"/>
    <w:tmpl w:val="4A8AF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6843E3"/>
    <w:multiLevelType w:val="multilevel"/>
    <w:tmpl w:val="48869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6D7927"/>
    <w:multiLevelType w:val="multilevel"/>
    <w:tmpl w:val="458A3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1E7EAD"/>
    <w:multiLevelType w:val="hybridMultilevel"/>
    <w:tmpl w:val="F198F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1F757941"/>
    <w:multiLevelType w:val="multilevel"/>
    <w:tmpl w:val="ECD06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1509DB"/>
    <w:multiLevelType w:val="multilevel"/>
    <w:tmpl w:val="9A263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797B4C"/>
    <w:multiLevelType w:val="multilevel"/>
    <w:tmpl w:val="AFF2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9B03FB"/>
    <w:multiLevelType w:val="multilevel"/>
    <w:tmpl w:val="C4B26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C011BB"/>
    <w:multiLevelType w:val="multilevel"/>
    <w:tmpl w:val="C85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0CA1A42"/>
    <w:multiLevelType w:val="multilevel"/>
    <w:tmpl w:val="1C740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0EA648E"/>
    <w:multiLevelType w:val="multilevel"/>
    <w:tmpl w:val="CDBC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0FB7A1C"/>
    <w:multiLevelType w:val="multilevel"/>
    <w:tmpl w:val="96525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251232"/>
    <w:multiLevelType w:val="multilevel"/>
    <w:tmpl w:val="6478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24600F6"/>
    <w:multiLevelType w:val="multilevel"/>
    <w:tmpl w:val="1418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2891B2C"/>
    <w:multiLevelType w:val="multilevel"/>
    <w:tmpl w:val="5D1A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BA7D56"/>
    <w:multiLevelType w:val="multilevel"/>
    <w:tmpl w:val="43185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E56B6D"/>
    <w:multiLevelType w:val="multilevel"/>
    <w:tmpl w:val="24704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3541310"/>
    <w:multiLevelType w:val="multilevel"/>
    <w:tmpl w:val="FC02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3F1081F"/>
    <w:multiLevelType w:val="multilevel"/>
    <w:tmpl w:val="72B64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405124A"/>
    <w:multiLevelType w:val="multilevel"/>
    <w:tmpl w:val="8C4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6111008"/>
    <w:multiLevelType w:val="multilevel"/>
    <w:tmpl w:val="6038D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62D5599"/>
    <w:multiLevelType w:val="multilevel"/>
    <w:tmpl w:val="37A6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646759E"/>
    <w:multiLevelType w:val="multilevel"/>
    <w:tmpl w:val="E91C5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6B1173E"/>
    <w:multiLevelType w:val="multilevel"/>
    <w:tmpl w:val="AAC6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4F2F92"/>
    <w:multiLevelType w:val="multilevel"/>
    <w:tmpl w:val="748C9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9A7AA0"/>
    <w:multiLevelType w:val="multilevel"/>
    <w:tmpl w:val="3B20B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7AC24E9"/>
    <w:multiLevelType w:val="multilevel"/>
    <w:tmpl w:val="8B2ED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E6ED4"/>
    <w:multiLevelType w:val="multilevel"/>
    <w:tmpl w:val="03701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9166F6F"/>
    <w:multiLevelType w:val="multilevel"/>
    <w:tmpl w:val="9D92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93D3925"/>
    <w:multiLevelType w:val="hybridMultilevel"/>
    <w:tmpl w:val="DF44F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299B580B"/>
    <w:multiLevelType w:val="multilevel"/>
    <w:tmpl w:val="AF46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A1B784F"/>
    <w:multiLevelType w:val="multilevel"/>
    <w:tmpl w:val="72B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A221C9A"/>
    <w:multiLevelType w:val="multilevel"/>
    <w:tmpl w:val="102E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A886110"/>
    <w:multiLevelType w:val="multilevel"/>
    <w:tmpl w:val="F6A6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AAA64C9"/>
    <w:multiLevelType w:val="multilevel"/>
    <w:tmpl w:val="90EC3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C7C3DF5"/>
    <w:multiLevelType w:val="multilevel"/>
    <w:tmpl w:val="4C445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C7F37A3"/>
    <w:multiLevelType w:val="multilevel"/>
    <w:tmpl w:val="6B34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CF73272"/>
    <w:multiLevelType w:val="multilevel"/>
    <w:tmpl w:val="F9A2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DF12940"/>
    <w:multiLevelType w:val="multilevel"/>
    <w:tmpl w:val="60F2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E292A1F"/>
    <w:multiLevelType w:val="multilevel"/>
    <w:tmpl w:val="29C2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E7B4FD0"/>
    <w:multiLevelType w:val="multilevel"/>
    <w:tmpl w:val="4F4EF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F464FF4"/>
    <w:multiLevelType w:val="hybridMultilevel"/>
    <w:tmpl w:val="543E2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306126E4"/>
    <w:multiLevelType w:val="multilevel"/>
    <w:tmpl w:val="47086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0BE3765"/>
    <w:multiLevelType w:val="multilevel"/>
    <w:tmpl w:val="C36EC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0ED35A3"/>
    <w:multiLevelType w:val="multilevel"/>
    <w:tmpl w:val="C10A3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17630CD"/>
    <w:multiLevelType w:val="multilevel"/>
    <w:tmpl w:val="D6B0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204747D"/>
    <w:multiLevelType w:val="multilevel"/>
    <w:tmpl w:val="8504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25640C7"/>
    <w:multiLevelType w:val="multilevel"/>
    <w:tmpl w:val="8A7C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3BB56F4"/>
    <w:multiLevelType w:val="multilevel"/>
    <w:tmpl w:val="4D7AB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3D8209F"/>
    <w:multiLevelType w:val="multilevel"/>
    <w:tmpl w:val="4FEC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43B0BA4"/>
    <w:multiLevelType w:val="multilevel"/>
    <w:tmpl w:val="7A56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446163C"/>
    <w:multiLevelType w:val="multilevel"/>
    <w:tmpl w:val="5C42A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5AD6EB0"/>
    <w:multiLevelType w:val="multilevel"/>
    <w:tmpl w:val="548C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5B47DD1"/>
    <w:multiLevelType w:val="multilevel"/>
    <w:tmpl w:val="03180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5F66957"/>
    <w:multiLevelType w:val="multilevel"/>
    <w:tmpl w:val="E6CA6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62F757D"/>
    <w:multiLevelType w:val="multilevel"/>
    <w:tmpl w:val="27380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6883043"/>
    <w:multiLevelType w:val="multilevel"/>
    <w:tmpl w:val="7256B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7DD5060"/>
    <w:multiLevelType w:val="multilevel"/>
    <w:tmpl w:val="92C2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A126A5"/>
    <w:multiLevelType w:val="multilevel"/>
    <w:tmpl w:val="6B147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B1035E"/>
    <w:multiLevelType w:val="multilevel"/>
    <w:tmpl w:val="95847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9F8185F"/>
    <w:multiLevelType w:val="multilevel"/>
    <w:tmpl w:val="510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9FB05F5"/>
    <w:multiLevelType w:val="multilevel"/>
    <w:tmpl w:val="94121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A162CEF"/>
    <w:multiLevelType w:val="multilevel"/>
    <w:tmpl w:val="16E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A5F19D3"/>
    <w:multiLevelType w:val="multilevel"/>
    <w:tmpl w:val="D090B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B69757A"/>
    <w:multiLevelType w:val="multilevel"/>
    <w:tmpl w:val="2002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BC66503"/>
    <w:multiLevelType w:val="multilevel"/>
    <w:tmpl w:val="06A65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BD17CA7"/>
    <w:multiLevelType w:val="multilevel"/>
    <w:tmpl w:val="E320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141E00"/>
    <w:multiLevelType w:val="multilevel"/>
    <w:tmpl w:val="27BA8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C6B0995"/>
    <w:multiLevelType w:val="multilevel"/>
    <w:tmpl w:val="AC086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CA71DB2"/>
    <w:multiLevelType w:val="multilevel"/>
    <w:tmpl w:val="EEFE0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D6341B7"/>
    <w:multiLevelType w:val="multilevel"/>
    <w:tmpl w:val="A56ED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E465020"/>
    <w:multiLevelType w:val="multilevel"/>
    <w:tmpl w:val="3746C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03A2D47"/>
    <w:multiLevelType w:val="multilevel"/>
    <w:tmpl w:val="5B34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0D02C0B"/>
    <w:multiLevelType w:val="multilevel"/>
    <w:tmpl w:val="D78E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16D4490"/>
    <w:multiLevelType w:val="multilevel"/>
    <w:tmpl w:val="2338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17D1D05"/>
    <w:multiLevelType w:val="multilevel"/>
    <w:tmpl w:val="1EA64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1EC4D41"/>
    <w:multiLevelType w:val="multilevel"/>
    <w:tmpl w:val="06F8C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23647DB"/>
    <w:multiLevelType w:val="multilevel"/>
    <w:tmpl w:val="CF26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296385E"/>
    <w:multiLevelType w:val="multilevel"/>
    <w:tmpl w:val="3A728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2BE3FBE"/>
    <w:multiLevelType w:val="multilevel"/>
    <w:tmpl w:val="2FE81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2D40073"/>
    <w:multiLevelType w:val="multilevel"/>
    <w:tmpl w:val="C7DE3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3F969B3"/>
    <w:multiLevelType w:val="multilevel"/>
    <w:tmpl w:val="8A181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4832563"/>
    <w:multiLevelType w:val="multilevel"/>
    <w:tmpl w:val="0FD84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4F05C89"/>
    <w:multiLevelType w:val="multilevel"/>
    <w:tmpl w:val="87AC5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51B541E"/>
    <w:multiLevelType w:val="multilevel"/>
    <w:tmpl w:val="9EE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5202ACA"/>
    <w:multiLevelType w:val="multilevel"/>
    <w:tmpl w:val="7CF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534253B"/>
    <w:multiLevelType w:val="multilevel"/>
    <w:tmpl w:val="F0E63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5656431"/>
    <w:multiLevelType w:val="multilevel"/>
    <w:tmpl w:val="DEF8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57E35DD"/>
    <w:multiLevelType w:val="multilevel"/>
    <w:tmpl w:val="1C66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63B1751"/>
    <w:multiLevelType w:val="multilevel"/>
    <w:tmpl w:val="5E0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64B7EB1"/>
    <w:multiLevelType w:val="multilevel"/>
    <w:tmpl w:val="44467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69D4127"/>
    <w:multiLevelType w:val="multilevel"/>
    <w:tmpl w:val="7722B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7566903"/>
    <w:multiLevelType w:val="multilevel"/>
    <w:tmpl w:val="E246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7747FF6"/>
    <w:multiLevelType w:val="multilevel"/>
    <w:tmpl w:val="C49C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83021F2"/>
    <w:multiLevelType w:val="multilevel"/>
    <w:tmpl w:val="0B9CC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89E0DE5"/>
    <w:multiLevelType w:val="multilevel"/>
    <w:tmpl w:val="925E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8E540E5"/>
    <w:multiLevelType w:val="multilevel"/>
    <w:tmpl w:val="B1A21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9BD0F10"/>
    <w:multiLevelType w:val="multilevel"/>
    <w:tmpl w:val="1706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9D95BCA"/>
    <w:multiLevelType w:val="multilevel"/>
    <w:tmpl w:val="3530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A1B32A5"/>
    <w:multiLevelType w:val="multilevel"/>
    <w:tmpl w:val="4E0ED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A206BA5"/>
    <w:multiLevelType w:val="multilevel"/>
    <w:tmpl w:val="B9243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A23642C"/>
    <w:multiLevelType w:val="multilevel"/>
    <w:tmpl w:val="6E60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B570329"/>
    <w:multiLevelType w:val="multilevel"/>
    <w:tmpl w:val="D6143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CAD4010"/>
    <w:multiLevelType w:val="multilevel"/>
    <w:tmpl w:val="E0105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CF80AF4"/>
    <w:multiLevelType w:val="multilevel"/>
    <w:tmpl w:val="B7A02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CF922FA"/>
    <w:multiLevelType w:val="multilevel"/>
    <w:tmpl w:val="EE249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E101328"/>
    <w:multiLevelType w:val="multilevel"/>
    <w:tmpl w:val="37B0E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E240A37"/>
    <w:multiLevelType w:val="multilevel"/>
    <w:tmpl w:val="22E61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E2A798D"/>
    <w:multiLevelType w:val="multilevel"/>
    <w:tmpl w:val="CA7A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E960DF3"/>
    <w:multiLevelType w:val="multilevel"/>
    <w:tmpl w:val="95BA9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02B4C92"/>
    <w:multiLevelType w:val="multilevel"/>
    <w:tmpl w:val="A01A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1FD2E93"/>
    <w:multiLevelType w:val="multilevel"/>
    <w:tmpl w:val="0ED8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21949F9"/>
    <w:multiLevelType w:val="multilevel"/>
    <w:tmpl w:val="3F54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2276B86"/>
    <w:multiLevelType w:val="multilevel"/>
    <w:tmpl w:val="A9A80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2597446"/>
    <w:multiLevelType w:val="multilevel"/>
    <w:tmpl w:val="07D6D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2721828"/>
    <w:multiLevelType w:val="multilevel"/>
    <w:tmpl w:val="FAD67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28E560A"/>
    <w:multiLevelType w:val="multilevel"/>
    <w:tmpl w:val="F18E5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3064EBB"/>
    <w:multiLevelType w:val="multilevel"/>
    <w:tmpl w:val="49441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3687F52"/>
    <w:multiLevelType w:val="multilevel"/>
    <w:tmpl w:val="8FDA1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3C75018"/>
    <w:multiLevelType w:val="multilevel"/>
    <w:tmpl w:val="D8E8E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3E65A04"/>
    <w:multiLevelType w:val="multilevel"/>
    <w:tmpl w:val="46C2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6332609"/>
    <w:multiLevelType w:val="multilevel"/>
    <w:tmpl w:val="DA92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67E6F43"/>
    <w:multiLevelType w:val="multilevel"/>
    <w:tmpl w:val="357C4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7214B72"/>
    <w:multiLevelType w:val="multilevel"/>
    <w:tmpl w:val="2D543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81B3EDC"/>
    <w:multiLevelType w:val="multilevel"/>
    <w:tmpl w:val="87EAB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8352D97"/>
    <w:multiLevelType w:val="multilevel"/>
    <w:tmpl w:val="BEF445A4"/>
    <w:name w:val="BICZ"/>
    <w:lvl w:ilvl="0">
      <w:start w:val="1"/>
      <w:numFmt w:val="bullet"/>
      <w:pStyle w:val="Odstavecseseznamem"/>
      <w:lvlText w:val=""/>
      <w:lvlJc w:val="left"/>
      <w:pPr>
        <w:ind w:left="360" w:hanging="360"/>
      </w:pPr>
      <w:rPr>
        <w:rFonts w:ascii="Symbol" w:hAnsi="Symbol" w:hint="default"/>
        <w:color w:val="0066CC" w:themeColor="accent1"/>
      </w:rPr>
    </w:lvl>
    <w:lvl w:ilvl="1">
      <w:start w:val="1"/>
      <w:numFmt w:val="bullet"/>
      <w:lvlText w:val=""/>
      <w:lvlJc w:val="left"/>
      <w:pPr>
        <w:ind w:left="720" w:hanging="360"/>
      </w:pPr>
      <w:rPr>
        <w:rFonts w:ascii="Symbol" w:hAnsi="Symbol" w:hint="default"/>
        <w:color w:val="47A2FF" w:themeColor="accent1" w:themeTint="99"/>
      </w:rPr>
    </w:lvl>
    <w:lvl w:ilvl="2">
      <w:start w:val="1"/>
      <w:numFmt w:val="bullet"/>
      <w:lvlText w:val=""/>
      <w:lvlJc w:val="left"/>
      <w:pPr>
        <w:ind w:left="1080" w:hanging="360"/>
      </w:pPr>
      <w:rPr>
        <w:rFonts w:ascii="Wingdings" w:hAnsi="Wingdings" w:hint="default"/>
        <w:color w:val="47A2FF" w:themeColor="accent1" w:themeTint="99"/>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9" w15:restartNumberingAfterBreak="0">
    <w:nsid w:val="58353907"/>
    <w:multiLevelType w:val="multilevel"/>
    <w:tmpl w:val="FBC2D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8684E6A"/>
    <w:multiLevelType w:val="multilevel"/>
    <w:tmpl w:val="E9645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8B015F3"/>
    <w:multiLevelType w:val="multilevel"/>
    <w:tmpl w:val="6AEA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8D24B60"/>
    <w:multiLevelType w:val="multilevel"/>
    <w:tmpl w:val="ABCA0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9833D22"/>
    <w:multiLevelType w:val="multilevel"/>
    <w:tmpl w:val="DDFE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99855E6"/>
    <w:multiLevelType w:val="multilevel"/>
    <w:tmpl w:val="3028B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9F84ECF"/>
    <w:multiLevelType w:val="multilevel"/>
    <w:tmpl w:val="53AE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A651FB6"/>
    <w:multiLevelType w:val="multilevel"/>
    <w:tmpl w:val="9C2C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A9A2228"/>
    <w:multiLevelType w:val="multilevel"/>
    <w:tmpl w:val="1956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ACA3D6A"/>
    <w:multiLevelType w:val="multilevel"/>
    <w:tmpl w:val="9E1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BB464E6"/>
    <w:multiLevelType w:val="multilevel"/>
    <w:tmpl w:val="192C0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BB746C5"/>
    <w:multiLevelType w:val="multilevel"/>
    <w:tmpl w:val="811EC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BCD20F3"/>
    <w:multiLevelType w:val="multilevel"/>
    <w:tmpl w:val="6F0A6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C3531B1"/>
    <w:multiLevelType w:val="multilevel"/>
    <w:tmpl w:val="FBEE7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CBC6AB0"/>
    <w:multiLevelType w:val="multilevel"/>
    <w:tmpl w:val="512A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D16594B"/>
    <w:multiLevelType w:val="multilevel"/>
    <w:tmpl w:val="D6C00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D223270"/>
    <w:multiLevelType w:val="multilevel"/>
    <w:tmpl w:val="75A8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D391625"/>
    <w:multiLevelType w:val="multilevel"/>
    <w:tmpl w:val="586A4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E3136A7"/>
    <w:multiLevelType w:val="multilevel"/>
    <w:tmpl w:val="D2FC8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EA40566"/>
    <w:multiLevelType w:val="multilevel"/>
    <w:tmpl w:val="96B8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EDF58EA"/>
    <w:multiLevelType w:val="multilevel"/>
    <w:tmpl w:val="8BC80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F1E5D58"/>
    <w:multiLevelType w:val="multilevel"/>
    <w:tmpl w:val="6248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05022E8"/>
    <w:multiLevelType w:val="multilevel"/>
    <w:tmpl w:val="99AE4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2216360"/>
    <w:multiLevelType w:val="multilevel"/>
    <w:tmpl w:val="3804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2DE2F52"/>
    <w:multiLevelType w:val="multilevel"/>
    <w:tmpl w:val="49A6F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3DA73B8"/>
    <w:multiLevelType w:val="multilevel"/>
    <w:tmpl w:val="395E3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3E1759B"/>
    <w:multiLevelType w:val="multilevel"/>
    <w:tmpl w:val="00062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3F610C2"/>
    <w:multiLevelType w:val="multilevel"/>
    <w:tmpl w:val="1854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4DE6B70"/>
    <w:multiLevelType w:val="multilevel"/>
    <w:tmpl w:val="D46E3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6C71B85"/>
    <w:multiLevelType w:val="multilevel"/>
    <w:tmpl w:val="01E28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73F1989"/>
    <w:multiLevelType w:val="multilevel"/>
    <w:tmpl w:val="BE207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7CD7058"/>
    <w:multiLevelType w:val="multilevel"/>
    <w:tmpl w:val="5706D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7E92BD4"/>
    <w:multiLevelType w:val="multilevel"/>
    <w:tmpl w:val="21CE3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7EA4946"/>
    <w:multiLevelType w:val="multilevel"/>
    <w:tmpl w:val="A794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8346660"/>
    <w:multiLevelType w:val="multilevel"/>
    <w:tmpl w:val="5C98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85833A0"/>
    <w:multiLevelType w:val="multilevel"/>
    <w:tmpl w:val="7C6C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88B65DA"/>
    <w:multiLevelType w:val="multilevel"/>
    <w:tmpl w:val="3C20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8D87D9B"/>
    <w:multiLevelType w:val="multilevel"/>
    <w:tmpl w:val="DCAC3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8F95B93"/>
    <w:multiLevelType w:val="multilevel"/>
    <w:tmpl w:val="B950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8FD73F7"/>
    <w:multiLevelType w:val="multilevel"/>
    <w:tmpl w:val="3B3E0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90D7685"/>
    <w:multiLevelType w:val="multilevel"/>
    <w:tmpl w:val="30F4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993075D"/>
    <w:multiLevelType w:val="multilevel"/>
    <w:tmpl w:val="406C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C15086"/>
    <w:multiLevelType w:val="multilevel"/>
    <w:tmpl w:val="EBE20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A312281"/>
    <w:multiLevelType w:val="multilevel"/>
    <w:tmpl w:val="DA86C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AA51B36"/>
    <w:multiLevelType w:val="multilevel"/>
    <w:tmpl w:val="2B7E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AD70C89"/>
    <w:multiLevelType w:val="multilevel"/>
    <w:tmpl w:val="46F22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ADA0D79"/>
    <w:multiLevelType w:val="multilevel"/>
    <w:tmpl w:val="2258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B3A53B5"/>
    <w:multiLevelType w:val="multilevel"/>
    <w:tmpl w:val="1EC84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B696453"/>
    <w:multiLevelType w:val="multilevel"/>
    <w:tmpl w:val="06288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7362A3"/>
    <w:multiLevelType w:val="multilevel"/>
    <w:tmpl w:val="9126E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F84E08"/>
    <w:multiLevelType w:val="multilevel"/>
    <w:tmpl w:val="AF58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D5E0CD7"/>
    <w:multiLevelType w:val="multilevel"/>
    <w:tmpl w:val="95822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D645C9D"/>
    <w:multiLevelType w:val="multilevel"/>
    <w:tmpl w:val="5A6C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B21557"/>
    <w:multiLevelType w:val="hybridMultilevel"/>
    <w:tmpl w:val="B1465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3" w15:restartNumberingAfterBreak="0">
    <w:nsid w:val="6DDF5293"/>
    <w:multiLevelType w:val="multilevel"/>
    <w:tmpl w:val="29BED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DF23B5D"/>
    <w:multiLevelType w:val="multilevel"/>
    <w:tmpl w:val="3EA82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086B98"/>
    <w:multiLevelType w:val="multilevel"/>
    <w:tmpl w:val="D8F6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E2605D9"/>
    <w:multiLevelType w:val="multilevel"/>
    <w:tmpl w:val="30383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F350EB2"/>
    <w:multiLevelType w:val="multilevel"/>
    <w:tmpl w:val="CA48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F6B3259"/>
    <w:multiLevelType w:val="multilevel"/>
    <w:tmpl w:val="93E67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505B4"/>
    <w:multiLevelType w:val="multilevel"/>
    <w:tmpl w:val="F75C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9A0C5C"/>
    <w:multiLevelType w:val="multilevel"/>
    <w:tmpl w:val="D0803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16912D0"/>
    <w:multiLevelType w:val="multilevel"/>
    <w:tmpl w:val="E2D00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19663FA"/>
    <w:multiLevelType w:val="multilevel"/>
    <w:tmpl w:val="90046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C2613E"/>
    <w:multiLevelType w:val="multilevel"/>
    <w:tmpl w:val="B6CAD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23E7BC4"/>
    <w:multiLevelType w:val="multilevel"/>
    <w:tmpl w:val="C11E5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2422871"/>
    <w:multiLevelType w:val="multilevel"/>
    <w:tmpl w:val="735E7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31D7C79"/>
    <w:multiLevelType w:val="multilevel"/>
    <w:tmpl w:val="F872C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4193F56"/>
    <w:multiLevelType w:val="multilevel"/>
    <w:tmpl w:val="0BA6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482675B"/>
    <w:multiLevelType w:val="multilevel"/>
    <w:tmpl w:val="B4F23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4CA45A8"/>
    <w:multiLevelType w:val="multilevel"/>
    <w:tmpl w:val="F49EF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5201414"/>
    <w:multiLevelType w:val="multilevel"/>
    <w:tmpl w:val="E138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646256F"/>
    <w:multiLevelType w:val="multilevel"/>
    <w:tmpl w:val="84E83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6B54215"/>
    <w:multiLevelType w:val="multilevel"/>
    <w:tmpl w:val="D606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7887CD0"/>
    <w:multiLevelType w:val="multilevel"/>
    <w:tmpl w:val="3750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7CF09DE"/>
    <w:multiLevelType w:val="multilevel"/>
    <w:tmpl w:val="8BF4A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300FF3"/>
    <w:multiLevelType w:val="multilevel"/>
    <w:tmpl w:val="09CAC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84D6CE4"/>
    <w:multiLevelType w:val="multilevel"/>
    <w:tmpl w:val="45CC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8F934EF"/>
    <w:multiLevelType w:val="multilevel"/>
    <w:tmpl w:val="D332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92E3F2F"/>
    <w:multiLevelType w:val="multilevel"/>
    <w:tmpl w:val="567C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98A7D48"/>
    <w:multiLevelType w:val="multilevel"/>
    <w:tmpl w:val="191E0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A8C168B"/>
    <w:multiLevelType w:val="multilevel"/>
    <w:tmpl w:val="2E2CC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C3E312A"/>
    <w:multiLevelType w:val="multilevel"/>
    <w:tmpl w:val="B05AD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BB6D96"/>
    <w:multiLevelType w:val="multilevel"/>
    <w:tmpl w:val="B7945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2E34"/>
    <w:multiLevelType w:val="multilevel"/>
    <w:tmpl w:val="92266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3A6BA9"/>
    <w:multiLevelType w:val="multilevel"/>
    <w:tmpl w:val="E20A2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D6C6129"/>
    <w:multiLevelType w:val="multilevel"/>
    <w:tmpl w:val="37B0E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DC8312A"/>
    <w:multiLevelType w:val="multilevel"/>
    <w:tmpl w:val="B62AF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DF62CC7"/>
    <w:multiLevelType w:val="multilevel"/>
    <w:tmpl w:val="2E3C1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E77727A"/>
    <w:multiLevelType w:val="multilevel"/>
    <w:tmpl w:val="05D2A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E8C1126"/>
    <w:multiLevelType w:val="multilevel"/>
    <w:tmpl w:val="438EE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EAD1798"/>
    <w:multiLevelType w:val="multilevel"/>
    <w:tmpl w:val="C30E8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FD01B88"/>
    <w:multiLevelType w:val="multilevel"/>
    <w:tmpl w:val="D55EF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FDF67FD"/>
    <w:multiLevelType w:val="multilevel"/>
    <w:tmpl w:val="68B2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FE430DB"/>
    <w:multiLevelType w:val="multilevel"/>
    <w:tmpl w:val="0824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11326">
    <w:abstractNumId w:val="1"/>
  </w:num>
  <w:num w:numId="2" w16cid:durableId="170990155">
    <w:abstractNumId w:val="188"/>
  </w:num>
  <w:num w:numId="3" w16cid:durableId="148402358">
    <w:abstractNumId w:val="45"/>
  </w:num>
  <w:num w:numId="4" w16cid:durableId="1227688579">
    <w:abstractNumId w:val="28"/>
  </w:num>
  <w:num w:numId="5" w16cid:durableId="1138300477">
    <w:abstractNumId w:val="131"/>
  </w:num>
  <w:num w:numId="6" w16cid:durableId="1091049941">
    <w:abstractNumId w:val="227"/>
  </w:num>
  <w:num w:numId="7" w16cid:durableId="642002149">
    <w:abstractNumId w:val="198"/>
  </w:num>
  <w:num w:numId="8" w16cid:durableId="1800564306">
    <w:abstractNumId w:val="15"/>
  </w:num>
  <w:num w:numId="9" w16cid:durableId="510266013">
    <w:abstractNumId w:val="34"/>
  </w:num>
  <w:num w:numId="10" w16cid:durableId="140968561">
    <w:abstractNumId w:val="187"/>
  </w:num>
  <w:num w:numId="11" w16cid:durableId="155457056">
    <w:abstractNumId w:val="219"/>
  </w:num>
  <w:num w:numId="12" w16cid:durableId="863178246">
    <w:abstractNumId w:val="104"/>
  </w:num>
  <w:num w:numId="13" w16cid:durableId="1797330412">
    <w:abstractNumId w:val="61"/>
  </w:num>
  <w:num w:numId="14" w16cid:durableId="1638992362">
    <w:abstractNumId w:val="0"/>
  </w:num>
  <w:num w:numId="15" w16cid:durableId="814641940">
    <w:abstractNumId w:val="25"/>
  </w:num>
  <w:num w:numId="16" w16cid:durableId="484277020">
    <w:abstractNumId w:val="164"/>
  </w:num>
  <w:num w:numId="17" w16cid:durableId="1390346598">
    <w:abstractNumId w:val="108"/>
  </w:num>
  <w:num w:numId="18" w16cid:durableId="1920364525">
    <w:abstractNumId w:val="213"/>
  </w:num>
  <w:num w:numId="19" w16cid:durableId="516310323">
    <w:abstractNumId w:val="203"/>
  </w:num>
  <w:num w:numId="20" w16cid:durableId="751120924">
    <w:abstractNumId w:val="192"/>
  </w:num>
  <w:num w:numId="21" w16cid:durableId="1617952900">
    <w:abstractNumId w:val="7"/>
  </w:num>
  <w:num w:numId="22" w16cid:durableId="2066098984">
    <w:abstractNumId w:val="274"/>
  </w:num>
  <w:num w:numId="23" w16cid:durableId="1810589751">
    <w:abstractNumId w:val="154"/>
  </w:num>
  <w:num w:numId="24" w16cid:durableId="1719166255">
    <w:abstractNumId w:val="177"/>
  </w:num>
  <w:num w:numId="25" w16cid:durableId="1242642512">
    <w:abstractNumId w:val="29"/>
  </w:num>
  <w:num w:numId="26" w16cid:durableId="909732894">
    <w:abstractNumId w:val="195"/>
  </w:num>
  <w:num w:numId="27" w16cid:durableId="1607495922">
    <w:abstractNumId w:val="267"/>
  </w:num>
  <w:num w:numId="28" w16cid:durableId="468860154">
    <w:abstractNumId w:val="54"/>
  </w:num>
  <w:num w:numId="29" w16cid:durableId="1955866122">
    <w:abstractNumId w:val="26"/>
  </w:num>
  <w:num w:numId="30" w16cid:durableId="93747869">
    <w:abstractNumId w:val="245"/>
  </w:num>
  <w:num w:numId="31" w16cid:durableId="770903449">
    <w:abstractNumId w:val="59"/>
  </w:num>
  <w:num w:numId="32" w16cid:durableId="391008596">
    <w:abstractNumId w:val="222"/>
  </w:num>
  <w:num w:numId="33" w16cid:durableId="747461710">
    <w:abstractNumId w:val="150"/>
  </w:num>
  <w:num w:numId="34" w16cid:durableId="73941747">
    <w:abstractNumId w:val="111"/>
  </w:num>
  <w:num w:numId="35" w16cid:durableId="149684743">
    <w:abstractNumId w:val="90"/>
  </w:num>
  <w:num w:numId="36" w16cid:durableId="1483355039">
    <w:abstractNumId w:val="225"/>
  </w:num>
  <w:num w:numId="37" w16cid:durableId="62069970">
    <w:abstractNumId w:val="44"/>
  </w:num>
  <w:num w:numId="38" w16cid:durableId="1524782844">
    <w:abstractNumId w:val="240"/>
  </w:num>
  <w:num w:numId="39" w16cid:durableId="615455118">
    <w:abstractNumId w:val="226"/>
  </w:num>
  <w:num w:numId="40" w16cid:durableId="528377875">
    <w:abstractNumId w:val="47"/>
  </w:num>
  <w:num w:numId="41" w16cid:durableId="1642074293">
    <w:abstractNumId w:val="208"/>
  </w:num>
  <w:num w:numId="42" w16cid:durableId="1955166461">
    <w:abstractNumId w:val="38"/>
  </w:num>
  <w:num w:numId="43" w16cid:durableId="849175621">
    <w:abstractNumId w:val="210"/>
  </w:num>
  <w:num w:numId="44" w16cid:durableId="1733507571">
    <w:abstractNumId w:val="283"/>
  </w:num>
  <w:num w:numId="45" w16cid:durableId="1090195550">
    <w:abstractNumId w:val="112"/>
  </w:num>
  <w:num w:numId="46" w16cid:durableId="1548642274">
    <w:abstractNumId w:val="96"/>
  </w:num>
  <w:num w:numId="47" w16cid:durableId="1807505440">
    <w:abstractNumId w:val="135"/>
  </w:num>
  <w:num w:numId="48" w16cid:durableId="1914007072">
    <w:abstractNumId w:val="16"/>
  </w:num>
  <w:num w:numId="49" w16cid:durableId="906188066">
    <w:abstractNumId w:val="205"/>
  </w:num>
  <w:num w:numId="50" w16cid:durableId="1767537688">
    <w:abstractNumId w:val="185"/>
  </w:num>
  <w:num w:numId="51" w16cid:durableId="2109695361">
    <w:abstractNumId w:val="279"/>
  </w:num>
  <w:num w:numId="52" w16cid:durableId="201482474">
    <w:abstractNumId w:val="5"/>
  </w:num>
  <w:num w:numId="53" w16cid:durableId="1704557473">
    <w:abstractNumId w:val="186"/>
  </w:num>
  <w:num w:numId="54" w16cid:durableId="1177768758">
    <w:abstractNumId w:val="157"/>
  </w:num>
  <w:num w:numId="55" w16cid:durableId="979454218">
    <w:abstractNumId w:val="142"/>
  </w:num>
  <w:num w:numId="56" w16cid:durableId="297414647">
    <w:abstractNumId w:val="18"/>
  </w:num>
  <w:num w:numId="57" w16cid:durableId="913322388">
    <w:abstractNumId w:val="232"/>
  </w:num>
  <w:num w:numId="58" w16cid:durableId="1925525136">
    <w:abstractNumId w:val="234"/>
  </w:num>
  <w:num w:numId="59" w16cid:durableId="814376265">
    <w:abstractNumId w:val="79"/>
  </w:num>
  <w:num w:numId="60" w16cid:durableId="361055826">
    <w:abstractNumId w:val="98"/>
  </w:num>
  <w:num w:numId="61" w16cid:durableId="1934901004">
    <w:abstractNumId w:val="99"/>
  </w:num>
  <w:num w:numId="62" w16cid:durableId="1725173736">
    <w:abstractNumId w:val="253"/>
  </w:num>
  <w:num w:numId="63" w16cid:durableId="279456751">
    <w:abstractNumId w:val="22"/>
  </w:num>
  <w:num w:numId="64" w16cid:durableId="1477142051">
    <w:abstractNumId w:val="255"/>
  </w:num>
  <w:num w:numId="65" w16cid:durableId="2100590049">
    <w:abstractNumId w:val="13"/>
  </w:num>
  <w:num w:numId="66" w16cid:durableId="104006954">
    <w:abstractNumId w:val="53"/>
  </w:num>
  <w:num w:numId="67" w16cid:durableId="1572736749">
    <w:abstractNumId w:val="194"/>
  </w:num>
  <w:num w:numId="68" w16cid:durableId="549341247">
    <w:abstractNumId w:val="243"/>
  </w:num>
  <w:num w:numId="69" w16cid:durableId="1657342132">
    <w:abstractNumId w:val="130"/>
  </w:num>
  <w:num w:numId="70" w16cid:durableId="2074498295">
    <w:abstractNumId w:val="42"/>
  </w:num>
  <w:num w:numId="71" w16cid:durableId="271398799">
    <w:abstractNumId w:val="190"/>
  </w:num>
  <w:num w:numId="72" w16cid:durableId="1167208762">
    <w:abstractNumId w:val="48"/>
  </w:num>
  <w:num w:numId="73" w16cid:durableId="1116413032">
    <w:abstractNumId w:val="23"/>
  </w:num>
  <w:num w:numId="74" w16cid:durableId="1142577971">
    <w:abstractNumId w:val="12"/>
  </w:num>
  <w:num w:numId="75" w16cid:durableId="921136120">
    <w:abstractNumId w:val="83"/>
  </w:num>
  <w:num w:numId="76" w16cid:durableId="675958484">
    <w:abstractNumId w:val="180"/>
  </w:num>
  <w:num w:numId="77" w16cid:durableId="714043809">
    <w:abstractNumId w:val="184"/>
  </w:num>
  <w:num w:numId="78" w16cid:durableId="2020618077">
    <w:abstractNumId w:val="174"/>
  </w:num>
  <w:num w:numId="79" w16cid:durableId="808788638">
    <w:abstractNumId w:val="211"/>
  </w:num>
  <w:num w:numId="80" w16cid:durableId="907687525">
    <w:abstractNumId w:val="56"/>
  </w:num>
  <w:num w:numId="81" w16cid:durableId="36129906">
    <w:abstractNumId w:val="55"/>
  </w:num>
  <w:num w:numId="82" w16cid:durableId="414326686">
    <w:abstractNumId w:val="124"/>
  </w:num>
  <w:num w:numId="83" w16cid:durableId="22753986">
    <w:abstractNumId w:val="261"/>
  </w:num>
  <w:num w:numId="84" w16cid:durableId="1982340139">
    <w:abstractNumId w:val="39"/>
  </w:num>
  <w:num w:numId="85" w16cid:durableId="189758191">
    <w:abstractNumId w:val="280"/>
  </w:num>
  <w:num w:numId="86" w16cid:durableId="1867450781">
    <w:abstractNumId w:val="52"/>
  </w:num>
  <w:num w:numId="87" w16cid:durableId="760104253">
    <w:abstractNumId w:val="122"/>
  </w:num>
  <w:num w:numId="88" w16cid:durableId="304895000">
    <w:abstractNumId w:val="277"/>
  </w:num>
  <w:num w:numId="89" w16cid:durableId="6715684">
    <w:abstractNumId w:val="258"/>
  </w:num>
  <w:num w:numId="90" w16cid:durableId="1377659668">
    <w:abstractNumId w:val="138"/>
  </w:num>
  <w:num w:numId="91" w16cid:durableId="2021202763">
    <w:abstractNumId w:val="73"/>
  </w:num>
  <w:num w:numId="92" w16cid:durableId="1712262642">
    <w:abstractNumId w:val="128"/>
  </w:num>
  <w:num w:numId="93" w16cid:durableId="601188982">
    <w:abstractNumId w:val="200"/>
  </w:num>
  <w:num w:numId="94" w16cid:durableId="46540658">
    <w:abstractNumId w:val="86"/>
  </w:num>
  <w:num w:numId="95" w16cid:durableId="164249953">
    <w:abstractNumId w:val="19"/>
  </w:num>
  <w:num w:numId="96" w16cid:durableId="1961908814">
    <w:abstractNumId w:val="20"/>
  </w:num>
  <w:num w:numId="97" w16cid:durableId="1517420805">
    <w:abstractNumId w:val="158"/>
  </w:num>
  <w:num w:numId="98" w16cid:durableId="338503527">
    <w:abstractNumId w:val="163"/>
  </w:num>
  <w:num w:numId="99" w16cid:durableId="1598050993">
    <w:abstractNumId w:val="269"/>
  </w:num>
  <w:num w:numId="100" w16cid:durableId="949507399">
    <w:abstractNumId w:val="153"/>
  </w:num>
  <w:num w:numId="101" w16cid:durableId="1401755893">
    <w:abstractNumId w:val="202"/>
  </w:num>
  <w:num w:numId="102" w16cid:durableId="10035789">
    <w:abstractNumId w:val="88"/>
  </w:num>
  <w:num w:numId="103" w16cid:durableId="111174953">
    <w:abstractNumId w:val="27"/>
  </w:num>
  <w:num w:numId="104" w16cid:durableId="480586885">
    <w:abstractNumId w:val="107"/>
  </w:num>
  <w:num w:numId="105" w16cid:durableId="1372341676">
    <w:abstractNumId w:val="236"/>
  </w:num>
  <w:num w:numId="106" w16cid:durableId="940919253">
    <w:abstractNumId w:val="278"/>
  </w:num>
  <w:num w:numId="107" w16cid:durableId="1682852710">
    <w:abstractNumId w:val="11"/>
  </w:num>
  <w:num w:numId="108" w16cid:durableId="187305588">
    <w:abstractNumId w:val="4"/>
  </w:num>
  <w:num w:numId="109" w16cid:durableId="691686584">
    <w:abstractNumId w:val="259"/>
  </w:num>
  <w:num w:numId="110" w16cid:durableId="2073119657">
    <w:abstractNumId w:val="32"/>
  </w:num>
  <w:num w:numId="111" w16cid:durableId="1188445641">
    <w:abstractNumId w:val="248"/>
  </w:num>
  <w:num w:numId="112" w16cid:durableId="580799000">
    <w:abstractNumId w:val="162"/>
  </w:num>
  <w:num w:numId="113" w16cid:durableId="1136528024">
    <w:abstractNumId w:val="80"/>
  </w:num>
  <w:num w:numId="114" w16cid:durableId="828207689">
    <w:abstractNumId w:val="176"/>
  </w:num>
  <w:num w:numId="115" w16cid:durableId="1814906590">
    <w:abstractNumId w:val="62"/>
  </w:num>
  <w:num w:numId="116" w16cid:durableId="1704594156">
    <w:abstractNumId w:val="201"/>
  </w:num>
  <w:num w:numId="117" w16cid:durableId="445471366">
    <w:abstractNumId w:val="145"/>
  </w:num>
  <w:num w:numId="118" w16cid:durableId="2125297520">
    <w:abstractNumId w:val="143"/>
  </w:num>
  <w:num w:numId="119" w16cid:durableId="2144931346">
    <w:abstractNumId w:val="168"/>
  </w:num>
  <w:num w:numId="120" w16cid:durableId="1864587060">
    <w:abstractNumId w:val="214"/>
  </w:num>
  <w:num w:numId="121" w16cid:durableId="1868760508">
    <w:abstractNumId w:val="170"/>
  </w:num>
  <w:num w:numId="122" w16cid:durableId="1976790799">
    <w:abstractNumId w:val="132"/>
  </w:num>
  <w:num w:numId="123" w16cid:durableId="385185373">
    <w:abstractNumId w:val="266"/>
  </w:num>
  <w:num w:numId="124" w16cid:durableId="441190558">
    <w:abstractNumId w:val="65"/>
  </w:num>
  <w:num w:numId="125" w16cid:durableId="2071808861">
    <w:abstractNumId w:val="206"/>
  </w:num>
  <w:num w:numId="126" w16cid:durableId="1769304603">
    <w:abstractNumId w:val="169"/>
  </w:num>
  <w:num w:numId="127" w16cid:durableId="1928683227">
    <w:abstractNumId w:val="149"/>
  </w:num>
  <w:num w:numId="128" w16cid:durableId="44529466">
    <w:abstractNumId w:val="133"/>
  </w:num>
  <w:num w:numId="129" w16cid:durableId="2124223095">
    <w:abstractNumId w:val="231"/>
  </w:num>
  <w:num w:numId="130" w16cid:durableId="689381958">
    <w:abstractNumId w:val="41"/>
  </w:num>
  <w:num w:numId="131" w16cid:durableId="1503275083">
    <w:abstractNumId w:val="89"/>
  </w:num>
  <w:num w:numId="132" w16cid:durableId="756294867">
    <w:abstractNumId w:val="217"/>
  </w:num>
  <w:num w:numId="133" w16cid:durableId="1047605669">
    <w:abstractNumId w:val="264"/>
  </w:num>
  <w:num w:numId="134" w16cid:durableId="1052315103">
    <w:abstractNumId w:val="116"/>
  </w:num>
  <w:num w:numId="135" w16cid:durableId="1485077877">
    <w:abstractNumId w:val="118"/>
  </w:num>
  <w:num w:numId="136" w16cid:durableId="2000769755">
    <w:abstractNumId w:val="189"/>
  </w:num>
  <w:num w:numId="137" w16cid:durableId="624000730">
    <w:abstractNumId w:val="117"/>
  </w:num>
  <w:num w:numId="138" w16cid:durableId="1880047230">
    <w:abstractNumId w:val="166"/>
  </w:num>
  <w:num w:numId="139" w16cid:durableId="620112036">
    <w:abstractNumId w:val="97"/>
  </w:num>
  <w:num w:numId="140" w16cid:durableId="1688215315">
    <w:abstractNumId w:val="70"/>
  </w:num>
  <w:num w:numId="141" w16cid:durableId="1160004507">
    <w:abstractNumId w:val="144"/>
  </w:num>
  <w:num w:numId="142" w16cid:durableId="499274183">
    <w:abstractNumId w:val="271"/>
  </w:num>
  <w:num w:numId="143" w16cid:durableId="1774670399">
    <w:abstractNumId w:val="17"/>
  </w:num>
  <w:num w:numId="144" w16cid:durableId="1578592301">
    <w:abstractNumId w:val="64"/>
  </w:num>
  <w:num w:numId="145" w16cid:durableId="2109957176">
    <w:abstractNumId w:val="237"/>
  </w:num>
  <w:num w:numId="146" w16cid:durableId="57170959">
    <w:abstractNumId w:val="250"/>
  </w:num>
  <w:num w:numId="147" w16cid:durableId="1319071858">
    <w:abstractNumId w:val="126"/>
  </w:num>
  <w:num w:numId="148" w16cid:durableId="1575821719">
    <w:abstractNumId w:val="100"/>
  </w:num>
  <w:num w:numId="149" w16cid:durableId="443691907">
    <w:abstractNumId w:val="81"/>
  </w:num>
  <w:num w:numId="150" w16cid:durableId="1127892372">
    <w:abstractNumId w:val="204"/>
  </w:num>
  <w:num w:numId="151" w16cid:durableId="2144030985">
    <w:abstractNumId w:val="199"/>
  </w:num>
  <w:num w:numId="152" w16cid:durableId="309944722">
    <w:abstractNumId w:val="46"/>
  </w:num>
  <w:num w:numId="153" w16cid:durableId="2029983693">
    <w:abstractNumId w:val="172"/>
  </w:num>
  <w:num w:numId="154" w16cid:durableId="1994681270">
    <w:abstractNumId w:val="220"/>
  </w:num>
  <w:num w:numId="155" w16cid:durableId="1142967048">
    <w:abstractNumId w:val="57"/>
  </w:num>
  <w:num w:numId="156" w16cid:durableId="1882015811">
    <w:abstractNumId w:val="141"/>
  </w:num>
  <w:num w:numId="157" w16cid:durableId="1878538740">
    <w:abstractNumId w:val="74"/>
  </w:num>
  <w:num w:numId="158" w16cid:durableId="45764016">
    <w:abstractNumId w:val="72"/>
  </w:num>
  <w:num w:numId="159" w16cid:durableId="1158305558">
    <w:abstractNumId w:val="33"/>
  </w:num>
  <w:num w:numId="160" w16cid:durableId="1106929880">
    <w:abstractNumId w:val="265"/>
  </w:num>
  <w:num w:numId="161" w16cid:durableId="925455772">
    <w:abstractNumId w:val="273"/>
  </w:num>
  <w:num w:numId="162" w16cid:durableId="1533415230">
    <w:abstractNumId w:val="36"/>
  </w:num>
  <w:num w:numId="163" w16cid:durableId="1400639473">
    <w:abstractNumId w:val="114"/>
  </w:num>
  <w:num w:numId="164" w16cid:durableId="211187276">
    <w:abstractNumId w:val="197"/>
  </w:num>
  <w:num w:numId="165" w16cid:durableId="1938249759">
    <w:abstractNumId w:val="262"/>
  </w:num>
  <w:num w:numId="166" w16cid:durableId="1492327403">
    <w:abstractNumId w:val="241"/>
  </w:num>
  <w:num w:numId="167" w16cid:durableId="1220940588">
    <w:abstractNumId w:val="147"/>
  </w:num>
  <w:num w:numId="168" w16cid:durableId="547692">
    <w:abstractNumId w:val="120"/>
  </w:num>
  <w:num w:numId="169" w16cid:durableId="1929533946">
    <w:abstractNumId w:val="175"/>
  </w:num>
  <w:num w:numId="170" w16cid:durableId="603614476">
    <w:abstractNumId w:val="110"/>
  </w:num>
  <w:num w:numId="171" w16cid:durableId="1878158648">
    <w:abstractNumId w:val="156"/>
  </w:num>
  <w:num w:numId="172" w16cid:durableId="1695422613">
    <w:abstractNumId w:val="212"/>
  </w:num>
  <w:num w:numId="173" w16cid:durableId="440882589">
    <w:abstractNumId w:val="193"/>
  </w:num>
  <w:num w:numId="174" w16cid:durableId="1966695904">
    <w:abstractNumId w:val="75"/>
  </w:num>
  <w:num w:numId="175" w16cid:durableId="1391071293">
    <w:abstractNumId w:val="173"/>
  </w:num>
  <w:num w:numId="176" w16cid:durableId="1578786792">
    <w:abstractNumId w:val="183"/>
  </w:num>
  <w:num w:numId="177" w16cid:durableId="1077436547">
    <w:abstractNumId w:val="3"/>
  </w:num>
  <w:num w:numId="178" w16cid:durableId="369034938">
    <w:abstractNumId w:val="71"/>
  </w:num>
  <w:num w:numId="179" w16cid:durableId="1318419179">
    <w:abstractNumId w:val="235"/>
  </w:num>
  <w:num w:numId="180" w16cid:durableId="1405954623">
    <w:abstractNumId w:val="119"/>
  </w:num>
  <w:num w:numId="181" w16cid:durableId="1509640151">
    <w:abstractNumId w:val="207"/>
  </w:num>
  <w:num w:numId="182" w16cid:durableId="2058241638">
    <w:abstractNumId w:val="21"/>
  </w:num>
  <w:num w:numId="183" w16cid:durableId="855576985">
    <w:abstractNumId w:val="49"/>
  </w:num>
  <w:num w:numId="184" w16cid:durableId="646862303">
    <w:abstractNumId w:val="60"/>
  </w:num>
  <w:num w:numId="185" w16cid:durableId="355160644">
    <w:abstractNumId w:val="121"/>
  </w:num>
  <w:num w:numId="186" w16cid:durableId="1446459891">
    <w:abstractNumId w:val="178"/>
  </w:num>
  <w:num w:numId="187" w16cid:durableId="553395689">
    <w:abstractNumId w:val="10"/>
  </w:num>
  <w:num w:numId="188" w16cid:durableId="834031483">
    <w:abstractNumId w:val="242"/>
  </w:num>
  <w:num w:numId="189" w16cid:durableId="121119149">
    <w:abstractNumId w:val="92"/>
  </w:num>
  <w:num w:numId="190" w16cid:durableId="1823539392">
    <w:abstractNumId w:val="68"/>
  </w:num>
  <w:num w:numId="191" w16cid:durableId="874462993">
    <w:abstractNumId w:val="209"/>
  </w:num>
  <w:num w:numId="192" w16cid:durableId="1862160172">
    <w:abstractNumId w:val="249"/>
  </w:num>
  <w:num w:numId="193" w16cid:durableId="1361739059">
    <w:abstractNumId w:val="43"/>
  </w:num>
  <w:num w:numId="194" w16cid:durableId="1330602571">
    <w:abstractNumId w:val="78"/>
  </w:num>
  <w:num w:numId="195" w16cid:durableId="64113138">
    <w:abstractNumId w:val="221"/>
  </w:num>
  <w:num w:numId="196" w16cid:durableId="343016924">
    <w:abstractNumId w:val="109"/>
  </w:num>
  <w:num w:numId="197" w16cid:durableId="97065170">
    <w:abstractNumId w:val="139"/>
  </w:num>
  <w:num w:numId="198" w16cid:durableId="88309415">
    <w:abstractNumId w:val="67"/>
  </w:num>
  <w:num w:numId="199" w16cid:durableId="954210579">
    <w:abstractNumId w:val="66"/>
  </w:num>
  <w:num w:numId="200" w16cid:durableId="2036882152">
    <w:abstractNumId w:val="14"/>
  </w:num>
  <w:num w:numId="201" w16cid:durableId="1466309424">
    <w:abstractNumId w:val="182"/>
  </w:num>
  <w:num w:numId="202" w16cid:durableId="630553165">
    <w:abstractNumId w:val="251"/>
  </w:num>
  <w:num w:numId="203" w16cid:durableId="105276924">
    <w:abstractNumId w:val="281"/>
  </w:num>
  <w:num w:numId="204" w16cid:durableId="1820148849">
    <w:abstractNumId w:val="270"/>
  </w:num>
  <w:num w:numId="205" w16cid:durableId="655229476">
    <w:abstractNumId w:val="252"/>
  </w:num>
  <w:num w:numId="206" w16cid:durableId="552891606">
    <w:abstractNumId w:val="254"/>
  </w:num>
  <w:num w:numId="207" w16cid:durableId="1581452781">
    <w:abstractNumId w:val="2"/>
  </w:num>
  <w:num w:numId="208" w16cid:durableId="756941168">
    <w:abstractNumId w:val="256"/>
  </w:num>
  <w:num w:numId="209" w16cid:durableId="1951279516">
    <w:abstractNumId w:val="40"/>
  </w:num>
  <w:num w:numId="210" w16cid:durableId="1163668415">
    <w:abstractNumId w:val="181"/>
  </w:num>
  <w:num w:numId="211" w16cid:durableId="1917399444">
    <w:abstractNumId w:val="106"/>
  </w:num>
  <w:num w:numId="212" w16cid:durableId="758450740">
    <w:abstractNumId w:val="218"/>
  </w:num>
  <w:num w:numId="213" w16cid:durableId="1574968215">
    <w:abstractNumId w:val="35"/>
  </w:num>
  <w:num w:numId="214" w16cid:durableId="653608864">
    <w:abstractNumId w:val="244"/>
  </w:num>
  <w:num w:numId="215" w16cid:durableId="1553225276">
    <w:abstractNumId w:val="105"/>
  </w:num>
  <w:num w:numId="216" w16cid:durableId="698314766">
    <w:abstractNumId w:val="196"/>
  </w:num>
  <w:num w:numId="217" w16cid:durableId="1378121142">
    <w:abstractNumId w:val="276"/>
  </w:num>
  <w:num w:numId="218" w16cid:durableId="1284577130">
    <w:abstractNumId w:val="146"/>
  </w:num>
  <w:num w:numId="219" w16cid:durableId="5182230">
    <w:abstractNumId w:val="159"/>
  </w:num>
  <w:num w:numId="220" w16cid:durableId="93744615">
    <w:abstractNumId w:val="275"/>
  </w:num>
  <w:num w:numId="221" w16cid:durableId="1795172315">
    <w:abstractNumId w:val="129"/>
  </w:num>
  <w:num w:numId="222" w16cid:durableId="1389263919">
    <w:abstractNumId w:val="63"/>
  </w:num>
  <w:num w:numId="223" w16cid:durableId="455221040">
    <w:abstractNumId w:val="9"/>
  </w:num>
  <w:num w:numId="224" w16cid:durableId="796879154">
    <w:abstractNumId w:val="165"/>
  </w:num>
  <w:num w:numId="225" w16cid:durableId="2060133293">
    <w:abstractNumId w:val="246"/>
  </w:num>
  <w:num w:numId="226" w16cid:durableId="84228211">
    <w:abstractNumId w:val="31"/>
  </w:num>
  <w:num w:numId="227" w16cid:durableId="53048806">
    <w:abstractNumId w:val="167"/>
  </w:num>
  <w:num w:numId="228" w16cid:durableId="1813986779">
    <w:abstractNumId w:val="134"/>
  </w:num>
  <w:num w:numId="229" w16cid:durableId="637539178">
    <w:abstractNumId w:val="91"/>
  </w:num>
  <w:num w:numId="230" w16cid:durableId="1968967048">
    <w:abstractNumId w:val="238"/>
  </w:num>
  <w:num w:numId="231" w16cid:durableId="222256692">
    <w:abstractNumId w:val="215"/>
  </w:num>
  <w:num w:numId="232" w16cid:durableId="1977569208">
    <w:abstractNumId w:val="228"/>
  </w:num>
  <w:num w:numId="233" w16cid:durableId="532959220">
    <w:abstractNumId w:val="85"/>
  </w:num>
  <w:num w:numId="234" w16cid:durableId="515727923">
    <w:abstractNumId w:val="103"/>
  </w:num>
  <w:num w:numId="235" w16cid:durableId="816917829">
    <w:abstractNumId w:val="87"/>
  </w:num>
  <w:num w:numId="236" w16cid:durableId="1720278696">
    <w:abstractNumId w:val="151"/>
  </w:num>
  <w:num w:numId="237" w16cid:durableId="962462425">
    <w:abstractNumId w:val="230"/>
  </w:num>
  <w:num w:numId="238" w16cid:durableId="96294539">
    <w:abstractNumId w:val="76"/>
  </w:num>
  <w:num w:numId="239" w16cid:durableId="1564484430">
    <w:abstractNumId w:val="123"/>
  </w:num>
  <w:num w:numId="240" w16cid:durableId="1308123771">
    <w:abstractNumId w:val="6"/>
  </w:num>
  <w:num w:numId="241" w16cid:durableId="618032652">
    <w:abstractNumId w:val="148"/>
  </w:num>
  <w:num w:numId="242" w16cid:durableId="1245148416">
    <w:abstractNumId w:val="247"/>
  </w:num>
  <w:num w:numId="243" w16cid:durableId="1577087317">
    <w:abstractNumId w:val="239"/>
  </w:num>
  <w:num w:numId="244" w16cid:durableId="1874420808">
    <w:abstractNumId w:val="127"/>
  </w:num>
  <w:num w:numId="245" w16cid:durableId="124280066">
    <w:abstractNumId w:val="50"/>
  </w:num>
  <w:num w:numId="246" w16cid:durableId="133332696">
    <w:abstractNumId w:val="82"/>
  </w:num>
  <w:num w:numId="247" w16cid:durableId="1269583815">
    <w:abstractNumId w:val="101"/>
  </w:num>
  <w:num w:numId="248" w16cid:durableId="450903279">
    <w:abstractNumId w:val="113"/>
  </w:num>
  <w:num w:numId="249" w16cid:durableId="2101246100">
    <w:abstractNumId w:val="8"/>
  </w:num>
  <w:num w:numId="250" w16cid:durableId="1123961484">
    <w:abstractNumId w:val="229"/>
  </w:num>
  <w:num w:numId="251" w16cid:durableId="1659768813">
    <w:abstractNumId w:val="171"/>
  </w:num>
  <w:num w:numId="252" w16cid:durableId="771390549">
    <w:abstractNumId w:val="102"/>
  </w:num>
  <w:num w:numId="253" w16cid:durableId="1604192838">
    <w:abstractNumId w:val="223"/>
  </w:num>
  <w:num w:numId="254" w16cid:durableId="987634740">
    <w:abstractNumId w:val="260"/>
  </w:num>
  <w:num w:numId="255" w16cid:durableId="1956597613">
    <w:abstractNumId w:val="24"/>
  </w:num>
  <w:num w:numId="256" w16cid:durableId="828440837">
    <w:abstractNumId w:val="115"/>
  </w:num>
  <w:num w:numId="257" w16cid:durableId="888300987">
    <w:abstractNumId w:val="282"/>
  </w:num>
  <w:num w:numId="258" w16cid:durableId="609165372">
    <w:abstractNumId w:val="69"/>
  </w:num>
  <w:num w:numId="259" w16cid:durableId="1830167944">
    <w:abstractNumId w:val="140"/>
  </w:num>
  <w:num w:numId="260" w16cid:durableId="2028943869">
    <w:abstractNumId w:val="224"/>
  </w:num>
  <w:num w:numId="261" w16cid:durableId="1002702095">
    <w:abstractNumId w:val="93"/>
  </w:num>
  <w:num w:numId="262" w16cid:durableId="204215819">
    <w:abstractNumId w:val="268"/>
  </w:num>
  <w:num w:numId="263" w16cid:durableId="71128576">
    <w:abstractNumId w:val="161"/>
  </w:num>
  <w:num w:numId="264" w16cid:durableId="556817072">
    <w:abstractNumId w:val="37"/>
  </w:num>
  <w:num w:numId="265" w16cid:durableId="11492570">
    <w:abstractNumId w:val="155"/>
  </w:num>
  <w:num w:numId="266" w16cid:durableId="1860854384">
    <w:abstractNumId w:val="233"/>
  </w:num>
  <w:num w:numId="267" w16cid:durableId="1577472882">
    <w:abstractNumId w:val="152"/>
  </w:num>
  <w:num w:numId="268" w16cid:durableId="1508787468">
    <w:abstractNumId w:val="216"/>
  </w:num>
  <w:num w:numId="269" w16cid:durableId="746995841">
    <w:abstractNumId w:val="58"/>
  </w:num>
  <w:num w:numId="270" w16cid:durableId="262689743">
    <w:abstractNumId w:val="77"/>
  </w:num>
  <w:num w:numId="271" w16cid:durableId="195044987">
    <w:abstractNumId w:val="51"/>
  </w:num>
  <w:num w:numId="272" w16cid:durableId="1558197373">
    <w:abstractNumId w:val="272"/>
  </w:num>
  <w:num w:numId="273" w16cid:durableId="1382486428">
    <w:abstractNumId w:val="125"/>
  </w:num>
  <w:num w:numId="274" w16cid:durableId="2129080084">
    <w:abstractNumId w:val="191"/>
  </w:num>
  <w:num w:numId="275" w16cid:durableId="1634865524">
    <w:abstractNumId w:val="179"/>
  </w:num>
  <w:num w:numId="276" w16cid:durableId="1906409190">
    <w:abstractNumId w:val="84"/>
  </w:num>
  <w:num w:numId="277" w16cid:durableId="1555658618">
    <w:abstractNumId w:val="263"/>
  </w:num>
  <w:num w:numId="278" w16cid:durableId="661851603">
    <w:abstractNumId w:val="94"/>
  </w:num>
  <w:num w:numId="279" w16cid:durableId="2030257772">
    <w:abstractNumId w:val="160"/>
  </w:num>
  <w:num w:numId="280" w16cid:durableId="1123304416">
    <w:abstractNumId w:val="137"/>
  </w:num>
  <w:num w:numId="281" w16cid:durableId="901796167">
    <w:abstractNumId w:val="257"/>
  </w:num>
  <w:num w:numId="282" w16cid:durableId="943343162">
    <w:abstractNumId w:val="136"/>
  </w:num>
  <w:num w:numId="283" w16cid:durableId="1713267360">
    <w:abstractNumId w:val="95"/>
  </w:num>
  <w:num w:numId="284" w16cid:durableId="1691222696">
    <w:abstractNumId w:val="30"/>
  </w:num>
  <w:num w:numId="285" w16cid:durableId="942998648">
    <w:abstractNumId w:val="188"/>
  </w:num>
  <w:num w:numId="286" w16cid:durableId="1229654202">
    <w:abstractNumId w:val="188"/>
  </w:num>
  <w:num w:numId="287" w16cid:durableId="1745445116">
    <w:abstractNumId w:val="188"/>
  </w:num>
  <w:num w:numId="288" w16cid:durableId="1493839589">
    <w:abstractNumId w:val="188"/>
  </w:num>
  <w:num w:numId="289" w16cid:durableId="3439249">
    <w:abstractNumId w:val="188"/>
  </w:num>
  <w:num w:numId="290" w16cid:durableId="1893030186">
    <w:abstractNumId w:val="188"/>
  </w:num>
  <w:num w:numId="291" w16cid:durableId="268436346">
    <w:abstractNumId w:val="188"/>
  </w:num>
  <w:num w:numId="292" w16cid:durableId="1594169550">
    <w:abstractNumId w:val="188"/>
  </w:num>
  <w:num w:numId="293" w16cid:durableId="824592286">
    <w:abstractNumId w:val="188"/>
  </w:num>
  <w:num w:numId="294" w16cid:durableId="181476804">
    <w:abstractNumId w:val="188"/>
  </w:num>
  <w:num w:numId="295" w16cid:durableId="1117872314">
    <w:abstractNumId w:val="188"/>
  </w:num>
  <w:num w:numId="296" w16cid:durableId="549222344">
    <w:abstractNumId w:val="188"/>
  </w:num>
  <w:num w:numId="297" w16cid:durableId="2114276271">
    <w:abstractNumId w:val="188"/>
  </w:num>
  <w:num w:numId="298" w16cid:durableId="1651640880">
    <w:abstractNumId w:val="188"/>
  </w:num>
  <w:num w:numId="299" w16cid:durableId="1398824557">
    <w:abstractNumId w:val="188"/>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0F"/>
    <w:rsid w:val="000020F0"/>
    <w:rsid w:val="000034A1"/>
    <w:rsid w:val="00006BD9"/>
    <w:rsid w:val="00010217"/>
    <w:rsid w:val="000135DF"/>
    <w:rsid w:val="00013A46"/>
    <w:rsid w:val="00015F15"/>
    <w:rsid w:val="00021365"/>
    <w:rsid w:val="00021898"/>
    <w:rsid w:val="00024548"/>
    <w:rsid w:val="000270F2"/>
    <w:rsid w:val="00031BB9"/>
    <w:rsid w:val="00031F9F"/>
    <w:rsid w:val="00033773"/>
    <w:rsid w:val="00034A18"/>
    <w:rsid w:val="00034CC9"/>
    <w:rsid w:val="00035CE4"/>
    <w:rsid w:val="00036527"/>
    <w:rsid w:val="00036E3F"/>
    <w:rsid w:val="0003766E"/>
    <w:rsid w:val="00037946"/>
    <w:rsid w:val="00037D18"/>
    <w:rsid w:val="000401CA"/>
    <w:rsid w:val="00044BC0"/>
    <w:rsid w:val="00044E23"/>
    <w:rsid w:val="00046C53"/>
    <w:rsid w:val="00052017"/>
    <w:rsid w:val="00055ACA"/>
    <w:rsid w:val="00057E85"/>
    <w:rsid w:val="000612CA"/>
    <w:rsid w:val="00061469"/>
    <w:rsid w:val="00066C63"/>
    <w:rsid w:val="00073EBF"/>
    <w:rsid w:val="00080C1D"/>
    <w:rsid w:val="0008123C"/>
    <w:rsid w:val="0008468F"/>
    <w:rsid w:val="00086668"/>
    <w:rsid w:val="00087D47"/>
    <w:rsid w:val="00090E77"/>
    <w:rsid w:val="0009120A"/>
    <w:rsid w:val="00091DE2"/>
    <w:rsid w:val="00093802"/>
    <w:rsid w:val="00095C73"/>
    <w:rsid w:val="00095D16"/>
    <w:rsid w:val="000A2EAD"/>
    <w:rsid w:val="000A3B06"/>
    <w:rsid w:val="000A5415"/>
    <w:rsid w:val="000A6690"/>
    <w:rsid w:val="000B0AF9"/>
    <w:rsid w:val="000B5026"/>
    <w:rsid w:val="000B5029"/>
    <w:rsid w:val="000B5B4B"/>
    <w:rsid w:val="000C0850"/>
    <w:rsid w:val="000C2807"/>
    <w:rsid w:val="000D0326"/>
    <w:rsid w:val="000D251B"/>
    <w:rsid w:val="000D2C12"/>
    <w:rsid w:val="000E465C"/>
    <w:rsid w:val="000E574A"/>
    <w:rsid w:val="000E6DF9"/>
    <w:rsid w:val="000E6E78"/>
    <w:rsid w:val="000F009E"/>
    <w:rsid w:val="000F22E8"/>
    <w:rsid w:val="000F3E41"/>
    <w:rsid w:val="000F4004"/>
    <w:rsid w:val="000F5C13"/>
    <w:rsid w:val="000F61C3"/>
    <w:rsid w:val="000F6CFD"/>
    <w:rsid w:val="000F77A1"/>
    <w:rsid w:val="00100B26"/>
    <w:rsid w:val="00107E3D"/>
    <w:rsid w:val="00112018"/>
    <w:rsid w:val="00112F74"/>
    <w:rsid w:val="00114BB1"/>
    <w:rsid w:val="0011562F"/>
    <w:rsid w:val="001162D5"/>
    <w:rsid w:val="00116A97"/>
    <w:rsid w:val="00117B65"/>
    <w:rsid w:val="001221D5"/>
    <w:rsid w:val="0012221A"/>
    <w:rsid w:val="001228C5"/>
    <w:rsid w:val="00122BBC"/>
    <w:rsid w:val="0012351F"/>
    <w:rsid w:val="001245AB"/>
    <w:rsid w:val="001277B2"/>
    <w:rsid w:val="00127A47"/>
    <w:rsid w:val="0013123E"/>
    <w:rsid w:val="0013275D"/>
    <w:rsid w:val="001367CD"/>
    <w:rsid w:val="00136939"/>
    <w:rsid w:val="001401BA"/>
    <w:rsid w:val="001405A9"/>
    <w:rsid w:val="00141BA7"/>
    <w:rsid w:val="00142139"/>
    <w:rsid w:val="001430EF"/>
    <w:rsid w:val="00144980"/>
    <w:rsid w:val="00146128"/>
    <w:rsid w:val="00146BA2"/>
    <w:rsid w:val="00150C92"/>
    <w:rsid w:val="0015343A"/>
    <w:rsid w:val="00154DE1"/>
    <w:rsid w:val="00166DEF"/>
    <w:rsid w:val="00170EA1"/>
    <w:rsid w:val="00173465"/>
    <w:rsid w:val="001771C5"/>
    <w:rsid w:val="0018032E"/>
    <w:rsid w:val="0018342B"/>
    <w:rsid w:val="0018501A"/>
    <w:rsid w:val="00190E9B"/>
    <w:rsid w:val="0019346C"/>
    <w:rsid w:val="00193823"/>
    <w:rsid w:val="00197385"/>
    <w:rsid w:val="001A5001"/>
    <w:rsid w:val="001A689A"/>
    <w:rsid w:val="001B3286"/>
    <w:rsid w:val="001B40C8"/>
    <w:rsid w:val="001B56E3"/>
    <w:rsid w:val="001B7495"/>
    <w:rsid w:val="001B7993"/>
    <w:rsid w:val="001C18DE"/>
    <w:rsid w:val="001C1B2B"/>
    <w:rsid w:val="001C6CD1"/>
    <w:rsid w:val="001C7A71"/>
    <w:rsid w:val="001D0628"/>
    <w:rsid w:val="001D3265"/>
    <w:rsid w:val="001D4E07"/>
    <w:rsid w:val="001D5769"/>
    <w:rsid w:val="001D579C"/>
    <w:rsid w:val="001D5B94"/>
    <w:rsid w:val="001E333F"/>
    <w:rsid w:val="001E5DD4"/>
    <w:rsid w:val="001E7995"/>
    <w:rsid w:val="001F09F9"/>
    <w:rsid w:val="001F1832"/>
    <w:rsid w:val="001F499F"/>
    <w:rsid w:val="001F5B6B"/>
    <w:rsid w:val="001F601F"/>
    <w:rsid w:val="0020077C"/>
    <w:rsid w:val="002029C7"/>
    <w:rsid w:val="00202FA5"/>
    <w:rsid w:val="002041B8"/>
    <w:rsid w:val="002055E1"/>
    <w:rsid w:val="00206A45"/>
    <w:rsid w:val="0021188C"/>
    <w:rsid w:val="00211B95"/>
    <w:rsid w:val="00212DAD"/>
    <w:rsid w:val="002131FF"/>
    <w:rsid w:val="002144DE"/>
    <w:rsid w:val="00216D06"/>
    <w:rsid w:val="00217AC3"/>
    <w:rsid w:val="00220D40"/>
    <w:rsid w:val="00221E1A"/>
    <w:rsid w:val="00225EA5"/>
    <w:rsid w:val="00227020"/>
    <w:rsid w:val="002273B2"/>
    <w:rsid w:val="00230E53"/>
    <w:rsid w:val="002315F1"/>
    <w:rsid w:val="0023434B"/>
    <w:rsid w:val="00234C67"/>
    <w:rsid w:val="00235C3C"/>
    <w:rsid w:val="002372A7"/>
    <w:rsid w:val="00241130"/>
    <w:rsid w:val="00241158"/>
    <w:rsid w:val="00242EDC"/>
    <w:rsid w:val="00244F8A"/>
    <w:rsid w:val="002466A5"/>
    <w:rsid w:val="00247AEB"/>
    <w:rsid w:val="00250726"/>
    <w:rsid w:val="00250FCB"/>
    <w:rsid w:val="00252ED3"/>
    <w:rsid w:val="002561EE"/>
    <w:rsid w:val="00257628"/>
    <w:rsid w:val="002629C8"/>
    <w:rsid w:val="002646A3"/>
    <w:rsid w:val="00271E20"/>
    <w:rsid w:val="00277615"/>
    <w:rsid w:val="00281C0E"/>
    <w:rsid w:val="00281F9B"/>
    <w:rsid w:val="0028229A"/>
    <w:rsid w:val="00285FCA"/>
    <w:rsid w:val="00292835"/>
    <w:rsid w:val="00294580"/>
    <w:rsid w:val="0029549F"/>
    <w:rsid w:val="00296D34"/>
    <w:rsid w:val="00297E25"/>
    <w:rsid w:val="002A22FF"/>
    <w:rsid w:val="002A3CEF"/>
    <w:rsid w:val="002A3FEB"/>
    <w:rsid w:val="002A6182"/>
    <w:rsid w:val="002A67DF"/>
    <w:rsid w:val="002A7ED6"/>
    <w:rsid w:val="002B0B3B"/>
    <w:rsid w:val="002B34B0"/>
    <w:rsid w:val="002B5140"/>
    <w:rsid w:val="002B6F54"/>
    <w:rsid w:val="002C0429"/>
    <w:rsid w:val="002C0BCB"/>
    <w:rsid w:val="002C32C9"/>
    <w:rsid w:val="002C42C0"/>
    <w:rsid w:val="002C4E4B"/>
    <w:rsid w:val="002C7378"/>
    <w:rsid w:val="002C7A51"/>
    <w:rsid w:val="002D19DD"/>
    <w:rsid w:val="002D2D7B"/>
    <w:rsid w:val="002D4591"/>
    <w:rsid w:val="002D4CCC"/>
    <w:rsid w:val="002D70DF"/>
    <w:rsid w:val="002D7306"/>
    <w:rsid w:val="002D7865"/>
    <w:rsid w:val="002D7B23"/>
    <w:rsid w:val="002E0A51"/>
    <w:rsid w:val="002E1335"/>
    <w:rsid w:val="002E2D78"/>
    <w:rsid w:val="002E4651"/>
    <w:rsid w:val="002E5FED"/>
    <w:rsid w:val="002E6886"/>
    <w:rsid w:val="002F0251"/>
    <w:rsid w:val="002F4044"/>
    <w:rsid w:val="002F5772"/>
    <w:rsid w:val="00301A82"/>
    <w:rsid w:val="00301C6C"/>
    <w:rsid w:val="003048C1"/>
    <w:rsid w:val="00304BC8"/>
    <w:rsid w:val="003065F3"/>
    <w:rsid w:val="00306974"/>
    <w:rsid w:val="0031072C"/>
    <w:rsid w:val="00311409"/>
    <w:rsid w:val="00311988"/>
    <w:rsid w:val="00312106"/>
    <w:rsid w:val="00313878"/>
    <w:rsid w:val="00313D12"/>
    <w:rsid w:val="0031649D"/>
    <w:rsid w:val="00323608"/>
    <w:rsid w:val="00330309"/>
    <w:rsid w:val="003308EE"/>
    <w:rsid w:val="00330907"/>
    <w:rsid w:val="00331646"/>
    <w:rsid w:val="00331BEA"/>
    <w:rsid w:val="00332DFA"/>
    <w:rsid w:val="00333365"/>
    <w:rsid w:val="00333857"/>
    <w:rsid w:val="00333B3D"/>
    <w:rsid w:val="003345ED"/>
    <w:rsid w:val="003402CA"/>
    <w:rsid w:val="00342386"/>
    <w:rsid w:val="00350C05"/>
    <w:rsid w:val="00351EF7"/>
    <w:rsid w:val="00353C37"/>
    <w:rsid w:val="00353DA0"/>
    <w:rsid w:val="003563A2"/>
    <w:rsid w:val="0035780A"/>
    <w:rsid w:val="0036122C"/>
    <w:rsid w:val="00361742"/>
    <w:rsid w:val="00362069"/>
    <w:rsid w:val="003636AA"/>
    <w:rsid w:val="00363B22"/>
    <w:rsid w:val="00365A0A"/>
    <w:rsid w:val="00366076"/>
    <w:rsid w:val="00372F78"/>
    <w:rsid w:val="00374B75"/>
    <w:rsid w:val="00376677"/>
    <w:rsid w:val="0037720D"/>
    <w:rsid w:val="00381A4B"/>
    <w:rsid w:val="00384A22"/>
    <w:rsid w:val="00385DF4"/>
    <w:rsid w:val="0038699E"/>
    <w:rsid w:val="00387321"/>
    <w:rsid w:val="00387799"/>
    <w:rsid w:val="003930E7"/>
    <w:rsid w:val="00395F91"/>
    <w:rsid w:val="00396089"/>
    <w:rsid w:val="003A2786"/>
    <w:rsid w:val="003A45D4"/>
    <w:rsid w:val="003A4D7E"/>
    <w:rsid w:val="003A51E4"/>
    <w:rsid w:val="003A769B"/>
    <w:rsid w:val="003A79B3"/>
    <w:rsid w:val="003B1979"/>
    <w:rsid w:val="003B1FCF"/>
    <w:rsid w:val="003B3C36"/>
    <w:rsid w:val="003B464D"/>
    <w:rsid w:val="003B5094"/>
    <w:rsid w:val="003B7DFE"/>
    <w:rsid w:val="003C45C8"/>
    <w:rsid w:val="003C6D14"/>
    <w:rsid w:val="003C7011"/>
    <w:rsid w:val="003C709F"/>
    <w:rsid w:val="003D1078"/>
    <w:rsid w:val="003D16E4"/>
    <w:rsid w:val="003D3C4B"/>
    <w:rsid w:val="003D47B4"/>
    <w:rsid w:val="003D4EB7"/>
    <w:rsid w:val="003D591A"/>
    <w:rsid w:val="003E08A9"/>
    <w:rsid w:val="003E40F4"/>
    <w:rsid w:val="003E5E2E"/>
    <w:rsid w:val="003E62F6"/>
    <w:rsid w:val="003E6F5A"/>
    <w:rsid w:val="003E7765"/>
    <w:rsid w:val="003F3D82"/>
    <w:rsid w:val="003F4202"/>
    <w:rsid w:val="003F42D5"/>
    <w:rsid w:val="004010A5"/>
    <w:rsid w:val="00401384"/>
    <w:rsid w:val="00401AD4"/>
    <w:rsid w:val="0040214D"/>
    <w:rsid w:val="0040272C"/>
    <w:rsid w:val="00410340"/>
    <w:rsid w:val="004106DF"/>
    <w:rsid w:val="004125D8"/>
    <w:rsid w:val="00412B91"/>
    <w:rsid w:val="0041340A"/>
    <w:rsid w:val="00414115"/>
    <w:rsid w:val="004160A1"/>
    <w:rsid w:val="004249A5"/>
    <w:rsid w:val="00425957"/>
    <w:rsid w:val="0042610C"/>
    <w:rsid w:val="004277BE"/>
    <w:rsid w:val="00427967"/>
    <w:rsid w:val="00431A23"/>
    <w:rsid w:val="00435B26"/>
    <w:rsid w:val="0043639E"/>
    <w:rsid w:val="00437151"/>
    <w:rsid w:val="00443CC2"/>
    <w:rsid w:val="004444F8"/>
    <w:rsid w:val="004506AB"/>
    <w:rsid w:val="004553C8"/>
    <w:rsid w:val="00456B65"/>
    <w:rsid w:val="004576B8"/>
    <w:rsid w:val="004730C5"/>
    <w:rsid w:val="00473D8F"/>
    <w:rsid w:val="004741D1"/>
    <w:rsid w:val="0047442E"/>
    <w:rsid w:val="00476524"/>
    <w:rsid w:val="00480D26"/>
    <w:rsid w:val="00483ECC"/>
    <w:rsid w:val="004843FC"/>
    <w:rsid w:val="00485F77"/>
    <w:rsid w:val="0049111A"/>
    <w:rsid w:val="00492CE0"/>
    <w:rsid w:val="00496058"/>
    <w:rsid w:val="00496429"/>
    <w:rsid w:val="004A1F19"/>
    <w:rsid w:val="004A3350"/>
    <w:rsid w:val="004A37B2"/>
    <w:rsid w:val="004A539A"/>
    <w:rsid w:val="004A663A"/>
    <w:rsid w:val="004A6679"/>
    <w:rsid w:val="004A6D18"/>
    <w:rsid w:val="004A7C12"/>
    <w:rsid w:val="004B0B6D"/>
    <w:rsid w:val="004B0F81"/>
    <w:rsid w:val="004B1D9D"/>
    <w:rsid w:val="004B56C3"/>
    <w:rsid w:val="004B7FA9"/>
    <w:rsid w:val="004C1316"/>
    <w:rsid w:val="004C2A74"/>
    <w:rsid w:val="004C5EE7"/>
    <w:rsid w:val="004D0B27"/>
    <w:rsid w:val="004D1EE7"/>
    <w:rsid w:val="004D2625"/>
    <w:rsid w:val="004D3788"/>
    <w:rsid w:val="004E2181"/>
    <w:rsid w:val="004E2F5F"/>
    <w:rsid w:val="004E766B"/>
    <w:rsid w:val="004E7D3A"/>
    <w:rsid w:val="004F0C9F"/>
    <w:rsid w:val="004F3E98"/>
    <w:rsid w:val="004F519E"/>
    <w:rsid w:val="004F54DC"/>
    <w:rsid w:val="004F5791"/>
    <w:rsid w:val="004F6640"/>
    <w:rsid w:val="00501658"/>
    <w:rsid w:val="00502EF5"/>
    <w:rsid w:val="005078C8"/>
    <w:rsid w:val="00507FFC"/>
    <w:rsid w:val="00510713"/>
    <w:rsid w:val="00511410"/>
    <w:rsid w:val="00512984"/>
    <w:rsid w:val="00516624"/>
    <w:rsid w:val="00516BCE"/>
    <w:rsid w:val="00522592"/>
    <w:rsid w:val="00522893"/>
    <w:rsid w:val="0052295B"/>
    <w:rsid w:val="005236F3"/>
    <w:rsid w:val="00526F39"/>
    <w:rsid w:val="005331DC"/>
    <w:rsid w:val="0053478A"/>
    <w:rsid w:val="00534F23"/>
    <w:rsid w:val="0053566B"/>
    <w:rsid w:val="00536944"/>
    <w:rsid w:val="00537E8F"/>
    <w:rsid w:val="00541988"/>
    <w:rsid w:val="005434E7"/>
    <w:rsid w:val="00553C8A"/>
    <w:rsid w:val="005576CF"/>
    <w:rsid w:val="00557802"/>
    <w:rsid w:val="0055795E"/>
    <w:rsid w:val="00561422"/>
    <w:rsid w:val="00561F23"/>
    <w:rsid w:val="00562F74"/>
    <w:rsid w:val="00564678"/>
    <w:rsid w:val="00564D55"/>
    <w:rsid w:val="00566AA3"/>
    <w:rsid w:val="00567054"/>
    <w:rsid w:val="00567B3E"/>
    <w:rsid w:val="0058234C"/>
    <w:rsid w:val="00583148"/>
    <w:rsid w:val="0058404C"/>
    <w:rsid w:val="0058461A"/>
    <w:rsid w:val="00592D12"/>
    <w:rsid w:val="005A04E5"/>
    <w:rsid w:val="005A0F8D"/>
    <w:rsid w:val="005A11F3"/>
    <w:rsid w:val="005A1CA4"/>
    <w:rsid w:val="005A318C"/>
    <w:rsid w:val="005A41CD"/>
    <w:rsid w:val="005A4286"/>
    <w:rsid w:val="005B080A"/>
    <w:rsid w:val="005B16A1"/>
    <w:rsid w:val="005B6DD3"/>
    <w:rsid w:val="005B72F9"/>
    <w:rsid w:val="005C122A"/>
    <w:rsid w:val="005D1852"/>
    <w:rsid w:val="005D3771"/>
    <w:rsid w:val="005D790F"/>
    <w:rsid w:val="005E09BB"/>
    <w:rsid w:val="005E0B42"/>
    <w:rsid w:val="005E1688"/>
    <w:rsid w:val="005E4DB0"/>
    <w:rsid w:val="005E5A03"/>
    <w:rsid w:val="005E5E3F"/>
    <w:rsid w:val="005E7E81"/>
    <w:rsid w:val="005F0961"/>
    <w:rsid w:val="005F254A"/>
    <w:rsid w:val="005F2EEC"/>
    <w:rsid w:val="005F3BFF"/>
    <w:rsid w:val="005F6E99"/>
    <w:rsid w:val="005F73AA"/>
    <w:rsid w:val="00602CD8"/>
    <w:rsid w:val="00605865"/>
    <w:rsid w:val="00610AF6"/>
    <w:rsid w:val="006119EC"/>
    <w:rsid w:val="0061337A"/>
    <w:rsid w:val="00615363"/>
    <w:rsid w:val="00615867"/>
    <w:rsid w:val="00616211"/>
    <w:rsid w:val="00620ED7"/>
    <w:rsid w:val="00621410"/>
    <w:rsid w:val="0062335E"/>
    <w:rsid w:val="00625D65"/>
    <w:rsid w:val="00625F1E"/>
    <w:rsid w:val="00630AB9"/>
    <w:rsid w:val="00633EB9"/>
    <w:rsid w:val="00636553"/>
    <w:rsid w:val="00637DAC"/>
    <w:rsid w:val="00640186"/>
    <w:rsid w:val="00643863"/>
    <w:rsid w:val="006444F7"/>
    <w:rsid w:val="00644934"/>
    <w:rsid w:val="00644DA4"/>
    <w:rsid w:val="006464C5"/>
    <w:rsid w:val="00647654"/>
    <w:rsid w:val="00650D07"/>
    <w:rsid w:val="006511D8"/>
    <w:rsid w:val="00656625"/>
    <w:rsid w:val="0065793E"/>
    <w:rsid w:val="0066478B"/>
    <w:rsid w:val="00665ADC"/>
    <w:rsid w:val="00665D04"/>
    <w:rsid w:val="006665EF"/>
    <w:rsid w:val="00667037"/>
    <w:rsid w:val="00667464"/>
    <w:rsid w:val="0067192F"/>
    <w:rsid w:val="00671C3E"/>
    <w:rsid w:val="00672FEF"/>
    <w:rsid w:val="00673024"/>
    <w:rsid w:val="00674563"/>
    <w:rsid w:val="00676BF2"/>
    <w:rsid w:val="00682DD4"/>
    <w:rsid w:val="006831AD"/>
    <w:rsid w:val="0068360A"/>
    <w:rsid w:val="006842CF"/>
    <w:rsid w:val="00684B71"/>
    <w:rsid w:val="0069412B"/>
    <w:rsid w:val="0069587C"/>
    <w:rsid w:val="006A1454"/>
    <w:rsid w:val="006A32E3"/>
    <w:rsid w:val="006A3CDA"/>
    <w:rsid w:val="006A5166"/>
    <w:rsid w:val="006A606A"/>
    <w:rsid w:val="006A79AF"/>
    <w:rsid w:val="006B03CA"/>
    <w:rsid w:val="006B0404"/>
    <w:rsid w:val="006B046E"/>
    <w:rsid w:val="006B06DF"/>
    <w:rsid w:val="006B0884"/>
    <w:rsid w:val="006B0B62"/>
    <w:rsid w:val="006B4054"/>
    <w:rsid w:val="006B6F98"/>
    <w:rsid w:val="006C0A28"/>
    <w:rsid w:val="006C1A04"/>
    <w:rsid w:val="006C20DE"/>
    <w:rsid w:val="006C242A"/>
    <w:rsid w:val="006C32FC"/>
    <w:rsid w:val="006C722F"/>
    <w:rsid w:val="006D07AB"/>
    <w:rsid w:val="006D1846"/>
    <w:rsid w:val="006D4332"/>
    <w:rsid w:val="006D56CB"/>
    <w:rsid w:val="006D5716"/>
    <w:rsid w:val="006E0B62"/>
    <w:rsid w:val="006E176A"/>
    <w:rsid w:val="006E6E00"/>
    <w:rsid w:val="006F2035"/>
    <w:rsid w:val="006F2286"/>
    <w:rsid w:val="006F31E2"/>
    <w:rsid w:val="007000A5"/>
    <w:rsid w:val="00700640"/>
    <w:rsid w:val="007058DF"/>
    <w:rsid w:val="00712118"/>
    <w:rsid w:val="007169F2"/>
    <w:rsid w:val="00720F69"/>
    <w:rsid w:val="007218ED"/>
    <w:rsid w:val="00722512"/>
    <w:rsid w:val="00726416"/>
    <w:rsid w:val="00730DC3"/>
    <w:rsid w:val="007324B7"/>
    <w:rsid w:val="007331DB"/>
    <w:rsid w:val="0073487D"/>
    <w:rsid w:val="007351BE"/>
    <w:rsid w:val="0073529C"/>
    <w:rsid w:val="00736345"/>
    <w:rsid w:val="0073637F"/>
    <w:rsid w:val="00737085"/>
    <w:rsid w:val="007370A1"/>
    <w:rsid w:val="0073740A"/>
    <w:rsid w:val="00737A07"/>
    <w:rsid w:val="00737AE7"/>
    <w:rsid w:val="0074240E"/>
    <w:rsid w:val="0074282F"/>
    <w:rsid w:val="00744B2D"/>
    <w:rsid w:val="00745745"/>
    <w:rsid w:val="00750AF9"/>
    <w:rsid w:val="00760120"/>
    <w:rsid w:val="00760B81"/>
    <w:rsid w:val="0076228A"/>
    <w:rsid w:val="007628EF"/>
    <w:rsid w:val="00766AB8"/>
    <w:rsid w:val="00772388"/>
    <w:rsid w:val="007762A4"/>
    <w:rsid w:val="0078174B"/>
    <w:rsid w:val="00782319"/>
    <w:rsid w:val="00792AF3"/>
    <w:rsid w:val="0079574E"/>
    <w:rsid w:val="00796731"/>
    <w:rsid w:val="007A00FF"/>
    <w:rsid w:val="007A199C"/>
    <w:rsid w:val="007A24A3"/>
    <w:rsid w:val="007A26D2"/>
    <w:rsid w:val="007A32BA"/>
    <w:rsid w:val="007A3E63"/>
    <w:rsid w:val="007A64BA"/>
    <w:rsid w:val="007A6F9F"/>
    <w:rsid w:val="007B126C"/>
    <w:rsid w:val="007B6903"/>
    <w:rsid w:val="007B7AEA"/>
    <w:rsid w:val="007C11DE"/>
    <w:rsid w:val="007C3DCC"/>
    <w:rsid w:val="007C71F6"/>
    <w:rsid w:val="007C7480"/>
    <w:rsid w:val="007D27E4"/>
    <w:rsid w:val="007D2D5B"/>
    <w:rsid w:val="007D6379"/>
    <w:rsid w:val="007E46F2"/>
    <w:rsid w:val="007F1AFE"/>
    <w:rsid w:val="007F2726"/>
    <w:rsid w:val="007F35C3"/>
    <w:rsid w:val="007F4DE0"/>
    <w:rsid w:val="007F6DC8"/>
    <w:rsid w:val="007F7161"/>
    <w:rsid w:val="007F7745"/>
    <w:rsid w:val="008017BE"/>
    <w:rsid w:val="00805DA3"/>
    <w:rsid w:val="008065D3"/>
    <w:rsid w:val="0080673C"/>
    <w:rsid w:val="00813324"/>
    <w:rsid w:val="00816EBF"/>
    <w:rsid w:val="00817973"/>
    <w:rsid w:val="008213FC"/>
    <w:rsid w:val="00822995"/>
    <w:rsid w:val="00823637"/>
    <w:rsid w:val="00830DBE"/>
    <w:rsid w:val="0083462C"/>
    <w:rsid w:val="008377FE"/>
    <w:rsid w:val="00837996"/>
    <w:rsid w:val="00840770"/>
    <w:rsid w:val="0084443E"/>
    <w:rsid w:val="008508DF"/>
    <w:rsid w:val="0085164B"/>
    <w:rsid w:val="00851795"/>
    <w:rsid w:val="00851BDA"/>
    <w:rsid w:val="00852694"/>
    <w:rsid w:val="00853A5D"/>
    <w:rsid w:val="0085796E"/>
    <w:rsid w:val="00857F99"/>
    <w:rsid w:val="00860425"/>
    <w:rsid w:val="00861479"/>
    <w:rsid w:val="00871541"/>
    <w:rsid w:val="00873B33"/>
    <w:rsid w:val="00875BE9"/>
    <w:rsid w:val="00880257"/>
    <w:rsid w:val="008806CC"/>
    <w:rsid w:val="00880F36"/>
    <w:rsid w:val="00883D2A"/>
    <w:rsid w:val="00885268"/>
    <w:rsid w:val="008860D9"/>
    <w:rsid w:val="008865DF"/>
    <w:rsid w:val="00891230"/>
    <w:rsid w:val="0089125C"/>
    <w:rsid w:val="008947DE"/>
    <w:rsid w:val="0089742E"/>
    <w:rsid w:val="008A7694"/>
    <w:rsid w:val="008B0424"/>
    <w:rsid w:val="008B07E6"/>
    <w:rsid w:val="008B0C68"/>
    <w:rsid w:val="008B2BF7"/>
    <w:rsid w:val="008B4187"/>
    <w:rsid w:val="008B619A"/>
    <w:rsid w:val="008B64A7"/>
    <w:rsid w:val="008B76B6"/>
    <w:rsid w:val="008C07A6"/>
    <w:rsid w:val="008C0A0F"/>
    <w:rsid w:val="008C0BC4"/>
    <w:rsid w:val="008C0BEA"/>
    <w:rsid w:val="008C325E"/>
    <w:rsid w:val="008C6202"/>
    <w:rsid w:val="008D443D"/>
    <w:rsid w:val="008D5A0A"/>
    <w:rsid w:val="008E0B20"/>
    <w:rsid w:val="008E15C3"/>
    <w:rsid w:val="008E2F0A"/>
    <w:rsid w:val="008E3663"/>
    <w:rsid w:val="008E74C1"/>
    <w:rsid w:val="008E750A"/>
    <w:rsid w:val="008E7B4D"/>
    <w:rsid w:val="008F48B0"/>
    <w:rsid w:val="008F4E88"/>
    <w:rsid w:val="008F5B3C"/>
    <w:rsid w:val="008F69F1"/>
    <w:rsid w:val="00900DE5"/>
    <w:rsid w:val="009014D8"/>
    <w:rsid w:val="00903D44"/>
    <w:rsid w:val="009061B5"/>
    <w:rsid w:val="009070D9"/>
    <w:rsid w:val="009106D9"/>
    <w:rsid w:val="009112DA"/>
    <w:rsid w:val="009125B3"/>
    <w:rsid w:val="009129C3"/>
    <w:rsid w:val="00913308"/>
    <w:rsid w:val="009149AA"/>
    <w:rsid w:val="00914CF6"/>
    <w:rsid w:val="00920C31"/>
    <w:rsid w:val="0092261C"/>
    <w:rsid w:val="00924E1F"/>
    <w:rsid w:val="00925056"/>
    <w:rsid w:val="009259D1"/>
    <w:rsid w:val="00925AAE"/>
    <w:rsid w:val="00925C68"/>
    <w:rsid w:val="00930D9E"/>
    <w:rsid w:val="0093120F"/>
    <w:rsid w:val="00933771"/>
    <w:rsid w:val="00933D54"/>
    <w:rsid w:val="00935382"/>
    <w:rsid w:val="0093667B"/>
    <w:rsid w:val="00940E1D"/>
    <w:rsid w:val="00942E80"/>
    <w:rsid w:val="00944F31"/>
    <w:rsid w:val="00945CAF"/>
    <w:rsid w:val="00945F26"/>
    <w:rsid w:val="00946249"/>
    <w:rsid w:val="0094712A"/>
    <w:rsid w:val="009564E5"/>
    <w:rsid w:val="00956876"/>
    <w:rsid w:val="00956C9A"/>
    <w:rsid w:val="00957C14"/>
    <w:rsid w:val="00960C32"/>
    <w:rsid w:val="0096181A"/>
    <w:rsid w:val="00962956"/>
    <w:rsid w:val="00962CAC"/>
    <w:rsid w:val="00963A7D"/>
    <w:rsid w:val="009656DD"/>
    <w:rsid w:val="009707AE"/>
    <w:rsid w:val="009712D1"/>
    <w:rsid w:val="00971ED4"/>
    <w:rsid w:val="009733E9"/>
    <w:rsid w:val="0098183B"/>
    <w:rsid w:val="00990A09"/>
    <w:rsid w:val="00994AA3"/>
    <w:rsid w:val="009979F7"/>
    <w:rsid w:val="00997BD0"/>
    <w:rsid w:val="00997EB7"/>
    <w:rsid w:val="009A1C05"/>
    <w:rsid w:val="009A2388"/>
    <w:rsid w:val="009A284C"/>
    <w:rsid w:val="009A4ACD"/>
    <w:rsid w:val="009A5214"/>
    <w:rsid w:val="009A5B78"/>
    <w:rsid w:val="009A6AD1"/>
    <w:rsid w:val="009A6EA4"/>
    <w:rsid w:val="009B10E4"/>
    <w:rsid w:val="009B2486"/>
    <w:rsid w:val="009B5CF3"/>
    <w:rsid w:val="009C19A4"/>
    <w:rsid w:val="009C3C07"/>
    <w:rsid w:val="009C492F"/>
    <w:rsid w:val="009C7C55"/>
    <w:rsid w:val="009D1E3B"/>
    <w:rsid w:val="009D2F3D"/>
    <w:rsid w:val="009D68E0"/>
    <w:rsid w:val="009E0F27"/>
    <w:rsid w:val="009E27C3"/>
    <w:rsid w:val="009E386F"/>
    <w:rsid w:val="009E3B05"/>
    <w:rsid w:val="009E52BF"/>
    <w:rsid w:val="009E6BF4"/>
    <w:rsid w:val="009E7175"/>
    <w:rsid w:val="009E7724"/>
    <w:rsid w:val="009F053F"/>
    <w:rsid w:val="009F5DC9"/>
    <w:rsid w:val="009F7AD9"/>
    <w:rsid w:val="00A00139"/>
    <w:rsid w:val="00A0124B"/>
    <w:rsid w:val="00A01390"/>
    <w:rsid w:val="00A016F2"/>
    <w:rsid w:val="00A02C7B"/>
    <w:rsid w:val="00A02FDF"/>
    <w:rsid w:val="00A0476A"/>
    <w:rsid w:val="00A06681"/>
    <w:rsid w:val="00A10CC5"/>
    <w:rsid w:val="00A11C6C"/>
    <w:rsid w:val="00A12092"/>
    <w:rsid w:val="00A20E4B"/>
    <w:rsid w:val="00A224C6"/>
    <w:rsid w:val="00A343EF"/>
    <w:rsid w:val="00A34917"/>
    <w:rsid w:val="00A35347"/>
    <w:rsid w:val="00A364A5"/>
    <w:rsid w:val="00A4074B"/>
    <w:rsid w:val="00A4297C"/>
    <w:rsid w:val="00A42B03"/>
    <w:rsid w:val="00A43908"/>
    <w:rsid w:val="00A4397A"/>
    <w:rsid w:val="00A44D76"/>
    <w:rsid w:val="00A46516"/>
    <w:rsid w:val="00A47178"/>
    <w:rsid w:val="00A542BB"/>
    <w:rsid w:val="00A54723"/>
    <w:rsid w:val="00A622A5"/>
    <w:rsid w:val="00A63A57"/>
    <w:rsid w:val="00A65074"/>
    <w:rsid w:val="00A66767"/>
    <w:rsid w:val="00A672D1"/>
    <w:rsid w:val="00A737C4"/>
    <w:rsid w:val="00A74DA5"/>
    <w:rsid w:val="00A75E9B"/>
    <w:rsid w:val="00A75EDB"/>
    <w:rsid w:val="00A77A94"/>
    <w:rsid w:val="00A80943"/>
    <w:rsid w:val="00A81F46"/>
    <w:rsid w:val="00A82356"/>
    <w:rsid w:val="00A83A65"/>
    <w:rsid w:val="00A840DD"/>
    <w:rsid w:val="00A878D8"/>
    <w:rsid w:val="00A9203A"/>
    <w:rsid w:val="00A921C2"/>
    <w:rsid w:val="00A9361D"/>
    <w:rsid w:val="00A969AF"/>
    <w:rsid w:val="00A978C2"/>
    <w:rsid w:val="00AA18FF"/>
    <w:rsid w:val="00AA4F6C"/>
    <w:rsid w:val="00AA5DFA"/>
    <w:rsid w:val="00AB2A29"/>
    <w:rsid w:val="00AB3E19"/>
    <w:rsid w:val="00AB49B0"/>
    <w:rsid w:val="00AB6495"/>
    <w:rsid w:val="00AB77E0"/>
    <w:rsid w:val="00AC34D8"/>
    <w:rsid w:val="00AC40BC"/>
    <w:rsid w:val="00AC4339"/>
    <w:rsid w:val="00AC7FD0"/>
    <w:rsid w:val="00AD0E3C"/>
    <w:rsid w:val="00AD2907"/>
    <w:rsid w:val="00AD3002"/>
    <w:rsid w:val="00AD67BF"/>
    <w:rsid w:val="00AD750F"/>
    <w:rsid w:val="00AD7D49"/>
    <w:rsid w:val="00AE5433"/>
    <w:rsid w:val="00AF0A4F"/>
    <w:rsid w:val="00AF2CF9"/>
    <w:rsid w:val="00AF3911"/>
    <w:rsid w:val="00AF65B4"/>
    <w:rsid w:val="00AF6964"/>
    <w:rsid w:val="00B03271"/>
    <w:rsid w:val="00B04E63"/>
    <w:rsid w:val="00B05D56"/>
    <w:rsid w:val="00B07E8F"/>
    <w:rsid w:val="00B110B4"/>
    <w:rsid w:val="00B12CA4"/>
    <w:rsid w:val="00B15D76"/>
    <w:rsid w:val="00B16BD8"/>
    <w:rsid w:val="00B20244"/>
    <w:rsid w:val="00B2281F"/>
    <w:rsid w:val="00B2384D"/>
    <w:rsid w:val="00B23AA9"/>
    <w:rsid w:val="00B248D5"/>
    <w:rsid w:val="00B2512E"/>
    <w:rsid w:val="00B30AFB"/>
    <w:rsid w:val="00B315D0"/>
    <w:rsid w:val="00B33118"/>
    <w:rsid w:val="00B34B6B"/>
    <w:rsid w:val="00B35E16"/>
    <w:rsid w:val="00B4209B"/>
    <w:rsid w:val="00B44F74"/>
    <w:rsid w:val="00B47D44"/>
    <w:rsid w:val="00B50A77"/>
    <w:rsid w:val="00B52ADA"/>
    <w:rsid w:val="00B54546"/>
    <w:rsid w:val="00B5611A"/>
    <w:rsid w:val="00B6074E"/>
    <w:rsid w:val="00B60CED"/>
    <w:rsid w:val="00B6103D"/>
    <w:rsid w:val="00B62805"/>
    <w:rsid w:val="00B641C2"/>
    <w:rsid w:val="00B663A0"/>
    <w:rsid w:val="00B66B16"/>
    <w:rsid w:val="00B67C54"/>
    <w:rsid w:val="00B71C7F"/>
    <w:rsid w:val="00B7244C"/>
    <w:rsid w:val="00B728D9"/>
    <w:rsid w:val="00B8284D"/>
    <w:rsid w:val="00B83A0E"/>
    <w:rsid w:val="00B86E3C"/>
    <w:rsid w:val="00B871F2"/>
    <w:rsid w:val="00B959D8"/>
    <w:rsid w:val="00BA06EC"/>
    <w:rsid w:val="00BA182E"/>
    <w:rsid w:val="00BA21B7"/>
    <w:rsid w:val="00BA5189"/>
    <w:rsid w:val="00BA5704"/>
    <w:rsid w:val="00BA7753"/>
    <w:rsid w:val="00BA7B2A"/>
    <w:rsid w:val="00BB115D"/>
    <w:rsid w:val="00BB7CAF"/>
    <w:rsid w:val="00BC03C6"/>
    <w:rsid w:val="00BC0A2F"/>
    <w:rsid w:val="00BC5307"/>
    <w:rsid w:val="00BC72FB"/>
    <w:rsid w:val="00BC7DB5"/>
    <w:rsid w:val="00BD2F7E"/>
    <w:rsid w:val="00BD3A74"/>
    <w:rsid w:val="00BD6F80"/>
    <w:rsid w:val="00BD73EF"/>
    <w:rsid w:val="00BE01C6"/>
    <w:rsid w:val="00BE1F75"/>
    <w:rsid w:val="00BE54DA"/>
    <w:rsid w:val="00BE670C"/>
    <w:rsid w:val="00BE7D15"/>
    <w:rsid w:val="00BF082B"/>
    <w:rsid w:val="00BF5C54"/>
    <w:rsid w:val="00BF7B74"/>
    <w:rsid w:val="00C00538"/>
    <w:rsid w:val="00C01382"/>
    <w:rsid w:val="00C01869"/>
    <w:rsid w:val="00C033FF"/>
    <w:rsid w:val="00C043A3"/>
    <w:rsid w:val="00C05643"/>
    <w:rsid w:val="00C05879"/>
    <w:rsid w:val="00C06CE9"/>
    <w:rsid w:val="00C07587"/>
    <w:rsid w:val="00C0786A"/>
    <w:rsid w:val="00C13BF3"/>
    <w:rsid w:val="00C1481A"/>
    <w:rsid w:val="00C14E71"/>
    <w:rsid w:val="00C152C1"/>
    <w:rsid w:val="00C17CD9"/>
    <w:rsid w:val="00C2007C"/>
    <w:rsid w:val="00C216C9"/>
    <w:rsid w:val="00C23E74"/>
    <w:rsid w:val="00C25971"/>
    <w:rsid w:val="00C27D11"/>
    <w:rsid w:val="00C3248C"/>
    <w:rsid w:val="00C329F2"/>
    <w:rsid w:val="00C33CBE"/>
    <w:rsid w:val="00C35A5B"/>
    <w:rsid w:val="00C35D5E"/>
    <w:rsid w:val="00C35DCB"/>
    <w:rsid w:val="00C36AF6"/>
    <w:rsid w:val="00C37A35"/>
    <w:rsid w:val="00C404C9"/>
    <w:rsid w:val="00C41241"/>
    <w:rsid w:val="00C432DB"/>
    <w:rsid w:val="00C43449"/>
    <w:rsid w:val="00C43C3F"/>
    <w:rsid w:val="00C44581"/>
    <w:rsid w:val="00C500B9"/>
    <w:rsid w:val="00C51FEB"/>
    <w:rsid w:val="00C52067"/>
    <w:rsid w:val="00C52F7C"/>
    <w:rsid w:val="00C53B82"/>
    <w:rsid w:val="00C548C1"/>
    <w:rsid w:val="00C55709"/>
    <w:rsid w:val="00C56DAA"/>
    <w:rsid w:val="00C60B90"/>
    <w:rsid w:val="00C60C0E"/>
    <w:rsid w:val="00C6377E"/>
    <w:rsid w:val="00C6452A"/>
    <w:rsid w:val="00C659F7"/>
    <w:rsid w:val="00C66323"/>
    <w:rsid w:val="00C66860"/>
    <w:rsid w:val="00C72609"/>
    <w:rsid w:val="00C73C68"/>
    <w:rsid w:val="00C77043"/>
    <w:rsid w:val="00C774CE"/>
    <w:rsid w:val="00C77FEE"/>
    <w:rsid w:val="00C8152B"/>
    <w:rsid w:val="00C81CCD"/>
    <w:rsid w:val="00C84A93"/>
    <w:rsid w:val="00C85B9A"/>
    <w:rsid w:val="00C85D94"/>
    <w:rsid w:val="00C919CF"/>
    <w:rsid w:val="00C92671"/>
    <w:rsid w:val="00C933BB"/>
    <w:rsid w:val="00C93516"/>
    <w:rsid w:val="00C93801"/>
    <w:rsid w:val="00C94691"/>
    <w:rsid w:val="00C960F7"/>
    <w:rsid w:val="00CA075B"/>
    <w:rsid w:val="00CA0E13"/>
    <w:rsid w:val="00CA2653"/>
    <w:rsid w:val="00CA28BD"/>
    <w:rsid w:val="00CA45E9"/>
    <w:rsid w:val="00CA5FFB"/>
    <w:rsid w:val="00CB2610"/>
    <w:rsid w:val="00CB58BB"/>
    <w:rsid w:val="00CB610D"/>
    <w:rsid w:val="00CB69A8"/>
    <w:rsid w:val="00CB7538"/>
    <w:rsid w:val="00CC32EA"/>
    <w:rsid w:val="00CC34EE"/>
    <w:rsid w:val="00CC6C46"/>
    <w:rsid w:val="00CC7666"/>
    <w:rsid w:val="00CD08D2"/>
    <w:rsid w:val="00CD25B0"/>
    <w:rsid w:val="00CD3B66"/>
    <w:rsid w:val="00CD5802"/>
    <w:rsid w:val="00CD6C08"/>
    <w:rsid w:val="00CD6D50"/>
    <w:rsid w:val="00CE01AA"/>
    <w:rsid w:val="00CE0997"/>
    <w:rsid w:val="00CE0F5A"/>
    <w:rsid w:val="00CE14AE"/>
    <w:rsid w:val="00CE224B"/>
    <w:rsid w:val="00CE2AD9"/>
    <w:rsid w:val="00CE35D7"/>
    <w:rsid w:val="00CE3F26"/>
    <w:rsid w:val="00CE65BF"/>
    <w:rsid w:val="00CE71A8"/>
    <w:rsid w:val="00CF2811"/>
    <w:rsid w:val="00CF304F"/>
    <w:rsid w:val="00CF484D"/>
    <w:rsid w:val="00D00B38"/>
    <w:rsid w:val="00D01826"/>
    <w:rsid w:val="00D05C4E"/>
    <w:rsid w:val="00D069D3"/>
    <w:rsid w:val="00D11BEB"/>
    <w:rsid w:val="00D1328D"/>
    <w:rsid w:val="00D14996"/>
    <w:rsid w:val="00D152D3"/>
    <w:rsid w:val="00D163FC"/>
    <w:rsid w:val="00D201FB"/>
    <w:rsid w:val="00D23933"/>
    <w:rsid w:val="00D245D8"/>
    <w:rsid w:val="00D25432"/>
    <w:rsid w:val="00D26B94"/>
    <w:rsid w:val="00D30A47"/>
    <w:rsid w:val="00D3387C"/>
    <w:rsid w:val="00D406F1"/>
    <w:rsid w:val="00D4136B"/>
    <w:rsid w:val="00D414AE"/>
    <w:rsid w:val="00D41F18"/>
    <w:rsid w:val="00D444A0"/>
    <w:rsid w:val="00D455CF"/>
    <w:rsid w:val="00D5313B"/>
    <w:rsid w:val="00D55F99"/>
    <w:rsid w:val="00D578BC"/>
    <w:rsid w:val="00D6243D"/>
    <w:rsid w:val="00D66654"/>
    <w:rsid w:val="00D70503"/>
    <w:rsid w:val="00D710F4"/>
    <w:rsid w:val="00D74A2B"/>
    <w:rsid w:val="00D81A8B"/>
    <w:rsid w:val="00D83414"/>
    <w:rsid w:val="00D84D12"/>
    <w:rsid w:val="00D86783"/>
    <w:rsid w:val="00D91F98"/>
    <w:rsid w:val="00D94602"/>
    <w:rsid w:val="00D94C2A"/>
    <w:rsid w:val="00D94FE0"/>
    <w:rsid w:val="00DA0C7A"/>
    <w:rsid w:val="00DA0E4A"/>
    <w:rsid w:val="00DA37C2"/>
    <w:rsid w:val="00DA391C"/>
    <w:rsid w:val="00DA623F"/>
    <w:rsid w:val="00DB093D"/>
    <w:rsid w:val="00DB3D91"/>
    <w:rsid w:val="00DB67F1"/>
    <w:rsid w:val="00DC0370"/>
    <w:rsid w:val="00DC0A7E"/>
    <w:rsid w:val="00DC1BF8"/>
    <w:rsid w:val="00DC34F8"/>
    <w:rsid w:val="00DC385A"/>
    <w:rsid w:val="00DC4068"/>
    <w:rsid w:val="00DC41B2"/>
    <w:rsid w:val="00DC6FEE"/>
    <w:rsid w:val="00DD0F06"/>
    <w:rsid w:val="00DD132B"/>
    <w:rsid w:val="00DD431D"/>
    <w:rsid w:val="00DD4C9A"/>
    <w:rsid w:val="00DD6105"/>
    <w:rsid w:val="00DD66F9"/>
    <w:rsid w:val="00DD682E"/>
    <w:rsid w:val="00DD68CA"/>
    <w:rsid w:val="00DD6ECD"/>
    <w:rsid w:val="00DE05C4"/>
    <w:rsid w:val="00DE2381"/>
    <w:rsid w:val="00DE4363"/>
    <w:rsid w:val="00DE49E1"/>
    <w:rsid w:val="00DE6F6B"/>
    <w:rsid w:val="00DE7061"/>
    <w:rsid w:val="00DE751C"/>
    <w:rsid w:val="00DF09D0"/>
    <w:rsid w:val="00DF228C"/>
    <w:rsid w:val="00DF2EA2"/>
    <w:rsid w:val="00DF5B6D"/>
    <w:rsid w:val="00DF6171"/>
    <w:rsid w:val="00DF7361"/>
    <w:rsid w:val="00DF7F56"/>
    <w:rsid w:val="00E016B0"/>
    <w:rsid w:val="00E02089"/>
    <w:rsid w:val="00E0499C"/>
    <w:rsid w:val="00E05E85"/>
    <w:rsid w:val="00E072FD"/>
    <w:rsid w:val="00E11727"/>
    <w:rsid w:val="00E13302"/>
    <w:rsid w:val="00E140D9"/>
    <w:rsid w:val="00E173E5"/>
    <w:rsid w:val="00E17CC5"/>
    <w:rsid w:val="00E20DEF"/>
    <w:rsid w:val="00E24E88"/>
    <w:rsid w:val="00E24FB7"/>
    <w:rsid w:val="00E2552E"/>
    <w:rsid w:val="00E2563E"/>
    <w:rsid w:val="00E33032"/>
    <w:rsid w:val="00E33C3B"/>
    <w:rsid w:val="00E34A43"/>
    <w:rsid w:val="00E34F45"/>
    <w:rsid w:val="00E43096"/>
    <w:rsid w:val="00E43B5E"/>
    <w:rsid w:val="00E4467B"/>
    <w:rsid w:val="00E45C29"/>
    <w:rsid w:val="00E547D6"/>
    <w:rsid w:val="00E55758"/>
    <w:rsid w:val="00E61ADD"/>
    <w:rsid w:val="00E61E26"/>
    <w:rsid w:val="00E621E4"/>
    <w:rsid w:val="00E62EC7"/>
    <w:rsid w:val="00E63F91"/>
    <w:rsid w:val="00E64E58"/>
    <w:rsid w:val="00E655C4"/>
    <w:rsid w:val="00E6582C"/>
    <w:rsid w:val="00E65E31"/>
    <w:rsid w:val="00E711BD"/>
    <w:rsid w:val="00E71E4E"/>
    <w:rsid w:val="00E80DEC"/>
    <w:rsid w:val="00E81AC4"/>
    <w:rsid w:val="00E82647"/>
    <w:rsid w:val="00E85811"/>
    <w:rsid w:val="00E86CE4"/>
    <w:rsid w:val="00E878AF"/>
    <w:rsid w:val="00E87A90"/>
    <w:rsid w:val="00E929EE"/>
    <w:rsid w:val="00E93B46"/>
    <w:rsid w:val="00E94108"/>
    <w:rsid w:val="00E95C05"/>
    <w:rsid w:val="00E9680D"/>
    <w:rsid w:val="00E97C07"/>
    <w:rsid w:val="00EA1061"/>
    <w:rsid w:val="00EA1C14"/>
    <w:rsid w:val="00EA1CF3"/>
    <w:rsid w:val="00EA26F0"/>
    <w:rsid w:val="00EA404E"/>
    <w:rsid w:val="00EA4419"/>
    <w:rsid w:val="00EA777B"/>
    <w:rsid w:val="00EB40C6"/>
    <w:rsid w:val="00EB41AB"/>
    <w:rsid w:val="00EC130A"/>
    <w:rsid w:val="00EC6307"/>
    <w:rsid w:val="00ED15D9"/>
    <w:rsid w:val="00ED365F"/>
    <w:rsid w:val="00ED461F"/>
    <w:rsid w:val="00ED4947"/>
    <w:rsid w:val="00ED70E2"/>
    <w:rsid w:val="00ED75ED"/>
    <w:rsid w:val="00EE00DF"/>
    <w:rsid w:val="00EE06A5"/>
    <w:rsid w:val="00EE2F01"/>
    <w:rsid w:val="00EE363B"/>
    <w:rsid w:val="00EE6143"/>
    <w:rsid w:val="00EE6C43"/>
    <w:rsid w:val="00EE7ED0"/>
    <w:rsid w:val="00EF4F20"/>
    <w:rsid w:val="00EF67D7"/>
    <w:rsid w:val="00F027AB"/>
    <w:rsid w:val="00F0284D"/>
    <w:rsid w:val="00F04DE7"/>
    <w:rsid w:val="00F05939"/>
    <w:rsid w:val="00F06337"/>
    <w:rsid w:val="00F0661E"/>
    <w:rsid w:val="00F114A2"/>
    <w:rsid w:val="00F136ED"/>
    <w:rsid w:val="00F16A8E"/>
    <w:rsid w:val="00F2398B"/>
    <w:rsid w:val="00F26B68"/>
    <w:rsid w:val="00F27FB6"/>
    <w:rsid w:val="00F31A19"/>
    <w:rsid w:val="00F330AB"/>
    <w:rsid w:val="00F40704"/>
    <w:rsid w:val="00F4156D"/>
    <w:rsid w:val="00F43A5A"/>
    <w:rsid w:val="00F52A20"/>
    <w:rsid w:val="00F5447E"/>
    <w:rsid w:val="00F54747"/>
    <w:rsid w:val="00F55AF5"/>
    <w:rsid w:val="00F62F93"/>
    <w:rsid w:val="00F65332"/>
    <w:rsid w:val="00F66030"/>
    <w:rsid w:val="00F7083E"/>
    <w:rsid w:val="00F70FD5"/>
    <w:rsid w:val="00F7106B"/>
    <w:rsid w:val="00F71569"/>
    <w:rsid w:val="00F72290"/>
    <w:rsid w:val="00F7276F"/>
    <w:rsid w:val="00F72DF0"/>
    <w:rsid w:val="00F73A1E"/>
    <w:rsid w:val="00F74D7E"/>
    <w:rsid w:val="00F80810"/>
    <w:rsid w:val="00F836F8"/>
    <w:rsid w:val="00F83D9D"/>
    <w:rsid w:val="00F84C43"/>
    <w:rsid w:val="00F90A96"/>
    <w:rsid w:val="00F95417"/>
    <w:rsid w:val="00F95BB8"/>
    <w:rsid w:val="00F97AE6"/>
    <w:rsid w:val="00F97D9B"/>
    <w:rsid w:val="00FA12D2"/>
    <w:rsid w:val="00FA22B3"/>
    <w:rsid w:val="00FB183F"/>
    <w:rsid w:val="00FB187D"/>
    <w:rsid w:val="00FB2A2F"/>
    <w:rsid w:val="00FB760A"/>
    <w:rsid w:val="00FC0475"/>
    <w:rsid w:val="00FC25F0"/>
    <w:rsid w:val="00FC4544"/>
    <w:rsid w:val="00FC7F61"/>
    <w:rsid w:val="00FD03B8"/>
    <w:rsid w:val="00FD2079"/>
    <w:rsid w:val="00FD2DA4"/>
    <w:rsid w:val="00FD3C31"/>
    <w:rsid w:val="00FD500F"/>
    <w:rsid w:val="00FE0366"/>
    <w:rsid w:val="00FE1C93"/>
    <w:rsid w:val="00FE2970"/>
    <w:rsid w:val="00FE70EA"/>
    <w:rsid w:val="00FF23EE"/>
    <w:rsid w:val="00FF39F6"/>
    <w:rsid w:val="00FF4B05"/>
    <w:rsid w:val="00FF73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36F70"/>
  <w15:chartTrackingRefBased/>
  <w15:docId w15:val="{BF7C8731-42F3-4191-9BBF-12A0B780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6307"/>
    <w:pPr>
      <w:spacing w:after="0" w:line="360" w:lineRule="auto"/>
      <w:jc w:val="both"/>
    </w:pPr>
    <w:rPr>
      <w:sz w:val="20"/>
    </w:rPr>
  </w:style>
  <w:style w:type="paragraph" w:styleId="Nadpis1">
    <w:name w:val="heading 1"/>
    <w:basedOn w:val="Normln"/>
    <w:next w:val="Normln"/>
    <w:link w:val="Nadpis1Char"/>
    <w:uiPriority w:val="9"/>
    <w:qFormat/>
    <w:rsid w:val="00851BDA"/>
    <w:pPr>
      <w:keepNext/>
      <w:keepLines/>
      <w:numPr>
        <w:numId w:val="1"/>
      </w:numPr>
      <w:spacing w:before="160"/>
      <w:outlineLvl w:val="0"/>
    </w:pPr>
    <w:rPr>
      <w:rFonts w:asciiTheme="majorHAnsi" w:eastAsiaTheme="majorEastAsia" w:hAnsiTheme="majorHAnsi" w:cstheme="majorBidi"/>
      <w:b/>
      <w:color w:val="0066CC" w:themeColor="accent1"/>
      <w:sz w:val="28"/>
      <w:szCs w:val="32"/>
    </w:rPr>
  </w:style>
  <w:style w:type="paragraph" w:styleId="Nadpis2">
    <w:name w:val="heading 2"/>
    <w:basedOn w:val="Normln"/>
    <w:next w:val="Normln"/>
    <w:link w:val="Nadpis2Char"/>
    <w:uiPriority w:val="9"/>
    <w:unhideWhenUsed/>
    <w:qFormat/>
    <w:rsid w:val="00851BDA"/>
    <w:pPr>
      <w:keepNext/>
      <w:keepLines/>
      <w:numPr>
        <w:ilvl w:val="1"/>
        <w:numId w:val="1"/>
      </w:numPr>
      <w:spacing w:before="40"/>
      <w:outlineLvl w:val="1"/>
    </w:pPr>
    <w:rPr>
      <w:rFonts w:asciiTheme="majorHAnsi" w:eastAsiaTheme="majorEastAsia" w:hAnsiTheme="majorHAnsi" w:cstheme="majorBidi"/>
      <w:color w:val="47A2FF" w:themeColor="accent1" w:themeTint="99"/>
      <w:sz w:val="26"/>
      <w:szCs w:val="26"/>
    </w:rPr>
  </w:style>
  <w:style w:type="paragraph" w:styleId="Nadpis3">
    <w:name w:val="heading 3"/>
    <w:basedOn w:val="Normln"/>
    <w:next w:val="Normln"/>
    <w:link w:val="Nadpis3Char"/>
    <w:uiPriority w:val="9"/>
    <w:unhideWhenUsed/>
    <w:qFormat/>
    <w:rsid w:val="00851BDA"/>
    <w:pPr>
      <w:keepNext/>
      <w:keepLines/>
      <w:numPr>
        <w:ilvl w:val="2"/>
        <w:numId w:val="1"/>
      </w:numPr>
      <w:spacing w:before="40"/>
      <w:outlineLvl w:val="2"/>
    </w:pPr>
    <w:rPr>
      <w:rFonts w:asciiTheme="majorHAnsi" w:eastAsiaTheme="majorEastAsia" w:hAnsiTheme="majorHAnsi" w:cstheme="majorBidi"/>
      <w:color w:val="000000" w:themeColor="text1"/>
      <w:sz w:val="24"/>
      <w:szCs w:val="24"/>
    </w:rPr>
  </w:style>
  <w:style w:type="paragraph" w:styleId="Nadpis4">
    <w:name w:val="heading 4"/>
    <w:basedOn w:val="Normln"/>
    <w:next w:val="Normln"/>
    <w:link w:val="Nadpis4Char"/>
    <w:uiPriority w:val="9"/>
    <w:unhideWhenUsed/>
    <w:qFormat/>
    <w:rsid w:val="00851BDA"/>
    <w:pPr>
      <w:keepNext/>
      <w:keepLines/>
      <w:numPr>
        <w:ilvl w:val="3"/>
        <w:numId w:val="1"/>
      </w:numPr>
      <w:spacing w:before="40"/>
      <w:ind w:left="851" w:hanging="851"/>
      <w:outlineLvl w:val="3"/>
    </w:pPr>
    <w:rPr>
      <w:rFonts w:asciiTheme="majorHAnsi" w:eastAsiaTheme="majorEastAsia" w:hAnsiTheme="majorHAnsi" w:cstheme="majorBidi"/>
      <w:i/>
      <w:iCs/>
      <w:color w:val="004C98" w:themeColor="accent1" w:themeShade="BF"/>
    </w:rPr>
  </w:style>
  <w:style w:type="paragraph" w:styleId="Nadpis5">
    <w:name w:val="heading 5"/>
    <w:basedOn w:val="Normln"/>
    <w:next w:val="Normln"/>
    <w:link w:val="Nadpis5Char"/>
    <w:uiPriority w:val="9"/>
    <w:unhideWhenUsed/>
    <w:rsid w:val="004010A5"/>
    <w:pPr>
      <w:keepNext/>
      <w:keepLines/>
      <w:numPr>
        <w:ilvl w:val="4"/>
        <w:numId w:val="1"/>
      </w:numPr>
      <w:spacing w:before="40"/>
      <w:outlineLvl w:val="4"/>
    </w:pPr>
    <w:rPr>
      <w:rFonts w:asciiTheme="majorHAnsi" w:eastAsiaTheme="majorEastAsia" w:hAnsiTheme="majorHAnsi" w:cstheme="majorBidi"/>
      <w:color w:val="004C98" w:themeColor="accent1" w:themeShade="BF"/>
    </w:rPr>
  </w:style>
  <w:style w:type="paragraph" w:styleId="Nadpis6">
    <w:name w:val="heading 6"/>
    <w:basedOn w:val="Normln"/>
    <w:next w:val="Normln"/>
    <w:link w:val="Nadpis6Char"/>
    <w:uiPriority w:val="9"/>
    <w:unhideWhenUsed/>
    <w:rsid w:val="004010A5"/>
    <w:pPr>
      <w:keepNext/>
      <w:keepLines/>
      <w:numPr>
        <w:ilvl w:val="5"/>
        <w:numId w:val="1"/>
      </w:numPr>
      <w:spacing w:before="40"/>
      <w:outlineLvl w:val="5"/>
    </w:pPr>
    <w:rPr>
      <w:rFonts w:asciiTheme="majorHAnsi" w:eastAsiaTheme="majorEastAsia" w:hAnsiTheme="majorHAnsi" w:cstheme="majorBidi"/>
      <w:color w:val="003265" w:themeColor="accent1" w:themeShade="7F"/>
    </w:rPr>
  </w:style>
  <w:style w:type="paragraph" w:styleId="Nadpis7">
    <w:name w:val="heading 7"/>
    <w:basedOn w:val="Normln"/>
    <w:next w:val="Normln"/>
    <w:link w:val="Nadpis7Char"/>
    <w:uiPriority w:val="9"/>
    <w:unhideWhenUsed/>
    <w:qFormat/>
    <w:rsid w:val="004010A5"/>
    <w:pPr>
      <w:keepNext/>
      <w:keepLines/>
      <w:numPr>
        <w:ilvl w:val="6"/>
        <w:numId w:val="1"/>
      </w:numPr>
      <w:spacing w:before="40"/>
      <w:outlineLvl w:val="6"/>
    </w:pPr>
    <w:rPr>
      <w:rFonts w:asciiTheme="majorHAnsi" w:eastAsiaTheme="majorEastAsia" w:hAnsiTheme="majorHAnsi" w:cstheme="majorBidi"/>
      <w:i/>
      <w:iCs/>
      <w:color w:val="003265" w:themeColor="accent1" w:themeShade="7F"/>
    </w:rPr>
  </w:style>
  <w:style w:type="paragraph" w:styleId="Nadpis8">
    <w:name w:val="heading 8"/>
    <w:basedOn w:val="Normln"/>
    <w:next w:val="Normln"/>
    <w:link w:val="Nadpis8Char"/>
    <w:uiPriority w:val="9"/>
    <w:unhideWhenUsed/>
    <w:qFormat/>
    <w:rsid w:val="004010A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4010A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Condensed"/>
    <w:uiPriority w:val="1"/>
    <w:qFormat/>
    <w:rsid w:val="00851BDA"/>
    <w:pPr>
      <w:spacing w:after="0" w:line="360" w:lineRule="auto"/>
    </w:pPr>
    <w:rPr>
      <w:spacing w:val="-10"/>
      <w:sz w:val="20"/>
    </w:rPr>
  </w:style>
  <w:style w:type="character" w:customStyle="1" w:styleId="Nadpis1Char">
    <w:name w:val="Nadpis 1 Char"/>
    <w:basedOn w:val="Standardnpsmoodstavce"/>
    <w:link w:val="Nadpis1"/>
    <w:uiPriority w:val="9"/>
    <w:rsid w:val="00851BDA"/>
    <w:rPr>
      <w:rFonts w:asciiTheme="majorHAnsi" w:eastAsiaTheme="majorEastAsia" w:hAnsiTheme="majorHAnsi" w:cstheme="majorBidi"/>
      <w:b/>
      <w:color w:val="0066CC" w:themeColor="accent1"/>
      <w:sz w:val="28"/>
      <w:szCs w:val="32"/>
    </w:rPr>
  </w:style>
  <w:style w:type="character" w:customStyle="1" w:styleId="Nadpis2Char">
    <w:name w:val="Nadpis 2 Char"/>
    <w:basedOn w:val="Standardnpsmoodstavce"/>
    <w:link w:val="Nadpis2"/>
    <w:uiPriority w:val="9"/>
    <w:rsid w:val="00851BDA"/>
    <w:rPr>
      <w:rFonts w:asciiTheme="majorHAnsi" w:eastAsiaTheme="majorEastAsia" w:hAnsiTheme="majorHAnsi" w:cstheme="majorBidi"/>
      <w:color w:val="47A2FF" w:themeColor="accent1" w:themeTint="99"/>
      <w:sz w:val="26"/>
      <w:szCs w:val="26"/>
    </w:rPr>
  </w:style>
  <w:style w:type="paragraph" w:styleId="Nzev">
    <w:name w:val="Title"/>
    <w:basedOn w:val="Normln"/>
    <w:next w:val="Normln"/>
    <w:link w:val="NzevChar"/>
    <w:uiPriority w:val="10"/>
    <w:qFormat/>
    <w:rsid w:val="00851BDA"/>
    <w:pPr>
      <w:spacing w:before="120" w:after="160" w:line="240" w:lineRule="auto"/>
      <w:contextualSpacing/>
      <w:jc w:val="center"/>
    </w:pPr>
    <w:rPr>
      <w:rFonts w:asciiTheme="majorHAnsi" w:eastAsiaTheme="majorEastAsia" w:hAnsiTheme="majorHAnsi" w:cstheme="majorBidi"/>
      <w:caps/>
      <w:color w:val="0066CC" w:themeColor="accent1"/>
      <w:spacing w:val="-10"/>
      <w:kern w:val="28"/>
      <w:sz w:val="44"/>
      <w:szCs w:val="56"/>
    </w:rPr>
  </w:style>
  <w:style w:type="character" w:customStyle="1" w:styleId="NzevChar">
    <w:name w:val="Název Char"/>
    <w:basedOn w:val="Standardnpsmoodstavce"/>
    <w:link w:val="Nzev"/>
    <w:uiPriority w:val="10"/>
    <w:rsid w:val="00851BDA"/>
    <w:rPr>
      <w:rFonts w:asciiTheme="majorHAnsi" w:eastAsiaTheme="majorEastAsia" w:hAnsiTheme="majorHAnsi" w:cstheme="majorBidi"/>
      <w:caps/>
      <w:color w:val="0066CC" w:themeColor="accent1"/>
      <w:spacing w:val="-10"/>
      <w:kern w:val="28"/>
      <w:sz w:val="44"/>
      <w:szCs w:val="56"/>
    </w:rPr>
  </w:style>
  <w:style w:type="character" w:customStyle="1" w:styleId="Nadpis3Char">
    <w:name w:val="Nadpis 3 Char"/>
    <w:basedOn w:val="Standardnpsmoodstavce"/>
    <w:link w:val="Nadpis3"/>
    <w:uiPriority w:val="9"/>
    <w:rsid w:val="00851BDA"/>
    <w:rPr>
      <w:rFonts w:asciiTheme="majorHAnsi" w:eastAsiaTheme="majorEastAsia" w:hAnsiTheme="majorHAnsi" w:cstheme="majorBidi"/>
      <w:color w:val="000000" w:themeColor="text1"/>
      <w:sz w:val="24"/>
      <w:szCs w:val="24"/>
    </w:rPr>
  </w:style>
  <w:style w:type="paragraph" w:styleId="Odstavecseseznamem">
    <w:name w:val="List Paragraph"/>
    <w:aliases w:val="Seznam - odrážky,číslo odstavce,KMITS Odstavec se seznamem"/>
    <w:basedOn w:val="Normln"/>
    <w:link w:val="OdstavecseseznamemChar"/>
    <w:uiPriority w:val="34"/>
    <w:qFormat/>
    <w:rsid w:val="00C05643"/>
    <w:pPr>
      <w:numPr>
        <w:numId w:val="2"/>
      </w:numPr>
    </w:pPr>
  </w:style>
  <w:style w:type="character" w:customStyle="1" w:styleId="Nadpis4Char">
    <w:name w:val="Nadpis 4 Char"/>
    <w:basedOn w:val="Standardnpsmoodstavce"/>
    <w:link w:val="Nadpis4"/>
    <w:uiPriority w:val="9"/>
    <w:rsid w:val="00851BDA"/>
    <w:rPr>
      <w:rFonts w:asciiTheme="majorHAnsi" w:eastAsiaTheme="majorEastAsia" w:hAnsiTheme="majorHAnsi" w:cstheme="majorBidi"/>
      <w:i/>
      <w:iCs/>
      <w:color w:val="004C98" w:themeColor="accent1" w:themeShade="BF"/>
      <w:sz w:val="20"/>
    </w:rPr>
  </w:style>
  <w:style w:type="character" w:customStyle="1" w:styleId="Nadpis5Char">
    <w:name w:val="Nadpis 5 Char"/>
    <w:basedOn w:val="Standardnpsmoodstavce"/>
    <w:link w:val="Nadpis5"/>
    <w:uiPriority w:val="9"/>
    <w:rsid w:val="004010A5"/>
    <w:rPr>
      <w:rFonts w:asciiTheme="majorHAnsi" w:eastAsiaTheme="majorEastAsia" w:hAnsiTheme="majorHAnsi" w:cstheme="majorBidi"/>
      <w:color w:val="004C98" w:themeColor="accent1" w:themeShade="BF"/>
      <w:sz w:val="20"/>
    </w:rPr>
  </w:style>
  <w:style w:type="character" w:customStyle="1" w:styleId="Nadpis6Char">
    <w:name w:val="Nadpis 6 Char"/>
    <w:basedOn w:val="Standardnpsmoodstavce"/>
    <w:link w:val="Nadpis6"/>
    <w:uiPriority w:val="9"/>
    <w:rsid w:val="004010A5"/>
    <w:rPr>
      <w:rFonts w:asciiTheme="majorHAnsi" w:eastAsiaTheme="majorEastAsia" w:hAnsiTheme="majorHAnsi" w:cstheme="majorBidi"/>
      <w:color w:val="003265" w:themeColor="accent1" w:themeShade="7F"/>
      <w:sz w:val="20"/>
    </w:rPr>
  </w:style>
  <w:style w:type="character" w:customStyle="1" w:styleId="Nadpis7Char">
    <w:name w:val="Nadpis 7 Char"/>
    <w:basedOn w:val="Standardnpsmoodstavce"/>
    <w:link w:val="Nadpis7"/>
    <w:uiPriority w:val="9"/>
    <w:rsid w:val="004010A5"/>
    <w:rPr>
      <w:rFonts w:asciiTheme="majorHAnsi" w:eastAsiaTheme="majorEastAsia" w:hAnsiTheme="majorHAnsi" w:cstheme="majorBidi"/>
      <w:i/>
      <w:iCs/>
      <w:color w:val="003265" w:themeColor="accent1" w:themeShade="7F"/>
      <w:sz w:val="20"/>
    </w:rPr>
  </w:style>
  <w:style w:type="character" w:customStyle="1" w:styleId="Nadpis8Char">
    <w:name w:val="Nadpis 8 Char"/>
    <w:basedOn w:val="Standardnpsmoodstavce"/>
    <w:link w:val="Nadpis8"/>
    <w:uiPriority w:val="9"/>
    <w:rsid w:val="004010A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4010A5"/>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semiHidden/>
    <w:unhideWhenUsed/>
    <w:qFormat/>
    <w:rsid w:val="004010A5"/>
    <w:pPr>
      <w:spacing w:after="200" w:line="240" w:lineRule="auto"/>
    </w:pPr>
    <w:rPr>
      <w:i/>
      <w:iCs/>
      <w:color w:val="44546A" w:themeColor="text2"/>
      <w:sz w:val="18"/>
      <w:szCs w:val="18"/>
    </w:rPr>
  </w:style>
  <w:style w:type="paragraph" w:styleId="Podnadpis">
    <w:name w:val="Subtitle"/>
    <w:basedOn w:val="Normln"/>
    <w:next w:val="Normln"/>
    <w:link w:val="PodnadpisChar"/>
    <w:uiPriority w:val="11"/>
    <w:qFormat/>
    <w:rsid w:val="00851BDA"/>
    <w:pPr>
      <w:numPr>
        <w:ilvl w:val="1"/>
      </w:numPr>
      <w:spacing w:after="160"/>
      <w:jc w:val="cente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851BDA"/>
    <w:rPr>
      <w:rFonts w:eastAsiaTheme="minorEastAsia"/>
      <w:color w:val="5A5A5A" w:themeColor="text1" w:themeTint="A5"/>
      <w:spacing w:val="15"/>
    </w:rPr>
  </w:style>
  <w:style w:type="character" w:styleId="Siln">
    <w:name w:val="Strong"/>
    <w:uiPriority w:val="22"/>
    <w:qFormat/>
    <w:rsid w:val="004010A5"/>
    <w:rPr>
      <w:b/>
      <w:bCs/>
    </w:rPr>
  </w:style>
  <w:style w:type="character" w:styleId="Zdraznn">
    <w:name w:val="Emphasis"/>
    <w:uiPriority w:val="20"/>
    <w:qFormat/>
    <w:rsid w:val="004010A5"/>
    <w:rPr>
      <w:i/>
      <w:iCs/>
    </w:rPr>
  </w:style>
  <w:style w:type="paragraph" w:styleId="Citt">
    <w:name w:val="Quote"/>
    <w:basedOn w:val="Normln"/>
    <w:next w:val="Normln"/>
    <w:link w:val="CittChar"/>
    <w:uiPriority w:val="29"/>
    <w:qFormat/>
    <w:rsid w:val="004010A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010A5"/>
    <w:rPr>
      <w:i/>
      <w:iCs/>
      <w:color w:val="404040" w:themeColor="text1" w:themeTint="BF"/>
      <w:sz w:val="20"/>
    </w:rPr>
  </w:style>
  <w:style w:type="paragraph" w:styleId="Vrazncitt">
    <w:name w:val="Intense Quote"/>
    <w:basedOn w:val="Normln"/>
    <w:next w:val="Normln"/>
    <w:link w:val="VrazncittChar"/>
    <w:uiPriority w:val="30"/>
    <w:qFormat/>
    <w:rsid w:val="004010A5"/>
    <w:pPr>
      <w:pBdr>
        <w:top w:val="single" w:sz="4" w:space="10" w:color="0066CC" w:themeColor="accent1"/>
        <w:bottom w:val="single" w:sz="4" w:space="10" w:color="0066CC" w:themeColor="accent1"/>
      </w:pBdr>
      <w:spacing w:before="360" w:after="360"/>
      <w:ind w:left="864" w:right="864"/>
      <w:jc w:val="center"/>
    </w:pPr>
    <w:rPr>
      <w:i/>
      <w:iCs/>
      <w:color w:val="0066CC" w:themeColor="accent1"/>
    </w:rPr>
  </w:style>
  <w:style w:type="character" w:customStyle="1" w:styleId="VrazncittChar">
    <w:name w:val="Výrazný citát Char"/>
    <w:basedOn w:val="Standardnpsmoodstavce"/>
    <w:link w:val="Vrazncitt"/>
    <w:uiPriority w:val="30"/>
    <w:rsid w:val="004010A5"/>
    <w:rPr>
      <w:i/>
      <w:iCs/>
      <w:color w:val="0066CC" w:themeColor="accent1"/>
      <w:sz w:val="20"/>
    </w:rPr>
  </w:style>
  <w:style w:type="character" w:styleId="Zdraznnjemn">
    <w:name w:val="Subtle Emphasis"/>
    <w:uiPriority w:val="19"/>
    <w:qFormat/>
    <w:rsid w:val="004010A5"/>
    <w:rPr>
      <w:i/>
      <w:iCs/>
      <w:color w:val="404040" w:themeColor="text1" w:themeTint="BF"/>
    </w:rPr>
  </w:style>
  <w:style w:type="character" w:styleId="Zdraznnintenzivn">
    <w:name w:val="Intense Emphasis"/>
    <w:uiPriority w:val="21"/>
    <w:qFormat/>
    <w:rsid w:val="004010A5"/>
    <w:rPr>
      <w:i/>
      <w:iCs/>
      <w:color w:val="0066CC" w:themeColor="accent1"/>
    </w:rPr>
  </w:style>
  <w:style w:type="character" w:styleId="Odkazjemn">
    <w:name w:val="Subtle Reference"/>
    <w:uiPriority w:val="31"/>
    <w:qFormat/>
    <w:rsid w:val="004010A5"/>
    <w:rPr>
      <w:smallCaps/>
      <w:color w:val="5A5A5A" w:themeColor="text1" w:themeTint="A5"/>
    </w:rPr>
  </w:style>
  <w:style w:type="character" w:styleId="Odkazintenzivn">
    <w:name w:val="Intense Reference"/>
    <w:uiPriority w:val="32"/>
    <w:qFormat/>
    <w:rsid w:val="004010A5"/>
    <w:rPr>
      <w:b/>
      <w:bCs/>
      <w:smallCaps/>
      <w:color w:val="0066CC" w:themeColor="accent1"/>
      <w:spacing w:val="5"/>
    </w:rPr>
  </w:style>
  <w:style w:type="paragraph" w:styleId="Zhlav">
    <w:name w:val="header"/>
    <w:basedOn w:val="Normln"/>
    <w:link w:val="ZhlavChar"/>
    <w:uiPriority w:val="99"/>
    <w:unhideWhenUsed/>
    <w:rsid w:val="00C0786A"/>
    <w:pPr>
      <w:tabs>
        <w:tab w:val="center" w:pos="4536"/>
        <w:tab w:val="right" w:pos="9638"/>
      </w:tabs>
      <w:spacing w:line="240" w:lineRule="auto"/>
    </w:pPr>
  </w:style>
  <w:style w:type="paragraph" w:styleId="Nadpisobsahu">
    <w:name w:val="TOC Heading"/>
    <w:basedOn w:val="Nadpis1"/>
    <w:next w:val="Normln"/>
    <w:uiPriority w:val="39"/>
    <w:unhideWhenUsed/>
    <w:qFormat/>
    <w:rsid w:val="004010A5"/>
    <w:pPr>
      <w:spacing w:before="240"/>
      <w:ind w:left="0"/>
      <w:outlineLvl w:val="9"/>
    </w:pPr>
    <w:rPr>
      <w:b w:val="0"/>
      <w:color w:val="004C98" w:themeColor="accent1" w:themeShade="BF"/>
      <w:sz w:val="32"/>
    </w:rPr>
  </w:style>
  <w:style w:type="character" w:customStyle="1" w:styleId="ZhlavChar">
    <w:name w:val="Záhlaví Char"/>
    <w:basedOn w:val="Standardnpsmoodstavce"/>
    <w:link w:val="Zhlav"/>
    <w:uiPriority w:val="99"/>
    <w:rsid w:val="00C0786A"/>
    <w:rPr>
      <w:sz w:val="20"/>
    </w:rPr>
  </w:style>
  <w:style w:type="paragraph" w:styleId="Zpat">
    <w:name w:val="footer"/>
    <w:basedOn w:val="Normln"/>
    <w:link w:val="ZpatChar"/>
    <w:uiPriority w:val="99"/>
    <w:unhideWhenUsed/>
    <w:rsid w:val="00AC4339"/>
    <w:pPr>
      <w:tabs>
        <w:tab w:val="center" w:pos="4536"/>
        <w:tab w:val="right" w:pos="9638"/>
      </w:tabs>
      <w:spacing w:line="240" w:lineRule="auto"/>
    </w:pPr>
    <w:rPr>
      <w:sz w:val="16"/>
    </w:rPr>
  </w:style>
  <w:style w:type="character" w:customStyle="1" w:styleId="ZpatChar">
    <w:name w:val="Zápatí Char"/>
    <w:basedOn w:val="Standardnpsmoodstavce"/>
    <w:link w:val="Zpat"/>
    <w:uiPriority w:val="99"/>
    <w:rsid w:val="00AC4339"/>
    <w:rPr>
      <w:sz w:val="16"/>
    </w:rPr>
  </w:style>
  <w:style w:type="table" w:styleId="Mkatabulky">
    <w:name w:val="Table Grid"/>
    <w:basedOn w:val="Normlntabulka"/>
    <w:uiPriority w:val="39"/>
    <w:rsid w:val="004E7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ntifikace">
    <w:name w:val="Identifikace"/>
    <w:basedOn w:val="Normln"/>
    <w:link w:val="IdentifikaceChar"/>
    <w:qFormat/>
    <w:rsid w:val="00E711BD"/>
    <w:pPr>
      <w:spacing w:before="120" w:after="120" w:line="240" w:lineRule="auto"/>
      <w:jc w:val="left"/>
    </w:pPr>
  </w:style>
  <w:style w:type="character" w:customStyle="1" w:styleId="IdentifikaceChar">
    <w:name w:val="Identifikace Char"/>
    <w:basedOn w:val="Standardnpsmoodstavce"/>
    <w:link w:val="Identifikace"/>
    <w:rsid w:val="00E711BD"/>
    <w:rPr>
      <w:sz w:val="20"/>
    </w:rPr>
  </w:style>
  <w:style w:type="paragraph" w:styleId="Obsah1">
    <w:name w:val="toc 1"/>
    <w:basedOn w:val="Normln"/>
    <w:next w:val="Normln"/>
    <w:autoRedefine/>
    <w:uiPriority w:val="39"/>
    <w:unhideWhenUsed/>
    <w:rsid w:val="00CE0997"/>
    <w:pPr>
      <w:spacing w:after="100"/>
    </w:pPr>
  </w:style>
  <w:style w:type="character" w:styleId="Hypertextovodkaz">
    <w:name w:val="Hyperlink"/>
    <w:basedOn w:val="Standardnpsmoodstavce"/>
    <w:uiPriority w:val="99"/>
    <w:unhideWhenUsed/>
    <w:rsid w:val="00CE0997"/>
    <w:rPr>
      <w:color w:val="0563C1" w:themeColor="hyperlink"/>
      <w:u w:val="single"/>
    </w:rPr>
  </w:style>
  <w:style w:type="paragraph" w:styleId="Textbubliny">
    <w:name w:val="Balloon Text"/>
    <w:basedOn w:val="Normln"/>
    <w:link w:val="TextbublinyChar"/>
    <w:uiPriority w:val="99"/>
    <w:semiHidden/>
    <w:unhideWhenUsed/>
    <w:rsid w:val="001B56E3"/>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56E3"/>
    <w:rPr>
      <w:rFonts w:ascii="Segoe UI" w:hAnsi="Segoe UI" w:cs="Segoe UI"/>
      <w:sz w:val="18"/>
      <w:szCs w:val="18"/>
    </w:rPr>
  </w:style>
  <w:style w:type="paragraph" w:styleId="Obsah2">
    <w:name w:val="toc 2"/>
    <w:basedOn w:val="Normln"/>
    <w:next w:val="Normln"/>
    <w:autoRedefine/>
    <w:uiPriority w:val="39"/>
    <w:unhideWhenUsed/>
    <w:rsid w:val="00852694"/>
    <w:pPr>
      <w:spacing w:after="100"/>
      <w:ind w:left="200"/>
    </w:pPr>
  </w:style>
  <w:style w:type="paragraph" w:styleId="Obsah3">
    <w:name w:val="toc 3"/>
    <w:basedOn w:val="Normln"/>
    <w:next w:val="Normln"/>
    <w:autoRedefine/>
    <w:uiPriority w:val="39"/>
    <w:unhideWhenUsed/>
    <w:rsid w:val="00852694"/>
    <w:pPr>
      <w:spacing w:after="100"/>
      <w:ind w:left="400"/>
    </w:pPr>
  </w:style>
  <w:style w:type="paragraph" w:customStyle="1" w:styleId="WBC-Normln">
    <w:name w:val="WBC - Normální"/>
    <w:basedOn w:val="Normln"/>
    <w:qFormat/>
    <w:rsid w:val="00852694"/>
  </w:style>
  <w:style w:type="paragraph" w:customStyle="1" w:styleId="WBC-Nadpis3">
    <w:name w:val="WBC - Nadpis 3"/>
    <w:basedOn w:val="Nadpis3"/>
    <w:next w:val="Nadpis3"/>
    <w:autoRedefine/>
    <w:qFormat/>
    <w:rsid w:val="00852694"/>
    <w:pPr>
      <w:numPr>
        <w:numId w:val="4"/>
      </w:numPr>
      <w:tabs>
        <w:tab w:val="num" w:pos="720"/>
      </w:tabs>
      <w:ind w:left="720"/>
    </w:pPr>
  </w:style>
  <w:style w:type="paragraph" w:customStyle="1" w:styleId="WBC-Odrka1">
    <w:name w:val="WBC - Odrážka 1"/>
    <w:link w:val="WBC-Odrka1Char"/>
    <w:qFormat/>
    <w:rsid w:val="00852694"/>
    <w:pPr>
      <w:numPr>
        <w:numId w:val="3"/>
      </w:numPr>
      <w:spacing w:after="0" w:line="240" w:lineRule="auto"/>
      <w:jc w:val="both"/>
    </w:pPr>
    <w:rPr>
      <w:rFonts w:ascii="Arial" w:eastAsia="Times New Roman" w:hAnsi="Arial" w:cs="Times New Roman"/>
      <w:sz w:val="20"/>
      <w:szCs w:val="24"/>
    </w:rPr>
  </w:style>
  <w:style w:type="character" w:customStyle="1" w:styleId="WBC-Odrka1Char">
    <w:name w:val="WBC - Odrážka 1 Char"/>
    <w:link w:val="WBC-Odrka1"/>
    <w:rsid w:val="00852694"/>
    <w:rPr>
      <w:rFonts w:ascii="Arial" w:eastAsia="Times New Roman" w:hAnsi="Arial" w:cs="Times New Roman"/>
      <w:sz w:val="20"/>
      <w:szCs w:val="24"/>
    </w:rPr>
  </w:style>
  <w:style w:type="paragraph" w:styleId="Normlnweb">
    <w:name w:val="Normal (Web)"/>
    <w:basedOn w:val="Normln"/>
    <w:uiPriority w:val="99"/>
    <w:unhideWhenUsed/>
    <w:rsid w:val="00285FC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OdstavecseseznamemChar">
    <w:name w:val="Odstavec se seznamem Char"/>
    <w:aliases w:val="Seznam - odrážky Char,číslo odstavce Char,KMITS Odstavec se seznamem Char"/>
    <w:link w:val="Odstavecseseznamem"/>
    <w:uiPriority w:val="34"/>
    <w:locked/>
    <w:rsid w:val="001D3265"/>
    <w:rPr>
      <w:sz w:val="20"/>
    </w:rPr>
  </w:style>
  <w:style w:type="character" w:customStyle="1" w:styleId="normaltextrun">
    <w:name w:val="normaltextrun"/>
    <w:basedOn w:val="Standardnpsmoodstavce"/>
    <w:rsid w:val="001D3265"/>
  </w:style>
  <w:style w:type="paragraph" w:styleId="Obsah4">
    <w:name w:val="toc 4"/>
    <w:basedOn w:val="Normln"/>
    <w:next w:val="Normln"/>
    <w:autoRedefine/>
    <w:uiPriority w:val="39"/>
    <w:unhideWhenUsed/>
    <w:rsid w:val="002E0A51"/>
    <w:pPr>
      <w:spacing w:after="100" w:line="278" w:lineRule="auto"/>
      <w:ind w:left="720"/>
      <w:jc w:val="left"/>
    </w:pPr>
    <w:rPr>
      <w:rFonts w:eastAsiaTheme="minorEastAsia"/>
      <w:kern w:val="2"/>
      <w:sz w:val="24"/>
      <w:szCs w:val="24"/>
      <w:lang w:eastAsia="cs-CZ"/>
      <w14:ligatures w14:val="standardContextual"/>
    </w:rPr>
  </w:style>
  <w:style w:type="paragraph" w:styleId="Obsah5">
    <w:name w:val="toc 5"/>
    <w:basedOn w:val="Normln"/>
    <w:next w:val="Normln"/>
    <w:autoRedefine/>
    <w:uiPriority w:val="39"/>
    <w:unhideWhenUsed/>
    <w:rsid w:val="002E0A51"/>
    <w:pPr>
      <w:spacing w:after="100" w:line="278" w:lineRule="auto"/>
      <w:ind w:left="960"/>
      <w:jc w:val="left"/>
    </w:pPr>
    <w:rPr>
      <w:rFonts w:eastAsiaTheme="minorEastAsia"/>
      <w:kern w:val="2"/>
      <w:sz w:val="24"/>
      <w:szCs w:val="24"/>
      <w:lang w:eastAsia="cs-CZ"/>
      <w14:ligatures w14:val="standardContextual"/>
    </w:rPr>
  </w:style>
  <w:style w:type="paragraph" w:styleId="Obsah6">
    <w:name w:val="toc 6"/>
    <w:basedOn w:val="Normln"/>
    <w:next w:val="Normln"/>
    <w:autoRedefine/>
    <w:uiPriority w:val="39"/>
    <w:unhideWhenUsed/>
    <w:rsid w:val="002E0A51"/>
    <w:pPr>
      <w:spacing w:after="100" w:line="278" w:lineRule="auto"/>
      <w:ind w:left="1200"/>
      <w:jc w:val="left"/>
    </w:pPr>
    <w:rPr>
      <w:rFonts w:eastAsiaTheme="minorEastAsia"/>
      <w:kern w:val="2"/>
      <w:sz w:val="24"/>
      <w:szCs w:val="24"/>
      <w:lang w:eastAsia="cs-CZ"/>
      <w14:ligatures w14:val="standardContextual"/>
    </w:rPr>
  </w:style>
  <w:style w:type="paragraph" w:styleId="Obsah7">
    <w:name w:val="toc 7"/>
    <w:basedOn w:val="Normln"/>
    <w:next w:val="Normln"/>
    <w:autoRedefine/>
    <w:uiPriority w:val="39"/>
    <w:unhideWhenUsed/>
    <w:rsid w:val="002E0A51"/>
    <w:pPr>
      <w:spacing w:after="100" w:line="278" w:lineRule="auto"/>
      <w:ind w:left="1440"/>
      <w:jc w:val="left"/>
    </w:pPr>
    <w:rPr>
      <w:rFonts w:eastAsiaTheme="minorEastAsia"/>
      <w:kern w:val="2"/>
      <w:sz w:val="24"/>
      <w:szCs w:val="24"/>
      <w:lang w:eastAsia="cs-CZ"/>
      <w14:ligatures w14:val="standardContextual"/>
    </w:rPr>
  </w:style>
  <w:style w:type="paragraph" w:styleId="Obsah8">
    <w:name w:val="toc 8"/>
    <w:basedOn w:val="Normln"/>
    <w:next w:val="Normln"/>
    <w:autoRedefine/>
    <w:uiPriority w:val="39"/>
    <w:unhideWhenUsed/>
    <w:rsid w:val="002E0A51"/>
    <w:pPr>
      <w:spacing w:after="100" w:line="278" w:lineRule="auto"/>
      <w:ind w:left="1680"/>
      <w:jc w:val="left"/>
    </w:pPr>
    <w:rPr>
      <w:rFonts w:eastAsiaTheme="minorEastAsia"/>
      <w:kern w:val="2"/>
      <w:sz w:val="24"/>
      <w:szCs w:val="24"/>
      <w:lang w:eastAsia="cs-CZ"/>
      <w14:ligatures w14:val="standardContextual"/>
    </w:rPr>
  </w:style>
  <w:style w:type="paragraph" w:styleId="Obsah9">
    <w:name w:val="toc 9"/>
    <w:basedOn w:val="Normln"/>
    <w:next w:val="Normln"/>
    <w:autoRedefine/>
    <w:uiPriority w:val="39"/>
    <w:unhideWhenUsed/>
    <w:rsid w:val="002E0A51"/>
    <w:pPr>
      <w:spacing w:after="100" w:line="278" w:lineRule="auto"/>
      <w:ind w:left="1920"/>
      <w:jc w:val="left"/>
    </w:pPr>
    <w:rPr>
      <w:rFonts w:eastAsiaTheme="minorEastAsia"/>
      <w:kern w:val="2"/>
      <w:sz w:val="24"/>
      <w:szCs w:val="24"/>
      <w:lang w:eastAsia="cs-CZ"/>
      <w14:ligatures w14:val="standardContextual"/>
    </w:rPr>
  </w:style>
  <w:style w:type="character" w:styleId="Nevyeenzmnka">
    <w:name w:val="Unresolved Mention"/>
    <w:basedOn w:val="Standardnpsmoodstavce"/>
    <w:uiPriority w:val="99"/>
    <w:semiHidden/>
    <w:unhideWhenUsed/>
    <w:rsid w:val="002E0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159">
      <w:bodyDiv w:val="1"/>
      <w:marLeft w:val="0"/>
      <w:marRight w:val="0"/>
      <w:marTop w:val="0"/>
      <w:marBottom w:val="0"/>
      <w:divBdr>
        <w:top w:val="none" w:sz="0" w:space="0" w:color="auto"/>
        <w:left w:val="none" w:sz="0" w:space="0" w:color="auto"/>
        <w:bottom w:val="none" w:sz="0" w:space="0" w:color="auto"/>
        <w:right w:val="none" w:sz="0" w:space="0" w:color="auto"/>
      </w:divBdr>
    </w:div>
    <w:div w:id="17659701">
      <w:bodyDiv w:val="1"/>
      <w:marLeft w:val="0"/>
      <w:marRight w:val="0"/>
      <w:marTop w:val="0"/>
      <w:marBottom w:val="0"/>
      <w:divBdr>
        <w:top w:val="none" w:sz="0" w:space="0" w:color="auto"/>
        <w:left w:val="none" w:sz="0" w:space="0" w:color="auto"/>
        <w:bottom w:val="none" w:sz="0" w:space="0" w:color="auto"/>
        <w:right w:val="none" w:sz="0" w:space="0" w:color="auto"/>
      </w:divBdr>
    </w:div>
    <w:div w:id="26107702">
      <w:bodyDiv w:val="1"/>
      <w:marLeft w:val="0"/>
      <w:marRight w:val="0"/>
      <w:marTop w:val="0"/>
      <w:marBottom w:val="0"/>
      <w:divBdr>
        <w:top w:val="none" w:sz="0" w:space="0" w:color="auto"/>
        <w:left w:val="none" w:sz="0" w:space="0" w:color="auto"/>
        <w:bottom w:val="none" w:sz="0" w:space="0" w:color="auto"/>
        <w:right w:val="none" w:sz="0" w:space="0" w:color="auto"/>
      </w:divBdr>
    </w:div>
    <w:div w:id="28646550">
      <w:bodyDiv w:val="1"/>
      <w:marLeft w:val="0"/>
      <w:marRight w:val="0"/>
      <w:marTop w:val="0"/>
      <w:marBottom w:val="0"/>
      <w:divBdr>
        <w:top w:val="none" w:sz="0" w:space="0" w:color="auto"/>
        <w:left w:val="none" w:sz="0" w:space="0" w:color="auto"/>
        <w:bottom w:val="none" w:sz="0" w:space="0" w:color="auto"/>
        <w:right w:val="none" w:sz="0" w:space="0" w:color="auto"/>
      </w:divBdr>
    </w:div>
    <w:div w:id="29574847">
      <w:bodyDiv w:val="1"/>
      <w:marLeft w:val="0"/>
      <w:marRight w:val="0"/>
      <w:marTop w:val="0"/>
      <w:marBottom w:val="0"/>
      <w:divBdr>
        <w:top w:val="none" w:sz="0" w:space="0" w:color="auto"/>
        <w:left w:val="none" w:sz="0" w:space="0" w:color="auto"/>
        <w:bottom w:val="none" w:sz="0" w:space="0" w:color="auto"/>
        <w:right w:val="none" w:sz="0" w:space="0" w:color="auto"/>
      </w:divBdr>
    </w:div>
    <w:div w:id="39522030">
      <w:bodyDiv w:val="1"/>
      <w:marLeft w:val="0"/>
      <w:marRight w:val="0"/>
      <w:marTop w:val="0"/>
      <w:marBottom w:val="0"/>
      <w:divBdr>
        <w:top w:val="none" w:sz="0" w:space="0" w:color="auto"/>
        <w:left w:val="none" w:sz="0" w:space="0" w:color="auto"/>
        <w:bottom w:val="none" w:sz="0" w:space="0" w:color="auto"/>
        <w:right w:val="none" w:sz="0" w:space="0" w:color="auto"/>
      </w:divBdr>
    </w:div>
    <w:div w:id="50078437">
      <w:bodyDiv w:val="1"/>
      <w:marLeft w:val="0"/>
      <w:marRight w:val="0"/>
      <w:marTop w:val="0"/>
      <w:marBottom w:val="0"/>
      <w:divBdr>
        <w:top w:val="none" w:sz="0" w:space="0" w:color="auto"/>
        <w:left w:val="none" w:sz="0" w:space="0" w:color="auto"/>
        <w:bottom w:val="none" w:sz="0" w:space="0" w:color="auto"/>
        <w:right w:val="none" w:sz="0" w:space="0" w:color="auto"/>
      </w:divBdr>
    </w:div>
    <w:div w:id="57944878">
      <w:bodyDiv w:val="1"/>
      <w:marLeft w:val="0"/>
      <w:marRight w:val="0"/>
      <w:marTop w:val="0"/>
      <w:marBottom w:val="0"/>
      <w:divBdr>
        <w:top w:val="none" w:sz="0" w:space="0" w:color="auto"/>
        <w:left w:val="none" w:sz="0" w:space="0" w:color="auto"/>
        <w:bottom w:val="none" w:sz="0" w:space="0" w:color="auto"/>
        <w:right w:val="none" w:sz="0" w:space="0" w:color="auto"/>
      </w:divBdr>
    </w:div>
    <w:div w:id="63332892">
      <w:bodyDiv w:val="1"/>
      <w:marLeft w:val="0"/>
      <w:marRight w:val="0"/>
      <w:marTop w:val="0"/>
      <w:marBottom w:val="0"/>
      <w:divBdr>
        <w:top w:val="none" w:sz="0" w:space="0" w:color="auto"/>
        <w:left w:val="none" w:sz="0" w:space="0" w:color="auto"/>
        <w:bottom w:val="none" w:sz="0" w:space="0" w:color="auto"/>
        <w:right w:val="none" w:sz="0" w:space="0" w:color="auto"/>
      </w:divBdr>
    </w:div>
    <w:div w:id="78913725">
      <w:bodyDiv w:val="1"/>
      <w:marLeft w:val="0"/>
      <w:marRight w:val="0"/>
      <w:marTop w:val="0"/>
      <w:marBottom w:val="0"/>
      <w:divBdr>
        <w:top w:val="none" w:sz="0" w:space="0" w:color="auto"/>
        <w:left w:val="none" w:sz="0" w:space="0" w:color="auto"/>
        <w:bottom w:val="none" w:sz="0" w:space="0" w:color="auto"/>
        <w:right w:val="none" w:sz="0" w:space="0" w:color="auto"/>
      </w:divBdr>
    </w:div>
    <w:div w:id="89812619">
      <w:bodyDiv w:val="1"/>
      <w:marLeft w:val="0"/>
      <w:marRight w:val="0"/>
      <w:marTop w:val="0"/>
      <w:marBottom w:val="0"/>
      <w:divBdr>
        <w:top w:val="none" w:sz="0" w:space="0" w:color="auto"/>
        <w:left w:val="none" w:sz="0" w:space="0" w:color="auto"/>
        <w:bottom w:val="none" w:sz="0" w:space="0" w:color="auto"/>
        <w:right w:val="none" w:sz="0" w:space="0" w:color="auto"/>
      </w:divBdr>
    </w:div>
    <w:div w:id="119033596">
      <w:bodyDiv w:val="1"/>
      <w:marLeft w:val="0"/>
      <w:marRight w:val="0"/>
      <w:marTop w:val="0"/>
      <w:marBottom w:val="0"/>
      <w:divBdr>
        <w:top w:val="none" w:sz="0" w:space="0" w:color="auto"/>
        <w:left w:val="none" w:sz="0" w:space="0" w:color="auto"/>
        <w:bottom w:val="none" w:sz="0" w:space="0" w:color="auto"/>
        <w:right w:val="none" w:sz="0" w:space="0" w:color="auto"/>
      </w:divBdr>
    </w:div>
    <w:div w:id="121117168">
      <w:bodyDiv w:val="1"/>
      <w:marLeft w:val="0"/>
      <w:marRight w:val="0"/>
      <w:marTop w:val="0"/>
      <w:marBottom w:val="0"/>
      <w:divBdr>
        <w:top w:val="none" w:sz="0" w:space="0" w:color="auto"/>
        <w:left w:val="none" w:sz="0" w:space="0" w:color="auto"/>
        <w:bottom w:val="none" w:sz="0" w:space="0" w:color="auto"/>
        <w:right w:val="none" w:sz="0" w:space="0" w:color="auto"/>
      </w:divBdr>
    </w:div>
    <w:div w:id="137842034">
      <w:bodyDiv w:val="1"/>
      <w:marLeft w:val="0"/>
      <w:marRight w:val="0"/>
      <w:marTop w:val="0"/>
      <w:marBottom w:val="0"/>
      <w:divBdr>
        <w:top w:val="none" w:sz="0" w:space="0" w:color="auto"/>
        <w:left w:val="none" w:sz="0" w:space="0" w:color="auto"/>
        <w:bottom w:val="none" w:sz="0" w:space="0" w:color="auto"/>
        <w:right w:val="none" w:sz="0" w:space="0" w:color="auto"/>
      </w:divBdr>
    </w:div>
    <w:div w:id="139736644">
      <w:bodyDiv w:val="1"/>
      <w:marLeft w:val="0"/>
      <w:marRight w:val="0"/>
      <w:marTop w:val="0"/>
      <w:marBottom w:val="0"/>
      <w:divBdr>
        <w:top w:val="none" w:sz="0" w:space="0" w:color="auto"/>
        <w:left w:val="none" w:sz="0" w:space="0" w:color="auto"/>
        <w:bottom w:val="none" w:sz="0" w:space="0" w:color="auto"/>
        <w:right w:val="none" w:sz="0" w:space="0" w:color="auto"/>
      </w:divBdr>
    </w:div>
    <w:div w:id="141821044">
      <w:bodyDiv w:val="1"/>
      <w:marLeft w:val="0"/>
      <w:marRight w:val="0"/>
      <w:marTop w:val="0"/>
      <w:marBottom w:val="0"/>
      <w:divBdr>
        <w:top w:val="none" w:sz="0" w:space="0" w:color="auto"/>
        <w:left w:val="none" w:sz="0" w:space="0" w:color="auto"/>
        <w:bottom w:val="none" w:sz="0" w:space="0" w:color="auto"/>
        <w:right w:val="none" w:sz="0" w:space="0" w:color="auto"/>
      </w:divBdr>
    </w:div>
    <w:div w:id="163017461">
      <w:bodyDiv w:val="1"/>
      <w:marLeft w:val="0"/>
      <w:marRight w:val="0"/>
      <w:marTop w:val="0"/>
      <w:marBottom w:val="0"/>
      <w:divBdr>
        <w:top w:val="none" w:sz="0" w:space="0" w:color="auto"/>
        <w:left w:val="none" w:sz="0" w:space="0" w:color="auto"/>
        <w:bottom w:val="none" w:sz="0" w:space="0" w:color="auto"/>
        <w:right w:val="none" w:sz="0" w:space="0" w:color="auto"/>
      </w:divBdr>
    </w:div>
    <w:div w:id="185367881">
      <w:bodyDiv w:val="1"/>
      <w:marLeft w:val="0"/>
      <w:marRight w:val="0"/>
      <w:marTop w:val="0"/>
      <w:marBottom w:val="0"/>
      <w:divBdr>
        <w:top w:val="none" w:sz="0" w:space="0" w:color="auto"/>
        <w:left w:val="none" w:sz="0" w:space="0" w:color="auto"/>
        <w:bottom w:val="none" w:sz="0" w:space="0" w:color="auto"/>
        <w:right w:val="none" w:sz="0" w:space="0" w:color="auto"/>
      </w:divBdr>
    </w:div>
    <w:div w:id="194123349">
      <w:bodyDiv w:val="1"/>
      <w:marLeft w:val="0"/>
      <w:marRight w:val="0"/>
      <w:marTop w:val="0"/>
      <w:marBottom w:val="0"/>
      <w:divBdr>
        <w:top w:val="none" w:sz="0" w:space="0" w:color="auto"/>
        <w:left w:val="none" w:sz="0" w:space="0" w:color="auto"/>
        <w:bottom w:val="none" w:sz="0" w:space="0" w:color="auto"/>
        <w:right w:val="none" w:sz="0" w:space="0" w:color="auto"/>
      </w:divBdr>
    </w:div>
    <w:div w:id="195385889">
      <w:bodyDiv w:val="1"/>
      <w:marLeft w:val="0"/>
      <w:marRight w:val="0"/>
      <w:marTop w:val="0"/>
      <w:marBottom w:val="0"/>
      <w:divBdr>
        <w:top w:val="none" w:sz="0" w:space="0" w:color="auto"/>
        <w:left w:val="none" w:sz="0" w:space="0" w:color="auto"/>
        <w:bottom w:val="none" w:sz="0" w:space="0" w:color="auto"/>
        <w:right w:val="none" w:sz="0" w:space="0" w:color="auto"/>
      </w:divBdr>
    </w:div>
    <w:div w:id="226187805">
      <w:bodyDiv w:val="1"/>
      <w:marLeft w:val="0"/>
      <w:marRight w:val="0"/>
      <w:marTop w:val="0"/>
      <w:marBottom w:val="0"/>
      <w:divBdr>
        <w:top w:val="none" w:sz="0" w:space="0" w:color="auto"/>
        <w:left w:val="none" w:sz="0" w:space="0" w:color="auto"/>
        <w:bottom w:val="none" w:sz="0" w:space="0" w:color="auto"/>
        <w:right w:val="none" w:sz="0" w:space="0" w:color="auto"/>
      </w:divBdr>
    </w:div>
    <w:div w:id="235896793">
      <w:bodyDiv w:val="1"/>
      <w:marLeft w:val="0"/>
      <w:marRight w:val="0"/>
      <w:marTop w:val="0"/>
      <w:marBottom w:val="0"/>
      <w:divBdr>
        <w:top w:val="none" w:sz="0" w:space="0" w:color="auto"/>
        <w:left w:val="none" w:sz="0" w:space="0" w:color="auto"/>
        <w:bottom w:val="none" w:sz="0" w:space="0" w:color="auto"/>
        <w:right w:val="none" w:sz="0" w:space="0" w:color="auto"/>
      </w:divBdr>
    </w:div>
    <w:div w:id="262877932">
      <w:bodyDiv w:val="1"/>
      <w:marLeft w:val="0"/>
      <w:marRight w:val="0"/>
      <w:marTop w:val="0"/>
      <w:marBottom w:val="0"/>
      <w:divBdr>
        <w:top w:val="none" w:sz="0" w:space="0" w:color="auto"/>
        <w:left w:val="none" w:sz="0" w:space="0" w:color="auto"/>
        <w:bottom w:val="none" w:sz="0" w:space="0" w:color="auto"/>
        <w:right w:val="none" w:sz="0" w:space="0" w:color="auto"/>
      </w:divBdr>
    </w:div>
    <w:div w:id="270865273">
      <w:bodyDiv w:val="1"/>
      <w:marLeft w:val="0"/>
      <w:marRight w:val="0"/>
      <w:marTop w:val="0"/>
      <w:marBottom w:val="0"/>
      <w:divBdr>
        <w:top w:val="none" w:sz="0" w:space="0" w:color="auto"/>
        <w:left w:val="none" w:sz="0" w:space="0" w:color="auto"/>
        <w:bottom w:val="none" w:sz="0" w:space="0" w:color="auto"/>
        <w:right w:val="none" w:sz="0" w:space="0" w:color="auto"/>
      </w:divBdr>
    </w:div>
    <w:div w:id="275404761">
      <w:bodyDiv w:val="1"/>
      <w:marLeft w:val="0"/>
      <w:marRight w:val="0"/>
      <w:marTop w:val="0"/>
      <w:marBottom w:val="0"/>
      <w:divBdr>
        <w:top w:val="none" w:sz="0" w:space="0" w:color="auto"/>
        <w:left w:val="none" w:sz="0" w:space="0" w:color="auto"/>
        <w:bottom w:val="none" w:sz="0" w:space="0" w:color="auto"/>
        <w:right w:val="none" w:sz="0" w:space="0" w:color="auto"/>
      </w:divBdr>
    </w:div>
    <w:div w:id="279648495">
      <w:bodyDiv w:val="1"/>
      <w:marLeft w:val="0"/>
      <w:marRight w:val="0"/>
      <w:marTop w:val="0"/>
      <w:marBottom w:val="0"/>
      <w:divBdr>
        <w:top w:val="none" w:sz="0" w:space="0" w:color="auto"/>
        <w:left w:val="none" w:sz="0" w:space="0" w:color="auto"/>
        <w:bottom w:val="none" w:sz="0" w:space="0" w:color="auto"/>
        <w:right w:val="none" w:sz="0" w:space="0" w:color="auto"/>
      </w:divBdr>
    </w:div>
    <w:div w:id="306478795">
      <w:bodyDiv w:val="1"/>
      <w:marLeft w:val="0"/>
      <w:marRight w:val="0"/>
      <w:marTop w:val="0"/>
      <w:marBottom w:val="0"/>
      <w:divBdr>
        <w:top w:val="none" w:sz="0" w:space="0" w:color="auto"/>
        <w:left w:val="none" w:sz="0" w:space="0" w:color="auto"/>
        <w:bottom w:val="none" w:sz="0" w:space="0" w:color="auto"/>
        <w:right w:val="none" w:sz="0" w:space="0" w:color="auto"/>
      </w:divBdr>
    </w:div>
    <w:div w:id="316808565">
      <w:bodyDiv w:val="1"/>
      <w:marLeft w:val="0"/>
      <w:marRight w:val="0"/>
      <w:marTop w:val="0"/>
      <w:marBottom w:val="0"/>
      <w:divBdr>
        <w:top w:val="none" w:sz="0" w:space="0" w:color="auto"/>
        <w:left w:val="none" w:sz="0" w:space="0" w:color="auto"/>
        <w:bottom w:val="none" w:sz="0" w:space="0" w:color="auto"/>
        <w:right w:val="none" w:sz="0" w:space="0" w:color="auto"/>
      </w:divBdr>
    </w:div>
    <w:div w:id="326859499">
      <w:bodyDiv w:val="1"/>
      <w:marLeft w:val="0"/>
      <w:marRight w:val="0"/>
      <w:marTop w:val="0"/>
      <w:marBottom w:val="0"/>
      <w:divBdr>
        <w:top w:val="none" w:sz="0" w:space="0" w:color="auto"/>
        <w:left w:val="none" w:sz="0" w:space="0" w:color="auto"/>
        <w:bottom w:val="none" w:sz="0" w:space="0" w:color="auto"/>
        <w:right w:val="none" w:sz="0" w:space="0" w:color="auto"/>
      </w:divBdr>
    </w:div>
    <w:div w:id="331833391">
      <w:bodyDiv w:val="1"/>
      <w:marLeft w:val="0"/>
      <w:marRight w:val="0"/>
      <w:marTop w:val="0"/>
      <w:marBottom w:val="0"/>
      <w:divBdr>
        <w:top w:val="none" w:sz="0" w:space="0" w:color="auto"/>
        <w:left w:val="none" w:sz="0" w:space="0" w:color="auto"/>
        <w:bottom w:val="none" w:sz="0" w:space="0" w:color="auto"/>
        <w:right w:val="none" w:sz="0" w:space="0" w:color="auto"/>
      </w:divBdr>
    </w:div>
    <w:div w:id="336268485">
      <w:bodyDiv w:val="1"/>
      <w:marLeft w:val="0"/>
      <w:marRight w:val="0"/>
      <w:marTop w:val="0"/>
      <w:marBottom w:val="0"/>
      <w:divBdr>
        <w:top w:val="none" w:sz="0" w:space="0" w:color="auto"/>
        <w:left w:val="none" w:sz="0" w:space="0" w:color="auto"/>
        <w:bottom w:val="none" w:sz="0" w:space="0" w:color="auto"/>
        <w:right w:val="none" w:sz="0" w:space="0" w:color="auto"/>
      </w:divBdr>
    </w:div>
    <w:div w:id="347368585">
      <w:bodyDiv w:val="1"/>
      <w:marLeft w:val="0"/>
      <w:marRight w:val="0"/>
      <w:marTop w:val="0"/>
      <w:marBottom w:val="0"/>
      <w:divBdr>
        <w:top w:val="none" w:sz="0" w:space="0" w:color="auto"/>
        <w:left w:val="none" w:sz="0" w:space="0" w:color="auto"/>
        <w:bottom w:val="none" w:sz="0" w:space="0" w:color="auto"/>
        <w:right w:val="none" w:sz="0" w:space="0" w:color="auto"/>
      </w:divBdr>
    </w:div>
    <w:div w:id="351273510">
      <w:bodyDiv w:val="1"/>
      <w:marLeft w:val="0"/>
      <w:marRight w:val="0"/>
      <w:marTop w:val="0"/>
      <w:marBottom w:val="0"/>
      <w:divBdr>
        <w:top w:val="none" w:sz="0" w:space="0" w:color="auto"/>
        <w:left w:val="none" w:sz="0" w:space="0" w:color="auto"/>
        <w:bottom w:val="none" w:sz="0" w:space="0" w:color="auto"/>
        <w:right w:val="none" w:sz="0" w:space="0" w:color="auto"/>
      </w:divBdr>
    </w:div>
    <w:div w:id="352456673">
      <w:bodyDiv w:val="1"/>
      <w:marLeft w:val="0"/>
      <w:marRight w:val="0"/>
      <w:marTop w:val="0"/>
      <w:marBottom w:val="0"/>
      <w:divBdr>
        <w:top w:val="none" w:sz="0" w:space="0" w:color="auto"/>
        <w:left w:val="none" w:sz="0" w:space="0" w:color="auto"/>
        <w:bottom w:val="none" w:sz="0" w:space="0" w:color="auto"/>
        <w:right w:val="none" w:sz="0" w:space="0" w:color="auto"/>
      </w:divBdr>
    </w:div>
    <w:div w:id="364136616">
      <w:bodyDiv w:val="1"/>
      <w:marLeft w:val="0"/>
      <w:marRight w:val="0"/>
      <w:marTop w:val="0"/>
      <w:marBottom w:val="0"/>
      <w:divBdr>
        <w:top w:val="none" w:sz="0" w:space="0" w:color="auto"/>
        <w:left w:val="none" w:sz="0" w:space="0" w:color="auto"/>
        <w:bottom w:val="none" w:sz="0" w:space="0" w:color="auto"/>
        <w:right w:val="none" w:sz="0" w:space="0" w:color="auto"/>
      </w:divBdr>
    </w:div>
    <w:div w:id="369231058">
      <w:bodyDiv w:val="1"/>
      <w:marLeft w:val="0"/>
      <w:marRight w:val="0"/>
      <w:marTop w:val="0"/>
      <w:marBottom w:val="0"/>
      <w:divBdr>
        <w:top w:val="none" w:sz="0" w:space="0" w:color="auto"/>
        <w:left w:val="none" w:sz="0" w:space="0" w:color="auto"/>
        <w:bottom w:val="none" w:sz="0" w:space="0" w:color="auto"/>
        <w:right w:val="none" w:sz="0" w:space="0" w:color="auto"/>
      </w:divBdr>
    </w:div>
    <w:div w:id="396363102">
      <w:bodyDiv w:val="1"/>
      <w:marLeft w:val="0"/>
      <w:marRight w:val="0"/>
      <w:marTop w:val="0"/>
      <w:marBottom w:val="0"/>
      <w:divBdr>
        <w:top w:val="none" w:sz="0" w:space="0" w:color="auto"/>
        <w:left w:val="none" w:sz="0" w:space="0" w:color="auto"/>
        <w:bottom w:val="none" w:sz="0" w:space="0" w:color="auto"/>
        <w:right w:val="none" w:sz="0" w:space="0" w:color="auto"/>
      </w:divBdr>
    </w:div>
    <w:div w:id="408772166">
      <w:bodyDiv w:val="1"/>
      <w:marLeft w:val="0"/>
      <w:marRight w:val="0"/>
      <w:marTop w:val="0"/>
      <w:marBottom w:val="0"/>
      <w:divBdr>
        <w:top w:val="none" w:sz="0" w:space="0" w:color="auto"/>
        <w:left w:val="none" w:sz="0" w:space="0" w:color="auto"/>
        <w:bottom w:val="none" w:sz="0" w:space="0" w:color="auto"/>
        <w:right w:val="none" w:sz="0" w:space="0" w:color="auto"/>
      </w:divBdr>
    </w:div>
    <w:div w:id="445927642">
      <w:bodyDiv w:val="1"/>
      <w:marLeft w:val="0"/>
      <w:marRight w:val="0"/>
      <w:marTop w:val="0"/>
      <w:marBottom w:val="0"/>
      <w:divBdr>
        <w:top w:val="none" w:sz="0" w:space="0" w:color="auto"/>
        <w:left w:val="none" w:sz="0" w:space="0" w:color="auto"/>
        <w:bottom w:val="none" w:sz="0" w:space="0" w:color="auto"/>
        <w:right w:val="none" w:sz="0" w:space="0" w:color="auto"/>
      </w:divBdr>
    </w:div>
    <w:div w:id="451484096">
      <w:bodyDiv w:val="1"/>
      <w:marLeft w:val="0"/>
      <w:marRight w:val="0"/>
      <w:marTop w:val="0"/>
      <w:marBottom w:val="0"/>
      <w:divBdr>
        <w:top w:val="none" w:sz="0" w:space="0" w:color="auto"/>
        <w:left w:val="none" w:sz="0" w:space="0" w:color="auto"/>
        <w:bottom w:val="none" w:sz="0" w:space="0" w:color="auto"/>
        <w:right w:val="none" w:sz="0" w:space="0" w:color="auto"/>
      </w:divBdr>
    </w:div>
    <w:div w:id="461386230">
      <w:bodyDiv w:val="1"/>
      <w:marLeft w:val="0"/>
      <w:marRight w:val="0"/>
      <w:marTop w:val="0"/>
      <w:marBottom w:val="0"/>
      <w:divBdr>
        <w:top w:val="none" w:sz="0" w:space="0" w:color="auto"/>
        <w:left w:val="none" w:sz="0" w:space="0" w:color="auto"/>
        <w:bottom w:val="none" w:sz="0" w:space="0" w:color="auto"/>
        <w:right w:val="none" w:sz="0" w:space="0" w:color="auto"/>
      </w:divBdr>
    </w:div>
    <w:div w:id="490800481">
      <w:bodyDiv w:val="1"/>
      <w:marLeft w:val="0"/>
      <w:marRight w:val="0"/>
      <w:marTop w:val="0"/>
      <w:marBottom w:val="0"/>
      <w:divBdr>
        <w:top w:val="none" w:sz="0" w:space="0" w:color="auto"/>
        <w:left w:val="none" w:sz="0" w:space="0" w:color="auto"/>
        <w:bottom w:val="none" w:sz="0" w:space="0" w:color="auto"/>
        <w:right w:val="none" w:sz="0" w:space="0" w:color="auto"/>
      </w:divBdr>
    </w:div>
    <w:div w:id="491917048">
      <w:bodyDiv w:val="1"/>
      <w:marLeft w:val="0"/>
      <w:marRight w:val="0"/>
      <w:marTop w:val="0"/>
      <w:marBottom w:val="0"/>
      <w:divBdr>
        <w:top w:val="none" w:sz="0" w:space="0" w:color="auto"/>
        <w:left w:val="none" w:sz="0" w:space="0" w:color="auto"/>
        <w:bottom w:val="none" w:sz="0" w:space="0" w:color="auto"/>
        <w:right w:val="none" w:sz="0" w:space="0" w:color="auto"/>
      </w:divBdr>
    </w:div>
    <w:div w:id="513225162">
      <w:bodyDiv w:val="1"/>
      <w:marLeft w:val="0"/>
      <w:marRight w:val="0"/>
      <w:marTop w:val="0"/>
      <w:marBottom w:val="0"/>
      <w:divBdr>
        <w:top w:val="none" w:sz="0" w:space="0" w:color="auto"/>
        <w:left w:val="none" w:sz="0" w:space="0" w:color="auto"/>
        <w:bottom w:val="none" w:sz="0" w:space="0" w:color="auto"/>
        <w:right w:val="none" w:sz="0" w:space="0" w:color="auto"/>
      </w:divBdr>
    </w:div>
    <w:div w:id="514343112">
      <w:bodyDiv w:val="1"/>
      <w:marLeft w:val="0"/>
      <w:marRight w:val="0"/>
      <w:marTop w:val="0"/>
      <w:marBottom w:val="0"/>
      <w:divBdr>
        <w:top w:val="none" w:sz="0" w:space="0" w:color="auto"/>
        <w:left w:val="none" w:sz="0" w:space="0" w:color="auto"/>
        <w:bottom w:val="none" w:sz="0" w:space="0" w:color="auto"/>
        <w:right w:val="none" w:sz="0" w:space="0" w:color="auto"/>
      </w:divBdr>
    </w:div>
    <w:div w:id="518156039">
      <w:bodyDiv w:val="1"/>
      <w:marLeft w:val="0"/>
      <w:marRight w:val="0"/>
      <w:marTop w:val="0"/>
      <w:marBottom w:val="0"/>
      <w:divBdr>
        <w:top w:val="none" w:sz="0" w:space="0" w:color="auto"/>
        <w:left w:val="none" w:sz="0" w:space="0" w:color="auto"/>
        <w:bottom w:val="none" w:sz="0" w:space="0" w:color="auto"/>
        <w:right w:val="none" w:sz="0" w:space="0" w:color="auto"/>
      </w:divBdr>
    </w:div>
    <w:div w:id="524486734">
      <w:bodyDiv w:val="1"/>
      <w:marLeft w:val="0"/>
      <w:marRight w:val="0"/>
      <w:marTop w:val="0"/>
      <w:marBottom w:val="0"/>
      <w:divBdr>
        <w:top w:val="none" w:sz="0" w:space="0" w:color="auto"/>
        <w:left w:val="none" w:sz="0" w:space="0" w:color="auto"/>
        <w:bottom w:val="none" w:sz="0" w:space="0" w:color="auto"/>
        <w:right w:val="none" w:sz="0" w:space="0" w:color="auto"/>
      </w:divBdr>
    </w:div>
    <w:div w:id="536704337">
      <w:bodyDiv w:val="1"/>
      <w:marLeft w:val="0"/>
      <w:marRight w:val="0"/>
      <w:marTop w:val="0"/>
      <w:marBottom w:val="0"/>
      <w:divBdr>
        <w:top w:val="none" w:sz="0" w:space="0" w:color="auto"/>
        <w:left w:val="none" w:sz="0" w:space="0" w:color="auto"/>
        <w:bottom w:val="none" w:sz="0" w:space="0" w:color="auto"/>
        <w:right w:val="none" w:sz="0" w:space="0" w:color="auto"/>
      </w:divBdr>
    </w:div>
    <w:div w:id="551775304">
      <w:bodyDiv w:val="1"/>
      <w:marLeft w:val="0"/>
      <w:marRight w:val="0"/>
      <w:marTop w:val="0"/>
      <w:marBottom w:val="0"/>
      <w:divBdr>
        <w:top w:val="none" w:sz="0" w:space="0" w:color="auto"/>
        <w:left w:val="none" w:sz="0" w:space="0" w:color="auto"/>
        <w:bottom w:val="none" w:sz="0" w:space="0" w:color="auto"/>
        <w:right w:val="none" w:sz="0" w:space="0" w:color="auto"/>
      </w:divBdr>
    </w:div>
    <w:div w:id="558440235">
      <w:bodyDiv w:val="1"/>
      <w:marLeft w:val="0"/>
      <w:marRight w:val="0"/>
      <w:marTop w:val="0"/>
      <w:marBottom w:val="0"/>
      <w:divBdr>
        <w:top w:val="none" w:sz="0" w:space="0" w:color="auto"/>
        <w:left w:val="none" w:sz="0" w:space="0" w:color="auto"/>
        <w:bottom w:val="none" w:sz="0" w:space="0" w:color="auto"/>
        <w:right w:val="none" w:sz="0" w:space="0" w:color="auto"/>
      </w:divBdr>
    </w:div>
    <w:div w:id="575212535">
      <w:bodyDiv w:val="1"/>
      <w:marLeft w:val="0"/>
      <w:marRight w:val="0"/>
      <w:marTop w:val="0"/>
      <w:marBottom w:val="0"/>
      <w:divBdr>
        <w:top w:val="none" w:sz="0" w:space="0" w:color="auto"/>
        <w:left w:val="none" w:sz="0" w:space="0" w:color="auto"/>
        <w:bottom w:val="none" w:sz="0" w:space="0" w:color="auto"/>
        <w:right w:val="none" w:sz="0" w:space="0" w:color="auto"/>
      </w:divBdr>
    </w:div>
    <w:div w:id="577328823">
      <w:bodyDiv w:val="1"/>
      <w:marLeft w:val="0"/>
      <w:marRight w:val="0"/>
      <w:marTop w:val="0"/>
      <w:marBottom w:val="0"/>
      <w:divBdr>
        <w:top w:val="none" w:sz="0" w:space="0" w:color="auto"/>
        <w:left w:val="none" w:sz="0" w:space="0" w:color="auto"/>
        <w:bottom w:val="none" w:sz="0" w:space="0" w:color="auto"/>
        <w:right w:val="none" w:sz="0" w:space="0" w:color="auto"/>
      </w:divBdr>
    </w:div>
    <w:div w:id="611546990">
      <w:bodyDiv w:val="1"/>
      <w:marLeft w:val="0"/>
      <w:marRight w:val="0"/>
      <w:marTop w:val="0"/>
      <w:marBottom w:val="0"/>
      <w:divBdr>
        <w:top w:val="none" w:sz="0" w:space="0" w:color="auto"/>
        <w:left w:val="none" w:sz="0" w:space="0" w:color="auto"/>
        <w:bottom w:val="none" w:sz="0" w:space="0" w:color="auto"/>
        <w:right w:val="none" w:sz="0" w:space="0" w:color="auto"/>
      </w:divBdr>
    </w:div>
    <w:div w:id="617836029">
      <w:bodyDiv w:val="1"/>
      <w:marLeft w:val="0"/>
      <w:marRight w:val="0"/>
      <w:marTop w:val="0"/>
      <w:marBottom w:val="0"/>
      <w:divBdr>
        <w:top w:val="none" w:sz="0" w:space="0" w:color="auto"/>
        <w:left w:val="none" w:sz="0" w:space="0" w:color="auto"/>
        <w:bottom w:val="none" w:sz="0" w:space="0" w:color="auto"/>
        <w:right w:val="none" w:sz="0" w:space="0" w:color="auto"/>
      </w:divBdr>
    </w:div>
    <w:div w:id="622662140">
      <w:bodyDiv w:val="1"/>
      <w:marLeft w:val="0"/>
      <w:marRight w:val="0"/>
      <w:marTop w:val="0"/>
      <w:marBottom w:val="0"/>
      <w:divBdr>
        <w:top w:val="none" w:sz="0" w:space="0" w:color="auto"/>
        <w:left w:val="none" w:sz="0" w:space="0" w:color="auto"/>
        <w:bottom w:val="none" w:sz="0" w:space="0" w:color="auto"/>
        <w:right w:val="none" w:sz="0" w:space="0" w:color="auto"/>
      </w:divBdr>
    </w:div>
    <w:div w:id="624654624">
      <w:bodyDiv w:val="1"/>
      <w:marLeft w:val="0"/>
      <w:marRight w:val="0"/>
      <w:marTop w:val="0"/>
      <w:marBottom w:val="0"/>
      <w:divBdr>
        <w:top w:val="none" w:sz="0" w:space="0" w:color="auto"/>
        <w:left w:val="none" w:sz="0" w:space="0" w:color="auto"/>
        <w:bottom w:val="none" w:sz="0" w:space="0" w:color="auto"/>
        <w:right w:val="none" w:sz="0" w:space="0" w:color="auto"/>
      </w:divBdr>
    </w:div>
    <w:div w:id="634602820">
      <w:bodyDiv w:val="1"/>
      <w:marLeft w:val="0"/>
      <w:marRight w:val="0"/>
      <w:marTop w:val="0"/>
      <w:marBottom w:val="0"/>
      <w:divBdr>
        <w:top w:val="none" w:sz="0" w:space="0" w:color="auto"/>
        <w:left w:val="none" w:sz="0" w:space="0" w:color="auto"/>
        <w:bottom w:val="none" w:sz="0" w:space="0" w:color="auto"/>
        <w:right w:val="none" w:sz="0" w:space="0" w:color="auto"/>
      </w:divBdr>
    </w:div>
    <w:div w:id="635337996">
      <w:bodyDiv w:val="1"/>
      <w:marLeft w:val="0"/>
      <w:marRight w:val="0"/>
      <w:marTop w:val="0"/>
      <w:marBottom w:val="0"/>
      <w:divBdr>
        <w:top w:val="none" w:sz="0" w:space="0" w:color="auto"/>
        <w:left w:val="none" w:sz="0" w:space="0" w:color="auto"/>
        <w:bottom w:val="none" w:sz="0" w:space="0" w:color="auto"/>
        <w:right w:val="none" w:sz="0" w:space="0" w:color="auto"/>
      </w:divBdr>
    </w:div>
    <w:div w:id="644630951">
      <w:bodyDiv w:val="1"/>
      <w:marLeft w:val="0"/>
      <w:marRight w:val="0"/>
      <w:marTop w:val="0"/>
      <w:marBottom w:val="0"/>
      <w:divBdr>
        <w:top w:val="none" w:sz="0" w:space="0" w:color="auto"/>
        <w:left w:val="none" w:sz="0" w:space="0" w:color="auto"/>
        <w:bottom w:val="none" w:sz="0" w:space="0" w:color="auto"/>
        <w:right w:val="none" w:sz="0" w:space="0" w:color="auto"/>
      </w:divBdr>
    </w:div>
    <w:div w:id="647588810">
      <w:bodyDiv w:val="1"/>
      <w:marLeft w:val="0"/>
      <w:marRight w:val="0"/>
      <w:marTop w:val="0"/>
      <w:marBottom w:val="0"/>
      <w:divBdr>
        <w:top w:val="none" w:sz="0" w:space="0" w:color="auto"/>
        <w:left w:val="none" w:sz="0" w:space="0" w:color="auto"/>
        <w:bottom w:val="none" w:sz="0" w:space="0" w:color="auto"/>
        <w:right w:val="none" w:sz="0" w:space="0" w:color="auto"/>
      </w:divBdr>
    </w:div>
    <w:div w:id="666447745">
      <w:bodyDiv w:val="1"/>
      <w:marLeft w:val="0"/>
      <w:marRight w:val="0"/>
      <w:marTop w:val="0"/>
      <w:marBottom w:val="0"/>
      <w:divBdr>
        <w:top w:val="none" w:sz="0" w:space="0" w:color="auto"/>
        <w:left w:val="none" w:sz="0" w:space="0" w:color="auto"/>
        <w:bottom w:val="none" w:sz="0" w:space="0" w:color="auto"/>
        <w:right w:val="none" w:sz="0" w:space="0" w:color="auto"/>
      </w:divBdr>
    </w:div>
    <w:div w:id="674193129">
      <w:bodyDiv w:val="1"/>
      <w:marLeft w:val="0"/>
      <w:marRight w:val="0"/>
      <w:marTop w:val="0"/>
      <w:marBottom w:val="0"/>
      <w:divBdr>
        <w:top w:val="none" w:sz="0" w:space="0" w:color="auto"/>
        <w:left w:val="none" w:sz="0" w:space="0" w:color="auto"/>
        <w:bottom w:val="none" w:sz="0" w:space="0" w:color="auto"/>
        <w:right w:val="none" w:sz="0" w:space="0" w:color="auto"/>
      </w:divBdr>
    </w:div>
    <w:div w:id="675112931">
      <w:bodyDiv w:val="1"/>
      <w:marLeft w:val="0"/>
      <w:marRight w:val="0"/>
      <w:marTop w:val="0"/>
      <w:marBottom w:val="0"/>
      <w:divBdr>
        <w:top w:val="none" w:sz="0" w:space="0" w:color="auto"/>
        <w:left w:val="none" w:sz="0" w:space="0" w:color="auto"/>
        <w:bottom w:val="none" w:sz="0" w:space="0" w:color="auto"/>
        <w:right w:val="none" w:sz="0" w:space="0" w:color="auto"/>
      </w:divBdr>
    </w:div>
    <w:div w:id="686298537">
      <w:bodyDiv w:val="1"/>
      <w:marLeft w:val="0"/>
      <w:marRight w:val="0"/>
      <w:marTop w:val="0"/>
      <w:marBottom w:val="0"/>
      <w:divBdr>
        <w:top w:val="none" w:sz="0" w:space="0" w:color="auto"/>
        <w:left w:val="none" w:sz="0" w:space="0" w:color="auto"/>
        <w:bottom w:val="none" w:sz="0" w:space="0" w:color="auto"/>
        <w:right w:val="none" w:sz="0" w:space="0" w:color="auto"/>
      </w:divBdr>
    </w:div>
    <w:div w:id="686906014">
      <w:bodyDiv w:val="1"/>
      <w:marLeft w:val="0"/>
      <w:marRight w:val="0"/>
      <w:marTop w:val="0"/>
      <w:marBottom w:val="0"/>
      <w:divBdr>
        <w:top w:val="none" w:sz="0" w:space="0" w:color="auto"/>
        <w:left w:val="none" w:sz="0" w:space="0" w:color="auto"/>
        <w:bottom w:val="none" w:sz="0" w:space="0" w:color="auto"/>
        <w:right w:val="none" w:sz="0" w:space="0" w:color="auto"/>
      </w:divBdr>
    </w:div>
    <w:div w:id="695037380">
      <w:bodyDiv w:val="1"/>
      <w:marLeft w:val="0"/>
      <w:marRight w:val="0"/>
      <w:marTop w:val="0"/>
      <w:marBottom w:val="0"/>
      <w:divBdr>
        <w:top w:val="none" w:sz="0" w:space="0" w:color="auto"/>
        <w:left w:val="none" w:sz="0" w:space="0" w:color="auto"/>
        <w:bottom w:val="none" w:sz="0" w:space="0" w:color="auto"/>
        <w:right w:val="none" w:sz="0" w:space="0" w:color="auto"/>
      </w:divBdr>
    </w:div>
    <w:div w:id="710810875">
      <w:bodyDiv w:val="1"/>
      <w:marLeft w:val="0"/>
      <w:marRight w:val="0"/>
      <w:marTop w:val="0"/>
      <w:marBottom w:val="0"/>
      <w:divBdr>
        <w:top w:val="none" w:sz="0" w:space="0" w:color="auto"/>
        <w:left w:val="none" w:sz="0" w:space="0" w:color="auto"/>
        <w:bottom w:val="none" w:sz="0" w:space="0" w:color="auto"/>
        <w:right w:val="none" w:sz="0" w:space="0" w:color="auto"/>
      </w:divBdr>
    </w:div>
    <w:div w:id="711927457">
      <w:bodyDiv w:val="1"/>
      <w:marLeft w:val="0"/>
      <w:marRight w:val="0"/>
      <w:marTop w:val="0"/>
      <w:marBottom w:val="0"/>
      <w:divBdr>
        <w:top w:val="none" w:sz="0" w:space="0" w:color="auto"/>
        <w:left w:val="none" w:sz="0" w:space="0" w:color="auto"/>
        <w:bottom w:val="none" w:sz="0" w:space="0" w:color="auto"/>
        <w:right w:val="none" w:sz="0" w:space="0" w:color="auto"/>
      </w:divBdr>
    </w:div>
    <w:div w:id="727724985">
      <w:bodyDiv w:val="1"/>
      <w:marLeft w:val="0"/>
      <w:marRight w:val="0"/>
      <w:marTop w:val="0"/>
      <w:marBottom w:val="0"/>
      <w:divBdr>
        <w:top w:val="none" w:sz="0" w:space="0" w:color="auto"/>
        <w:left w:val="none" w:sz="0" w:space="0" w:color="auto"/>
        <w:bottom w:val="none" w:sz="0" w:space="0" w:color="auto"/>
        <w:right w:val="none" w:sz="0" w:space="0" w:color="auto"/>
      </w:divBdr>
    </w:div>
    <w:div w:id="741561384">
      <w:bodyDiv w:val="1"/>
      <w:marLeft w:val="0"/>
      <w:marRight w:val="0"/>
      <w:marTop w:val="0"/>
      <w:marBottom w:val="0"/>
      <w:divBdr>
        <w:top w:val="none" w:sz="0" w:space="0" w:color="auto"/>
        <w:left w:val="none" w:sz="0" w:space="0" w:color="auto"/>
        <w:bottom w:val="none" w:sz="0" w:space="0" w:color="auto"/>
        <w:right w:val="none" w:sz="0" w:space="0" w:color="auto"/>
      </w:divBdr>
    </w:div>
    <w:div w:id="753361261">
      <w:bodyDiv w:val="1"/>
      <w:marLeft w:val="0"/>
      <w:marRight w:val="0"/>
      <w:marTop w:val="0"/>
      <w:marBottom w:val="0"/>
      <w:divBdr>
        <w:top w:val="none" w:sz="0" w:space="0" w:color="auto"/>
        <w:left w:val="none" w:sz="0" w:space="0" w:color="auto"/>
        <w:bottom w:val="none" w:sz="0" w:space="0" w:color="auto"/>
        <w:right w:val="none" w:sz="0" w:space="0" w:color="auto"/>
      </w:divBdr>
    </w:div>
    <w:div w:id="755177534">
      <w:bodyDiv w:val="1"/>
      <w:marLeft w:val="0"/>
      <w:marRight w:val="0"/>
      <w:marTop w:val="0"/>
      <w:marBottom w:val="0"/>
      <w:divBdr>
        <w:top w:val="none" w:sz="0" w:space="0" w:color="auto"/>
        <w:left w:val="none" w:sz="0" w:space="0" w:color="auto"/>
        <w:bottom w:val="none" w:sz="0" w:space="0" w:color="auto"/>
        <w:right w:val="none" w:sz="0" w:space="0" w:color="auto"/>
      </w:divBdr>
    </w:div>
    <w:div w:id="766660180">
      <w:bodyDiv w:val="1"/>
      <w:marLeft w:val="0"/>
      <w:marRight w:val="0"/>
      <w:marTop w:val="0"/>
      <w:marBottom w:val="0"/>
      <w:divBdr>
        <w:top w:val="none" w:sz="0" w:space="0" w:color="auto"/>
        <w:left w:val="none" w:sz="0" w:space="0" w:color="auto"/>
        <w:bottom w:val="none" w:sz="0" w:space="0" w:color="auto"/>
        <w:right w:val="none" w:sz="0" w:space="0" w:color="auto"/>
      </w:divBdr>
    </w:div>
    <w:div w:id="770130059">
      <w:bodyDiv w:val="1"/>
      <w:marLeft w:val="0"/>
      <w:marRight w:val="0"/>
      <w:marTop w:val="0"/>
      <w:marBottom w:val="0"/>
      <w:divBdr>
        <w:top w:val="none" w:sz="0" w:space="0" w:color="auto"/>
        <w:left w:val="none" w:sz="0" w:space="0" w:color="auto"/>
        <w:bottom w:val="none" w:sz="0" w:space="0" w:color="auto"/>
        <w:right w:val="none" w:sz="0" w:space="0" w:color="auto"/>
      </w:divBdr>
    </w:div>
    <w:div w:id="793669801">
      <w:bodyDiv w:val="1"/>
      <w:marLeft w:val="0"/>
      <w:marRight w:val="0"/>
      <w:marTop w:val="0"/>
      <w:marBottom w:val="0"/>
      <w:divBdr>
        <w:top w:val="none" w:sz="0" w:space="0" w:color="auto"/>
        <w:left w:val="none" w:sz="0" w:space="0" w:color="auto"/>
        <w:bottom w:val="none" w:sz="0" w:space="0" w:color="auto"/>
        <w:right w:val="none" w:sz="0" w:space="0" w:color="auto"/>
      </w:divBdr>
    </w:div>
    <w:div w:id="802506908">
      <w:bodyDiv w:val="1"/>
      <w:marLeft w:val="0"/>
      <w:marRight w:val="0"/>
      <w:marTop w:val="0"/>
      <w:marBottom w:val="0"/>
      <w:divBdr>
        <w:top w:val="none" w:sz="0" w:space="0" w:color="auto"/>
        <w:left w:val="none" w:sz="0" w:space="0" w:color="auto"/>
        <w:bottom w:val="none" w:sz="0" w:space="0" w:color="auto"/>
        <w:right w:val="none" w:sz="0" w:space="0" w:color="auto"/>
      </w:divBdr>
    </w:div>
    <w:div w:id="810442503">
      <w:bodyDiv w:val="1"/>
      <w:marLeft w:val="0"/>
      <w:marRight w:val="0"/>
      <w:marTop w:val="0"/>
      <w:marBottom w:val="0"/>
      <w:divBdr>
        <w:top w:val="none" w:sz="0" w:space="0" w:color="auto"/>
        <w:left w:val="none" w:sz="0" w:space="0" w:color="auto"/>
        <w:bottom w:val="none" w:sz="0" w:space="0" w:color="auto"/>
        <w:right w:val="none" w:sz="0" w:space="0" w:color="auto"/>
      </w:divBdr>
    </w:div>
    <w:div w:id="825779109">
      <w:bodyDiv w:val="1"/>
      <w:marLeft w:val="0"/>
      <w:marRight w:val="0"/>
      <w:marTop w:val="0"/>
      <w:marBottom w:val="0"/>
      <w:divBdr>
        <w:top w:val="none" w:sz="0" w:space="0" w:color="auto"/>
        <w:left w:val="none" w:sz="0" w:space="0" w:color="auto"/>
        <w:bottom w:val="none" w:sz="0" w:space="0" w:color="auto"/>
        <w:right w:val="none" w:sz="0" w:space="0" w:color="auto"/>
      </w:divBdr>
    </w:div>
    <w:div w:id="827597214">
      <w:bodyDiv w:val="1"/>
      <w:marLeft w:val="0"/>
      <w:marRight w:val="0"/>
      <w:marTop w:val="0"/>
      <w:marBottom w:val="0"/>
      <w:divBdr>
        <w:top w:val="none" w:sz="0" w:space="0" w:color="auto"/>
        <w:left w:val="none" w:sz="0" w:space="0" w:color="auto"/>
        <w:bottom w:val="none" w:sz="0" w:space="0" w:color="auto"/>
        <w:right w:val="none" w:sz="0" w:space="0" w:color="auto"/>
      </w:divBdr>
    </w:div>
    <w:div w:id="830410197">
      <w:bodyDiv w:val="1"/>
      <w:marLeft w:val="0"/>
      <w:marRight w:val="0"/>
      <w:marTop w:val="0"/>
      <w:marBottom w:val="0"/>
      <w:divBdr>
        <w:top w:val="none" w:sz="0" w:space="0" w:color="auto"/>
        <w:left w:val="none" w:sz="0" w:space="0" w:color="auto"/>
        <w:bottom w:val="none" w:sz="0" w:space="0" w:color="auto"/>
        <w:right w:val="none" w:sz="0" w:space="0" w:color="auto"/>
      </w:divBdr>
    </w:div>
    <w:div w:id="863397321">
      <w:bodyDiv w:val="1"/>
      <w:marLeft w:val="0"/>
      <w:marRight w:val="0"/>
      <w:marTop w:val="0"/>
      <w:marBottom w:val="0"/>
      <w:divBdr>
        <w:top w:val="none" w:sz="0" w:space="0" w:color="auto"/>
        <w:left w:val="none" w:sz="0" w:space="0" w:color="auto"/>
        <w:bottom w:val="none" w:sz="0" w:space="0" w:color="auto"/>
        <w:right w:val="none" w:sz="0" w:space="0" w:color="auto"/>
      </w:divBdr>
    </w:div>
    <w:div w:id="866941350">
      <w:bodyDiv w:val="1"/>
      <w:marLeft w:val="0"/>
      <w:marRight w:val="0"/>
      <w:marTop w:val="0"/>
      <w:marBottom w:val="0"/>
      <w:divBdr>
        <w:top w:val="none" w:sz="0" w:space="0" w:color="auto"/>
        <w:left w:val="none" w:sz="0" w:space="0" w:color="auto"/>
        <w:bottom w:val="none" w:sz="0" w:space="0" w:color="auto"/>
        <w:right w:val="none" w:sz="0" w:space="0" w:color="auto"/>
      </w:divBdr>
    </w:div>
    <w:div w:id="870726271">
      <w:bodyDiv w:val="1"/>
      <w:marLeft w:val="0"/>
      <w:marRight w:val="0"/>
      <w:marTop w:val="0"/>
      <w:marBottom w:val="0"/>
      <w:divBdr>
        <w:top w:val="none" w:sz="0" w:space="0" w:color="auto"/>
        <w:left w:val="none" w:sz="0" w:space="0" w:color="auto"/>
        <w:bottom w:val="none" w:sz="0" w:space="0" w:color="auto"/>
        <w:right w:val="none" w:sz="0" w:space="0" w:color="auto"/>
      </w:divBdr>
    </w:div>
    <w:div w:id="881870130">
      <w:bodyDiv w:val="1"/>
      <w:marLeft w:val="0"/>
      <w:marRight w:val="0"/>
      <w:marTop w:val="0"/>
      <w:marBottom w:val="0"/>
      <w:divBdr>
        <w:top w:val="none" w:sz="0" w:space="0" w:color="auto"/>
        <w:left w:val="none" w:sz="0" w:space="0" w:color="auto"/>
        <w:bottom w:val="none" w:sz="0" w:space="0" w:color="auto"/>
        <w:right w:val="none" w:sz="0" w:space="0" w:color="auto"/>
      </w:divBdr>
    </w:div>
    <w:div w:id="883717370">
      <w:bodyDiv w:val="1"/>
      <w:marLeft w:val="0"/>
      <w:marRight w:val="0"/>
      <w:marTop w:val="0"/>
      <w:marBottom w:val="0"/>
      <w:divBdr>
        <w:top w:val="none" w:sz="0" w:space="0" w:color="auto"/>
        <w:left w:val="none" w:sz="0" w:space="0" w:color="auto"/>
        <w:bottom w:val="none" w:sz="0" w:space="0" w:color="auto"/>
        <w:right w:val="none" w:sz="0" w:space="0" w:color="auto"/>
      </w:divBdr>
    </w:div>
    <w:div w:id="886143527">
      <w:bodyDiv w:val="1"/>
      <w:marLeft w:val="0"/>
      <w:marRight w:val="0"/>
      <w:marTop w:val="0"/>
      <w:marBottom w:val="0"/>
      <w:divBdr>
        <w:top w:val="none" w:sz="0" w:space="0" w:color="auto"/>
        <w:left w:val="none" w:sz="0" w:space="0" w:color="auto"/>
        <w:bottom w:val="none" w:sz="0" w:space="0" w:color="auto"/>
        <w:right w:val="none" w:sz="0" w:space="0" w:color="auto"/>
      </w:divBdr>
    </w:div>
    <w:div w:id="893396105">
      <w:bodyDiv w:val="1"/>
      <w:marLeft w:val="0"/>
      <w:marRight w:val="0"/>
      <w:marTop w:val="0"/>
      <w:marBottom w:val="0"/>
      <w:divBdr>
        <w:top w:val="none" w:sz="0" w:space="0" w:color="auto"/>
        <w:left w:val="none" w:sz="0" w:space="0" w:color="auto"/>
        <w:bottom w:val="none" w:sz="0" w:space="0" w:color="auto"/>
        <w:right w:val="none" w:sz="0" w:space="0" w:color="auto"/>
      </w:divBdr>
    </w:div>
    <w:div w:id="899250772">
      <w:bodyDiv w:val="1"/>
      <w:marLeft w:val="0"/>
      <w:marRight w:val="0"/>
      <w:marTop w:val="0"/>
      <w:marBottom w:val="0"/>
      <w:divBdr>
        <w:top w:val="none" w:sz="0" w:space="0" w:color="auto"/>
        <w:left w:val="none" w:sz="0" w:space="0" w:color="auto"/>
        <w:bottom w:val="none" w:sz="0" w:space="0" w:color="auto"/>
        <w:right w:val="none" w:sz="0" w:space="0" w:color="auto"/>
      </w:divBdr>
    </w:div>
    <w:div w:id="899637853">
      <w:bodyDiv w:val="1"/>
      <w:marLeft w:val="0"/>
      <w:marRight w:val="0"/>
      <w:marTop w:val="0"/>
      <w:marBottom w:val="0"/>
      <w:divBdr>
        <w:top w:val="none" w:sz="0" w:space="0" w:color="auto"/>
        <w:left w:val="none" w:sz="0" w:space="0" w:color="auto"/>
        <w:bottom w:val="none" w:sz="0" w:space="0" w:color="auto"/>
        <w:right w:val="none" w:sz="0" w:space="0" w:color="auto"/>
      </w:divBdr>
    </w:div>
    <w:div w:id="910232285">
      <w:bodyDiv w:val="1"/>
      <w:marLeft w:val="0"/>
      <w:marRight w:val="0"/>
      <w:marTop w:val="0"/>
      <w:marBottom w:val="0"/>
      <w:divBdr>
        <w:top w:val="none" w:sz="0" w:space="0" w:color="auto"/>
        <w:left w:val="none" w:sz="0" w:space="0" w:color="auto"/>
        <w:bottom w:val="none" w:sz="0" w:space="0" w:color="auto"/>
        <w:right w:val="none" w:sz="0" w:space="0" w:color="auto"/>
      </w:divBdr>
    </w:div>
    <w:div w:id="912280907">
      <w:bodyDiv w:val="1"/>
      <w:marLeft w:val="0"/>
      <w:marRight w:val="0"/>
      <w:marTop w:val="0"/>
      <w:marBottom w:val="0"/>
      <w:divBdr>
        <w:top w:val="none" w:sz="0" w:space="0" w:color="auto"/>
        <w:left w:val="none" w:sz="0" w:space="0" w:color="auto"/>
        <w:bottom w:val="none" w:sz="0" w:space="0" w:color="auto"/>
        <w:right w:val="none" w:sz="0" w:space="0" w:color="auto"/>
      </w:divBdr>
    </w:div>
    <w:div w:id="912398166">
      <w:bodyDiv w:val="1"/>
      <w:marLeft w:val="0"/>
      <w:marRight w:val="0"/>
      <w:marTop w:val="0"/>
      <w:marBottom w:val="0"/>
      <w:divBdr>
        <w:top w:val="none" w:sz="0" w:space="0" w:color="auto"/>
        <w:left w:val="none" w:sz="0" w:space="0" w:color="auto"/>
        <w:bottom w:val="none" w:sz="0" w:space="0" w:color="auto"/>
        <w:right w:val="none" w:sz="0" w:space="0" w:color="auto"/>
      </w:divBdr>
    </w:div>
    <w:div w:id="913050947">
      <w:bodyDiv w:val="1"/>
      <w:marLeft w:val="0"/>
      <w:marRight w:val="0"/>
      <w:marTop w:val="0"/>
      <w:marBottom w:val="0"/>
      <w:divBdr>
        <w:top w:val="none" w:sz="0" w:space="0" w:color="auto"/>
        <w:left w:val="none" w:sz="0" w:space="0" w:color="auto"/>
        <w:bottom w:val="none" w:sz="0" w:space="0" w:color="auto"/>
        <w:right w:val="none" w:sz="0" w:space="0" w:color="auto"/>
      </w:divBdr>
    </w:div>
    <w:div w:id="917130922">
      <w:bodyDiv w:val="1"/>
      <w:marLeft w:val="0"/>
      <w:marRight w:val="0"/>
      <w:marTop w:val="0"/>
      <w:marBottom w:val="0"/>
      <w:divBdr>
        <w:top w:val="none" w:sz="0" w:space="0" w:color="auto"/>
        <w:left w:val="none" w:sz="0" w:space="0" w:color="auto"/>
        <w:bottom w:val="none" w:sz="0" w:space="0" w:color="auto"/>
        <w:right w:val="none" w:sz="0" w:space="0" w:color="auto"/>
      </w:divBdr>
    </w:div>
    <w:div w:id="918176991">
      <w:bodyDiv w:val="1"/>
      <w:marLeft w:val="0"/>
      <w:marRight w:val="0"/>
      <w:marTop w:val="0"/>
      <w:marBottom w:val="0"/>
      <w:divBdr>
        <w:top w:val="none" w:sz="0" w:space="0" w:color="auto"/>
        <w:left w:val="none" w:sz="0" w:space="0" w:color="auto"/>
        <w:bottom w:val="none" w:sz="0" w:space="0" w:color="auto"/>
        <w:right w:val="none" w:sz="0" w:space="0" w:color="auto"/>
      </w:divBdr>
    </w:div>
    <w:div w:id="925071538">
      <w:bodyDiv w:val="1"/>
      <w:marLeft w:val="0"/>
      <w:marRight w:val="0"/>
      <w:marTop w:val="0"/>
      <w:marBottom w:val="0"/>
      <w:divBdr>
        <w:top w:val="none" w:sz="0" w:space="0" w:color="auto"/>
        <w:left w:val="none" w:sz="0" w:space="0" w:color="auto"/>
        <w:bottom w:val="none" w:sz="0" w:space="0" w:color="auto"/>
        <w:right w:val="none" w:sz="0" w:space="0" w:color="auto"/>
      </w:divBdr>
    </w:div>
    <w:div w:id="934632429">
      <w:bodyDiv w:val="1"/>
      <w:marLeft w:val="0"/>
      <w:marRight w:val="0"/>
      <w:marTop w:val="0"/>
      <w:marBottom w:val="0"/>
      <w:divBdr>
        <w:top w:val="none" w:sz="0" w:space="0" w:color="auto"/>
        <w:left w:val="none" w:sz="0" w:space="0" w:color="auto"/>
        <w:bottom w:val="none" w:sz="0" w:space="0" w:color="auto"/>
        <w:right w:val="none" w:sz="0" w:space="0" w:color="auto"/>
      </w:divBdr>
    </w:div>
    <w:div w:id="961348498">
      <w:bodyDiv w:val="1"/>
      <w:marLeft w:val="0"/>
      <w:marRight w:val="0"/>
      <w:marTop w:val="0"/>
      <w:marBottom w:val="0"/>
      <w:divBdr>
        <w:top w:val="none" w:sz="0" w:space="0" w:color="auto"/>
        <w:left w:val="none" w:sz="0" w:space="0" w:color="auto"/>
        <w:bottom w:val="none" w:sz="0" w:space="0" w:color="auto"/>
        <w:right w:val="none" w:sz="0" w:space="0" w:color="auto"/>
      </w:divBdr>
    </w:div>
    <w:div w:id="970750810">
      <w:bodyDiv w:val="1"/>
      <w:marLeft w:val="0"/>
      <w:marRight w:val="0"/>
      <w:marTop w:val="0"/>
      <w:marBottom w:val="0"/>
      <w:divBdr>
        <w:top w:val="none" w:sz="0" w:space="0" w:color="auto"/>
        <w:left w:val="none" w:sz="0" w:space="0" w:color="auto"/>
        <w:bottom w:val="none" w:sz="0" w:space="0" w:color="auto"/>
        <w:right w:val="none" w:sz="0" w:space="0" w:color="auto"/>
      </w:divBdr>
    </w:div>
    <w:div w:id="975645648">
      <w:bodyDiv w:val="1"/>
      <w:marLeft w:val="0"/>
      <w:marRight w:val="0"/>
      <w:marTop w:val="0"/>
      <w:marBottom w:val="0"/>
      <w:divBdr>
        <w:top w:val="none" w:sz="0" w:space="0" w:color="auto"/>
        <w:left w:val="none" w:sz="0" w:space="0" w:color="auto"/>
        <w:bottom w:val="none" w:sz="0" w:space="0" w:color="auto"/>
        <w:right w:val="none" w:sz="0" w:space="0" w:color="auto"/>
      </w:divBdr>
    </w:div>
    <w:div w:id="983201218">
      <w:bodyDiv w:val="1"/>
      <w:marLeft w:val="0"/>
      <w:marRight w:val="0"/>
      <w:marTop w:val="0"/>
      <w:marBottom w:val="0"/>
      <w:divBdr>
        <w:top w:val="none" w:sz="0" w:space="0" w:color="auto"/>
        <w:left w:val="none" w:sz="0" w:space="0" w:color="auto"/>
        <w:bottom w:val="none" w:sz="0" w:space="0" w:color="auto"/>
        <w:right w:val="none" w:sz="0" w:space="0" w:color="auto"/>
      </w:divBdr>
    </w:div>
    <w:div w:id="986401816">
      <w:bodyDiv w:val="1"/>
      <w:marLeft w:val="0"/>
      <w:marRight w:val="0"/>
      <w:marTop w:val="0"/>
      <w:marBottom w:val="0"/>
      <w:divBdr>
        <w:top w:val="none" w:sz="0" w:space="0" w:color="auto"/>
        <w:left w:val="none" w:sz="0" w:space="0" w:color="auto"/>
        <w:bottom w:val="none" w:sz="0" w:space="0" w:color="auto"/>
        <w:right w:val="none" w:sz="0" w:space="0" w:color="auto"/>
      </w:divBdr>
    </w:div>
    <w:div w:id="989096845">
      <w:bodyDiv w:val="1"/>
      <w:marLeft w:val="0"/>
      <w:marRight w:val="0"/>
      <w:marTop w:val="0"/>
      <w:marBottom w:val="0"/>
      <w:divBdr>
        <w:top w:val="none" w:sz="0" w:space="0" w:color="auto"/>
        <w:left w:val="none" w:sz="0" w:space="0" w:color="auto"/>
        <w:bottom w:val="none" w:sz="0" w:space="0" w:color="auto"/>
        <w:right w:val="none" w:sz="0" w:space="0" w:color="auto"/>
      </w:divBdr>
    </w:div>
    <w:div w:id="1015612697">
      <w:bodyDiv w:val="1"/>
      <w:marLeft w:val="0"/>
      <w:marRight w:val="0"/>
      <w:marTop w:val="0"/>
      <w:marBottom w:val="0"/>
      <w:divBdr>
        <w:top w:val="none" w:sz="0" w:space="0" w:color="auto"/>
        <w:left w:val="none" w:sz="0" w:space="0" w:color="auto"/>
        <w:bottom w:val="none" w:sz="0" w:space="0" w:color="auto"/>
        <w:right w:val="none" w:sz="0" w:space="0" w:color="auto"/>
      </w:divBdr>
    </w:div>
    <w:div w:id="1018655548">
      <w:bodyDiv w:val="1"/>
      <w:marLeft w:val="0"/>
      <w:marRight w:val="0"/>
      <w:marTop w:val="0"/>
      <w:marBottom w:val="0"/>
      <w:divBdr>
        <w:top w:val="none" w:sz="0" w:space="0" w:color="auto"/>
        <w:left w:val="none" w:sz="0" w:space="0" w:color="auto"/>
        <w:bottom w:val="none" w:sz="0" w:space="0" w:color="auto"/>
        <w:right w:val="none" w:sz="0" w:space="0" w:color="auto"/>
      </w:divBdr>
    </w:div>
    <w:div w:id="1026830175">
      <w:bodyDiv w:val="1"/>
      <w:marLeft w:val="0"/>
      <w:marRight w:val="0"/>
      <w:marTop w:val="0"/>
      <w:marBottom w:val="0"/>
      <w:divBdr>
        <w:top w:val="none" w:sz="0" w:space="0" w:color="auto"/>
        <w:left w:val="none" w:sz="0" w:space="0" w:color="auto"/>
        <w:bottom w:val="none" w:sz="0" w:space="0" w:color="auto"/>
        <w:right w:val="none" w:sz="0" w:space="0" w:color="auto"/>
      </w:divBdr>
    </w:div>
    <w:div w:id="1031419730">
      <w:bodyDiv w:val="1"/>
      <w:marLeft w:val="0"/>
      <w:marRight w:val="0"/>
      <w:marTop w:val="0"/>
      <w:marBottom w:val="0"/>
      <w:divBdr>
        <w:top w:val="none" w:sz="0" w:space="0" w:color="auto"/>
        <w:left w:val="none" w:sz="0" w:space="0" w:color="auto"/>
        <w:bottom w:val="none" w:sz="0" w:space="0" w:color="auto"/>
        <w:right w:val="none" w:sz="0" w:space="0" w:color="auto"/>
      </w:divBdr>
    </w:div>
    <w:div w:id="1043597508">
      <w:bodyDiv w:val="1"/>
      <w:marLeft w:val="0"/>
      <w:marRight w:val="0"/>
      <w:marTop w:val="0"/>
      <w:marBottom w:val="0"/>
      <w:divBdr>
        <w:top w:val="none" w:sz="0" w:space="0" w:color="auto"/>
        <w:left w:val="none" w:sz="0" w:space="0" w:color="auto"/>
        <w:bottom w:val="none" w:sz="0" w:space="0" w:color="auto"/>
        <w:right w:val="none" w:sz="0" w:space="0" w:color="auto"/>
      </w:divBdr>
    </w:div>
    <w:div w:id="1048335035">
      <w:bodyDiv w:val="1"/>
      <w:marLeft w:val="0"/>
      <w:marRight w:val="0"/>
      <w:marTop w:val="0"/>
      <w:marBottom w:val="0"/>
      <w:divBdr>
        <w:top w:val="none" w:sz="0" w:space="0" w:color="auto"/>
        <w:left w:val="none" w:sz="0" w:space="0" w:color="auto"/>
        <w:bottom w:val="none" w:sz="0" w:space="0" w:color="auto"/>
        <w:right w:val="none" w:sz="0" w:space="0" w:color="auto"/>
      </w:divBdr>
    </w:div>
    <w:div w:id="1076778036">
      <w:bodyDiv w:val="1"/>
      <w:marLeft w:val="0"/>
      <w:marRight w:val="0"/>
      <w:marTop w:val="0"/>
      <w:marBottom w:val="0"/>
      <w:divBdr>
        <w:top w:val="none" w:sz="0" w:space="0" w:color="auto"/>
        <w:left w:val="none" w:sz="0" w:space="0" w:color="auto"/>
        <w:bottom w:val="none" w:sz="0" w:space="0" w:color="auto"/>
        <w:right w:val="none" w:sz="0" w:space="0" w:color="auto"/>
      </w:divBdr>
    </w:div>
    <w:div w:id="1077090760">
      <w:bodyDiv w:val="1"/>
      <w:marLeft w:val="0"/>
      <w:marRight w:val="0"/>
      <w:marTop w:val="0"/>
      <w:marBottom w:val="0"/>
      <w:divBdr>
        <w:top w:val="none" w:sz="0" w:space="0" w:color="auto"/>
        <w:left w:val="none" w:sz="0" w:space="0" w:color="auto"/>
        <w:bottom w:val="none" w:sz="0" w:space="0" w:color="auto"/>
        <w:right w:val="none" w:sz="0" w:space="0" w:color="auto"/>
      </w:divBdr>
    </w:div>
    <w:div w:id="1078013704">
      <w:bodyDiv w:val="1"/>
      <w:marLeft w:val="0"/>
      <w:marRight w:val="0"/>
      <w:marTop w:val="0"/>
      <w:marBottom w:val="0"/>
      <w:divBdr>
        <w:top w:val="none" w:sz="0" w:space="0" w:color="auto"/>
        <w:left w:val="none" w:sz="0" w:space="0" w:color="auto"/>
        <w:bottom w:val="none" w:sz="0" w:space="0" w:color="auto"/>
        <w:right w:val="none" w:sz="0" w:space="0" w:color="auto"/>
      </w:divBdr>
    </w:div>
    <w:div w:id="1097017348">
      <w:bodyDiv w:val="1"/>
      <w:marLeft w:val="0"/>
      <w:marRight w:val="0"/>
      <w:marTop w:val="0"/>
      <w:marBottom w:val="0"/>
      <w:divBdr>
        <w:top w:val="none" w:sz="0" w:space="0" w:color="auto"/>
        <w:left w:val="none" w:sz="0" w:space="0" w:color="auto"/>
        <w:bottom w:val="none" w:sz="0" w:space="0" w:color="auto"/>
        <w:right w:val="none" w:sz="0" w:space="0" w:color="auto"/>
      </w:divBdr>
    </w:div>
    <w:div w:id="1100108220">
      <w:bodyDiv w:val="1"/>
      <w:marLeft w:val="0"/>
      <w:marRight w:val="0"/>
      <w:marTop w:val="0"/>
      <w:marBottom w:val="0"/>
      <w:divBdr>
        <w:top w:val="none" w:sz="0" w:space="0" w:color="auto"/>
        <w:left w:val="none" w:sz="0" w:space="0" w:color="auto"/>
        <w:bottom w:val="none" w:sz="0" w:space="0" w:color="auto"/>
        <w:right w:val="none" w:sz="0" w:space="0" w:color="auto"/>
      </w:divBdr>
    </w:div>
    <w:div w:id="1100566041">
      <w:bodyDiv w:val="1"/>
      <w:marLeft w:val="0"/>
      <w:marRight w:val="0"/>
      <w:marTop w:val="0"/>
      <w:marBottom w:val="0"/>
      <w:divBdr>
        <w:top w:val="none" w:sz="0" w:space="0" w:color="auto"/>
        <w:left w:val="none" w:sz="0" w:space="0" w:color="auto"/>
        <w:bottom w:val="none" w:sz="0" w:space="0" w:color="auto"/>
        <w:right w:val="none" w:sz="0" w:space="0" w:color="auto"/>
      </w:divBdr>
    </w:div>
    <w:div w:id="1103720488">
      <w:bodyDiv w:val="1"/>
      <w:marLeft w:val="0"/>
      <w:marRight w:val="0"/>
      <w:marTop w:val="0"/>
      <w:marBottom w:val="0"/>
      <w:divBdr>
        <w:top w:val="none" w:sz="0" w:space="0" w:color="auto"/>
        <w:left w:val="none" w:sz="0" w:space="0" w:color="auto"/>
        <w:bottom w:val="none" w:sz="0" w:space="0" w:color="auto"/>
        <w:right w:val="none" w:sz="0" w:space="0" w:color="auto"/>
      </w:divBdr>
    </w:div>
    <w:div w:id="1112625037">
      <w:bodyDiv w:val="1"/>
      <w:marLeft w:val="0"/>
      <w:marRight w:val="0"/>
      <w:marTop w:val="0"/>
      <w:marBottom w:val="0"/>
      <w:divBdr>
        <w:top w:val="none" w:sz="0" w:space="0" w:color="auto"/>
        <w:left w:val="none" w:sz="0" w:space="0" w:color="auto"/>
        <w:bottom w:val="none" w:sz="0" w:space="0" w:color="auto"/>
        <w:right w:val="none" w:sz="0" w:space="0" w:color="auto"/>
      </w:divBdr>
    </w:div>
    <w:div w:id="1118570146">
      <w:bodyDiv w:val="1"/>
      <w:marLeft w:val="0"/>
      <w:marRight w:val="0"/>
      <w:marTop w:val="0"/>
      <w:marBottom w:val="0"/>
      <w:divBdr>
        <w:top w:val="none" w:sz="0" w:space="0" w:color="auto"/>
        <w:left w:val="none" w:sz="0" w:space="0" w:color="auto"/>
        <w:bottom w:val="none" w:sz="0" w:space="0" w:color="auto"/>
        <w:right w:val="none" w:sz="0" w:space="0" w:color="auto"/>
      </w:divBdr>
    </w:div>
    <w:div w:id="1158419364">
      <w:bodyDiv w:val="1"/>
      <w:marLeft w:val="0"/>
      <w:marRight w:val="0"/>
      <w:marTop w:val="0"/>
      <w:marBottom w:val="0"/>
      <w:divBdr>
        <w:top w:val="none" w:sz="0" w:space="0" w:color="auto"/>
        <w:left w:val="none" w:sz="0" w:space="0" w:color="auto"/>
        <w:bottom w:val="none" w:sz="0" w:space="0" w:color="auto"/>
        <w:right w:val="none" w:sz="0" w:space="0" w:color="auto"/>
      </w:divBdr>
    </w:div>
    <w:div w:id="1160000235">
      <w:bodyDiv w:val="1"/>
      <w:marLeft w:val="0"/>
      <w:marRight w:val="0"/>
      <w:marTop w:val="0"/>
      <w:marBottom w:val="0"/>
      <w:divBdr>
        <w:top w:val="none" w:sz="0" w:space="0" w:color="auto"/>
        <w:left w:val="none" w:sz="0" w:space="0" w:color="auto"/>
        <w:bottom w:val="none" w:sz="0" w:space="0" w:color="auto"/>
        <w:right w:val="none" w:sz="0" w:space="0" w:color="auto"/>
      </w:divBdr>
    </w:div>
    <w:div w:id="1165825023">
      <w:bodyDiv w:val="1"/>
      <w:marLeft w:val="0"/>
      <w:marRight w:val="0"/>
      <w:marTop w:val="0"/>
      <w:marBottom w:val="0"/>
      <w:divBdr>
        <w:top w:val="none" w:sz="0" w:space="0" w:color="auto"/>
        <w:left w:val="none" w:sz="0" w:space="0" w:color="auto"/>
        <w:bottom w:val="none" w:sz="0" w:space="0" w:color="auto"/>
        <w:right w:val="none" w:sz="0" w:space="0" w:color="auto"/>
      </w:divBdr>
    </w:div>
    <w:div w:id="1169829642">
      <w:bodyDiv w:val="1"/>
      <w:marLeft w:val="0"/>
      <w:marRight w:val="0"/>
      <w:marTop w:val="0"/>
      <w:marBottom w:val="0"/>
      <w:divBdr>
        <w:top w:val="none" w:sz="0" w:space="0" w:color="auto"/>
        <w:left w:val="none" w:sz="0" w:space="0" w:color="auto"/>
        <w:bottom w:val="none" w:sz="0" w:space="0" w:color="auto"/>
        <w:right w:val="none" w:sz="0" w:space="0" w:color="auto"/>
      </w:divBdr>
    </w:div>
    <w:div w:id="1170750094">
      <w:bodyDiv w:val="1"/>
      <w:marLeft w:val="0"/>
      <w:marRight w:val="0"/>
      <w:marTop w:val="0"/>
      <w:marBottom w:val="0"/>
      <w:divBdr>
        <w:top w:val="none" w:sz="0" w:space="0" w:color="auto"/>
        <w:left w:val="none" w:sz="0" w:space="0" w:color="auto"/>
        <w:bottom w:val="none" w:sz="0" w:space="0" w:color="auto"/>
        <w:right w:val="none" w:sz="0" w:space="0" w:color="auto"/>
      </w:divBdr>
    </w:div>
    <w:div w:id="1172140854">
      <w:bodyDiv w:val="1"/>
      <w:marLeft w:val="0"/>
      <w:marRight w:val="0"/>
      <w:marTop w:val="0"/>
      <w:marBottom w:val="0"/>
      <w:divBdr>
        <w:top w:val="none" w:sz="0" w:space="0" w:color="auto"/>
        <w:left w:val="none" w:sz="0" w:space="0" w:color="auto"/>
        <w:bottom w:val="none" w:sz="0" w:space="0" w:color="auto"/>
        <w:right w:val="none" w:sz="0" w:space="0" w:color="auto"/>
      </w:divBdr>
    </w:div>
    <w:div w:id="1173371462">
      <w:bodyDiv w:val="1"/>
      <w:marLeft w:val="0"/>
      <w:marRight w:val="0"/>
      <w:marTop w:val="0"/>
      <w:marBottom w:val="0"/>
      <w:divBdr>
        <w:top w:val="none" w:sz="0" w:space="0" w:color="auto"/>
        <w:left w:val="none" w:sz="0" w:space="0" w:color="auto"/>
        <w:bottom w:val="none" w:sz="0" w:space="0" w:color="auto"/>
        <w:right w:val="none" w:sz="0" w:space="0" w:color="auto"/>
      </w:divBdr>
    </w:div>
    <w:div w:id="1174417972">
      <w:bodyDiv w:val="1"/>
      <w:marLeft w:val="0"/>
      <w:marRight w:val="0"/>
      <w:marTop w:val="0"/>
      <w:marBottom w:val="0"/>
      <w:divBdr>
        <w:top w:val="none" w:sz="0" w:space="0" w:color="auto"/>
        <w:left w:val="none" w:sz="0" w:space="0" w:color="auto"/>
        <w:bottom w:val="none" w:sz="0" w:space="0" w:color="auto"/>
        <w:right w:val="none" w:sz="0" w:space="0" w:color="auto"/>
      </w:divBdr>
    </w:div>
    <w:div w:id="1198423812">
      <w:bodyDiv w:val="1"/>
      <w:marLeft w:val="0"/>
      <w:marRight w:val="0"/>
      <w:marTop w:val="0"/>
      <w:marBottom w:val="0"/>
      <w:divBdr>
        <w:top w:val="none" w:sz="0" w:space="0" w:color="auto"/>
        <w:left w:val="none" w:sz="0" w:space="0" w:color="auto"/>
        <w:bottom w:val="none" w:sz="0" w:space="0" w:color="auto"/>
        <w:right w:val="none" w:sz="0" w:space="0" w:color="auto"/>
      </w:divBdr>
    </w:div>
    <w:div w:id="1208296636">
      <w:bodyDiv w:val="1"/>
      <w:marLeft w:val="0"/>
      <w:marRight w:val="0"/>
      <w:marTop w:val="0"/>
      <w:marBottom w:val="0"/>
      <w:divBdr>
        <w:top w:val="none" w:sz="0" w:space="0" w:color="auto"/>
        <w:left w:val="none" w:sz="0" w:space="0" w:color="auto"/>
        <w:bottom w:val="none" w:sz="0" w:space="0" w:color="auto"/>
        <w:right w:val="none" w:sz="0" w:space="0" w:color="auto"/>
      </w:divBdr>
    </w:div>
    <w:div w:id="1219627107">
      <w:bodyDiv w:val="1"/>
      <w:marLeft w:val="0"/>
      <w:marRight w:val="0"/>
      <w:marTop w:val="0"/>
      <w:marBottom w:val="0"/>
      <w:divBdr>
        <w:top w:val="none" w:sz="0" w:space="0" w:color="auto"/>
        <w:left w:val="none" w:sz="0" w:space="0" w:color="auto"/>
        <w:bottom w:val="none" w:sz="0" w:space="0" w:color="auto"/>
        <w:right w:val="none" w:sz="0" w:space="0" w:color="auto"/>
      </w:divBdr>
    </w:div>
    <w:div w:id="1238630605">
      <w:bodyDiv w:val="1"/>
      <w:marLeft w:val="0"/>
      <w:marRight w:val="0"/>
      <w:marTop w:val="0"/>
      <w:marBottom w:val="0"/>
      <w:divBdr>
        <w:top w:val="none" w:sz="0" w:space="0" w:color="auto"/>
        <w:left w:val="none" w:sz="0" w:space="0" w:color="auto"/>
        <w:bottom w:val="none" w:sz="0" w:space="0" w:color="auto"/>
        <w:right w:val="none" w:sz="0" w:space="0" w:color="auto"/>
      </w:divBdr>
    </w:div>
    <w:div w:id="1255479242">
      <w:bodyDiv w:val="1"/>
      <w:marLeft w:val="0"/>
      <w:marRight w:val="0"/>
      <w:marTop w:val="0"/>
      <w:marBottom w:val="0"/>
      <w:divBdr>
        <w:top w:val="none" w:sz="0" w:space="0" w:color="auto"/>
        <w:left w:val="none" w:sz="0" w:space="0" w:color="auto"/>
        <w:bottom w:val="none" w:sz="0" w:space="0" w:color="auto"/>
        <w:right w:val="none" w:sz="0" w:space="0" w:color="auto"/>
      </w:divBdr>
    </w:div>
    <w:div w:id="1267811272">
      <w:bodyDiv w:val="1"/>
      <w:marLeft w:val="0"/>
      <w:marRight w:val="0"/>
      <w:marTop w:val="0"/>
      <w:marBottom w:val="0"/>
      <w:divBdr>
        <w:top w:val="none" w:sz="0" w:space="0" w:color="auto"/>
        <w:left w:val="none" w:sz="0" w:space="0" w:color="auto"/>
        <w:bottom w:val="none" w:sz="0" w:space="0" w:color="auto"/>
        <w:right w:val="none" w:sz="0" w:space="0" w:color="auto"/>
      </w:divBdr>
    </w:div>
    <w:div w:id="1276476635">
      <w:bodyDiv w:val="1"/>
      <w:marLeft w:val="0"/>
      <w:marRight w:val="0"/>
      <w:marTop w:val="0"/>
      <w:marBottom w:val="0"/>
      <w:divBdr>
        <w:top w:val="none" w:sz="0" w:space="0" w:color="auto"/>
        <w:left w:val="none" w:sz="0" w:space="0" w:color="auto"/>
        <w:bottom w:val="none" w:sz="0" w:space="0" w:color="auto"/>
        <w:right w:val="none" w:sz="0" w:space="0" w:color="auto"/>
      </w:divBdr>
    </w:div>
    <w:div w:id="1285698354">
      <w:bodyDiv w:val="1"/>
      <w:marLeft w:val="0"/>
      <w:marRight w:val="0"/>
      <w:marTop w:val="0"/>
      <w:marBottom w:val="0"/>
      <w:divBdr>
        <w:top w:val="none" w:sz="0" w:space="0" w:color="auto"/>
        <w:left w:val="none" w:sz="0" w:space="0" w:color="auto"/>
        <w:bottom w:val="none" w:sz="0" w:space="0" w:color="auto"/>
        <w:right w:val="none" w:sz="0" w:space="0" w:color="auto"/>
      </w:divBdr>
    </w:div>
    <w:div w:id="1305819805">
      <w:bodyDiv w:val="1"/>
      <w:marLeft w:val="0"/>
      <w:marRight w:val="0"/>
      <w:marTop w:val="0"/>
      <w:marBottom w:val="0"/>
      <w:divBdr>
        <w:top w:val="none" w:sz="0" w:space="0" w:color="auto"/>
        <w:left w:val="none" w:sz="0" w:space="0" w:color="auto"/>
        <w:bottom w:val="none" w:sz="0" w:space="0" w:color="auto"/>
        <w:right w:val="none" w:sz="0" w:space="0" w:color="auto"/>
      </w:divBdr>
    </w:div>
    <w:div w:id="1311473499">
      <w:bodyDiv w:val="1"/>
      <w:marLeft w:val="0"/>
      <w:marRight w:val="0"/>
      <w:marTop w:val="0"/>
      <w:marBottom w:val="0"/>
      <w:divBdr>
        <w:top w:val="none" w:sz="0" w:space="0" w:color="auto"/>
        <w:left w:val="none" w:sz="0" w:space="0" w:color="auto"/>
        <w:bottom w:val="none" w:sz="0" w:space="0" w:color="auto"/>
        <w:right w:val="none" w:sz="0" w:space="0" w:color="auto"/>
      </w:divBdr>
    </w:div>
    <w:div w:id="1323654093">
      <w:bodyDiv w:val="1"/>
      <w:marLeft w:val="0"/>
      <w:marRight w:val="0"/>
      <w:marTop w:val="0"/>
      <w:marBottom w:val="0"/>
      <w:divBdr>
        <w:top w:val="none" w:sz="0" w:space="0" w:color="auto"/>
        <w:left w:val="none" w:sz="0" w:space="0" w:color="auto"/>
        <w:bottom w:val="none" w:sz="0" w:space="0" w:color="auto"/>
        <w:right w:val="none" w:sz="0" w:space="0" w:color="auto"/>
      </w:divBdr>
    </w:div>
    <w:div w:id="1335112656">
      <w:bodyDiv w:val="1"/>
      <w:marLeft w:val="0"/>
      <w:marRight w:val="0"/>
      <w:marTop w:val="0"/>
      <w:marBottom w:val="0"/>
      <w:divBdr>
        <w:top w:val="none" w:sz="0" w:space="0" w:color="auto"/>
        <w:left w:val="none" w:sz="0" w:space="0" w:color="auto"/>
        <w:bottom w:val="none" w:sz="0" w:space="0" w:color="auto"/>
        <w:right w:val="none" w:sz="0" w:space="0" w:color="auto"/>
      </w:divBdr>
    </w:div>
    <w:div w:id="1350983094">
      <w:bodyDiv w:val="1"/>
      <w:marLeft w:val="0"/>
      <w:marRight w:val="0"/>
      <w:marTop w:val="0"/>
      <w:marBottom w:val="0"/>
      <w:divBdr>
        <w:top w:val="none" w:sz="0" w:space="0" w:color="auto"/>
        <w:left w:val="none" w:sz="0" w:space="0" w:color="auto"/>
        <w:bottom w:val="none" w:sz="0" w:space="0" w:color="auto"/>
        <w:right w:val="none" w:sz="0" w:space="0" w:color="auto"/>
      </w:divBdr>
    </w:div>
    <w:div w:id="1354302637">
      <w:bodyDiv w:val="1"/>
      <w:marLeft w:val="0"/>
      <w:marRight w:val="0"/>
      <w:marTop w:val="0"/>
      <w:marBottom w:val="0"/>
      <w:divBdr>
        <w:top w:val="none" w:sz="0" w:space="0" w:color="auto"/>
        <w:left w:val="none" w:sz="0" w:space="0" w:color="auto"/>
        <w:bottom w:val="none" w:sz="0" w:space="0" w:color="auto"/>
        <w:right w:val="none" w:sz="0" w:space="0" w:color="auto"/>
      </w:divBdr>
    </w:div>
    <w:div w:id="1360164015">
      <w:bodyDiv w:val="1"/>
      <w:marLeft w:val="0"/>
      <w:marRight w:val="0"/>
      <w:marTop w:val="0"/>
      <w:marBottom w:val="0"/>
      <w:divBdr>
        <w:top w:val="none" w:sz="0" w:space="0" w:color="auto"/>
        <w:left w:val="none" w:sz="0" w:space="0" w:color="auto"/>
        <w:bottom w:val="none" w:sz="0" w:space="0" w:color="auto"/>
        <w:right w:val="none" w:sz="0" w:space="0" w:color="auto"/>
      </w:divBdr>
    </w:div>
    <w:div w:id="1367830510">
      <w:bodyDiv w:val="1"/>
      <w:marLeft w:val="0"/>
      <w:marRight w:val="0"/>
      <w:marTop w:val="0"/>
      <w:marBottom w:val="0"/>
      <w:divBdr>
        <w:top w:val="none" w:sz="0" w:space="0" w:color="auto"/>
        <w:left w:val="none" w:sz="0" w:space="0" w:color="auto"/>
        <w:bottom w:val="none" w:sz="0" w:space="0" w:color="auto"/>
        <w:right w:val="none" w:sz="0" w:space="0" w:color="auto"/>
      </w:divBdr>
    </w:div>
    <w:div w:id="1379545987">
      <w:bodyDiv w:val="1"/>
      <w:marLeft w:val="0"/>
      <w:marRight w:val="0"/>
      <w:marTop w:val="0"/>
      <w:marBottom w:val="0"/>
      <w:divBdr>
        <w:top w:val="none" w:sz="0" w:space="0" w:color="auto"/>
        <w:left w:val="none" w:sz="0" w:space="0" w:color="auto"/>
        <w:bottom w:val="none" w:sz="0" w:space="0" w:color="auto"/>
        <w:right w:val="none" w:sz="0" w:space="0" w:color="auto"/>
      </w:divBdr>
    </w:div>
    <w:div w:id="1409379328">
      <w:bodyDiv w:val="1"/>
      <w:marLeft w:val="0"/>
      <w:marRight w:val="0"/>
      <w:marTop w:val="0"/>
      <w:marBottom w:val="0"/>
      <w:divBdr>
        <w:top w:val="none" w:sz="0" w:space="0" w:color="auto"/>
        <w:left w:val="none" w:sz="0" w:space="0" w:color="auto"/>
        <w:bottom w:val="none" w:sz="0" w:space="0" w:color="auto"/>
        <w:right w:val="none" w:sz="0" w:space="0" w:color="auto"/>
      </w:divBdr>
    </w:div>
    <w:div w:id="1413626137">
      <w:bodyDiv w:val="1"/>
      <w:marLeft w:val="0"/>
      <w:marRight w:val="0"/>
      <w:marTop w:val="0"/>
      <w:marBottom w:val="0"/>
      <w:divBdr>
        <w:top w:val="none" w:sz="0" w:space="0" w:color="auto"/>
        <w:left w:val="none" w:sz="0" w:space="0" w:color="auto"/>
        <w:bottom w:val="none" w:sz="0" w:space="0" w:color="auto"/>
        <w:right w:val="none" w:sz="0" w:space="0" w:color="auto"/>
      </w:divBdr>
    </w:div>
    <w:div w:id="1413821303">
      <w:bodyDiv w:val="1"/>
      <w:marLeft w:val="0"/>
      <w:marRight w:val="0"/>
      <w:marTop w:val="0"/>
      <w:marBottom w:val="0"/>
      <w:divBdr>
        <w:top w:val="none" w:sz="0" w:space="0" w:color="auto"/>
        <w:left w:val="none" w:sz="0" w:space="0" w:color="auto"/>
        <w:bottom w:val="none" w:sz="0" w:space="0" w:color="auto"/>
        <w:right w:val="none" w:sz="0" w:space="0" w:color="auto"/>
      </w:divBdr>
    </w:div>
    <w:div w:id="1428503946">
      <w:bodyDiv w:val="1"/>
      <w:marLeft w:val="0"/>
      <w:marRight w:val="0"/>
      <w:marTop w:val="0"/>
      <w:marBottom w:val="0"/>
      <w:divBdr>
        <w:top w:val="none" w:sz="0" w:space="0" w:color="auto"/>
        <w:left w:val="none" w:sz="0" w:space="0" w:color="auto"/>
        <w:bottom w:val="none" w:sz="0" w:space="0" w:color="auto"/>
        <w:right w:val="none" w:sz="0" w:space="0" w:color="auto"/>
      </w:divBdr>
    </w:div>
    <w:div w:id="1458766010">
      <w:bodyDiv w:val="1"/>
      <w:marLeft w:val="0"/>
      <w:marRight w:val="0"/>
      <w:marTop w:val="0"/>
      <w:marBottom w:val="0"/>
      <w:divBdr>
        <w:top w:val="none" w:sz="0" w:space="0" w:color="auto"/>
        <w:left w:val="none" w:sz="0" w:space="0" w:color="auto"/>
        <w:bottom w:val="none" w:sz="0" w:space="0" w:color="auto"/>
        <w:right w:val="none" w:sz="0" w:space="0" w:color="auto"/>
      </w:divBdr>
    </w:div>
    <w:div w:id="1468818021">
      <w:bodyDiv w:val="1"/>
      <w:marLeft w:val="0"/>
      <w:marRight w:val="0"/>
      <w:marTop w:val="0"/>
      <w:marBottom w:val="0"/>
      <w:divBdr>
        <w:top w:val="none" w:sz="0" w:space="0" w:color="auto"/>
        <w:left w:val="none" w:sz="0" w:space="0" w:color="auto"/>
        <w:bottom w:val="none" w:sz="0" w:space="0" w:color="auto"/>
        <w:right w:val="none" w:sz="0" w:space="0" w:color="auto"/>
      </w:divBdr>
    </w:div>
    <w:div w:id="1480535622">
      <w:bodyDiv w:val="1"/>
      <w:marLeft w:val="0"/>
      <w:marRight w:val="0"/>
      <w:marTop w:val="0"/>
      <w:marBottom w:val="0"/>
      <w:divBdr>
        <w:top w:val="none" w:sz="0" w:space="0" w:color="auto"/>
        <w:left w:val="none" w:sz="0" w:space="0" w:color="auto"/>
        <w:bottom w:val="none" w:sz="0" w:space="0" w:color="auto"/>
        <w:right w:val="none" w:sz="0" w:space="0" w:color="auto"/>
      </w:divBdr>
    </w:div>
    <w:div w:id="1485009565">
      <w:bodyDiv w:val="1"/>
      <w:marLeft w:val="0"/>
      <w:marRight w:val="0"/>
      <w:marTop w:val="0"/>
      <w:marBottom w:val="0"/>
      <w:divBdr>
        <w:top w:val="none" w:sz="0" w:space="0" w:color="auto"/>
        <w:left w:val="none" w:sz="0" w:space="0" w:color="auto"/>
        <w:bottom w:val="none" w:sz="0" w:space="0" w:color="auto"/>
        <w:right w:val="none" w:sz="0" w:space="0" w:color="auto"/>
      </w:divBdr>
    </w:div>
    <w:div w:id="1487815040">
      <w:bodyDiv w:val="1"/>
      <w:marLeft w:val="0"/>
      <w:marRight w:val="0"/>
      <w:marTop w:val="0"/>
      <w:marBottom w:val="0"/>
      <w:divBdr>
        <w:top w:val="none" w:sz="0" w:space="0" w:color="auto"/>
        <w:left w:val="none" w:sz="0" w:space="0" w:color="auto"/>
        <w:bottom w:val="none" w:sz="0" w:space="0" w:color="auto"/>
        <w:right w:val="none" w:sz="0" w:space="0" w:color="auto"/>
      </w:divBdr>
    </w:div>
    <w:div w:id="1489398170">
      <w:bodyDiv w:val="1"/>
      <w:marLeft w:val="0"/>
      <w:marRight w:val="0"/>
      <w:marTop w:val="0"/>
      <w:marBottom w:val="0"/>
      <w:divBdr>
        <w:top w:val="none" w:sz="0" w:space="0" w:color="auto"/>
        <w:left w:val="none" w:sz="0" w:space="0" w:color="auto"/>
        <w:bottom w:val="none" w:sz="0" w:space="0" w:color="auto"/>
        <w:right w:val="none" w:sz="0" w:space="0" w:color="auto"/>
      </w:divBdr>
    </w:div>
    <w:div w:id="1490175662">
      <w:bodyDiv w:val="1"/>
      <w:marLeft w:val="0"/>
      <w:marRight w:val="0"/>
      <w:marTop w:val="0"/>
      <w:marBottom w:val="0"/>
      <w:divBdr>
        <w:top w:val="none" w:sz="0" w:space="0" w:color="auto"/>
        <w:left w:val="none" w:sz="0" w:space="0" w:color="auto"/>
        <w:bottom w:val="none" w:sz="0" w:space="0" w:color="auto"/>
        <w:right w:val="none" w:sz="0" w:space="0" w:color="auto"/>
      </w:divBdr>
    </w:div>
    <w:div w:id="1493523352">
      <w:bodyDiv w:val="1"/>
      <w:marLeft w:val="0"/>
      <w:marRight w:val="0"/>
      <w:marTop w:val="0"/>
      <w:marBottom w:val="0"/>
      <w:divBdr>
        <w:top w:val="none" w:sz="0" w:space="0" w:color="auto"/>
        <w:left w:val="none" w:sz="0" w:space="0" w:color="auto"/>
        <w:bottom w:val="none" w:sz="0" w:space="0" w:color="auto"/>
        <w:right w:val="none" w:sz="0" w:space="0" w:color="auto"/>
      </w:divBdr>
    </w:div>
    <w:div w:id="1496606575">
      <w:bodyDiv w:val="1"/>
      <w:marLeft w:val="0"/>
      <w:marRight w:val="0"/>
      <w:marTop w:val="0"/>
      <w:marBottom w:val="0"/>
      <w:divBdr>
        <w:top w:val="none" w:sz="0" w:space="0" w:color="auto"/>
        <w:left w:val="none" w:sz="0" w:space="0" w:color="auto"/>
        <w:bottom w:val="none" w:sz="0" w:space="0" w:color="auto"/>
        <w:right w:val="none" w:sz="0" w:space="0" w:color="auto"/>
      </w:divBdr>
    </w:div>
    <w:div w:id="1514874404">
      <w:bodyDiv w:val="1"/>
      <w:marLeft w:val="0"/>
      <w:marRight w:val="0"/>
      <w:marTop w:val="0"/>
      <w:marBottom w:val="0"/>
      <w:divBdr>
        <w:top w:val="none" w:sz="0" w:space="0" w:color="auto"/>
        <w:left w:val="none" w:sz="0" w:space="0" w:color="auto"/>
        <w:bottom w:val="none" w:sz="0" w:space="0" w:color="auto"/>
        <w:right w:val="none" w:sz="0" w:space="0" w:color="auto"/>
      </w:divBdr>
    </w:div>
    <w:div w:id="1522738069">
      <w:bodyDiv w:val="1"/>
      <w:marLeft w:val="0"/>
      <w:marRight w:val="0"/>
      <w:marTop w:val="0"/>
      <w:marBottom w:val="0"/>
      <w:divBdr>
        <w:top w:val="none" w:sz="0" w:space="0" w:color="auto"/>
        <w:left w:val="none" w:sz="0" w:space="0" w:color="auto"/>
        <w:bottom w:val="none" w:sz="0" w:space="0" w:color="auto"/>
        <w:right w:val="none" w:sz="0" w:space="0" w:color="auto"/>
      </w:divBdr>
    </w:div>
    <w:div w:id="1525096196">
      <w:bodyDiv w:val="1"/>
      <w:marLeft w:val="0"/>
      <w:marRight w:val="0"/>
      <w:marTop w:val="0"/>
      <w:marBottom w:val="0"/>
      <w:divBdr>
        <w:top w:val="none" w:sz="0" w:space="0" w:color="auto"/>
        <w:left w:val="none" w:sz="0" w:space="0" w:color="auto"/>
        <w:bottom w:val="none" w:sz="0" w:space="0" w:color="auto"/>
        <w:right w:val="none" w:sz="0" w:space="0" w:color="auto"/>
      </w:divBdr>
    </w:div>
    <w:div w:id="1575896747">
      <w:bodyDiv w:val="1"/>
      <w:marLeft w:val="0"/>
      <w:marRight w:val="0"/>
      <w:marTop w:val="0"/>
      <w:marBottom w:val="0"/>
      <w:divBdr>
        <w:top w:val="none" w:sz="0" w:space="0" w:color="auto"/>
        <w:left w:val="none" w:sz="0" w:space="0" w:color="auto"/>
        <w:bottom w:val="none" w:sz="0" w:space="0" w:color="auto"/>
        <w:right w:val="none" w:sz="0" w:space="0" w:color="auto"/>
      </w:divBdr>
    </w:div>
    <w:div w:id="1578251685">
      <w:bodyDiv w:val="1"/>
      <w:marLeft w:val="0"/>
      <w:marRight w:val="0"/>
      <w:marTop w:val="0"/>
      <w:marBottom w:val="0"/>
      <w:divBdr>
        <w:top w:val="none" w:sz="0" w:space="0" w:color="auto"/>
        <w:left w:val="none" w:sz="0" w:space="0" w:color="auto"/>
        <w:bottom w:val="none" w:sz="0" w:space="0" w:color="auto"/>
        <w:right w:val="none" w:sz="0" w:space="0" w:color="auto"/>
      </w:divBdr>
    </w:div>
    <w:div w:id="1587230787">
      <w:bodyDiv w:val="1"/>
      <w:marLeft w:val="0"/>
      <w:marRight w:val="0"/>
      <w:marTop w:val="0"/>
      <w:marBottom w:val="0"/>
      <w:divBdr>
        <w:top w:val="none" w:sz="0" w:space="0" w:color="auto"/>
        <w:left w:val="none" w:sz="0" w:space="0" w:color="auto"/>
        <w:bottom w:val="none" w:sz="0" w:space="0" w:color="auto"/>
        <w:right w:val="none" w:sz="0" w:space="0" w:color="auto"/>
      </w:divBdr>
    </w:div>
    <w:div w:id="1590306661">
      <w:bodyDiv w:val="1"/>
      <w:marLeft w:val="0"/>
      <w:marRight w:val="0"/>
      <w:marTop w:val="0"/>
      <w:marBottom w:val="0"/>
      <w:divBdr>
        <w:top w:val="none" w:sz="0" w:space="0" w:color="auto"/>
        <w:left w:val="none" w:sz="0" w:space="0" w:color="auto"/>
        <w:bottom w:val="none" w:sz="0" w:space="0" w:color="auto"/>
        <w:right w:val="none" w:sz="0" w:space="0" w:color="auto"/>
      </w:divBdr>
    </w:div>
    <w:div w:id="1600524694">
      <w:bodyDiv w:val="1"/>
      <w:marLeft w:val="0"/>
      <w:marRight w:val="0"/>
      <w:marTop w:val="0"/>
      <w:marBottom w:val="0"/>
      <w:divBdr>
        <w:top w:val="none" w:sz="0" w:space="0" w:color="auto"/>
        <w:left w:val="none" w:sz="0" w:space="0" w:color="auto"/>
        <w:bottom w:val="none" w:sz="0" w:space="0" w:color="auto"/>
        <w:right w:val="none" w:sz="0" w:space="0" w:color="auto"/>
      </w:divBdr>
    </w:div>
    <w:div w:id="1621767269">
      <w:bodyDiv w:val="1"/>
      <w:marLeft w:val="0"/>
      <w:marRight w:val="0"/>
      <w:marTop w:val="0"/>
      <w:marBottom w:val="0"/>
      <w:divBdr>
        <w:top w:val="none" w:sz="0" w:space="0" w:color="auto"/>
        <w:left w:val="none" w:sz="0" w:space="0" w:color="auto"/>
        <w:bottom w:val="none" w:sz="0" w:space="0" w:color="auto"/>
        <w:right w:val="none" w:sz="0" w:space="0" w:color="auto"/>
      </w:divBdr>
    </w:div>
    <w:div w:id="1624194784">
      <w:bodyDiv w:val="1"/>
      <w:marLeft w:val="0"/>
      <w:marRight w:val="0"/>
      <w:marTop w:val="0"/>
      <w:marBottom w:val="0"/>
      <w:divBdr>
        <w:top w:val="none" w:sz="0" w:space="0" w:color="auto"/>
        <w:left w:val="none" w:sz="0" w:space="0" w:color="auto"/>
        <w:bottom w:val="none" w:sz="0" w:space="0" w:color="auto"/>
        <w:right w:val="none" w:sz="0" w:space="0" w:color="auto"/>
      </w:divBdr>
    </w:div>
    <w:div w:id="1642269817">
      <w:bodyDiv w:val="1"/>
      <w:marLeft w:val="0"/>
      <w:marRight w:val="0"/>
      <w:marTop w:val="0"/>
      <w:marBottom w:val="0"/>
      <w:divBdr>
        <w:top w:val="none" w:sz="0" w:space="0" w:color="auto"/>
        <w:left w:val="none" w:sz="0" w:space="0" w:color="auto"/>
        <w:bottom w:val="none" w:sz="0" w:space="0" w:color="auto"/>
        <w:right w:val="none" w:sz="0" w:space="0" w:color="auto"/>
      </w:divBdr>
    </w:div>
    <w:div w:id="1655452728">
      <w:bodyDiv w:val="1"/>
      <w:marLeft w:val="0"/>
      <w:marRight w:val="0"/>
      <w:marTop w:val="0"/>
      <w:marBottom w:val="0"/>
      <w:divBdr>
        <w:top w:val="none" w:sz="0" w:space="0" w:color="auto"/>
        <w:left w:val="none" w:sz="0" w:space="0" w:color="auto"/>
        <w:bottom w:val="none" w:sz="0" w:space="0" w:color="auto"/>
        <w:right w:val="none" w:sz="0" w:space="0" w:color="auto"/>
      </w:divBdr>
    </w:div>
    <w:div w:id="1660842550">
      <w:bodyDiv w:val="1"/>
      <w:marLeft w:val="0"/>
      <w:marRight w:val="0"/>
      <w:marTop w:val="0"/>
      <w:marBottom w:val="0"/>
      <w:divBdr>
        <w:top w:val="none" w:sz="0" w:space="0" w:color="auto"/>
        <w:left w:val="none" w:sz="0" w:space="0" w:color="auto"/>
        <w:bottom w:val="none" w:sz="0" w:space="0" w:color="auto"/>
        <w:right w:val="none" w:sz="0" w:space="0" w:color="auto"/>
      </w:divBdr>
    </w:div>
    <w:div w:id="1669289824">
      <w:bodyDiv w:val="1"/>
      <w:marLeft w:val="0"/>
      <w:marRight w:val="0"/>
      <w:marTop w:val="0"/>
      <w:marBottom w:val="0"/>
      <w:divBdr>
        <w:top w:val="none" w:sz="0" w:space="0" w:color="auto"/>
        <w:left w:val="none" w:sz="0" w:space="0" w:color="auto"/>
        <w:bottom w:val="none" w:sz="0" w:space="0" w:color="auto"/>
        <w:right w:val="none" w:sz="0" w:space="0" w:color="auto"/>
      </w:divBdr>
    </w:div>
    <w:div w:id="1690794063">
      <w:bodyDiv w:val="1"/>
      <w:marLeft w:val="0"/>
      <w:marRight w:val="0"/>
      <w:marTop w:val="0"/>
      <w:marBottom w:val="0"/>
      <w:divBdr>
        <w:top w:val="none" w:sz="0" w:space="0" w:color="auto"/>
        <w:left w:val="none" w:sz="0" w:space="0" w:color="auto"/>
        <w:bottom w:val="none" w:sz="0" w:space="0" w:color="auto"/>
        <w:right w:val="none" w:sz="0" w:space="0" w:color="auto"/>
      </w:divBdr>
    </w:div>
    <w:div w:id="1727483219">
      <w:bodyDiv w:val="1"/>
      <w:marLeft w:val="0"/>
      <w:marRight w:val="0"/>
      <w:marTop w:val="0"/>
      <w:marBottom w:val="0"/>
      <w:divBdr>
        <w:top w:val="none" w:sz="0" w:space="0" w:color="auto"/>
        <w:left w:val="none" w:sz="0" w:space="0" w:color="auto"/>
        <w:bottom w:val="none" w:sz="0" w:space="0" w:color="auto"/>
        <w:right w:val="none" w:sz="0" w:space="0" w:color="auto"/>
      </w:divBdr>
    </w:div>
    <w:div w:id="1728528514">
      <w:bodyDiv w:val="1"/>
      <w:marLeft w:val="0"/>
      <w:marRight w:val="0"/>
      <w:marTop w:val="0"/>
      <w:marBottom w:val="0"/>
      <w:divBdr>
        <w:top w:val="none" w:sz="0" w:space="0" w:color="auto"/>
        <w:left w:val="none" w:sz="0" w:space="0" w:color="auto"/>
        <w:bottom w:val="none" w:sz="0" w:space="0" w:color="auto"/>
        <w:right w:val="none" w:sz="0" w:space="0" w:color="auto"/>
      </w:divBdr>
    </w:div>
    <w:div w:id="1746149809">
      <w:bodyDiv w:val="1"/>
      <w:marLeft w:val="0"/>
      <w:marRight w:val="0"/>
      <w:marTop w:val="0"/>
      <w:marBottom w:val="0"/>
      <w:divBdr>
        <w:top w:val="none" w:sz="0" w:space="0" w:color="auto"/>
        <w:left w:val="none" w:sz="0" w:space="0" w:color="auto"/>
        <w:bottom w:val="none" w:sz="0" w:space="0" w:color="auto"/>
        <w:right w:val="none" w:sz="0" w:space="0" w:color="auto"/>
      </w:divBdr>
    </w:div>
    <w:div w:id="1765371436">
      <w:bodyDiv w:val="1"/>
      <w:marLeft w:val="0"/>
      <w:marRight w:val="0"/>
      <w:marTop w:val="0"/>
      <w:marBottom w:val="0"/>
      <w:divBdr>
        <w:top w:val="none" w:sz="0" w:space="0" w:color="auto"/>
        <w:left w:val="none" w:sz="0" w:space="0" w:color="auto"/>
        <w:bottom w:val="none" w:sz="0" w:space="0" w:color="auto"/>
        <w:right w:val="none" w:sz="0" w:space="0" w:color="auto"/>
      </w:divBdr>
    </w:div>
    <w:div w:id="1783380625">
      <w:bodyDiv w:val="1"/>
      <w:marLeft w:val="0"/>
      <w:marRight w:val="0"/>
      <w:marTop w:val="0"/>
      <w:marBottom w:val="0"/>
      <w:divBdr>
        <w:top w:val="none" w:sz="0" w:space="0" w:color="auto"/>
        <w:left w:val="none" w:sz="0" w:space="0" w:color="auto"/>
        <w:bottom w:val="none" w:sz="0" w:space="0" w:color="auto"/>
        <w:right w:val="none" w:sz="0" w:space="0" w:color="auto"/>
      </w:divBdr>
    </w:div>
    <w:div w:id="1785953699">
      <w:bodyDiv w:val="1"/>
      <w:marLeft w:val="0"/>
      <w:marRight w:val="0"/>
      <w:marTop w:val="0"/>
      <w:marBottom w:val="0"/>
      <w:divBdr>
        <w:top w:val="none" w:sz="0" w:space="0" w:color="auto"/>
        <w:left w:val="none" w:sz="0" w:space="0" w:color="auto"/>
        <w:bottom w:val="none" w:sz="0" w:space="0" w:color="auto"/>
        <w:right w:val="none" w:sz="0" w:space="0" w:color="auto"/>
      </w:divBdr>
    </w:div>
    <w:div w:id="1793865885">
      <w:bodyDiv w:val="1"/>
      <w:marLeft w:val="0"/>
      <w:marRight w:val="0"/>
      <w:marTop w:val="0"/>
      <w:marBottom w:val="0"/>
      <w:divBdr>
        <w:top w:val="none" w:sz="0" w:space="0" w:color="auto"/>
        <w:left w:val="none" w:sz="0" w:space="0" w:color="auto"/>
        <w:bottom w:val="none" w:sz="0" w:space="0" w:color="auto"/>
        <w:right w:val="none" w:sz="0" w:space="0" w:color="auto"/>
      </w:divBdr>
    </w:div>
    <w:div w:id="1794397614">
      <w:bodyDiv w:val="1"/>
      <w:marLeft w:val="0"/>
      <w:marRight w:val="0"/>
      <w:marTop w:val="0"/>
      <w:marBottom w:val="0"/>
      <w:divBdr>
        <w:top w:val="none" w:sz="0" w:space="0" w:color="auto"/>
        <w:left w:val="none" w:sz="0" w:space="0" w:color="auto"/>
        <w:bottom w:val="none" w:sz="0" w:space="0" w:color="auto"/>
        <w:right w:val="none" w:sz="0" w:space="0" w:color="auto"/>
      </w:divBdr>
    </w:div>
    <w:div w:id="1797942376">
      <w:bodyDiv w:val="1"/>
      <w:marLeft w:val="0"/>
      <w:marRight w:val="0"/>
      <w:marTop w:val="0"/>
      <w:marBottom w:val="0"/>
      <w:divBdr>
        <w:top w:val="none" w:sz="0" w:space="0" w:color="auto"/>
        <w:left w:val="none" w:sz="0" w:space="0" w:color="auto"/>
        <w:bottom w:val="none" w:sz="0" w:space="0" w:color="auto"/>
        <w:right w:val="none" w:sz="0" w:space="0" w:color="auto"/>
      </w:divBdr>
    </w:div>
    <w:div w:id="1806851322">
      <w:bodyDiv w:val="1"/>
      <w:marLeft w:val="0"/>
      <w:marRight w:val="0"/>
      <w:marTop w:val="0"/>
      <w:marBottom w:val="0"/>
      <w:divBdr>
        <w:top w:val="none" w:sz="0" w:space="0" w:color="auto"/>
        <w:left w:val="none" w:sz="0" w:space="0" w:color="auto"/>
        <w:bottom w:val="none" w:sz="0" w:space="0" w:color="auto"/>
        <w:right w:val="none" w:sz="0" w:space="0" w:color="auto"/>
      </w:divBdr>
    </w:div>
    <w:div w:id="1809930240">
      <w:bodyDiv w:val="1"/>
      <w:marLeft w:val="0"/>
      <w:marRight w:val="0"/>
      <w:marTop w:val="0"/>
      <w:marBottom w:val="0"/>
      <w:divBdr>
        <w:top w:val="none" w:sz="0" w:space="0" w:color="auto"/>
        <w:left w:val="none" w:sz="0" w:space="0" w:color="auto"/>
        <w:bottom w:val="none" w:sz="0" w:space="0" w:color="auto"/>
        <w:right w:val="none" w:sz="0" w:space="0" w:color="auto"/>
      </w:divBdr>
    </w:div>
    <w:div w:id="1816950456">
      <w:bodyDiv w:val="1"/>
      <w:marLeft w:val="0"/>
      <w:marRight w:val="0"/>
      <w:marTop w:val="0"/>
      <w:marBottom w:val="0"/>
      <w:divBdr>
        <w:top w:val="none" w:sz="0" w:space="0" w:color="auto"/>
        <w:left w:val="none" w:sz="0" w:space="0" w:color="auto"/>
        <w:bottom w:val="none" w:sz="0" w:space="0" w:color="auto"/>
        <w:right w:val="none" w:sz="0" w:space="0" w:color="auto"/>
      </w:divBdr>
    </w:div>
    <w:div w:id="1823540185">
      <w:bodyDiv w:val="1"/>
      <w:marLeft w:val="0"/>
      <w:marRight w:val="0"/>
      <w:marTop w:val="0"/>
      <w:marBottom w:val="0"/>
      <w:divBdr>
        <w:top w:val="none" w:sz="0" w:space="0" w:color="auto"/>
        <w:left w:val="none" w:sz="0" w:space="0" w:color="auto"/>
        <w:bottom w:val="none" w:sz="0" w:space="0" w:color="auto"/>
        <w:right w:val="none" w:sz="0" w:space="0" w:color="auto"/>
      </w:divBdr>
    </w:div>
    <w:div w:id="1826161052">
      <w:bodyDiv w:val="1"/>
      <w:marLeft w:val="0"/>
      <w:marRight w:val="0"/>
      <w:marTop w:val="0"/>
      <w:marBottom w:val="0"/>
      <w:divBdr>
        <w:top w:val="none" w:sz="0" w:space="0" w:color="auto"/>
        <w:left w:val="none" w:sz="0" w:space="0" w:color="auto"/>
        <w:bottom w:val="none" w:sz="0" w:space="0" w:color="auto"/>
        <w:right w:val="none" w:sz="0" w:space="0" w:color="auto"/>
      </w:divBdr>
    </w:div>
    <w:div w:id="1843623598">
      <w:bodyDiv w:val="1"/>
      <w:marLeft w:val="0"/>
      <w:marRight w:val="0"/>
      <w:marTop w:val="0"/>
      <w:marBottom w:val="0"/>
      <w:divBdr>
        <w:top w:val="none" w:sz="0" w:space="0" w:color="auto"/>
        <w:left w:val="none" w:sz="0" w:space="0" w:color="auto"/>
        <w:bottom w:val="none" w:sz="0" w:space="0" w:color="auto"/>
        <w:right w:val="none" w:sz="0" w:space="0" w:color="auto"/>
      </w:divBdr>
    </w:div>
    <w:div w:id="1925145924">
      <w:bodyDiv w:val="1"/>
      <w:marLeft w:val="0"/>
      <w:marRight w:val="0"/>
      <w:marTop w:val="0"/>
      <w:marBottom w:val="0"/>
      <w:divBdr>
        <w:top w:val="none" w:sz="0" w:space="0" w:color="auto"/>
        <w:left w:val="none" w:sz="0" w:space="0" w:color="auto"/>
        <w:bottom w:val="none" w:sz="0" w:space="0" w:color="auto"/>
        <w:right w:val="none" w:sz="0" w:space="0" w:color="auto"/>
      </w:divBdr>
    </w:div>
    <w:div w:id="1947346849">
      <w:bodyDiv w:val="1"/>
      <w:marLeft w:val="0"/>
      <w:marRight w:val="0"/>
      <w:marTop w:val="0"/>
      <w:marBottom w:val="0"/>
      <w:divBdr>
        <w:top w:val="none" w:sz="0" w:space="0" w:color="auto"/>
        <w:left w:val="none" w:sz="0" w:space="0" w:color="auto"/>
        <w:bottom w:val="none" w:sz="0" w:space="0" w:color="auto"/>
        <w:right w:val="none" w:sz="0" w:space="0" w:color="auto"/>
      </w:divBdr>
    </w:div>
    <w:div w:id="1955479691">
      <w:bodyDiv w:val="1"/>
      <w:marLeft w:val="0"/>
      <w:marRight w:val="0"/>
      <w:marTop w:val="0"/>
      <w:marBottom w:val="0"/>
      <w:divBdr>
        <w:top w:val="none" w:sz="0" w:space="0" w:color="auto"/>
        <w:left w:val="none" w:sz="0" w:space="0" w:color="auto"/>
        <w:bottom w:val="none" w:sz="0" w:space="0" w:color="auto"/>
        <w:right w:val="none" w:sz="0" w:space="0" w:color="auto"/>
      </w:divBdr>
    </w:div>
    <w:div w:id="1956517518">
      <w:bodyDiv w:val="1"/>
      <w:marLeft w:val="0"/>
      <w:marRight w:val="0"/>
      <w:marTop w:val="0"/>
      <w:marBottom w:val="0"/>
      <w:divBdr>
        <w:top w:val="none" w:sz="0" w:space="0" w:color="auto"/>
        <w:left w:val="none" w:sz="0" w:space="0" w:color="auto"/>
        <w:bottom w:val="none" w:sz="0" w:space="0" w:color="auto"/>
        <w:right w:val="none" w:sz="0" w:space="0" w:color="auto"/>
      </w:divBdr>
    </w:div>
    <w:div w:id="1957904393">
      <w:bodyDiv w:val="1"/>
      <w:marLeft w:val="0"/>
      <w:marRight w:val="0"/>
      <w:marTop w:val="0"/>
      <w:marBottom w:val="0"/>
      <w:divBdr>
        <w:top w:val="none" w:sz="0" w:space="0" w:color="auto"/>
        <w:left w:val="none" w:sz="0" w:space="0" w:color="auto"/>
        <w:bottom w:val="none" w:sz="0" w:space="0" w:color="auto"/>
        <w:right w:val="none" w:sz="0" w:space="0" w:color="auto"/>
      </w:divBdr>
    </w:div>
    <w:div w:id="1993559292">
      <w:bodyDiv w:val="1"/>
      <w:marLeft w:val="0"/>
      <w:marRight w:val="0"/>
      <w:marTop w:val="0"/>
      <w:marBottom w:val="0"/>
      <w:divBdr>
        <w:top w:val="none" w:sz="0" w:space="0" w:color="auto"/>
        <w:left w:val="none" w:sz="0" w:space="0" w:color="auto"/>
        <w:bottom w:val="none" w:sz="0" w:space="0" w:color="auto"/>
        <w:right w:val="none" w:sz="0" w:space="0" w:color="auto"/>
      </w:divBdr>
    </w:div>
    <w:div w:id="2001349204">
      <w:bodyDiv w:val="1"/>
      <w:marLeft w:val="0"/>
      <w:marRight w:val="0"/>
      <w:marTop w:val="0"/>
      <w:marBottom w:val="0"/>
      <w:divBdr>
        <w:top w:val="none" w:sz="0" w:space="0" w:color="auto"/>
        <w:left w:val="none" w:sz="0" w:space="0" w:color="auto"/>
        <w:bottom w:val="none" w:sz="0" w:space="0" w:color="auto"/>
        <w:right w:val="none" w:sz="0" w:space="0" w:color="auto"/>
      </w:divBdr>
    </w:div>
    <w:div w:id="2012876844">
      <w:bodyDiv w:val="1"/>
      <w:marLeft w:val="0"/>
      <w:marRight w:val="0"/>
      <w:marTop w:val="0"/>
      <w:marBottom w:val="0"/>
      <w:divBdr>
        <w:top w:val="none" w:sz="0" w:space="0" w:color="auto"/>
        <w:left w:val="none" w:sz="0" w:space="0" w:color="auto"/>
        <w:bottom w:val="none" w:sz="0" w:space="0" w:color="auto"/>
        <w:right w:val="none" w:sz="0" w:space="0" w:color="auto"/>
      </w:divBdr>
    </w:div>
    <w:div w:id="2017877090">
      <w:bodyDiv w:val="1"/>
      <w:marLeft w:val="0"/>
      <w:marRight w:val="0"/>
      <w:marTop w:val="0"/>
      <w:marBottom w:val="0"/>
      <w:divBdr>
        <w:top w:val="none" w:sz="0" w:space="0" w:color="auto"/>
        <w:left w:val="none" w:sz="0" w:space="0" w:color="auto"/>
        <w:bottom w:val="none" w:sz="0" w:space="0" w:color="auto"/>
        <w:right w:val="none" w:sz="0" w:space="0" w:color="auto"/>
      </w:divBdr>
    </w:div>
    <w:div w:id="2021084875">
      <w:bodyDiv w:val="1"/>
      <w:marLeft w:val="0"/>
      <w:marRight w:val="0"/>
      <w:marTop w:val="0"/>
      <w:marBottom w:val="0"/>
      <w:divBdr>
        <w:top w:val="none" w:sz="0" w:space="0" w:color="auto"/>
        <w:left w:val="none" w:sz="0" w:space="0" w:color="auto"/>
        <w:bottom w:val="none" w:sz="0" w:space="0" w:color="auto"/>
        <w:right w:val="none" w:sz="0" w:space="0" w:color="auto"/>
      </w:divBdr>
    </w:div>
    <w:div w:id="2027246104">
      <w:bodyDiv w:val="1"/>
      <w:marLeft w:val="0"/>
      <w:marRight w:val="0"/>
      <w:marTop w:val="0"/>
      <w:marBottom w:val="0"/>
      <w:divBdr>
        <w:top w:val="none" w:sz="0" w:space="0" w:color="auto"/>
        <w:left w:val="none" w:sz="0" w:space="0" w:color="auto"/>
        <w:bottom w:val="none" w:sz="0" w:space="0" w:color="auto"/>
        <w:right w:val="none" w:sz="0" w:space="0" w:color="auto"/>
      </w:divBdr>
    </w:div>
    <w:div w:id="2045054196">
      <w:bodyDiv w:val="1"/>
      <w:marLeft w:val="0"/>
      <w:marRight w:val="0"/>
      <w:marTop w:val="0"/>
      <w:marBottom w:val="0"/>
      <w:divBdr>
        <w:top w:val="none" w:sz="0" w:space="0" w:color="auto"/>
        <w:left w:val="none" w:sz="0" w:space="0" w:color="auto"/>
        <w:bottom w:val="none" w:sz="0" w:space="0" w:color="auto"/>
        <w:right w:val="none" w:sz="0" w:space="0" w:color="auto"/>
      </w:divBdr>
    </w:div>
    <w:div w:id="2052026520">
      <w:bodyDiv w:val="1"/>
      <w:marLeft w:val="0"/>
      <w:marRight w:val="0"/>
      <w:marTop w:val="0"/>
      <w:marBottom w:val="0"/>
      <w:divBdr>
        <w:top w:val="none" w:sz="0" w:space="0" w:color="auto"/>
        <w:left w:val="none" w:sz="0" w:space="0" w:color="auto"/>
        <w:bottom w:val="none" w:sz="0" w:space="0" w:color="auto"/>
        <w:right w:val="none" w:sz="0" w:space="0" w:color="auto"/>
      </w:divBdr>
    </w:div>
    <w:div w:id="2056005807">
      <w:bodyDiv w:val="1"/>
      <w:marLeft w:val="0"/>
      <w:marRight w:val="0"/>
      <w:marTop w:val="0"/>
      <w:marBottom w:val="0"/>
      <w:divBdr>
        <w:top w:val="none" w:sz="0" w:space="0" w:color="auto"/>
        <w:left w:val="none" w:sz="0" w:space="0" w:color="auto"/>
        <w:bottom w:val="none" w:sz="0" w:space="0" w:color="auto"/>
        <w:right w:val="none" w:sz="0" w:space="0" w:color="auto"/>
      </w:divBdr>
    </w:div>
    <w:div w:id="2060543299">
      <w:bodyDiv w:val="1"/>
      <w:marLeft w:val="0"/>
      <w:marRight w:val="0"/>
      <w:marTop w:val="0"/>
      <w:marBottom w:val="0"/>
      <w:divBdr>
        <w:top w:val="none" w:sz="0" w:space="0" w:color="auto"/>
        <w:left w:val="none" w:sz="0" w:space="0" w:color="auto"/>
        <w:bottom w:val="none" w:sz="0" w:space="0" w:color="auto"/>
        <w:right w:val="none" w:sz="0" w:space="0" w:color="auto"/>
      </w:divBdr>
    </w:div>
    <w:div w:id="2100180041">
      <w:bodyDiv w:val="1"/>
      <w:marLeft w:val="0"/>
      <w:marRight w:val="0"/>
      <w:marTop w:val="0"/>
      <w:marBottom w:val="0"/>
      <w:divBdr>
        <w:top w:val="none" w:sz="0" w:space="0" w:color="auto"/>
        <w:left w:val="none" w:sz="0" w:space="0" w:color="auto"/>
        <w:bottom w:val="none" w:sz="0" w:space="0" w:color="auto"/>
        <w:right w:val="none" w:sz="0" w:space="0" w:color="auto"/>
      </w:divBdr>
    </w:div>
    <w:div w:id="2115588124">
      <w:bodyDiv w:val="1"/>
      <w:marLeft w:val="0"/>
      <w:marRight w:val="0"/>
      <w:marTop w:val="0"/>
      <w:marBottom w:val="0"/>
      <w:divBdr>
        <w:top w:val="none" w:sz="0" w:space="0" w:color="auto"/>
        <w:left w:val="none" w:sz="0" w:space="0" w:color="auto"/>
        <w:bottom w:val="none" w:sz="0" w:space="0" w:color="auto"/>
        <w:right w:val="none" w:sz="0" w:space="0" w:color="auto"/>
      </w:divBdr>
    </w:div>
    <w:div w:id="2121222028">
      <w:bodyDiv w:val="1"/>
      <w:marLeft w:val="0"/>
      <w:marRight w:val="0"/>
      <w:marTop w:val="0"/>
      <w:marBottom w:val="0"/>
      <w:divBdr>
        <w:top w:val="none" w:sz="0" w:space="0" w:color="auto"/>
        <w:left w:val="none" w:sz="0" w:space="0" w:color="auto"/>
        <w:bottom w:val="none" w:sz="0" w:space="0" w:color="auto"/>
        <w:right w:val="none" w:sz="0" w:space="0" w:color="auto"/>
      </w:divBdr>
    </w:div>
    <w:div w:id="2142528239">
      <w:bodyDiv w:val="1"/>
      <w:marLeft w:val="0"/>
      <w:marRight w:val="0"/>
      <w:marTop w:val="0"/>
      <w:marBottom w:val="0"/>
      <w:divBdr>
        <w:top w:val="none" w:sz="0" w:space="0" w:color="auto"/>
        <w:left w:val="none" w:sz="0" w:space="0" w:color="auto"/>
        <w:bottom w:val="none" w:sz="0" w:space="0" w:color="auto"/>
        <w:right w:val="none" w:sz="0" w:space="0" w:color="auto"/>
      </w:divBdr>
    </w:div>
    <w:div w:id="2143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v.azure.com/webcomcz/2fa20a2a-6d63-40f1-ab8e-6389c199e673/_workitems/edit/108310" TargetMode="External"/><Relationship Id="rId18" Type="http://schemas.openxmlformats.org/officeDocument/2006/relationships/hyperlink" Target="https://dev.azure.com/webcomcz/2fa20a2a-6d63-40f1-ab8e-6389c199e673/_workitems/edit/109146"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ev.azure.com/webcomcz/2fa20a2a-6d63-40f1-ab8e-6389c199e673/_workitems/edit/109212" TargetMode="External"/><Relationship Id="rId2" Type="http://schemas.openxmlformats.org/officeDocument/2006/relationships/customXml" Target="../customXml/item2.xml"/><Relationship Id="rId16" Type="http://schemas.openxmlformats.org/officeDocument/2006/relationships/hyperlink" Target="https://dev.azure.com/webcomcz/2fa20a2a-6d63-40f1-ab8e-6389c199e673/_workitems/edit/1083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ev.azure.com/webcomcz/2fa20a2a-6d63-40f1-ab8e-6389c199e673/_workitems/edit/10830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azure.com/webcomcz/2fa20a2a-6d63-40f1-ab8e-6389c199e673/_workitems/edit/108307"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von\Downloads\08_CZ_Koncept%20reseni.dotx" TargetMode="External"/></Relationships>
</file>

<file path=word/theme/theme1.xml><?xml version="1.0" encoding="utf-8"?>
<a:theme xmlns:a="http://schemas.openxmlformats.org/drawingml/2006/main" name="BICZ Light colours">
  <a:themeElements>
    <a:clrScheme name="BICZ Bright colours">
      <a:dk1>
        <a:sysClr val="windowText" lastClr="000000"/>
      </a:dk1>
      <a:lt1>
        <a:sysClr val="window" lastClr="FFFFFF"/>
      </a:lt1>
      <a:dk2>
        <a:srgbClr val="44546A"/>
      </a:dk2>
      <a:lt2>
        <a:srgbClr val="E7E6E6"/>
      </a:lt2>
      <a:accent1>
        <a:srgbClr val="0066CC"/>
      </a:accent1>
      <a:accent2>
        <a:srgbClr val="CC0033"/>
      </a:accent2>
      <a:accent3>
        <a:srgbClr val="FFCC00"/>
      </a:accent3>
      <a:accent4>
        <a:srgbClr val="993399"/>
      </a:accent4>
      <a:accent5>
        <a:srgbClr val="339933"/>
      </a:accent5>
      <a:accent6>
        <a:srgbClr val="33339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19dae627591a6053ee1e4d3ca0e43d30">
  <xsd:schema xmlns:xsd="http://www.w3.org/2001/XMLSchema" xmlns:xs="http://www.w3.org/2001/XMLSchema" xmlns:p="http://schemas.microsoft.com/office/2006/metadata/properties" xmlns:ns2="6cfa5dc8-702c-4c9c-957f-04e4fb82b254" targetNamespace="http://schemas.microsoft.com/office/2006/metadata/properties" ma:root="true" ma:fieldsID="7dc0215434f54374fae92198ce69304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3883F-78DA-4D63-B15F-85B2C71EEA80}">
  <ds:schemaRefs>
    <ds:schemaRef ds:uri="http://schemas.openxmlformats.org/officeDocument/2006/bibliography"/>
  </ds:schemaRefs>
</ds:datastoreItem>
</file>

<file path=customXml/itemProps2.xml><?xml version="1.0" encoding="utf-8"?>
<ds:datastoreItem xmlns:ds="http://schemas.openxmlformats.org/officeDocument/2006/customXml" ds:itemID="{6C67A223-C539-41DC-9462-A22D08CB2863}">
  <ds:schemaRefs>
    <ds:schemaRef ds:uri="http://schemas.microsoft.com/sharepoint/v3/contenttype/forms"/>
  </ds:schemaRefs>
</ds:datastoreItem>
</file>

<file path=customXml/itemProps3.xml><?xml version="1.0" encoding="utf-8"?>
<ds:datastoreItem xmlns:ds="http://schemas.openxmlformats.org/officeDocument/2006/customXml" ds:itemID="{72E200BE-B133-49C7-B873-33457B0127DA}">
  <ds:schemaRefs>
    <ds:schemaRef ds:uri="http://schemas.microsoft.com/office/2006/metadata/properties"/>
    <ds:schemaRef ds:uri="http://schemas.microsoft.com/office/infopath/2007/PartnerControls"/>
    <ds:schemaRef ds:uri="http://schemas.microsoft.com/sharepoint/v3"/>
    <ds:schemaRef ds:uri="42e6169c-c0db-4513-8e7d-d3c38cbdd7c9"/>
    <ds:schemaRef ds:uri="533ae5cd-9b07-4ca5-b58d-df591cc72047"/>
    <ds:schemaRef ds:uri="8efe43b5-a2a5-4411-8fe6-c199661e12b0"/>
  </ds:schemaRefs>
</ds:datastoreItem>
</file>

<file path=customXml/itemProps4.xml><?xml version="1.0" encoding="utf-8"?>
<ds:datastoreItem xmlns:ds="http://schemas.openxmlformats.org/officeDocument/2006/customXml" ds:itemID="{54746181-F0E7-4B90-89E2-13DC500E9DAC}"/>
</file>

<file path=docMetadata/LabelInfo.xml><?xml version="1.0" encoding="utf-8"?>
<clbl:labelList xmlns:clbl="http://schemas.microsoft.com/office/2020/mipLabelMetadata">
  <clbl:label id="{6cb6ece4-dab2-4b10-b914-53c367dc7590}" enabled="0" method="" siteId="{6cb6ece4-dab2-4b10-b914-53c367dc7590}" removed="1"/>
</clbl:labelList>
</file>

<file path=docProps/app.xml><?xml version="1.0" encoding="utf-8"?>
<Properties xmlns="http://schemas.openxmlformats.org/officeDocument/2006/extended-properties" xmlns:vt="http://schemas.openxmlformats.org/officeDocument/2006/docPropsVTypes">
  <Template>08_CZ_Koncept reseni.dotx</Template>
  <TotalTime>131</TotalTime>
  <Pages>99</Pages>
  <Words>24577</Words>
  <Characters>145009</Characters>
  <Application>Microsoft Office Word</Application>
  <DocSecurity>0</DocSecurity>
  <Lines>1208</Lines>
  <Paragraphs>338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169248</CharactersWithSpaces>
  <SharedDoc>false</SharedDoc>
  <HLinks>
    <vt:vector size="528" baseType="variant">
      <vt:variant>
        <vt:i4>3735633</vt:i4>
      </vt:variant>
      <vt:variant>
        <vt:i4>510</vt:i4>
      </vt:variant>
      <vt:variant>
        <vt:i4>0</vt:i4>
      </vt:variant>
      <vt:variant>
        <vt:i4>5</vt:i4>
      </vt:variant>
      <vt:variant>
        <vt:lpwstr>https://dev.azure.com/webcomcz/2fa20a2a-6d63-40f1-ab8e-6389c199e673/_workitems/edit/109146</vt:lpwstr>
      </vt:variant>
      <vt:variant>
        <vt:lpwstr/>
      </vt:variant>
      <vt:variant>
        <vt:i4>4063316</vt:i4>
      </vt:variant>
      <vt:variant>
        <vt:i4>507</vt:i4>
      </vt:variant>
      <vt:variant>
        <vt:i4>0</vt:i4>
      </vt:variant>
      <vt:variant>
        <vt:i4>5</vt:i4>
      </vt:variant>
      <vt:variant>
        <vt:lpwstr>https://dev.azure.com/webcomcz/2fa20a2a-6d63-40f1-ab8e-6389c199e673/_workitems/edit/109212</vt:lpwstr>
      </vt:variant>
      <vt:variant>
        <vt:lpwstr/>
      </vt:variant>
      <vt:variant>
        <vt:i4>3866709</vt:i4>
      </vt:variant>
      <vt:variant>
        <vt:i4>504</vt:i4>
      </vt:variant>
      <vt:variant>
        <vt:i4>0</vt:i4>
      </vt:variant>
      <vt:variant>
        <vt:i4>5</vt:i4>
      </vt:variant>
      <vt:variant>
        <vt:lpwstr>https://dev.azure.com/webcomcz/2fa20a2a-6d63-40f1-ab8e-6389c199e673/_workitems/edit/108316</vt:lpwstr>
      </vt:variant>
      <vt:variant>
        <vt:lpwstr/>
      </vt:variant>
      <vt:variant>
        <vt:i4>3866708</vt:i4>
      </vt:variant>
      <vt:variant>
        <vt:i4>501</vt:i4>
      </vt:variant>
      <vt:variant>
        <vt:i4>0</vt:i4>
      </vt:variant>
      <vt:variant>
        <vt:i4>5</vt:i4>
      </vt:variant>
      <vt:variant>
        <vt:lpwstr>https://dev.azure.com/webcomcz/2fa20a2a-6d63-40f1-ab8e-6389c199e673/_workitems/edit/108306</vt:lpwstr>
      </vt:variant>
      <vt:variant>
        <vt:lpwstr/>
      </vt:variant>
      <vt:variant>
        <vt:i4>3801172</vt:i4>
      </vt:variant>
      <vt:variant>
        <vt:i4>498</vt:i4>
      </vt:variant>
      <vt:variant>
        <vt:i4>0</vt:i4>
      </vt:variant>
      <vt:variant>
        <vt:i4>5</vt:i4>
      </vt:variant>
      <vt:variant>
        <vt:lpwstr>https://dev.azure.com/webcomcz/2fa20a2a-6d63-40f1-ab8e-6389c199e673/_workitems/edit/108307</vt:lpwstr>
      </vt:variant>
      <vt:variant>
        <vt:lpwstr/>
      </vt:variant>
      <vt:variant>
        <vt:i4>3997781</vt:i4>
      </vt:variant>
      <vt:variant>
        <vt:i4>495</vt:i4>
      </vt:variant>
      <vt:variant>
        <vt:i4>0</vt:i4>
      </vt:variant>
      <vt:variant>
        <vt:i4>5</vt:i4>
      </vt:variant>
      <vt:variant>
        <vt:lpwstr>https://dev.azure.com/webcomcz/2fa20a2a-6d63-40f1-ab8e-6389c199e673/_workitems/edit/108310</vt:lpwstr>
      </vt:variant>
      <vt:variant>
        <vt:lpwstr/>
      </vt:variant>
      <vt:variant>
        <vt:i4>1245237</vt:i4>
      </vt:variant>
      <vt:variant>
        <vt:i4>488</vt:i4>
      </vt:variant>
      <vt:variant>
        <vt:i4>0</vt:i4>
      </vt:variant>
      <vt:variant>
        <vt:i4>5</vt:i4>
      </vt:variant>
      <vt:variant>
        <vt:lpwstr/>
      </vt:variant>
      <vt:variant>
        <vt:lpwstr>_Toc183510695</vt:lpwstr>
      </vt:variant>
      <vt:variant>
        <vt:i4>1245237</vt:i4>
      </vt:variant>
      <vt:variant>
        <vt:i4>482</vt:i4>
      </vt:variant>
      <vt:variant>
        <vt:i4>0</vt:i4>
      </vt:variant>
      <vt:variant>
        <vt:i4>5</vt:i4>
      </vt:variant>
      <vt:variant>
        <vt:lpwstr/>
      </vt:variant>
      <vt:variant>
        <vt:lpwstr>_Toc183510694</vt:lpwstr>
      </vt:variant>
      <vt:variant>
        <vt:i4>1245237</vt:i4>
      </vt:variant>
      <vt:variant>
        <vt:i4>476</vt:i4>
      </vt:variant>
      <vt:variant>
        <vt:i4>0</vt:i4>
      </vt:variant>
      <vt:variant>
        <vt:i4>5</vt:i4>
      </vt:variant>
      <vt:variant>
        <vt:lpwstr/>
      </vt:variant>
      <vt:variant>
        <vt:lpwstr>_Toc183510693</vt:lpwstr>
      </vt:variant>
      <vt:variant>
        <vt:i4>1245237</vt:i4>
      </vt:variant>
      <vt:variant>
        <vt:i4>470</vt:i4>
      </vt:variant>
      <vt:variant>
        <vt:i4>0</vt:i4>
      </vt:variant>
      <vt:variant>
        <vt:i4>5</vt:i4>
      </vt:variant>
      <vt:variant>
        <vt:lpwstr/>
      </vt:variant>
      <vt:variant>
        <vt:lpwstr>_Toc183510692</vt:lpwstr>
      </vt:variant>
      <vt:variant>
        <vt:i4>1245237</vt:i4>
      </vt:variant>
      <vt:variant>
        <vt:i4>464</vt:i4>
      </vt:variant>
      <vt:variant>
        <vt:i4>0</vt:i4>
      </vt:variant>
      <vt:variant>
        <vt:i4>5</vt:i4>
      </vt:variant>
      <vt:variant>
        <vt:lpwstr/>
      </vt:variant>
      <vt:variant>
        <vt:lpwstr>_Toc183510691</vt:lpwstr>
      </vt:variant>
      <vt:variant>
        <vt:i4>1245237</vt:i4>
      </vt:variant>
      <vt:variant>
        <vt:i4>458</vt:i4>
      </vt:variant>
      <vt:variant>
        <vt:i4>0</vt:i4>
      </vt:variant>
      <vt:variant>
        <vt:i4>5</vt:i4>
      </vt:variant>
      <vt:variant>
        <vt:lpwstr/>
      </vt:variant>
      <vt:variant>
        <vt:lpwstr>_Toc183510690</vt:lpwstr>
      </vt:variant>
      <vt:variant>
        <vt:i4>1179701</vt:i4>
      </vt:variant>
      <vt:variant>
        <vt:i4>452</vt:i4>
      </vt:variant>
      <vt:variant>
        <vt:i4>0</vt:i4>
      </vt:variant>
      <vt:variant>
        <vt:i4>5</vt:i4>
      </vt:variant>
      <vt:variant>
        <vt:lpwstr/>
      </vt:variant>
      <vt:variant>
        <vt:lpwstr>_Toc183510689</vt:lpwstr>
      </vt:variant>
      <vt:variant>
        <vt:i4>1179701</vt:i4>
      </vt:variant>
      <vt:variant>
        <vt:i4>446</vt:i4>
      </vt:variant>
      <vt:variant>
        <vt:i4>0</vt:i4>
      </vt:variant>
      <vt:variant>
        <vt:i4>5</vt:i4>
      </vt:variant>
      <vt:variant>
        <vt:lpwstr/>
      </vt:variant>
      <vt:variant>
        <vt:lpwstr>_Toc183510688</vt:lpwstr>
      </vt:variant>
      <vt:variant>
        <vt:i4>1179701</vt:i4>
      </vt:variant>
      <vt:variant>
        <vt:i4>440</vt:i4>
      </vt:variant>
      <vt:variant>
        <vt:i4>0</vt:i4>
      </vt:variant>
      <vt:variant>
        <vt:i4>5</vt:i4>
      </vt:variant>
      <vt:variant>
        <vt:lpwstr/>
      </vt:variant>
      <vt:variant>
        <vt:lpwstr>_Toc183510687</vt:lpwstr>
      </vt:variant>
      <vt:variant>
        <vt:i4>1179701</vt:i4>
      </vt:variant>
      <vt:variant>
        <vt:i4>434</vt:i4>
      </vt:variant>
      <vt:variant>
        <vt:i4>0</vt:i4>
      </vt:variant>
      <vt:variant>
        <vt:i4>5</vt:i4>
      </vt:variant>
      <vt:variant>
        <vt:lpwstr/>
      </vt:variant>
      <vt:variant>
        <vt:lpwstr>_Toc183510686</vt:lpwstr>
      </vt:variant>
      <vt:variant>
        <vt:i4>1179701</vt:i4>
      </vt:variant>
      <vt:variant>
        <vt:i4>428</vt:i4>
      </vt:variant>
      <vt:variant>
        <vt:i4>0</vt:i4>
      </vt:variant>
      <vt:variant>
        <vt:i4>5</vt:i4>
      </vt:variant>
      <vt:variant>
        <vt:lpwstr/>
      </vt:variant>
      <vt:variant>
        <vt:lpwstr>_Toc183510685</vt:lpwstr>
      </vt:variant>
      <vt:variant>
        <vt:i4>1179701</vt:i4>
      </vt:variant>
      <vt:variant>
        <vt:i4>422</vt:i4>
      </vt:variant>
      <vt:variant>
        <vt:i4>0</vt:i4>
      </vt:variant>
      <vt:variant>
        <vt:i4>5</vt:i4>
      </vt:variant>
      <vt:variant>
        <vt:lpwstr/>
      </vt:variant>
      <vt:variant>
        <vt:lpwstr>_Toc183510684</vt:lpwstr>
      </vt:variant>
      <vt:variant>
        <vt:i4>1179701</vt:i4>
      </vt:variant>
      <vt:variant>
        <vt:i4>416</vt:i4>
      </vt:variant>
      <vt:variant>
        <vt:i4>0</vt:i4>
      </vt:variant>
      <vt:variant>
        <vt:i4>5</vt:i4>
      </vt:variant>
      <vt:variant>
        <vt:lpwstr/>
      </vt:variant>
      <vt:variant>
        <vt:lpwstr>_Toc183510683</vt:lpwstr>
      </vt:variant>
      <vt:variant>
        <vt:i4>1179701</vt:i4>
      </vt:variant>
      <vt:variant>
        <vt:i4>410</vt:i4>
      </vt:variant>
      <vt:variant>
        <vt:i4>0</vt:i4>
      </vt:variant>
      <vt:variant>
        <vt:i4>5</vt:i4>
      </vt:variant>
      <vt:variant>
        <vt:lpwstr/>
      </vt:variant>
      <vt:variant>
        <vt:lpwstr>_Toc183510682</vt:lpwstr>
      </vt:variant>
      <vt:variant>
        <vt:i4>1179701</vt:i4>
      </vt:variant>
      <vt:variant>
        <vt:i4>404</vt:i4>
      </vt:variant>
      <vt:variant>
        <vt:i4>0</vt:i4>
      </vt:variant>
      <vt:variant>
        <vt:i4>5</vt:i4>
      </vt:variant>
      <vt:variant>
        <vt:lpwstr/>
      </vt:variant>
      <vt:variant>
        <vt:lpwstr>_Toc183510681</vt:lpwstr>
      </vt:variant>
      <vt:variant>
        <vt:i4>1179701</vt:i4>
      </vt:variant>
      <vt:variant>
        <vt:i4>398</vt:i4>
      </vt:variant>
      <vt:variant>
        <vt:i4>0</vt:i4>
      </vt:variant>
      <vt:variant>
        <vt:i4>5</vt:i4>
      </vt:variant>
      <vt:variant>
        <vt:lpwstr/>
      </vt:variant>
      <vt:variant>
        <vt:lpwstr>_Toc183510680</vt:lpwstr>
      </vt:variant>
      <vt:variant>
        <vt:i4>1900597</vt:i4>
      </vt:variant>
      <vt:variant>
        <vt:i4>392</vt:i4>
      </vt:variant>
      <vt:variant>
        <vt:i4>0</vt:i4>
      </vt:variant>
      <vt:variant>
        <vt:i4>5</vt:i4>
      </vt:variant>
      <vt:variant>
        <vt:lpwstr/>
      </vt:variant>
      <vt:variant>
        <vt:lpwstr>_Toc183510679</vt:lpwstr>
      </vt:variant>
      <vt:variant>
        <vt:i4>1900597</vt:i4>
      </vt:variant>
      <vt:variant>
        <vt:i4>386</vt:i4>
      </vt:variant>
      <vt:variant>
        <vt:i4>0</vt:i4>
      </vt:variant>
      <vt:variant>
        <vt:i4>5</vt:i4>
      </vt:variant>
      <vt:variant>
        <vt:lpwstr/>
      </vt:variant>
      <vt:variant>
        <vt:lpwstr>_Toc183510678</vt:lpwstr>
      </vt:variant>
      <vt:variant>
        <vt:i4>1900597</vt:i4>
      </vt:variant>
      <vt:variant>
        <vt:i4>380</vt:i4>
      </vt:variant>
      <vt:variant>
        <vt:i4>0</vt:i4>
      </vt:variant>
      <vt:variant>
        <vt:i4>5</vt:i4>
      </vt:variant>
      <vt:variant>
        <vt:lpwstr/>
      </vt:variant>
      <vt:variant>
        <vt:lpwstr>_Toc183510677</vt:lpwstr>
      </vt:variant>
      <vt:variant>
        <vt:i4>1900597</vt:i4>
      </vt:variant>
      <vt:variant>
        <vt:i4>374</vt:i4>
      </vt:variant>
      <vt:variant>
        <vt:i4>0</vt:i4>
      </vt:variant>
      <vt:variant>
        <vt:i4>5</vt:i4>
      </vt:variant>
      <vt:variant>
        <vt:lpwstr/>
      </vt:variant>
      <vt:variant>
        <vt:lpwstr>_Toc183510676</vt:lpwstr>
      </vt:variant>
      <vt:variant>
        <vt:i4>1900597</vt:i4>
      </vt:variant>
      <vt:variant>
        <vt:i4>368</vt:i4>
      </vt:variant>
      <vt:variant>
        <vt:i4>0</vt:i4>
      </vt:variant>
      <vt:variant>
        <vt:i4>5</vt:i4>
      </vt:variant>
      <vt:variant>
        <vt:lpwstr/>
      </vt:variant>
      <vt:variant>
        <vt:lpwstr>_Toc183510675</vt:lpwstr>
      </vt:variant>
      <vt:variant>
        <vt:i4>1900597</vt:i4>
      </vt:variant>
      <vt:variant>
        <vt:i4>362</vt:i4>
      </vt:variant>
      <vt:variant>
        <vt:i4>0</vt:i4>
      </vt:variant>
      <vt:variant>
        <vt:i4>5</vt:i4>
      </vt:variant>
      <vt:variant>
        <vt:lpwstr/>
      </vt:variant>
      <vt:variant>
        <vt:lpwstr>_Toc183510674</vt:lpwstr>
      </vt:variant>
      <vt:variant>
        <vt:i4>1900597</vt:i4>
      </vt:variant>
      <vt:variant>
        <vt:i4>356</vt:i4>
      </vt:variant>
      <vt:variant>
        <vt:i4>0</vt:i4>
      </vt:variant>
      <vt:variant>
        <vt:i4>5</vt:i4>
      </vt:variant>
      <vt:variant>
        <vt:lpwstr/>
      </vt:variant>
      <vt:variant>
        <vt:lpwstr>_Toc183510673</vt:lpwstr>
      </vt:variant>
      <vt:variant>
        <vt:i4>1900597</vt:i4>
      </vt:variant>
      <vt:variant>
        <vt:i4>350</vt:i4>
      </vt:variant>
      <vt:variant>
        <vt:i4>0</vt:i4>
      </vt:variant>
      <vt:variant>
        <vt:i4>5</vt:i4>
      </vt:variant>
      <vt:variant>
        <vt:lpwstr/>
      </vt:variant>
      <vt:variant>
        <vt:lpwstr>_Toc183510672</vt:lpwstr>
      </vt:variant>
      <vt:variant>
        <vt:i4>1900597</vt:i4>
      </vt:variant>
      <vt:variant>
        <vt:i4>344</vt:i4>
      </vt:variant>
      <vt:variant>
        <vt:i4>0</vt:i4>
      </vt:variant>
      <vt:variant>
        <vt:i4>5</vt:i4>
      </vt:variant>
      <vt:variant>
        <vt:lpwstr/>
      </vt:variant>
      <vt:variant>
        <vt:lpwstr>_Toc183510671</vt:lpwstr>
      </vt:variant>
      <vt:variant>
        <vt:i4>1900597</vt:i4>
      </vt:variant>
      <vt:variant>
        <vt:i4>338</vt:i4>
      </vt:variant>
      <vt:variant>
        <vt:i4>0</vt:i4>
      </vt:variant>
      <vt:variant>
        <vt:i4>5</vt:i4>
      </vt:variant>
      <vt:variant>
        <vt:lpwstr/>
      </vt:variant>
      <vt:variant>
        <vt:lpwstr>_Toc183510670</vt:lpwstr>
      </vt:variant>
      <vt:variant>
        <vt:i4>1835061</vt:i4>
      </vt:variant>
      <vt:variant>
        <vt:i4>332</vt:i4>
      </vt:variant>
      <vt:variant>
        <vt:i4>0</vt:i4>
      </vt:variant>
      <vt:variant>
        <vt:i4>5</vt:i4>
      </vt:variant>
      <vt:variant>
        <vt:lpwstr/>
      </vt:variant>
      <vt:variant>
        <vt:lpwstr>_Toc183510669</vt:lpwstr>
      </vt:variant>
      <vt:variant>
        <vt:i4>1835061</vt:i4>
      </vt:variant>
      <vt:variant>
        <vt:i4>326</vt:i4>
      </vt:variant>
      <vt:variant>
        <vt:i4>0</vt:i4>
      </vt:variant>
      <vt:variant>
        <vt:i4>5</vt:i4>
      </vt:variant>
      <vt:variant>
        <vt:lpwstr/>
      </vt:variant>
      <vt:variant>
        <vt:lpwstr>_Toc183510668</vt:lpwstr>
      </vt:variant>
      <vt:variant>
        <vt:i4>1835061</vt:i4>
      </vt:variant>
      <vt:variant>
        <vt:i4>320</vt:i4>
      </vt:variant>
      <vt:variant>
        <vt:i4>0</vt:i4>
      </vt:variant>
      <vt:variant>
        <vt:i4>5</vt:i4>
      </vt:variant>
      <vt:variant>
        <vt:lpwstr/>
      </vt:variant>
      <vt:variant>
        <vt:lpwstr>_Toc183510667</vt:lpwstr>
      </vt:variant>
      <vt:variant>
        <vt:i4>1835061</vt:i4>
      </vt:variant>
      <vt:variant>
        <vt:i4>314</vt:i4>
      </vt:variant>
      <vt:variant>
        <vt:i4>0</vt:i4>
      </vt:variant>
      <vt:variant>
        <vt:i4>5</vt:i4>
      </vt:variant>
      <vt:variant>
        <vt:lpwstr/>
      </vt:variant>
      <vt:variant>
        <vt:lpwstr>_Toc183510666</vt:lpwstr>
      </vt:variant>
      <vt:variant>
        <vt:i4>1835061</vt:i4>
      </vt:variant>
      <vt:variant>
        <vt:i4>308</vt:i4>
      </vt:variant>
      <vt:variant>
        <vt:i4>0</vt:i4>
      </vt:variant>
      <vt:variant>
        <vt:i4>5</vt:i4>
      </vt:variant>
      <vt:variant>
        <vt:lpwstr/>
      </vt:variant>
      <vt:variant>
        <vt:lpwstr>_Toc183510665</vt:lpwstr>
      </vt:variant>
      <vt:variant>
        <vt:i4>1835061</vt:i4>
      </vt:variant>
      <vt:variant>
        <vt:i4>302</vt:i4>
      </vt:variant>
      <vt:variant>
        <vt:i4>0</vt:i4>
      </vt:variant>
      <vt:variant>
        <vt:i4>5</vt:i4>
      </vt:variant>
      <vt:variant>
        <vt:lpwstr/>
      </vt:variant>
      <vt:variant>
        <vt:lpwstr>_Toc183510664</vt:lpwstr>
      </vt:variant>
      <vt:variant>
        <vt:i4>1835061</vt:i4>
      </vt:variant>
      <vt:variant>
        <vt:i4>296</vt:i4>
      </vt:variant>
      <vt:variant>
        <vt:i4>0</vt:i4>
      </vt:variant>
      <vt:variant>
        <vt:i4>5</vt:i4>
      </vt:variant>
      <vt:variant>
        <vt:lpwstr/>
      </vt:variant>
      <vt:variant>
        <vt:lpwstr>_Toc183510663</vt:lpwstr>
      </vt:variant>
      <vt:variant>
        <vt:i4>1835061</vt:i4>
      </vt:variant>
      <vt:variant>
        <vt:i4>290</vt:i4>
      </vt:variant>
      <vt:variant>
        <vt:i4>0</vt:i4>
      </vt:variant>
      <vt:variant>
        <vt:i4>5</vt:i4>
      </vt:variant>
      <vt:variant>
        <vt:lpwstr/>
      </vt:variant>
      <vt:variant>
        <vt:lpwstr>_Toc183510662</vt:lpwstr>
      </vt:variant>
      <vt:variant>
        <vt:i4>1835061</vt:i4>
      </vt:variant>
      <vt:variant>
        <vt:i4>284</vt:i4>
      </vt:variant>
      <vt:variant>
        <vt:i4>0</vt:i4>
      </vt:variant>
      <vt:variant>
        <vt:i4>5</vt:i4>
      </vt:variant>
      <vt:variant>
        <vt:lpwstr/>
      </vt:variant>
      <vt:variant>
        <vt:lpwstr>_Toc183510661</vt:lpwstr>
      </vt:variant>
      <vt:variant>
        <vt:i4>1835061</vt:i4>
      </vt:variant>
      <vt:variant>
        <vt:i4>278</vt:i4>
      </vt:variant>
      <vt:variant>
        <vt:i4>0</vt:i4>
      </vt:variant>
      <vt:variant>
        <vt:i4>5</vt:i4>
      </vt:variant>
      <vt:variant>
        <vt:lpwstr/>
      </vt:variant>
      <vt:variant>
        <vt:lpwstr>_Toc183510660</vt:lpwstr>
      </vt:variant>
      <vt:variant>
        <vt:i4>2031669</vt:i4>
      </vt:variant>
      <vt:variant>
        <vt:i4>272</vt:i4>
      </vt:variant>
      <vt:variant>
        <vt:i4>0</vt:i4>
      </vt:variant>
      <vt:variant>
        <vt:i4>5</vt:i4>
      </vt:variant>
      <vt:variant>
        <vt:lpwstr/>
      </vt:variant>
      <vt:variant>
        <vt:lpwstr>_Toc183510659</vt:lpwstr>
      </vt:variant>
      <vt:variant>
        <vt:i4>2031669</vt:i4>
      </vt:variant>
      <vt:variant>
        <vt:i4>266</vt:i4>
      </vt:variant>
      <vt:variant>
        <vt:i4>0</vt:i4>
      </vt:variant>
      <vt:variant>
        <vt:i4>5</vt:i4>
      </vt:variant>
      <vt:variant>
        <vt:lpwstr/>
      </vt:variant>
      <vt:variant>
        <vt:lpwstr>_Toc183510658</vt:lpwstr>
      </vt:variant>
      <vt:variant>
        <vt:i4>2031669</vt:i4>
      </vt:variant>
      <vt:variant>
        <vt:i4>260</vt:i4>
      </vt:variant>
      <vt:variant>
        <vt:i4>0</vt:i4>
      </vt:variant>
      <vt:variant>
        <vt:i4>5</vt:i4>
      </vt:variant>
      <vt:variant>
        <vt:lpwstr/>
      </vt:variant>
      <vt:variant>
        <vt:lpwstr>_Toc183510657</vt:lpwstr>
      </vt:variant>
      <vt:variant>
        <vt:i4>2031669</vt:i4>
      </vt:variant>
      <vt:variant>
        <vt:i4>254</vt:i4>
      </vt:variant>
      <vt:variant>
        <vt:i4>0</vt:i4>
      </vt:variant>
      <vt:variant>
        <vt:i4>5</vt:i4>
      </vt:variant>
      <vt:variant>
        <vt:lpwstr/>
      </vt:variant>
      <vt:variant>
        <vt:lpwstr>_Toc183510656</vt:lpwstr>
      </vt:variant>
      <vt:variant>
        <vt:i4>2031669</vt:i4>
      </vt:variant>
      <vt:variant>
        <vt:i4>248</vt:i4>
      </vt:variant>
      <vt:variant>
        <vt:i4>0</vt:i4>
      </vt:variant>
      <vt:variant>
        <vt:i4>5</vt:i4>
      </vt:variant>
      <vt:variant>
        <vt:lpwstr/>
      </vt:variant>
      <vt:variant>
        <vt:lpwstr>_Toc183510655</vt:lpwstr>
      </vt:variant>
      <vt:variant>
        <vt:i4>2031669</vt:i4>
      </vt:variant>
      <vt:variant>
        <vt:i4>242</vt:i4>
      </vt:variant>
      <vt:variant>
        <vt:i4>0</vt:i4>
      </vt:variant>
      <vt:variant>
        <vt:i4>5</vt:i4>
      </vt:variant>
      <vt:variant>
        <vt:lpwstr/>
      </vt:variant>
      <vt:variant>
        <vt:lpwstr>_Toc183510654</vt:lpwstr>
      </vt:variant>
      <vt:variant>
        <vt:i4>2031669</vt:i4>
      </vt:variant>
      <vt:variant>
        <vt:i4>236</vt:i4>
      </vt:variant>
      <vt:variant>
        <vt:i4>0</vt:i4>
      </vt:variant>
      <vt:variant>
        <vt:i4>5</vt:i4>
      </vt:variant>
      <vt:variant>
        <vt:lpwstr/>
      </vt:variant>
      <vt:variant>
        <vt:lpwstr>_Toc183510653</vt:lpwstr>
      </vt:variant>
      <vt:variant>
        <vt:i4>2031669</vt:i4>
      </vt:variant>
      <vt:variant>
        <vt:i4>230</vt:i4>
      </vt:variant>
      <vt:variant>
        <vt:i4>0</vt:i4>
      </vt:variant>
      <vt:variant>
        <vt:i4>5</vt:i4>
      </vt:variant>
      <vt:variant>
        <vt:lpwstr/>
      </vt:variant>
      <vt:variant>
        <vt:lpwstr>_Toc183510652</vt:lpwstr>
      </vt:variant>
      <vt:variant>
        <vt:i4>2031669</vt:i4>
      </vt:variant>
      <vt:variant>
        <vt:i4>224</vt:i4>
      </vt:variant>
      <vt:variant>
        <vt:i4>0</vt:i4>
      </vt:variant>
      <vt:variant>
        <vt:i4>5</vt:i4>
      </vt:variant>
      <vt:variant>
        <vt:lpwstr/>
      </vt:variant>
      <vt:variant>
        <vt:lpwstr>_Toc183510651</vt:lpwstr>
      </vt:variant>
      <vt:variant>
        <vt:i4>2031669</vt:i4>
      </vt:variant>
      <vt:variant>
        <vt:i4>218</vt:i4>
      </vt:variant>
      <vt:variant>
        <vt:i4>0</vt:i4>
      </vt:variant>
      <vt:variant>
        <vt:i4>5</vt:i4>
      </vt:variant>
      <vt:variant>
        <vt:lpwstr/>
      </vt:variant>
      <vt:variant>
        <vt:lpwstr>_Toc183510650</vt:lpwstr>
      </vt:variant>
      <vt:variant>
        <vt:i4>1966133</vt:i4>
      </vt:variant>
      <vt:variant>
        <vt:i4>212</vt:i4>
      </vt:variant>
      <vt:variant>
        <vt:i4>0</vt:i4>
      </vt:variant>
      <vt:variant>
        <vt:i4>5</vt:i4>
      </vt:variant>
      <vt:variant>
        <vt:lpwstr/>
      </vt:variant>
      <vt:variant>
        <vt:lpwstr>_Toc183510649</vt:lpwstr>
      </vt:variant>
      <vt:variant>
        <vt:i4>1966133</vt:i4>
      </vt:variant>
      <vt:variant>
        <vt:i4>206</vt:i4>
      </vt:variant>
      <vt:variant>
        <vt:i4>0</vt:i4>
      </vt:variant>
      <vt:variant>
        <vt:i4>5</vt:i4>
      </vt:variant>
      <vt:variant>
        <vt:lpwstr/>
      </vt:variant>
      <vt:variant>
        <vt:lpwstr>_Toc183510648</vt:lpwstr>
      </vt:variant>
      <vt:variant>
        <vt:i4>1966133</vt:i4>
      </vt:variant>
      <vt:variant>
        <vt:i4>200</vt:i4>
      </vt:variant>
      <vt:variant>
        <vt:i4>0</vt:i4>
      </vt:variant>
      <vt:variant>
        <vt:i4>5</vt:i4>
      </vt:variant>
      <vt:variant>
        <vt:lpwstr/>
      </vt:variant>
      <vt:variant>
        <vt:lpwstr>_Toc183510647</vt:lpwstr>
      </vt:variant>
      <vt:variant>
        <vt:i4>1966133</vt:i4>
      </vt:variant>
      <vt:variant>
        <vt:i4>194</vt:i4>
      </vt:variant>
      <vt:variant>
        <vt:i4>0</vt:i4>
      </vt:variant>
      <vt:variant>
        <vt:i4>5</vt:i4>
      </vt:variant>
      <vt:variant>
        <vt:lpwstr/>
      </vt:variant>
      <vt:variant>
        <vt:lpwstr>_Toc183510646</vt:lpwstr>
      </vt:variant>
      <vt:variant>
        <vt:i4>1966133</vt:i4>
      </vt:variant>
      <vt:variant>
        <vt:i4>188</vt:i4>
      </vt:variant>
      <vt:variant>
        <vt:i4>0</vt:i4>
      </vt:variant>
      <vt:variant>
        <vt:i4>5</vt:i4>
      </vt:variant>
      <vt:variant>
        <vt:lpwstr/>
      </vt:variant>
      <vt:variant>
        <vt:lpwstr>_Toc183510645</vt:lpwstr>
      </vt:variant>
      <vt:variant>
        <vt:i4>1966133</vt:i4>
      </vt:variant>
      <vt:variant>
        <vt:i4>182</vt:i4>
      </vt:variant>
      <vt:variant>
        <vt:i4>0</vt:i4>
      </vt:variant>
      <vt:variant>
        <vt:i4>5</vt:i4>
      </vt:variant>
      <vt:variant>
        <vt:lpwstr/>
      </vt:variant>
      <vt:variant>
        <vt:lpwstr>_Toc183510644</vt:lpwstr>
      </vt:variant>
      <vt:variant>
        <vt:i4>1966133</vt:i4>
      </vt:variant>
      <vt:variant>
        <vt:i4>176</vt:i4>
      </vt:variant>
      <vt:variant>
        <vt:i4>0</vt:i4>
      </vt:variant>
      <vt:variant>
        <vt:i4>5</vt:i4>
      </vt:variant>
      <vt:variant>
        <vt:lpwstr/>
      </vt:variant>
      <vt:variant>
        <vt:lpwstr>_Toc183510643</vt:lpwstr>
      </vt:variant>
      <vt:variant>
        <vt:i4>1966133</vt:i4>
      </vt:variant>
      <vt:variant>
        <vt:i4>170</vt:i4>
      </vt:variant>
      <vt:variant>
        <vt:i4>0</vt:i4>
      </vt:variant>
      <vt:variant>
        <vt:i4>5</vt:i4>
      </vt:variant>
      <vt:variant>
        <vt:lpwstr/>
      </vt:variant>
      <vt:variant>
        <vt:lpwstr>_Toc183510642</vt:lpwstr>
      </vt:variant>
      <vt:variant>
        <vt:i4>1966133</vt:i4>
      </vt:variant>
      <vt:variant>
        <vt:i4>164</vt:i4>
      </vt:variant>
      <vt:variant>
        <vt:i4>0</vt:i4>
      </vt:variant>
      <vt:variant>
        <vt:i4>5</vt:i4>
      </vt:variant>
      <vt:variant>
        <vt:lpwstr/>
      </vt:variant>
      <vt:variant>
        <vt:lpwstr>_Toc183510641</vt:lpwstr>
      </vt:variant>
      <vt:variant>
        <vt:i4>1966133</vt:i4>
      </vt:variant>
      <vt:variant>
        <vt:i4>158</vt:i4>
      </vt:variant>
      <vt:variant>
        <vt:i4>0</vt:i4>
      </vt:variant>
      <vt:variant>
        <vt:i4>5</vt:i4>
      </vt:variant>
      <vt:variant>
        <vt:lpwstr/>
      </vt:variant>
      <vt:variant>
        <vt:lpwstr>_Toc183510640</vt:lpwstr>
      </vt:variant>
      <vt:variant>
        <vt:i4>1638453</vt:i4>
      </vt:variant>
      <vt:variant>
        <vt:i4>152</vt:i4>
      </vt:variant>
      <vt:variant>
        <vt:i4>0</vt:i4>
      </vt:variant>
      <vt:variant>
        <vt:i4>5</vt:i4>
      </vt:variant>
      <vt:variant>
        <vt:lpwstr/>
      </vt:variant>
      <vt:variant>
        <vt:lpwstr>_Toc183510639</vt:lpwstr>
      </vt:variant>
      <vt:variant>
        <vt:i4>1638453</vt:i4>
      </vt:variant>
      <vt:variant>
        <vt:i4>146</vt:i4>
      </vt:variant>
      <vt:variant>
        <vt:i4>0</vt:i4>
      </vt:variant>
      <vt:variant>
        <vt:i4>5</vt:i4>
      </vt:variant>
      <vt:variant>
        <vt:lpwstr/>
      </vt:variant>
      <vt:variant>
        <vt:lpwstr>_Toc183510638</vt:lpwstr>
      </vt:variant>
      <vt:variant>
        <vt:i4>1638453</vt:i4>
      </vt:variant>
      <vt:variant>
        <vt:i4>140</vt:i4>
      </vt:variant>
      <vt:variant>
        <vt:i4>0</vt:i4>
      </vt:variant>
      <vt:variant>
        <vt:i4>5</vt:i4>
      </vt:variant>
      <vt:variant>
        <vt:lpwstr/>
      </vt:variant>
      <vt:variant>
        <vt:lpwstr>_Toc183510637</vt:lpwstr>
      </vt:variant>
      <vt:variant>
        <vt:i4>1638453</vt:i4>
      </vt:variant>
      <vt:variant>
        <vt:i4>134</vt:i4>
      </vt:variant>
      <vt:variant>
        <vt:i4>0</vt:i4>
      </vt:variant>
      <vt:variant>
        <vt:i4>5</vt:i4>
      </vt:variant>
      <vt:variant>
        <vt:lpwstr/>
      </vt:variant>
      <vt:variant>
        <vt:lpwstr>_Toc183510636</vt:lpwstr>
      </vt:variant>
      <vt:variant>
        <vt:i4>1638453</vt:i4>
      </vt:variant>
      <vt:variant>
        <vt:i4>128</vt:i4>
      </vt:variant>
      <vt:variant>
        <vt:i4>0</vt:i4>
      </vt:variant>
      <vt:variant>
        <vt:i4>5</vt:i4>
      </vt:variant>
      <vt:variant>
        <vt:lpwstr/>
      </vt:variant>
      <vt:variant>
        <vt:lpwstr>_Toc183510635</vt:lpwstr>
      </vt:variant>
      <vt:variant>
        <vt:i4>1638453</vt:i4>
      </vt:variant>
      <vt:variant>
        <vt:i4>122</vt:i4>
      </vt:variant>
      <vt:variant>
        <vt:i4>0</vt:i4>
      </vt:variant>
      <vt:variant>
        <vt:i4>5</vt:i4>
      </vt:variant>
      <vt:variant>
        <vt:lpwstr/>
      </vt:variant>
      <vt:variant>
        <vt:lpwstr>_Toc183510634</vt:lpwstr>
      </vt:variant>
      <vt:variant>
        <vt:i4>1638453</vt:i4>
      </vt:variant>
      <vt:variant>
        <vt:i4>116</vt:i4>
      </vt:variant>
      <vt:variant>
        <vt:i4>0</vt:i4>
      </vt:variant>
      <vt:variant>
        <vt:i4>5</vt:i4>
      </vt:variant>
      <vt:variant>
        <vt:lpwstr/>
      </vt:variant>
      <vt:variant>
        <vt:lpwstr>_Toc183510633</vt:lpwstr>
      </vt:variant>
      <vt:variant>
        <vt:i4>1638453</vt:i4>
      </vt:variant>
      <vt:variant>
        <vt:i4>110</vt:i4>
      </vt:variant>
      <vt:variant>
        <vt:i4>0</vt:i4>
      </vt:variant>
      <vt:variant>
        <vt:i4>5</vt:i4>
      </vt:variant>
      <vt:variant>
        <vt:lpwstr/>
      </vt:variant>
      <vt:variant>
        <vt:lpwstr>_Toc183510632</vt:lpwstr>
      </vt:variant>
      <vt:variant>
        <vt:i4>1638453</vt:i4>
      </vt:variant>
      <vt:variant>
        <vt:i4>104</vt:i4>
      </vt:variant>
      <vt:variant>
        <vt:i4>0</vt:i4>
      </vt:variant>
      <vt:variant>
        <vt:i4>5</vt:i4>
      </vt:variant>
      <vt:variant>
        <vt:lpwstr/>
      </vt:variant>
      <vt:variant>
        <vt:lpwstr>_Toc183510631</vt:lpwstr>
      </vt:variant>
      <vt:variant>
        <vt:i4>1638453</vt:i4>
      </vt:variant>
      <vt:variant>
        <vt:i4>98</vt:i4>
      </vt:variant>
      <vt:variant>
        <vt:i4>0</vt:i4>
      </vt:variant>
      <vt:variant>
        <vt:i4>5</vt:i4>
      </vt:variant>
      <vt:variant>
        <vt:lpwstr/>
      </vt:variant>
      <vt:variant>
        <vt:lpwstr>_Toc183510630</vt:lpwstr>
      </vt:variant>
      <vt:variant>
        <vt:i4>1572917</vt:i4>
      </vt:variant>
      <vt:variant>
        <vt:i4>92</vt:i4>
      </vt:variant>
      <vt:variant>
        <vt:i4>0</vt:i4>
      </vt:variant>
      <vt:variant>
        <vt:i4>5</vt:i4>
      </vt:variant>
      <vt:variant>
        <vt:lpwstr/>
      </vt:variant>
      <vt:variant>
        <vt:lpwstr>_Toc183510629</vt:lpwstr>
      </vt:variant>
      <vt:variant>
        <vt:i4>1572917</vt:i4>
      </vt:variant>
      <vt:variant>
        <vt:i4>86</vt:i4>
      </vt:variant>
      <vt:variant>
        <vt:i4>0</vt:i4>
      </vt:variant>
      <vt:variant>
        <vt:i4>5</vt:i4>
      </vt:variant>
      <vt:variant>
        <vt:lpwstr/>
      </vt:variant>
      <vt:variant>
        <vt:lpwstr>_Toc183510628</vt:lpwstr>
      </vt:variant>
      <vt:variant>
        <vt:i4>1572917</vt:i4>
      </vt:variant>
      <vt:variant>
        <vt:i4>80</vt:i4>
      </vt:variant>
      <vt:variant>
        <vt:i4>0</vt:i4>
      </vt:variant>
      <vt:variant>
        <vt:i4>5</vt:i4>
      </vt:variant>
      <vt:variant>
        <vt:lpwstr/>
      </vt:variant>
      <vt:variant>
        <vt:lpwstr>_Toc183510627</vt:lpwstr>
      </vt:variant>
      <vt:variant>
        <vt:i4>1572917</vt:i4>
      </vt:variant>
      <vt:variant>
        <vt:i4>74</vt:i4>
      </vt:variant>
      <vt:variant>
        <vt:i4>0</vt:i4>
      </vt:variant>
      <vt:variant>
        <vt:i4>5</vt:i4>
      </vt:variant>
      <vt:variant>
        <vt:lpwstr/>
      </vt:variant>
      <vt:variant>
        <vt:lpwstr>_Toc183510626</vt:lpwstr>
      </vt:variant>
      <vt:variant>
        <vt:i4>1572917</vt:i4>
      </vt:variant>
      <vt:variant>
        <vt:i4>68</vt:i4>
      </vt:variant>
      <vt:variant>
        <vt:i4>0</vt:i4>
      </vt:variant>
      <vt:variant>
        <vt:i4>5</vt:i4>
      </vt:variant>
      <vt:variant>
        <vt:lpwstr/>
      </vt:variant>
      <vt:variant>
        <vt:lpwstr>_Toc183510625</vt:lpwstr>
      </vt:variant>
      <vt:variant>
        <vt:i4>1572917</vt:i4>
      </vt:variant>
      <vt:variant>
        <vt:i4>62</vt:i4>
      </vt:variant>
      <vt:variant>
        <vt:i4>0</vt:i4>
      </vt:variant>
      <vt:variant>
        <vt:i4>5</vt:i4>
      </vt:variant>
      <vt:variant>
        <vt:lpwstr/>
      </vt:variant>
      <vt:variant>
        <vt:lpwstr>_Toc183510624</vt:lpwstr>
      </vt:variant>
      <vt:variant>
        <vt:i4>1572917</vt:i4>
      </vt:variant>
      <vt:variant>
        <vt:i4>56</vt:i4>
      </vt:variant>
      <vt:variant>
        <vt:i4>0</vt:i4>
      </vt:variant>
      <vt:variant>
        <vt:i4>5</vt:i4>
      </vt:variant>
      <vt:variant>
        <vt:lpwstr/>
      </vt:variant>
      <vt:variant>
        <vt:lpwstr>_Toc183510623</vt:lpwstr>
      </vt:variant>
      <vt:variant>
        <vt:i4>1572917</vt:i4>
      </vt:variant>
      <vt:variant>
        <vt:i4>50</vt:i4>
      </vt:variant>
      <vt:variant>
        <vt:i4>0</vt:i4>
      </vt:variant>
      <vt:variant>
        <vt:i4>5</vt:i4>
      </vt:variant>
      <vt:variant>
        <vt:lpwstr/>
      </vt:variant>
      <vt:variant>
        <vt:lpwstr>_Toc183510622</vt:lpwstr>
      </vt:variant>
      <vt:variant>
        <vt:i4>1572917</vt:i4>
      </vt:variant>
      <vt:variant>
        <vt:i4>44</vt:i4>
      </vt:variant>
      <vt:variant>
        <vt:i4>0</vt:i4>
      </vt:variant>
      <vt:variant>
        <vt:i4>5</vt:i4>
      </vt:variant>
      <vt:variant>
        <vt:lpwstr/>
      </vt:variant>
      <vt:variant>
        <vt:lpwstr>_Toc183510621</vt:lpwstr>
      </vt:variant>
      <vt:variant>
        <vt:i4>1572917</vt:i4>
      </vt:variant>
      <vt:variant>
        <vt:i4>38</vt:i4>
      </vt:variant>
      <vt:variant>
        <vt:i4>0</vt:i4>
      </vt:variant>
      <vt:variant>
        <vt:i4>5</vt:i4>
      </vt:variant>
      <vt:variant>
        <vt:lpwstr/>
      </vt:variant>
      <vt:variant>
        <vt:lpwstr>_Toc183510620</vt:lpwstr>
      </vt:variant>
      <vt:variant>
        <vt:i4>1769525</vt:i4>
      </vt:variant>
      <vt:variant>
        <vt:i4>32</vt:i4>
      </vt:variant>
      <vt:variant>
        <vt:i4>0</vt:i4>
      </vt:variant>
      <vt:variant>
        <vt:i4>5</vt:i4>
      </vt:variant>
      <vt:variant>
        <vt:lpwstr/>
      </vt:variant>
      <vt:variant>
        <vt:lpwstr>_Toc183510619</vt:lpwstr>
      </vt:variant>
      <vt:variant>
        <vt:i4>1769525</vt:i4>
      </vt:variant>
      <vt:variant>
        <vt:i4>26</vt:i4>
      </vt:variant>
      <vt:variant>
        <vt:i4>0</vt:i4>
      </vt:variant>
      <vt:variant>
        <vt:i4>5</vt:i4>
      </vt:variant>
      <vt:variant>
        <vt:lpwstr/>
      </vt:variant>
      <vt:variant>
        <vt:lpwstr>_Toc183510618</vt:lpwstr>
      </vt:variant>
      <vt:variant>
        <vt:i4>1769525</vt:i4>
      </vt:variant>
      <vt:variant>
        <vt:i4>20</vt:i4>
      </vt:variant>
      <vt:variant>
        <vt:i4>0</vt:i4>
      </vt:variant>
      <vt:variant>
        <vt:i4>5</vt:i4>
      </vt:variant>
      <vt:variant>
        <vt:lpwstr/>
      </vt:variant>
      <vt:variant>
        <vt:lpwstr>_Toc183510617</vt:lpwstr>
      </vt:variant>
      <vt:variant>
        <vt:i4>1769525</vt:i4>
      </vt:variant>
      <vt:variant>
        <vt:i4>14</vt:i4>
      </vt:variant>
      <vt:variant>
        <vt:i4>0</vt:i4>
      </vt:variant>
      <vt:variant>
        <vt:i4>5</vt:i4>
      </vt:variant>
      <vt:variant>
        <vt:lpwstr/>
      </vt:variant>
      <vt:variant>
        <vt:lpwstr>_Toc183510616</vt:lpwstr>
      </vt:variant>
      <vt:variant>
        <vt:i4>1769525</vt:i4>
      </vt:variant>
      <vt:variant>
        <vt:i4>8</vt:i4>
      </vt:variant>
      <vt:variant>
        <vt:i4>0</vt:i4>
      </vt:variant>
      <vt:variant>
        <vt:i4>5</vt:i4>
      </vt:variant>
      <vt:variant>
        <vt:lpwstr/>
      </vt:variant>
      <vt:variant>
        <vt:lpwstr>_Toc183510615</vt:lpwstr>
      </vt:variant>
      <vt:variant>
        <vt:i4>1769525</vt:i4>
      </vt:variant>
      <vt:variant>
        <vt:i4>2</vt:i4>
      </vt:variant>
      <vt:variant>
        <vt:i4>0</vt:i4>
      </vt:variant>
      <vt:variant>
        <vt:i4>5</vt:i4>
      </vt:variant>
      <vt:variant>
        <vt:lpwstr/>
      </vt:variant>
      <vt:variant>
        <vt:lpwstr>_Toc183510614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Vonásek Stanislav</dc:creator>
  <cp:keywords/>
  <dc:description/>
  <cp:lastModifiedBy>Křiva Jakub</cp:lastModifiedBy>
  <cp:revision>52</cp:revision>
  <cp:lastPrinted>2018-12-29T00:01:00Z</cp:lastPrinted>
  <dcterms:created xsi:type="dcterms:W3CDTF">2024-12-03T09:25:00Z</dcterms:created>
  <dcterms:modified xsi:type="dcterms:W3CDTF">2024-12-06T14:05:00Z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y fmtid="{D5CDD505-2E9C-101B-9397-08002B2CF9AE}" pid="3" name="_dlc_DocIdItemGuid">
    <vt:lpwstr>832a9f75-3ec5-4465-b502-2d737f3359a8</vt:lpwstr>
  </property>
  <property fmtid="{D5CDD505-2E9C-101B-9397-08002B2CF9AE}" pid="4" name="TemplateUrl">
    <vt:lpwstr/>
  </property>
  <property fmtid="{D5CDD505-2E9C-101B-9397-08002B2CF9AE}" pid="5" name="Order">
    <vt:r8>3324900</vt:r8>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axKeyword">
    <vt:lpwstr/>
  </property>
  <property fmtid="{D5CDD505-2E9C-101B-9397-08002B2CF9AE}" pid="11" name="MediaServiceImageTags">
    <vt:lpwstr/>
  </property>
  <property fmtid="{D5CDD505-2E9C-101B-9397-08002B2CF9AE}" pid="12" name="_SourceUrl">
    <vt:lpwstr/>
  </property>
  <property fmtid="{D5CDD505-2E9C-101B-9397-08002B2CF9AE}" pid="13" name="_SharedFileIndex">
    <vt:lpwstr/>
  </property>
  <property fmtid="{D5CDD505-2E9C-101B-9397-08002B2CF9AE}" pid="14" name="TriggerFlowInfo">
    <vt:lpwstr/>
  </property>
</Properties>
</file>