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51996" w14:textId="51760DB5" w:rsidR="006522E8" w:rsidRDefault="007259CB" w:rsidP="00F77A16">
      <w:pPr>
        <w:tabs>
          <w:tab w:val="left" w:pos="1140"/>
          <w:tab w:val="left" w:pos="2070"/>
        </w:tabs>
        <w:ind w:left="284" w:right="-1"/>
      </w:pPr>
      <w:r>
        <w:t xml:space="preserve"> </w:t>
      </w:r>
      <w:r w:rsidR="00630F2E">
        <w:t xml:space="preserve"> </w:t>
      </w:r>
      <w:r w:rsidR="0098254C">
        <w:t xml:space="preserve">  </w:t>
      </w:r>
      <w:r w:rsidR="00650646">
        <w:tab/>
      </w:r>
      <w:r w:rsidR="00F77A16">
        <w:tab/>
      </w:r>
    </w:p>
    <w:p w14:paraId="61736762" w14:textId="77777777" w:rsidR="006522E8" w:rsidRDefault="006522E8" w:rsidP="006522E8">
      <w:pPr>
        <w:ind w:left="284" w:right="-1"/>
      </w:pPr>
    </w:p>
    <w:p w14:paraId="2351F6EA" w14:textId="77777777" w:rsidR="003001FF" w:rsidRDefault="006522E8" w:rsidP="006522E8">
      <w:pPr>
        <w:ind w:right="-1"/>
      </w:pPr>
      <w:r>
        <w:rPr>
          <w:noProof/>
          <w:lang w:eastAsia="cs-CZ"/>
        </w:rPr>
        <mc:AlternateContent>
          <mc:Choice Requires="wps">
            <w:drawing>
              <wp:anchor distT="0" distB="0" distL="114300" distR="114300" simplePos="0" relativeHeight="251658244" behindDoc="1" locked="1" layoutInCell="1" allowOverlap="1" wp14:anchorId="031F1BB8" wp14:editId="5B7712B2">
                <wp:simplePos x="0" y="0"/>
                <wp:positionH relativeFrom="column">
                  <wp:posOffset>4883785</wp:posOffset>
                </wp:positionH>
                <wp:positionV relativeFrom="page">
                  <wp:posOffset>474345</wp:posOffset>
                </wp:positionV>
                <wp:extent cx="1943100" cy="889000"/>
                <wp:effectExtent l="0" t="0" r="4445" b="0"/>
                <wp:wrapNone/>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889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920CF8" w14:textId="77777777" w:rsidR="00DA288C" w:rsidRDefault="00DA288C" w:rsidP="006522E8">
                            <w:pPr>
                              <w:spacing w:after="0"/>
                              <w:rPr>
                                <w:rFonts w:cs="Arial"/>
                                <w:b/>
                                <w:color w:val="072260"/>
                                <w:sz w:val="14"/>
                                <w:szCs w:val="14"/>
                              </w:rPr>
                            </w:pPr>
                            <w:r>
                              <w:rPr>
                                <w:rFonts w:cs="Arial"/>
                                <w:b/>
                                <w:color w:val="072260"/>
                                <w:sz w:val="14"/>
                                <w:szCs w:val="14"/>
                              </w:rPr>
                              <w:t>MUDr. IVO ROVNÝ, MBA</w:t>
                            </w:r>
                          </w:p>
                          <w:p w14:paraId="36084E2D" w14:textId="77777777" w:rsidR="00DA288C" w:rsidRPr="009979A1" w:rsidRDefault="00DA288C" w:rsidP="006522E8">
                            <w:pPr>
                              <w:spacing w:after="0"/>
                              <w:rPr>
                                <w:rFonts w:cs="Arial"/>
                                <w:i/>
                                <w:sz w:val="14"/>
                                <w:szCs w:val="14"/>
                              </w:rPr>
                            </w:pPr>
                          </w:p>
                          <w:p w14:paraId="77ABE425" w14:textId="77777777" w:rsidR="00DA288C" w:rsidRPr="00057BDD" w:rsidRDefault="00DA288C" w:rsidP="006522E8">
                            <w:pPr>
                              <w:spacing w:after="0"/>
                              <w:rPr>
                                <w:rFonts w:cs="Arial"/>
                                <w:b/>
                                <w:sz w:val="14"/>
                                <w:szCs w:val="14"/>
                              </w:rPr>
                            </w:pPr>
                            <w:r w:rsidRPr="00057BDD">
                              <w:rPr>
                                <w:rFonts w:cs="Arial"/>
                                <w:b/>
                                <w:sz w:val="14"/>
                                <w:szCs w:val="14"/>
                              </w:rPr>
                              <w:t>Sekretariát:</w:t>
                            </w:r>
                          </w:p>
                          <w:p w14:paraId="185C4A71" w14:textId="77777777" w:rsidR="00DA288C" w:rsidRPr="009979A1" w:rsidRDefault="00DA288C" w:rsidP="006522E8">
                            <w:pPr>
                              <w:spacing w:after="0"/>
                              <w:rPr>
                                <w:rFonts w:cs="Arial"/>
                                <w:sz w:val="14"/>
                                <w:szCs w:val="14"/>
                              </w:rPr>
                            </w:pPr>
                            <w:r>
                              <w:rPr>
                                <w:rFonts w:cs="Arial"/>
                                <w:sz w:val="14"/>
                                <w:szCs w:val="14"/>
                              </w:rPr>
                              <w:t>Tel.:532 232 000</w:t>
                            </w:r>
                          </w:p>
                          <w:p w14:paraId="27A09337" w14:textId="77777777" w:rsidR="00DA288C" w:rsidRDefault="00DA288C" w:rsidP="006522E8">
                            <w:pPr>
                              <w:rPr>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1F1BB8" id="_x0000_t202" coordsize="21600,21600" o:spt="202" path="m,l,21600r21600,l21600,xe">
                <v:stroke joinstyle="miter"/>
                <v:path gradientshapeok="t" o:connecttype="rect"/>
              </v:shapetype>
              <v:shape id="Textové pole 5" o:spid="_x0000_s1026" type="#_x0000_t202" style="position:absolute;left:0;text-align:left;margin-left:384.55pt;margin-top:37.35pt;width:153pt;height:70pt;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" filled="f" stroked="f">
                <v:textbox>
                  <w:txbxContent>
                    <w:p w14:paraId="18920CF8" w14:textId="77777777" w:rsidR="00DA288C" w:rsidRDefault="00DA288C" w:rsidP="006522E8">
                      <w:pPr>
                        <w:spacing w:after="0"/>
                        <w:rPr>
                          <w:rFonts w:cs="Arial"/>
                          <w:b/>
                          <w:color w:val="072260"/>
                          <w:sz w:val="14"/>
                          <w:szCs w:val="14"/>
                        </w:rPr>
                      </w:pPr>
                      <w:r>
                        <w:rPr>
                          <w:rFonts w:cs="Arial"/>
                          <w:b/>
                          <w:color w:val="072260"/>
                          <w:sz w:val="14"/>
                          <w:szCs w:val="14"/>
                        </w:rPr>
                        <w:t>MUDr. IVO ROVNÝ, MBA</w:t>
                      </w:r>
                    </w:p>
                    <w:p w14:paraId="36084E2D" w14:textId="77777777" w:rsidR="00DA288C" w:rsidRPr="009979A1" w:rsidRDefault="00DA288C" w:rsidP="006522E8">
                      <w:pPr>
                        <w:spacing w:after="0"/>
                        <w:rPr>
                          <w:rFonts w:cs="Arial"/>
                          <w:i/>
                          <w:sz w:val="14"/>
                          <w:szCs w:val="14"/>
                        </w:rPr>
                      </w:pPr>
                    </w:p>
                    <w:p w14:paraId="77ABE425" w14:textId="77777777" w:rsidR="00DA288C" w:rsidRPr="00057BDD" w:rsidRDefault="00DA288C" w:rsidP="006522E8">
                      <w:pPr>
                        <w:spacing w:after="0"/>
                        <w:rPr>
                          <w:rFonts w:cs="Arial"/>
                          <w:b/>
                          <w:sz w:val="14"/>
                          <w:szCs w:val="14"/>
                        </w:rPr>
                      </w:pPr>
                      <w:r w:rsidRPr="00057BDD">
                        <w:rPr>
                          <w:rFonts w:cs="Arial"/>
                          <w:b/>
                          <w:sz w:val="14"/>
                          <w:szCs w:val="14"/>
                        </w:rPr>
                        <w:t>Sekretariát:</w:t>
                      </w:r>
                    </w:p>
                    <w:p w14:paraId="185C4A71" w14:textId="77777777" w:rsidR="00DA288C" w:rsidRPr="009979A1" w:rsidRDefault="00DA288C" w:rsidP="006522E8">
                      <w:pPr>
                        <w:spacing w:after="0"/>
                        <w:rPr>
                          <w:rFonts w:cs="Arial"/>
                          <w:sz w:val="14"/>
                          <w:szCs w:val="14"/>
                        </w:rPr>
                      </w:pPr>
                      <w:r>
                        <w:rPr>
                          <w:rFonts w:cs="Arial"/>
                          <w:sz w:val="14"/>
                          <w:szCs w:val="14"/>
                        </w:rPr>
                        <w:t>Tel.:532 232 000</w:t>
                      </w:r>
                    </w:p>
                    <w:p w14:paraId="27A09337" w14:textId="77777777" w:rsidR="00DA288C" w:rsidRDefault="00DA288C" w:rsidP="006522E8">
                      <w:pPr>
                        <w:rPr>
                          <w:szCs w:val="14"/>
                        </w:rPr>
                      </w:pPr>
                    </w:p>
                  </w:txbxContent>
                </v:textbox>
                <w10:wrap anchory="page"/>
                <w10:anchorlock/>
              </v:shape>
            </w:pict>
          </mc:Fallback>
        </mc:AlternateContent>
      </w:r>
      <w:r>
        <w:rPr>
          <w:noProof/>
          <w:lang w:eastAsia="cs-CZ"/>
        </w:rPr>
        <mc:AlternateContent>
          <mc:Choice Requires="wps">
            <w:drawing>
              <wp:anchor distT="0" distB="0" distL="114300" distR="114300" simplePos="0" relativeHeight="251658243" behindDoc="1" locked="1" layoutInCell="1" allowOverlap="1" wp14:anchorId="021520FE" wp14:editId="7F9F7115">
                <wp:simplePos x="0" y="0"/>
                <wp:positionH relativeFrom="column">
                  <wp:posOffset>4692015</wp:posOffset>
                </wp:positionH>
                <wp:positionV relativeFrom="page">
                  <wp:posOffset>516255</wp:posOffset>
                </wp:positionV>
                <wp:extent cx="179705" cy="179705"/>
                <wp:effectExtent l="0" t="0" r="0" b="0"/>
                <wp:wrapNone/>
                <wp:docPr id="4" name="Obdélní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7CC4BC"/>
                        </a:solidFill>
                        <a:ln>
                          <a:noFill/>
                        </a:ln>
                        <a:extLst>
                          <a:ext uri="{91240B29-F687-4F45-9708-019B960494DF}">
                            <a14:hiddenLine xmlns:a14="http://schemas.microsoft.com/office/drawing/2010/main" w="0">
                              <a:solidFill>
                                <a:srgbClr val="072260"/>
                              </a:solidFill>
                              <a:miter lim="800000"/>
                              <a:headEnd/>
                              <a:tailEnd/>
                            </a14:hiddenLine>
                          </a:ext>
                        </a:extLst>
                      </wps:spPr>
                      <wps:txbx>
                        <w:txbxContent>
                          <w:p w14:paraId="750A6A89" w14:textId="77777777" w:rsidR="00DA288C" w:rsidRDefault="00DA288C" w:rsidP="006522E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1520FE" id="Obdélník 4" o:spid="_x0000_s1027" style="position:absolute;left:0;text-align:left;margin-left:369.45pt;margin-top:40.65pt;width:14.15pt;height:14.15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" fillcolor="#7cc4bc" stroked="f" strokecolor="#072260" strokeweight="0">
                <v:textbox>
                  <w:txbxContent>
                    <w:p w14:paraId="750A6A89" w14:textId="77777777" w:rsidR="00DA288C" w:rsidRDefault="00DA288C" w:rsidP="006522E8">
                      <w:pPr>
                        <w:jc w:val="center"/>
                      </w:pPr>
                    </w:p>
                  </w:txbxContent>
                </v:textbox>
                <w10:wrap anchory="page"/>
                <w10:anchorlock/>
              </v:rect>
            </w:pict>
          </mc:Fallback>
        </mc:AlternateContent>
      </w:r>
      <w:r>
        <w:rPr>
          <w:noProof/>
          <w:lang w:eastAsia="cs-CZ"/>
        </w:rPr>
        <mc:AlternateContent>
          <mc:Choice Requires="wps">
            <w:drawing>
              <wp:anchor distT="0" distB="0" distL="114300" distR="114300" simplePos="0" relativeHeight="251658242" behindDoc="1" locked="1" layoutInCell="1" allowOverlap="1" wp14:anchorId="22C23768" wp14:editId="0FD4563E">
                <wp:simplePos x="0" y="0"/>
                <wp:positionH relativeFrom="column">
                  <wp:posOffset>2427605</wp:posOffset>
                </wp:positionH>
                <wp:positionV relativeFrom="page">
                  <wp:posOffset>466090</wp:posOffset>
                </wp:positionV>
                <wp:extent cx="2299970" cy="889000"/>
                <wp:effectExtent l="0" t="0" r="0" b="0"/>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9970" cy="889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9038F8" w14:textId="77777777" w:rsidR="00DA288C" w:rsidRPr="009663DB" w:rsidRDefault="00DA288C" w:rsidP="006522E8">
                            <w:pPr>
                              <w:spacing w:after="0"/>
                              <w:rPr>
                                <w:rFonts w:cs="Arial"/>
                                <w:b/>
                                <w:color w:val="072260"/>
                                <w:sz w:val="14"/>
                                <w:szCs w:val="14"/>
                              </w:rPr>
                            </w:pPr>
                            <w:r w:rsidRPr="009663DB">
                              <w:rPr>
                                <w:rFonts w:cs="Arial"/>
                                <w:b/>
                                <w:color w:val="072260"/>
                                <w:sz w:val="14"/>
                                <w:szCs w:val="14"/>
                              </w:rPr>
                              <w:t>FAKULTNÍ NEMOCNICE BRNO</w:t>
                            </w:r>
                          </w:p>
                          <w:p w14:paraId="52E65F87" w14:textId="77777777" w:rsidR="00DA288C" w:rsidRPr="009663DB" w:rsidRDefault="00DA288C" w:rsidP="006522E8">
                            <w:pPr>
                              <w:spacing w:after="0" w:line="360" w:lineRule="auto"/>
                              <w:rPr>
                                <w:rFonts w:cs="Arial"/>
                                <w:color w:val="072260"/>
                                <w:sz w:val="14"/>
                                <w:szCs w:val="14"/>
                              </w:rPr>
                            </w:pPr>
                            <w:r>
                              <w:rPr>
                                <w:rFonts w:cs="Arial"/>
                                <w:color w:val="072260"/>
                                <w:sz w:val="14"/>
                                <w:szCs w:val="14"/>
                              </w:rPr>
                              <w:t>ŘEDITELSTVÍ</w:t>
                            </w:r>
                          </w:p>
                          <w:p w14:paraId="6AEBAB49" w14:textId="77777777" w:rsidR="00DA288C" w:rsidRPr="002B576B" w:rsidRDefault="00DA288C" w:rsidP="006522E8">
                            <w:pPr>
                              <w:spacing w:after="0"/>
                              <w:rPr>
                                <w:rFonts w:cs="Arial"/>
                                <w:sz w:val="14"/>
                                <w:szCs w:val="14"/>
                              </w:rPr>
                            </w:pPr>
                            <w:r w:rsidRPr="002B576B">
                              <w:rPr>
                                <w:rFonts w:cs="Arial"/>
                                <w:sz w:val="14"/>
                                <w:szCs w:val="14"/>
                              </w:rPr>
                              <w:t>Jihlavská 20, 625 00 Brno</w:t>
                            </w:r>
                          </w:p>
                          <w:p w14:paraId="6E170947" w14:textId="77777777" w:rsidR="00DA288C" w:rsidRPr="002B576B" w:rsidRDefault="00DA288C" w:rsidP="006522E8">
                            <w:pPr>
                              <w:spacing w:after="0"/>
                              <w:rPr>
                                <w:rFonts w:cs="Arial"/>
                                <w:sz w:val="14"/>
                                <w:szCs w:val="14"/>
                              </w:rPr>
                            </w:pPr>
                            <w:r w:rsidRPr="002B576B">
                              <w:rPr>
                                <w:rFonts w:cs="Arial"/>
                                <w:sz w:val="14"/>
                                <w:szCs w:val="14"/>
                              </w:rPr>
                              <w:t>IČO</w:t>
                            </w:r>
                            <w:r>
                              <w:rPr>
                                <w:rFonts w:cs="Arial"/>
                                <w:sz w:val="14"/>
                                <w:szCs w:val="14"/>
                              </w:rPr>
                              <w:t>:</w:t>
                            </w:r>
                            <w:r w:rsidRPr="002B576B">
                              <w:rPr>
                                <w:rFonts w:cs="Arial"/>
                                <w:sz w:val="14"/>
                                <w:szCs w:val="14"/>
                              </w:rPr>
                              <w:t xml:space="preserve"> 652</w:t>
                            </w:r>
                            <w:r>
                              <w:rPr>
                                <w:rFonts w:cs="Arial"/>
                                <w:sz w:val="14"/>
                                <w:szCs w:val="14"/>
                              </w:rPr>
                              <w:t> </w:t>
                            </w:r>
                            <w:r w:rsidRPr="002B576B">
                              <w:rPr>
                                <w:rFonts w:cs="Arial"/>
                                <w:sz w:val="14"/>
                                <w:szCs w:val="14"/>
                              </w:rPr>
                              <w:t>697</w:t>
                            </w:r>
                            <w:r>
                              <w:rPr>
                                <w:rFonts w:cs="Arial"/>
                                <w:sz w:val="14"/>
                                <w:szCs w:val="14"/>
                              </w:rPr>
                              <w:t xml:space="preserve"> </w:t>
                            </w:r>
                            <w:r w:rsidRPr="002B576B">
                              <w:rPr>
                                <w:rFonts w:cs="Arial"/>
                                <w:sz w:val="14"/>
                                <w:szCs w:val="14"/>
                              </w:rPr>
                              <w:t>05</w:t>
                            </w:r>
                          </w:p>
                          <w:p w14:paraId="04CBC914" w14:textId="77777777" w:rsidR="00DA288C" w:rsidRDefault="00DA288C" w:rsidP="006522E8">
                            <w:pPr>
                              <w:spacing w:line="360" w:lineRule="auto"/>
                              <w:rPr>
                                <w:rFonts w:cs="Arial"/>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C23768" id="Textové pole 3" o:spid="_x0000_s1028" type="#_x0000_t202" style="position:absolute;left:0;text-align:left;margin-left:191.15pt;margin-top:36.7pt;width:181.1pt;height:70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" filled="f" stroked="f">
                <v:textbox>
                  <w:txbxContent>
                    <w:p w14:paraId="579038F8" w14:textId="77777777" w:rsidR="00DA288C" w:rsidRPr="009663DB" w:rsidRDefault="00DA288C" w:rsidP="006522E8">
                      <w:pPr>
                        <w:spacing w:after="0"/>
                        <w:rPr>
                          <w:rFonts w:cs="Arial"/>
                          <w:b/>
                          <w:color w:val="072260"/>
                          <w:sz w:val="14"/>
                          <w:szCs w:val="14"/>
                        </w:rPr>
                      </w:pPr>
                      <w:r w:rsidRPr="009663DB">
                        <w:rPr>
                          <w:rFonts w:cs="Arial"/>
                          <w:b/>
                          <w:color w:val="072260"/>
                          <w:sz w:val="14"/>
                          <w:szCs w:val="14"/>
                        </w:rPr>
                        <w:t>FAKULTNÍ NEMOCNICE BRNO</w:t>
                      </w:r>
                    </w:p>
                    <w:p w14:paraId="52E65F87" w14:textId="77777777" w:rsidR="00DA288C" w:rsidRPr="009663DB" w:rsidRDefault="00DA288C" w:rsidP="006522E8">
                      <w:pPr>
                        <w:spacing w:after="0" w:line="360" w:lineRule="auto"/>
                        <w:rPr>
                          <w:rFonts w:cs="Arial"/>
                          <w:color w:val="072260"/>
                          <w:sz w:val="14"/>
                          <w:szCs w:val="14"/>
                        </w:rPr>
                      </w:pPr>
                      <w:r>
                        <w:rPr>
                          <w:rFonts w:cs="Arial"/>
                          <w:color w:val="072260"/>
                          <w:sz w:val="14"/>
                          <w:szCs w:val="14"/>
                        </w:rPr>
                        <w:t>ŘEDITELSTVÍ</w:t>
                      </w:r>
                    </w:p>
                    <w:p w14:paraId="6AEBAB49" w14:textId="77777777" w:rsidR="00DA288C" w:rsidRPr="002B576B" w:rsidRDefault="00DA288C" w:rsidP="006522E8">
                      <w:pPr>
                        <w:spacing w:after="0"/>
                        <w:rPr>
                          <w:rFonts w:cs="Arial"/>
                          <w:sz w:val="14"/>
                          <w:szCs w:val="14"/>
                        </w:rPr>
                      </w:pPr>
                      <w:r w:rsidRPr="002B576B">
                        <w:rPr>
                          <w:rFonts w:cs="Arial"/>
                          <w:sz w:val="14"/>
                          <w:szCs w:val="14"/>
                        </w:rPr>
                        <w:t>Jihlavská 20, 625 00 Brno</w:t>
                      </w:r>
                    </w:p>
                    <w:p w14:paraId="6E170947" w14:textId="77777777" w:rsidR="00DA288C" w:rsidRPr="002B576B" w:rsidRDefault="00DA288C" w:rsidP="006522E8">
                      <w:pPr>
                        <w:spacing w:after="0"/>
                        <w:rPr>
                          <w:rFonts w:cs="Arial"/>
                          <w:sz w:val="14"/>
                          <w:szCs w:val="14"/>
                        </w:rPr>
                      </w:pPr>
                      <w:r w:rsidRPr="002B576B">
                        <w:rPr>
                          <w:rFonts w:cs="Arial"/>
                          <w:sz w:val="14"/>
                          <w:szCs w:val="14"/>
                        </w:rPr>
                        <w:t>IČO</w:t>
                      </w:r>
                      <w:r>
                        <w:rPr>
                          <w:rFonts w:cs="Arial"/>
                          <w:sz w:val="14"/>
                          <w:szCs w:val="14"/>
                        </w:rPr>
                        <w:t>:</w:t>
                      </w:r>
                      <w:r w:rsidRPr="002B576B">
                        <w:rPr>
                          <w:rFonts w:cs="Arial"/>
                          <w:sz w:val="14"/>
                          <w:szCs w:val="14"/>
                        </w:rPr>
                        <w:t xml:space="preserve"> 652</w:t>
                      </w:r>
                      <w:r>
                        <w:rPr>
                          <w:rFonts w:cs="Arial"/>
                          <w:sz w:val="14"/>
                          <w:szCs w:val="14"/>
                        </w:rPr>
                        <w:t> </w:t>
                      </w:r>
                      <w:r w:rsidRPr="002B576B">
                        <w:rPr>
                          <w:rFonts w:cs="Arial"/>
                          <w:sz w:val="14"/>
                          <w:szCs w:val="14"/>
                        </w:rPr>
                        <w:t>697</w:t>
                      </w:r>
                      <w:r>
                        <w:rPr>
                          <w:rFonts w:cs="Arial"/>
                          <w:sz w:val="14"/>
                          <w:szCs w:val="14"/>
                        </w:rPr>
                        <w:t xml:space="preserve"> </w:t>
                      </w:r>
                      <w:r w:rsidRPr="002B576B">
                        <w:rPr>
                          <w:rFonts w:cs="Arial"/>
                          <w:sz w:val="14"/>
                          <w:szCs w:val="14"/>
                        </w:rPr>
                        <w:t>05</w:t>
                      </w:r>
                    </w:p>
                    <w:p w14:paraId="04CBC914" w14:textId="77777777" w:rsidR="00DA288C" w:rsidRDefault="00DA288C" w:rsidP="006522E8">
                      <w:pPr>
                        <w:spacing w:line="360" w:lineRule="auto"/>
                        <w:rPr>
                          <w:rFonts w:cs="Arial"/>
                          <w:sz w:val="14"/>
                          <w:szCs w:val="14"/>
                        </w:rPr>
                      </w:pPr>
                    </w:p>
                  </w:txbxContent>
                </v:textbox>
                <w10:wrap anchory="page"/>
                <w10:anchorlock/>
              </v:shape>
            </w:pict>
          </mc:Fallback>
        </mc:AlternateContent>
      </w:r>
      <w:r>
        <w:rPr>
          <w:noProof/>
          <w:lang w:eastAsia="cs-CZ"/>
        </w:rPr>
        <mc:AlternateContent>
          <mc:Choice Requires="wps">
            <w:drawing>
              <wp:anchor distT="0" distB="0" distL="114300" distR="114300" simplePos="0" relativeHeight="251658241" behindDoc="1" locked="1" layoutInCell="0" allowOverlap="1" wp14:anchorId="5FFD4A9C" wp14:editId="13242475">
                <wp:simplePos x="0" y="0"/>
                <wp:positionH relativeFrom="column">
                  <wp:posOffset>2228850</wp:posOffset>
                </wp:positionH>
                <wp:positionV relativeFrom="page">
                  <wp:posOffset>508000</wp:posOffset>
                </wp:positionV>
                <wp:extent cx="179705" cy="179705"/>
                <wp:effectExtent l="13970" t="6985" r="6350" b="13335"/>
                <wp:wrapNone/>
                <wp:docPr id="2" name="Obdélní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072260"/>
                        </a:solidFill>
                        <a:ln w="0">
                          <a:solidFill>
                            <a:srgbClr val="07226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xmlns:arto="http://schemas.microsoft.com/office/word/2006/arto">
            <w:pict w14:anchorId="7558BC6C">
              <v:rect id="Obdélník 2" style="position:absolute;margin-left:175.5pt;margin-top:40pt;width:14.15pt;height:14.1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spid="_x0000_s1026" o:allowincell="f" fillcolor="#072260" strokecolor="#072260" strokeweight="0" w14:anchorId="2CC3FB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">
                <w10:wrap anchory="page"/>
                <w10:anchorlock/>
              </v:rect>
            </w:pict>
          </mc:Fallback>
        </mc:AlternateContent>
      </w:r>
      <w:r>
        <w:rPr>
          <w:noProof/>
          <w:lang w:eastAsia="cs-CZ"/>
        </w:rPr>
        <w:drawing>
          <wp:anchor distT="0" distB="0" distL="114300" distR="114300" simplePos="0" relativeHeight="251658240" behindDoc="1" locked="0" layoutInCell="1" allowOverlap="0" wp14:anchorId="6C97518D" wp14:editId="04207F25">
            <wp:simplePos x="0" y="0"/>
            <wp:positionH relativeFrom="column">
              <wp:posOffset>-809100</wp:posOffset>
            </wp:positionH>
            <wp:positionV relativeFrom="page">
              <wp:posOffset>-15902</wp:posOffset>
            </wp:positionV>
            <wp:extent cx="2779395" cy="1202690"/>
            <wp:effectExtent l="0" t="0" r="1905" b="0"/>
            <wp:wrapNone/>
            <wp:docPr id="1" name="Obrázek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preferRelativeResize="0">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79395" cy="12026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7A4075" w14:textId="77777777" w:rsidR="006522E8" w:rsidRDefault="006522E8" w:rsidP="006522E8">
      <w:pPr>
        <w:ind w:right="-1"/>
      </w:pPr>
    </w:p>
    <w:p w14:paraId="5F078CFD" w14:textId="5296DA40" w:rsidR="006522E8" w:rsidRDefault="006522E8" w:rsidP="006522E8">
      <w:pPr>
        <w:ind w:right="-1"/>
      </w:pPr>
    </w:p>
    <w:p w14:paraId="3FB8A080" w14:textId="77777777" w:rsidR="006522E8" w:rsidRDefault="006522E8" w:rsidP="006522E8">
      <w:pPr>
        <w:ind w:right="-1"/>
      </w:pPr>
    </w:p>
    <w:p w14:paraId="28F21921" w14:textId="77777777" w:rsidR="006522E8" w:rsidRDefault="006522E8" w:rsidP="006522E8">
      <w:pPr>
        <w:ind w:right="-1"/>
      </w:pPr>
    </w:p>
    <w:p w14:paraId="6ABADD87" w14:textId="77777777" w:rsidR="006522E8" w:rsidRDefault="006522E8" w:rsidP="006522E8">
      <w:pPr>
        <w:ind w:right="-1"/>
      </w:pPr>
    </w:p>
    <w:p w14:paraId="1DD17C61" w14:textId="77777777" w:rsidR="006522E8" w:rsidRDefault="006522E8" w:rsidP="006522E8">
      <w:pPr>
        <w:pStyle w:val="Nzev"/>
      </w:pPr>
      <w:r>
        <w:t>zadávací dokumentace</w:t>
      </w:r>
    </w:p>
    <w:p w14:paraId="089D6424" w14:textId="1450BDD1" w:rsidR="006522E8" w:rsidRDefault="006522E8" w:rsidP="006522E8">
      <w:pPr>
        <w:jc w:val="center"/>
        <w:rPr>
          <w:b/>
          <w:sz w:val="28"/>
          <w:szCs w:val="28"/>
        </w:rPr>
      </w:pPr>
      <w:r>
        <w:rPr>
          <w:b/>
          <w:sz w:val="28"/>
          <w:szCs w:val="28"/>
        </w:rPr>
        <w:t xml:space="preserve">k nadlimitní veřejné zakázce na </w:t>
      </w:r>
      <w:r w:rsidR="006C3A99">
        <w:rPr>
          <w:b/>
          <w:sz w:val="28"/>
          <w:szCs w:val="28"/>
        </w:rPr>
        <w:t>služby</w:t>
      </w:r>
    </w:p>
    <w:p w14:paraId="191776D2" w14:textId="77777777" w:rsidR="006522E8" w:rsidRDefault="006522E8" w:rsidP="006522E8">
      <w:pPr>
        <w:jc w:val="center"/>
        <w:rPr>
          <w:rFonts w:cs="Arial"/>
        </w:rPr>
      </w:pPr>
      <w:r>
        <w:rPr>
          <w:rFonts w:cs="Arial"/>
        </w:rPr>
        <w:t xml:space="preserve">zadávané v otevřeném řízení </w:t>
      </w:r>
      <w:r w:rsidRPr="003F3766">
        <w:rPr>
          <w:rFonts w:cs="Arial"/>
        </w:rPr>
        <w:t>dle § 56 zákona</w:t>
      </w:r>
      <w:r>
        <w:rPr>
          <w:rFonts w:cs="Arial"/>
        </w:rPr>
        <w:t xml:space="preserve"> č. 134/20</w:t>
      </w:r>
      <w:r w:rsidRPr="00CC73E3">
        <w:rPr>
          <w:rFonts w:cs="Arial"/>
        </w:rPr>
        <w:t>1</w:t>
      </w:r>
      <w:r>
        <w:rPr>
          <w:rFonts w:cs="Arial"/>
        </w:rPr>
        <w:t>6 Sb., o zadávání veřejných zakázek, ve znění pozdějších předpisů, (dále jen „zákon“)</w:t>
      </w:r>
    </w:p>
    <w:p w14:paraId="3436238B" w14:textId="77777777" w:rsidR="006522E8" w:rsidRDefault="006522E8" w:rsidP="006522E8">
      <w:pPr>
        <w:jc w:val="center"/>
        <w:rPr>
          <w:rFonts w:cs="Arial"/>
        </w:rPr>
      </w:pPr>
    </w:p>
    <w:p w14:paraId="1BFE4964" w14:textId="77777777" w:rsidR="006522E8" w:rsidRDefault="006522E8" w:rsidP="006522E8">
      <w:pPr>
        <w:jc w:val="center"/>
        <w:rPr>
          <w:rFonts w:cs="Arial"/>
        </w:rPr>
      </w:pPr>
    </w:p>
    <w:p w14:paraId="05523628" w14:textId="77777777" w:rsidR="006522E8" w:rsidRDefault="006522E8" w:rsidP="006522E8">
      <w:pPr>
        <w:jc w:val="center"/>
        <w:rPr>
          <w:rFonts w:cs="Arial"/>
        </w:rPr>
      </w:pPr>
    </w:p>
    <w:p w14:paraId="61018AA5" w14:textId="036CF347" w:rsidR="006522E8" w:rsidRDefault="00E152FB" w:rsidP="00B43B43">
      <w:pPr>
        <w:pStyle w:val="Nzev"/>
      </w:pPr>
      <w:r>
        <w:t>FN B</w:t>
      </w:r>
      <w:r w:rsidR="008C067F">
        <w:t>rno</w:t>
      </w:r>
      <w:r>
        <w:t xml:space="preserve"> –</w:t>
      </w:r>
      <w:r w:rsidR="00A93AE0">
        <w:t xml:space="preserve"> </w:t>
      </w:r>
      <w:r w:rsidR="00E856DE" w:rsidRPr="70F33D52">
        <w:rPr>
          <w:rFonts w:cs="Arial"/>
        </w:rPr>
        <w:t>Studie proveditelnosti</w:t>
      </w:r>
      <w:r w:rsidR="00DD0269" w:rsidRPr="70F33D52">
        <w:rPr>
          <w:rFonts w:cs="Arial"/>
        </w:rPr>
        <w:t xml:space="preserve"> a </w:t>
      </w:r>
      <w:r w:rsidR="00AE54C9" w:rsidRPr="70F33D52">
        <w:rPr>
          <w:rFonts w:cs="Arial"/>
        </w:rPr>
        <w:t>projektov</w:t>
      </w:r>
      <w:r w:rsidR="00AE54C9">
        <w:rPr>
          <w:rFonts w:cs="Arial"/>
        </w:rPr>
        <w:t>é</w:t>
      </w:r>
      <w:r w:rsidR="00AE54C9" w:rsidRPr="70F33D52">
        <w:rPr>
          <w:rFonts w:cs="Arial"/>
        </w:rPr>
        <w:t xml:space="preserve"> </w:t>
      </w:r>
      <w:r w:rsidR="00DD0269" w:rsidRPr="70F33D52">
        <w:rPr>
          <w:rFonts w:cs="Arial"/>
        </w:rPr>
        <w:t>dokumen</w:t>
      </w:r>
      <w:r w:rsidR="0EAB6D74" w:rsidRPr="70F33D52">
        <w:rPr>
          <w:rFonts w:cs="Arial"/>
        </w:rPr>
        <w:t>ta</w:t>
      </w:r>
      <w:r w:rsidR="00DD0269" w:rsidRPr="70F33D52">
        <w:rPr>
          <w:rFonts w:cs="Arial"/>
        </w:rPr>
        <w:t>ce</w:t>
      </w:r>
      <w:r w:rsidR="00E856DE" w:rsidRPr="70F33D52">
        <w:rPr>
          <w:rFonts w:cs="Arial"/>
        </w:rPr>
        <w:t xml:space="preserve"> revitalizace veřejných prostor mezi pavilony L, </w:t>
      </w:r>
      <w:r w:rsidR="007C6415" w:rsidRPr="70F33D52">
        <w:rPr>
          <w:rFonts w:cs="Arial"/>
        </w:rPr>
        <w:t>G</w:t>
      </w:r>
      <w:r w:rsidR="00117E18" w:rsidRPr="70F33D52">
        <w:rPr>
          <w:rFonts w:cs="Arial"/>
        </w:rPr>
        <w:t>PK</w:t>
      </w:r>
      <w:r w:rsidR="00E856DE" w:rsidRPr="70F33D52">
        <w:rPr>
          <w:rFonts w:cs="Arial"/>
        </w:rPr>
        <w:t>, Z, CH</w:t>
      </w:r>
    </w:p>
    <w:p w14:paraId="426E898F" w14:textId="77777777" w:rsidR="00267488" w:rsidRDefault="00267488" w:rsidP="00267488">
      <w:pPr>
        <w:jc w:val="center"/>
      </w:pPr>
    </w:p>
    <w:p w14:paraId="75D42C38" w14:textId="77777777" w:rsidR="004E4C46" w:rsidRDefault="004E4C46" w:rsidP="00267488">
      <w:pPr>
        <w:jc w:val="center"/>
      </w:pPr>
    </w:p>
    <w:p w14:paraId="67B1530F" w14:textId="77777777" w:rsidR="004E4C46" w:rsidRDefault="004E4C46" w:rsidP="00267488">
      <w:pPr>
        <w:jc w:val="center"/>
      </w:pPr>
    </w:p>
    <w:p w14:paraId="6B98C451" w14:textId="0EA12A99" w:rsidR="009753E8" w:rsidRDefault="00643425" w:rsidP="00E361F7">
      <w:pPr>
        <w:jc w:val="center"/>
      </w:pPr>
      <w:r>
        <w:t>Veřejná zakázka je spolufinancována z národního dotačního programu</w:t>
      </w:r>
      <w:r w:rsidR="00E361F7">
        <w:t xml:space="preserve"> </w:t>
      </w:r>
      <w:r w:rsidR="00C86D5D">
        <w:t>33591 – Strategické investice přímo řízených organizací MZ 2</w:t>
      </w:r>
      <w:r w:rsidR="00E361F7">
        <w:t xml:space="preserve">, </w:t>
      </w:r>
      <w:r w:rsidR="009753E8">
        <w:t xml:space="preserve">Název akce: FN Brno – výstavba </w:t>
      </w:r>
      <w:r w:rsidR="00117E18">
        <w:t>G</w:t>
      </w:r>
      <w:r w:rsidR="009753E8">
        <w:t>ynekologicko-porodnické kliniky</w:t>
      </w:r>
      <w:r w:rsidR="009F195B">
        <w:t xml:space="preserve">, </w:t>
      </w:r>
      <w:r w:rsidR="009753E8">
        <w:t>Poskytovatel dotace: Ministerstv</w:t>
      </w:r>
      <w:r w:rsidR="00E361F7">
        <w:t>o</w:t>
      </w:r>
      <w:r w:rsidR="009753E8">
        <w:t xml:space="preserve"> zdravotnictv</w:t>
      </w:r>
      <w:r w:rsidR="00E361F7">
        <w:t xml:space="preserve">í, Identifikační číslo </w:t>
      </w:r>
      <w:r w:rsidR="00E361F7" w:rsidRPr="00B203FC">
        <w:t>335V911000001</w:t>
      </w:r>
    </w:p>
    <w:p w14:paraId="53BF7185" w14:textId="77777777" w:rsidR="006522E8" w:rsidRDefault="006522E8" w:rsidP="006522E8">
      <w:pPr>
        <w:jc w:val="center"/>
        <w:rPr>
          <w:rFonts w:cs="Arial"/>
          <w:b/>
          <w:color w:val="000000"/>
          <w:sz w:val="44"/>
          <w:szCs w:val="44"/>
        </w:rPr>
      </w:pPr>
    </w:p>
    <w:p w14:paraId="7272D407" w14:textId="77777777" w:rsidR="006522E8" w:rsidRDefault="006522E8" w:rsidP="006522E8">
      <w:pPr>
        <w:jc w:val="center"/>
        <w:rPr>
          <w:rFonts w:cs="Arial"/>
          <w:b/>
          <w:color w:val="000000"/>
          <w:sz w:val="44"/>
          <w:szCs w:val="44"/>
        </w:rPr>
      </w:pPr>
    </w:p>
    <w:p w14:paraId="3A3D1325" w14:textId="77777777" w:rsidR="006522E8" w:rsidRPr="002340E8" w:rsidRDefault="006522E8" w:rsidP="006522E8">
      <w:pPr>
        <w:jc w:val="center"/>
        <w:rPr>
          <w:sz w:val="24"/>
          <w:szCs w:val="24"/>
        </w:rPr>
      </w:pPr>
      <w:r w:rsidRPr="002340E8">
        <w:rPr>
          <w:sz w:val="24"/>
          <w:szCs w:val="24"/>
        </w:rPr>
        <w:t>Zadavatel:</w:t>
      </w:r>
    </w:p>
    <w:p w14:paraId="54143CFF" w14:textId="77777777" w:rsidR="006522E8" w:rsidRPr="002340E8" w:rsidRDefault="006522E8" w:rsidP="006522E8">
      <w:pPr>
        <w:rPr>
          <w:sz w:val="24"/>
          <w:szCs w:val="24"/>
        </w:rPr>
      </w:pPr>
    </w:p>
    <w:p w14:paraId="2774D236" w14:textId="77777777" w:rsidR="006522E8" w:rsidRPr="002340E8" w:rsidRDefault="006522E8" w:rsidP="006522E8">
      <w:pPr>
        <w:jc w:val="center"/>
        <w:rPr>
          <w:sz w:val="24"/>
          <w:szCs w:val="24"/>
        </w:rPr>
      </w:pPr>
      <w:r w:rsidRPr="002340E8">
        <w:rPr>
          <w:sz w:val="24"/>
          <w:szCs w:val="24"/>
        </w:rPr>
        <w:t>Fakultní nemocnice Brno</w:t>
      </w:r>
    </w:p>
    <w:p w14:paraId="0B9E22D3" w14:textId="68CA02BA" w:rsidR="006522E8" w:rsidRDefault="006522E8" w:rsidP="006522E8">
      <w:pPr>
        <w:jc w:val="center"/>
      </w:pPr>
      <w:r>
        <w:t>se sídlem Jihlavská 20, 625 00 Brno, IČO: 65269705</w:t>
      </w:r>
    </w:p>
    <w:p w14:paraId="4CAABBA3" w14:textId="77777777" w:rsidR="006522E8" w:rsidRDefault="006522E8" w:rsidP="006522E8">
      <w:pPr>
        <w:jc w:val="center"/>
      </w:pPr>
    </w:p>
    <w:p w14:paraId="4CED44E4" w14:textId="77777777" w:rsidR="006522E8" w:rsidRDefault="006522E8" w:rsidP="006522E8">
      <w:pPr>
        <w:jc w:val="center"/>
      </w:pPr>
    </w:p>
    <w:p w14:paraId="4578AF27" w14:textId="77777777" w:rsidR="006522E8" w:rsidRDefault="006522E8" w:rsidP="006522E8">
      <w:pPr>
        <w:jc w:val="center"/>
      </w:pPr>
    </w:p>
    <w:p w14:paraId="17E3A531" w14:textId="58DECD1B" w:rsidR="006522E8" w:rsidRDefault="006522E8" w:rsidP="006522E8">
      <w:pPr>
        <w:jc w:val="center"/>
        <w:sectPr w:rsidR="006522E8" w:rsidSect="00A10E5F">
          <w:footerReference w:type="default" r:id="rId12"/>
          <w:footerReference w:type="first" r:id="rId13"/>
          <w:pgSz w:w="11906" w:h="16838"/>
          <w:pgMar w:top="1417" w:right="849" w:bottom="1417" w:left="993" w:header="708" w:footer="708" w:gutter="0"/>
          <w:pgNumType w:start="1"/>
          <w:cols w:space="708"/>
          <w:titlePg/>
          <w:docGrid w:linePitch="360"/>
        </w:sectPr>
      </w:pPr>
    </w:p>
    <w:p w14:paraId="674635EB" w14:textId="77777777" w:rsidR="008A793D" w:rsidRDefault="008A793D" w:rsidP="008A793D">
      <w:pPr>
        <w:pStyle w:val="Nadpis1"/>
        <w:numPr>
          <w:ilvl w:val="0"/>
          <w:numId w:val="0"/>
        </w:numPr>
        <w:ind w:left="851" w:hanging="851"/>
        <w:jc w:val="both"/>
      </w:pPr>
    </w:p>
    <w:p w14:paraId="13450785" w14:textId="0C4251BB" w:rsidR="006522E8" w:rsidRPr="002340E8" w:rsidRDefault="002340E8" w:rsidP="002340E8">
      <w:pPr>
        <w:pStyle w:val="Nadpis1"/>
      </w:pPr>
      <w:r w:rsidRPr="002340E8">
        <w:t>IDENTIFIKAČNÍ ÚDAJE ZADAVATELE</w:t>
      </w:r>
    </w:p>
    <w:p w14:paraId="1E7A1739" w14:textId="77777777" w:rsidR="006522E8" w:rsidRDefault="006522E8" w:rsidP="006522E8">
      <w:pPr>
        <w:spacing w:after="0"/>
      </w:pPr>
      <w:r>
        <w:t>Název zadavatele:</w:t>
      </w:r>
      <w:r>
        <w:tab/>
        <w:t>Fakultní nemocnice Brno</w:t>
      </w:r>
    </w:p>
    <w:p w14:paraId="4CD99F67" w14:textId="39A8CEE2" w:rsidR="006522E8" w:rsidRDefault="006522E8" w:rsidP="006522E8">
      <w:pPr>
        <w:spacing w:after="0"/>
      </w:pPr>
      <w:r>
        <w:t>IČO:</w:t>
      </w:r>
      <w:r>
        <w:tab/>
      </w:r>
      <w:r w:rsidR="001C783A">
        <w:tab/>
      </w:r>
      <w:r w:rsidR="001C783A">
        <w:tab/>
      </w:r>
      <w:r>
        <w:t>65269705</w:t>
      </w:r>
    </w:p>
    <w:p w14:paraId="53C50703" w14:textId="37716D59" w:rsidR="006522E8" w:rsidRDefault="006522E8" w:rsidP="006522E8">
      <w:pPr>
        <w:spacing w:after="0"/>
      </w:pPr>
      <w:r>
        <w:t>DIČ:</w:t>
      </w:r>
      <w:r>
        <w:tab/>
      </w:r>
      <w:r w:rsidR="001C783A">
        <w:tab/>
      </w:r>
      <w:r w:rsidR="001C783A">
        <w:tab/>
      </w:r>
      <w:r>
        <w:t>CZ65269705</w:t>
      </w:r>
    </w:p>
    <w:p w14:paraId="48AADAB3" w14:textId="77777777" w:rsidR="006522E8" w:rsidRDefault="006522E8" w:rsidP="006522E8">
      <w:pPr>
        <w:spacing w:after="0"/>
      </w:pPr>
      <w:r>
        <w:t>Sídlo zadavatele:</w:t>
      </w:r>
      <w:r>
        <w:tab/>
        <w:t>Jihlavská 20, 625 00 Brno</w:t>
      </w:r>
    </w:p>
    <w:p w14:paraId="5D94F259" w14:textId="77777777" w:rsidR="006522E8" w:rsidRDefault="006522E8" w:rsidP="006522E8">
      <w:pPr>
        <w:spacing w:after="0"/>
      </w:pPr>
      <w:r>
        <w:t>Statutární orgán:</w:t>
      </w:r>
      <w:r>
        <w:tab/>
        <w:t>MUDr. Ivo Rovný, MBA, ředitel</w:t>
      </w:r>
    </w:p>
    <w:p w14:paraId="36221AB2" w14:textId="77777777" w:rsidR="006522E8" w:rsidRDefault="006522E8" w:rsidP="006522E8">
      <w:pPr>
        <w:spacing w:after="0"/>
      </w:pPr>
      <w:r>
        <w:t>Bankovní spojení:</w:t>
      </w:r>
      <w:r>
        <w:tab/>
        <w:t>Česká národní banka</w:t>
      </w:r>
    </w:p>
    <w:p w14:paraId="5566FAC0" w14:textId="0ECA56DC" w:rsidR="006522E8" w:rsidRDefault="006522E8" w:rsidP="006522E8">
      <w:pPr>
        <w:spacing w:after="0"/>
      </w:pPr>
      <w:r>
        <w:t>Číslo účtu:</w:t>
      </w:r>
      <w:r>
        <w:tab/>
      </w:r>
      <w:r w:rsidR="001C783A">
        <w:tab/>
      </w:r>
      <w:r>
        <w:t>71234621/0710</w:t>
      </w:r>
    </w:p>
    <w:p w14:paraId="6AAE7AA7" w14:textId="77777777" w:rsidR="006522E8" w:rsidRDefault="006522E8" w:rsidP="006522E8">
      <w:r>
        <w:t xml:space="preserve">ID datové schránky: </w:t>
      </w:r>
      <w:r>
        <w:tab/>
        <w:t>4twn9vt</w:t>
      </w:r>
    </w:p>
    <w:p w14:paraId="34994434" w14:textId="1A65E92F" w:rsidR="006522E8" w:rsidRDefault="006522E8" w:rsidP="006522E8">
      <w:r>
        <w:t>Fakultní nemocnice Brno je státní příspěvková organizace zřízená rozhodnutím Ministerstva zdravotnictví. Nemá zákonnou povinnost zápisu do obchodního rejstříku, je zapsána v živnostenském rejstříku vedeném Živnostenským úřadem města Brna.</w:t>
      </w:r>
    </w:p>
    <w:p w14:paraId="58FCC3B8" w14:textId="77777777" w:rsidR="007635CD" w:rsidRPr="006522E8" w:rsidRDefault="007635CD" w:rsidP="006522E8"/>
    <w:p w14:paraId="76DA5415" w14:textId="3301ABEE" w:rsidR="006522E8" w:rsidRDefault="002340E8" w:rsidP="006522E8">
      <w:pPr>
        <w:pStyle w:val="Nadpis1"/>
      </w:pPr>
      <w:r>
        <w:t>PŘEDMĚT A ÚČEL VEŘEJNÉ ZAKÁZKY</w:t>
      </w:r>
    </w:p>
    <w:p w14:paraId="003DA17B" w14:textId="19B03FE9" w:rsidR="006522E8" w:rsidRPr="00B43B43" w:rsidRDefault="003C02F6" w:rsidP="00B43B43">
      <w:pPr>
        <w:pStyle w:val="Nadpis2"/>
      </w:pPr>
      <w:r w:rsidRPr="00B43B43">
        <w:t>Předmětem zadávacího řízení je:</w:t>
      </w:r>
    </w:p>
    <w:p w14:paraId="504A4621" w14:textId="6680080C" w:rsidR="006B509F" w:rsidRDefault="00844C3A" w:rsidP="00B43B43">
      <w:pPr>
        <w:pStyle w:val="Odstavecseseznamem"/>
        <w:rPr>
          <w:rStyle w:val="slostrnky"/>
        </w:rPr>
      </w:pPr>
      <w:r>
        <w:t xml:space="preserve">Předmětem veřejné zakázky je zhotovení </w:t>
      </w:r>
      <w:r w:rsidR="00CE25D9">
        <w:t xml:space="preserve">studie </w:t>
      </w:r>
      <w:r w:rsidR="00E856DE">
        <w:t>proveditelnosti</w:t>
      </w:r>
      <w:r w:rsidR="00CE25D9">
        <w:t xml:space="preserve"> a projektové dokumentace</w:t>
      </w:r>
      <w:r w:rsidR="009D73AD">
        <w:t xml:space="preserve"> pro stavbu</w:t>
      </w:r>
      <w:r w:rsidR="39CE8F15" w:rsidRPr="00D263C6">
        <w:t xml:space="preserve"> „FN Brno – </w:t>
      </w:r>
      <w:r w:rsidR="39CE8F15" w:rsidRPr="00D263C6">
        <w:rPr>
          <w:rFonts w:cs="Arial"/>
        </w:rPr>
        <w:t>revitalizace veřejných prostor mezi pavilony L,</w:t>
      </w:r>
      <w:r w:rsidR="009F195B" w:rsidRPr="00D263C6">
        <w:rPr>
          <w:rFonts w:cs="Arial"/>
        </w:rPr>
        <w:t xml:space="preserve"> </w:t>
      </w:r>
      <w:r w:rsidR="000E6A1D">
        <w:rPr>
          <w:rFonts w:cs="Arial"/>
        </w:rPr>
        <w:t>GPK</w:t>
      </w:r>
      <w:r w:rsidR="39CE8F15" w:rsidRPr="00D263C6">
        <w:rPr>
          <w:rFonts w:cs="Arial"/>
        </w:rPr>
        <w:t>,</w:t>
      </w:r>
      <w:r w:rsidR="009F195B" w:rsidRPr="00D263C6">
        <w:rPr>
          <w:rFonts w:cs="Arial"/>
        </w:rPr>
        <w:t xml:space="preserve"> </w:t>
      </w:r>
      <w:r w:rsidR="39CE8F15" w:rsidRPr="00D263C6">
        <w:rPr>
          <w:rFonts w:cs="Arial"/>
        </w:rPr>
        <w:t>Z,</w:t>
      </w:r>
      <w:r w:rsidR="009F195B" w:rsidRPr="00D263C6">
        <w:rPr>
          <w:rFonts w:cs="Arial"/>
        </w:rPr>
        <w:t xml:space="preserve"> </w:t>
      </w:r>
      <w:r w:rsidR="39CE8F15" w:rsidRPr="00D263C6">
        <w:rPr>
          <w:rFonts w:cs="Arial"/>
        </w:rPr>
        <w:t>CH</w:t>
      </w:r>
      <w:r w:rsidR="00E152FB" w:rsidRPr="00D263C6">
        <w:t>“</w:t>
      </w:r>
      <w:r>
        <w:t xml:space="preserve"> </w:t>
      </w:r>
      <w:r w:rsidR="00A93AE0">
        <w:t>v souvislosti se stavbou Gynekologicko-porodnické kliniky</w:t>
      </w:r>
      <w:r w:rsidR="00935D1B">
        <w:t xml:space="preserve"> (</w:t>
      </w:r>
      <w:r w:rsidR="0064791A">
        <w:t xml:space="preserve">dále také jako </w:t>
      </w:r>
      <w:r w:rsidR="007C6415">
        <w:t>„</w:t>
      </w:r>
      <w:r w:rsidR="0064791A" w:rsidRPr="00C80826">
        <w:rPr>
          <w:b/>
          <w:bCs/>
        </w:rPr>
        <w:t>GPK</w:t>
      </w:r>
      <w:r w:rsidR="007C6415">
        <w:t>“</w:t>
      </w:r>
      <w:r w:rsidR="0064791A">
        <w:t>)</w:t>
      </w:r>
      <w:r w:rsidR="00A93AE0">
        <w:t xml:space="preserve"> v areálu FB Brno </w:t>
      </w:r>
      <w:r>
        <w:t xml:space="preserve">v rozsahu a způsobem stanoveným příslušnými ustanoveními zákona </w:t>
      </w:r>
      <w:r w:rsidR="00C63672">
        <w:t xml:space="preserve">č. </w:t>
      </w:r>
      <w:r w:rsidR="00A0028F">
        <w:t>283/2021 Sb., stavební zákon, v</w:t>
      </w:r>
      <w:r w:rsidR="0048062A">
        <w:t>e</w:t>
      </w:r>
      <w:r w:rsidR="00A0028F">
        <w:t> znění pozdějších předpisů</w:t>
      </w:r>
      <w:r>
        <w:t xml:space="preserve"> (dále jenom „</w:t>
      </w:r>
      <w:r w:rsidR="00EE57C9">
        <w:t>s</w:t>
      </w:r>
      <w:r w:rsidR="00E152FB">
        <w:t>tavební</w:t>
      </w:r>
      <w:r>
        <w:t xml:space="preserve"> zákon“)</w:t>
      </w:r>
      <w:r w:rsidR="007C20AF" w:rsidRPr="431211E9">
        <w:rPr>
          <w:rStyle w:val="slostrnky"/>
        </w:rPr>
        <w:t xml:space="preserve"> (dále také „dílo“)</w:t>
      </w:r>
      <w:r w:rsidR="006F2077" w:rsidRPr="431211E9">
        <w:rPr>
          <w:rStyle w:val="slostrnky"/>
        </w:rPr>
        <w:t>.</w:t>
      </w:r>
    </w:p>
    <w:p w14:paraId="28D4DDE8" w14:textId="24B5E176" w:rsidR="00555CB5" w:rsidRDefault="006F2077" w:rsidP="00F71BC9">
      <w:pPr>
        <w:pStyle w:val="Odstavecseseznamem"/>
        <w:rPr>
          <w:rStyle w:val="slostrnky"/>
        </w:rPr>
      </w:pPr>
      <w:r w:rsidRPr="188FEF68">
        <w:rPr>
          <w:rStyle w:val="slostrnky"/>
        </w:rPr>
        <w:t>D</w:t>
      </w:r>
      <w:r w:rsidR="007229AA" w:rsidRPr="188FEF68">
        <w:rPr>
          <w:rStyle w:val="slostrnky"/>
        </w:rPr>
        <w:t>ílo bude provedené</w:t>
      </w:r>
      <w:r w:rsidRPr="188FEF68">
        <w:rPr>
          <w:rStyle w:val="slostrnky"/>
        </w:rPr>
        <w:t xml:space="preserve"> na základě a v souladu </w:t>
      </w:r>
      <w:r w:rsidR="008C067F" w:rsidRPr="188FEF68">
        <w:rPr>
          <w:rStyle w:val="slostrnky"/>
        </w:rPr>
        <w:t>s</w:t>
      </w:r>
      <w:r w:rsidR="00504FF5" w:rsidRPr="188FEF68">
        <w:rPr>
          <w:rStyle w:val="slostrnky"/>
        </w:rPr>
        <w:t xml:space="preserve">e </w:t>
      </w:r>
      <w:r w:rsidR="00343CAF" w:rsidRPr="188FEF68">
        <w:rPr>
          <w:rStyle w:val="slostrnky"/>
        </w:rPr>
        <w:t>z</w:t>
      </w:r>
      <w:r w:rsidR="00504FF5" w:rsidRPr="188FEF68">
        <w:rPr>
          <w:rStyle w:val="slostrnky"/>
        </w:rPr>
        <w:t>adáním</w:t>
      </w:r>
      <w:r w:rsidR="00555CB5" w:rsidRPr="188FEF68">
        <w:rPr>
          <w:rStyle w:val="slostrnky"/>
        </w:rPr>
        <w:t xml:space="preserve">, které tvoří nákres Situace a </w:t>
      </w:r>
      <w:r w:rsidR="5EF2EF7E" w:rsidRPr="188FEF68">
        <w:rPr>
          <w:rStyle w:val="slostrnky"/>
        </w:rPr>
        <w:t>P</w:t>
      </w:r>
      <w:r w:rsidR="00555CB5" w:rsidRPr="188FEF68">
        <w:rPr>
          <w:rStyle w:val="slostrnky"/>
        </w:rPr>
        <w:t>ůdorysu 1.NP budovy L</w:t>
      </w:r>
      <w:r w:rsidR="00B45EED">
        <w:rPr>
          <w:rStyle w:val="slostrnky"/>
        </w:rPr>
        <w:t xml:space="preserve"> </w:t>
      </w:r>
      <w:r w:rsidR="00504FF5" w:rsidRPr="188FEF68">
        <w:rPr>
          <w:rStyle w:val="slostrnky"/>
        </w:rPr>
        <w:t xml:space="preserve">a dále v souladu s projektovou dokumentací </w:t>
      </w:r>
      <w:r w:rsidR="00555CB5" w:rsidRPr="188FEF68">
        <w:rPr>
          <w:rStyle w:val="slostrnky"/>
        </w:rPr>
        <w:t xml:space="preserve">plánovaných </w:t>
      </w:r>
      <w:r w:rsidR="00504FF5" w:rsidRPr="188FEF68">
        <w:rPr>
          <w:rStyle w:val="slostrnky"/>
        </w:rPr>
        <w:t>navazujících staveb</w:t>
      </w:r>
      <w:r w:rsidR="00555CB5" w:rsidRPr="188FEF68">
        <w:rPr>
          <w:rStyle w:val="slostrnky"/>
        </w:rPr>
        <w:t xml:space="preserve"> objektů </w:t>
      </w:r>
      <w:r w:rsidR="00B45EED">
        <w:rPr>
          <w:rStyle w:val="slostrnky"/>
        </w:rPr>
        <w:t>GPK</w:t>
      </w:r>
      <w:r w:rsidR="00555CB5" w:rsidRPr="188FEF68">
        <w:rPr>
          <w:rStyle w:val="slostrnky"/>
        </w:rPr>
        <w:t>, Centra kardiovaskulární a transplantační chirurgie</w:t>
      </w:r>
      <w:r w:rsidR="00F71BC9" w:rsidRPr="188FEF68">
        <w:rPr>
          <w:rStyle w:val="slostrnky"/>
        </w:rPr>
        <w:t xml:space="preserve"> (dále jen „</w:t>
      </w:r>
      <w:r w:rsidR="00F71BC9" w:rsidRPr="00C80826">
        <w:rPr>
          <w:rStyle w:val="slostrnky"/>
          <w:b/>
          <w:bCs/>
        </w:rPr>
        <w:t>CKTCH</w:t>
      </w:r>
      <w:r w:rsidR="00F71BC9" w:rsidRPr="188FEF68">
        <w:rPr>
          <w:rStyle w:val="slostrnky"/>
        </w:rPr>
        <w:t>“), Ústavní lékárny</w:t>
      </w:r>
      <w:r w:rsidR="00C80826">
        <w:rPr>
          <w:rStyle w:val="slostrnky"/>
        </w:rPr>
        <w:t xml:space="preserve"> (dále jen </w:t>
      </w:r>
      <w:r w:rsidR="00C80826">
        <w:rPr>
          <w:rStyle w:val="slostrnky"/>
          <w:b/>
          <w:bCs/>
        </w:rPr>
        <w:t>„ÚL“</w:t>
      </w:r>
      <w:r w:rsidR="00C80826">
        <w:rPr>
          <w:rStyle w:val="slostrnky"/>
        </w:rPr>
        <w:t>)</w:t>
      </w:r>
      <w:r w:rsidR="009A0252" w:rsidRPr="188FEF68">
        <w:rPr>
          <w:rStyle w:val="slostrnky"/>
        </w:rPr>
        <w:t>,</w:t>
      </w:r>
      <w:r w:rsidR="00F71BC9" w:rsidRPr="188FEF68">
        <w:rPr>
          <w:rStyle w:val="slostrnky"/>
        </w:rPr>
        <w:t xml:space="preserve"> </w:t>
      </w:r>
      <w:r w:rsidR="01A2EAE1" w:rsidRPr="4D55D822">
        <w:rPr>
          <w:rStyle w:val="slostrnky"/>
        </w:rPr>
        <w:t>N</w:t>
      </w:r>
      <w:r w:rsidR="7ECA39E5" w:rsidRPr="4D55D822">
        <w:rPr>
          <w:rStyle w:val="slostrnky"/>
        </w:rPr>
        <w:t>ové</w:t>
      </w:r>
      <w:r w:rsidR="00F71BC9" w:rsidRPr="188FEF68">
        <w:rPr>
          <w:rStyle w:val="slostrnky"/>
        </w:rPr>
        <w:t xml:space="preserve"> spisovny</w:t>
      </w:r>
      <w:r w:rsidR="009A0252" w:rsidRPr="188FEF68">
        <w:rPr>
          <w:rStyle w:val="slostrnky"/>
        </w:rPr>
        <w:t xml:space="preserve"> a Opravou zp</w:t>
      </w:r>
      <w:r w:rsidR="001620E3" w:rsidRPr="188FEF68">
        <w:rPr>
          <w:rStyle w:val="slostrnky"/>
        </w:rPr>
        <w:t>e</w:t>
      </w:r>
      <w:r w:rsidR="009A0252" w:rsidRPr="188FEF68">
        <w:rPr>
          <w:rStyle w:val="slostrnky"/>
        </w:rPr>
        <w:t xml:space="preserve">vněných ploch </w:t>
      </w:r>
      <w:r w:rsidR="0044421C" w:rsidRPr="188FEF68">
        <w:rPr>
          <w:rStyle w:val="slostrnky"/>
        </w:rPr>
        <w:t>v areálu FN Brno-Bohunice – lokalita „B“</w:t>
      </w:r>
      <w:r w:rsidR="00DF2AA3">
        <w:rPr>
          <w:rStyle w:val="slostrnky"/>
        </w:rPr>
        <w:t>. Od těchto projektových dokumen</w:t>
      </w:r>
      <w:r w:rsidR="008C03D9">
        <w:rPr>
          <w:rStyle w:val="slostrnky"/>
        </w:rPr>
        <w:t xml:space="preserve">tací </w:t>
      </w:r>
      <w:r w:rsidR="003F1A4F">
        <w:rPr>
          <w:rStyle w:val="slostrnky"/>
        </w:rPr>
        <w:t xml:space="preserve">není </w:t>
      </w:r>
      <w:r w:rsidR="0071792C">
        <w:rPr>
          <w:rStyle w:val="slostrnky"/>
        </w:rPr>
        <w:t xml:space="preserve">možné </w:t>
      </w:r>
      <w:r w:rsidR="00812139">
        <w:rPr>
          <w:rStyle w:val="slostrnky"/>
        </w:rPr>
        <w:t>se odchýlit</w:t>
      </w:r>
      <w:r w:rsidR="00F71BC9" w:rsidRPr="188FEF68">
        <w:rPr>
          <w:rStyle w:val="slostrnky"/>
        </w:rPr>
        <w:t>.</w:t>
      </w:r>
      <w:r w:rsidR="00ED2B93">
        <w:rPr>
          <w:rStyle w:val="slostrnky"/>
        </w:rPr>
        <w:t xml:space="preserve"> Projektová dokumentace </w:t>
      </w:r>
      <w:r w:rsidR="00CF1D85">
        <w:rPr>
          <w:rStyle w:val="slostrnky"/>
        </w:rPr>
        <w:t xml:space="preserve">pro provádění stavby </w:t>
      </w:r>
      <w:r w:rsidR="00B4104E">
        <w:rPr>
          <w:rStyle w:val="slostrnky"/>
        </w:rPr>
        <w:t xml:space="preserve">Oprava zpevněných ploch bude </w:t>
      </w:r>
      <w:r w:rsidR="00DF2AA3">
        <w:rPr>
          <w:rStyle w:val="slostrnky"/>
        </w:rPr>
        <w:t>tvořit součást</w:t>
      </w:r>
      <w:r w:rsidR="000F17BD">
        <w:rPr>
          <w:rStyle w:val="slostrnky"/>
        </w:rPr>
        <w:t xml:space="preserve"> </w:t>
      </w:r>
      <w:r w:rsidR="001368A3">
        <w:rPr>
          <w:rStyle w:val="slostrnky"/>
        </w:rPr>
        <w:t>dokumentace pro provádění stavby</w:t>
      </w:r>
      <w:r w:rsidR="00F06918">
        <w:rPr>
          <w:rStyle w:val="slostrnky"/>
        </w:rPr>
        <w:t xml:space="preserve"> </w:t>
      </w:r>
      <w:r w:rsidR="00080723">
        <w:rPr>
          <w:rStyle w:val="slostrnky"/>
        </w:rPr>
        <w:t xml:space="preserve">zpracované </w:t>
      </w:r>
      <w:r w:rsidR="000B1205">
        <w:rPr>
          <w:rStyle w:val="slostrnky"/>
        </w:rPr>
        <w:t xml:space="preserve">podle této </w:t>
      </w:r>
      <w:r w:rsidR="00395381">
        <w:rPr>
          <w:rStyle w:val="slostrnky"/>
        </w:rPr>
        <w:t>zadávací dokumentace</w:t>
      </w:r>
      <w:r w:rsidR="001368A3">
        <w:rPr>
          <w:rStyle w:val="slostrnky"/>
        </w:rPr>
        <w:t>.</w:t>
      </w:r>
    </w:p>
    <w:p w14:paraId="508A70CE" w14:textId="2A2E5B29" w:rsidR="00504FF5" w:rsidRDefault="00555CB5" w:rsidP="00B43B43">
      <w:pPr>
        <w:pStyle w:val="Odstavecseseznamem"/>
        <w:rPr>
          <w:rStyle w:val="slostrnky"/>
        </w:rPr>
      </w:pPr>
      <w:r>
        <w:rPr>
          <w:rStyle w:val="slostrnky"/>
        </w:rPr>
        <w:t>Zadání a související projektová dokumentace tvoří</w:t>
      </w:r>
      <w:r w:rsidR="00504FF5">
        <w:rPr>
          <w:rStyle w:val="slostrnky"/>
        </w:rPr>
        <w:t xml:space="preserve"> Přílohu č. 1 této zadávací dokumentace</w:t>
      </w:r>
      <w:r w:rsidR="00DF0E26">
        <w:rPr>
          <w:rStyle w:val="slostrnky"/>
        </w:rPr>
        <w:t>:</w:t>
      </w:r>
    </w:p>
    <w:p w14:paraId="0A426D02" w14:textId="79B24331" w:rsidR="00B16FF7" w:rsidRDefault="00B16FF7" w:rsidP="00B16FF7">
      <w:pPr>
        <w:pStyle w:val="Styl1Uroven4"/>
        <w:numPr>
          <w:ilvl w:val="0"/>
          <w:numId w:val="0"/>
        </w:numPr>
        <w:ind w:left="1134"/>
      </w:pPr>
      <w:r>
        <w:t>Příloha č. 1a –</w:t>
      </w:r>
      <w:r w:rsidDel="001A5047">
        <w:t xml:space="preserve"> </w:t>
      </w:r>
      <w:r>
        <w:t>Situace, Půdorys 1.NP</w:t>
      </w:r>
    </w:p>
    <w:p w14:paraId="61FC9E8D" w14:textId="5D31B3DB" w:rsidR="00E8543A" w:rsidRDefault="00B16FF7" w:rsidP="00697553">
      <w:pPr>
        <w:pStyle w:val="Styl1Uroven4"/>
        <w:numPr>
          <w:ilvl w:val="0"/>
          <w:numId w:val="0"/>
        </w:numPr>
        <w:ind w:left="1134"/>
      </w:pPr>
      <w:r>
        <w:t>Příloha č. 1b - Související projektová dokumentace</w:t>
      </w:r>
      <w:r w:rsidRPr="00D911C2">
        <w:t xml:space="preserve"> </w:t>
      </w:r>
      <w:r>
        <w:t>objektu GPK</w:t>
      </w:r>
      <w:r w:rsidR="00697553">
        <w:t xml:space="preserve"> </w:t>
      </w:r>
      <w:r w:rsidR="00E8543A">
        <w:t xml:space="preserve">(Zpracovatelem projektové dokumentace je </w:t>
      </w:r>
      <w:r w:rsidR="00D00718">
        <w:t xml:space="preserve">Sdružení </w:t>
      </w:r>
      <w:r w:rsidR="009840F2" w:rsidRPr="00045D80">
        <w:rPr>
          <w:rFonts w:cs="Arial"/>
        </w:rPr>
        <w:t>DOMY spol. s r.o., se sídlem Politických vězňů 1597/19, 110 00 Praha 1, IČO: 41692870,</w:t>
      </w:r>
      <w:r w:rsidR="00D00718">
        <w:rPr>
          <w:rFonts w:cs="Arial"/>
        </w:rPr>
        <w:t xml:space="preserve"> </w:t>
      </w:r>
      <w:r w:rsidR="009840F2" w:rsidRPr="00045D80">
        <w:rPr>
          <w:rFonts w:cs="Arial"/>
        </w:rPr>
        <w:t>LT PROJEKT a.s., se sídlem Kroftova 2619/45, Žabovřesky, 616 00 Brno, IČO: 29220785, a</w:t>
      </w:r>
      <w:r w:rsidR="00D00718">
        <w:rPr>
          <w:rFonts w:cs="Arial"/>
        </w:rPr>
        <w:t xml:space="preserve"> </w:t>
      </w:r>
      <w:r w:rsidR="009840F2" w:rsidRPr="00045D80">
        <w:rPr>
          <w:rFonts w:cs="Arial"/>
        </w:rPr>
        <w:t>JIKA – CZ s.r.o., se sídlem Dlouhá 103/17, 500 03 Hradec Králové, IČO: 25917234.</w:t>
      </w:r>
      <w:r w:rsidR="00E8543A">
        <w:t>)</w:t>
      </w:r>
    </w:p>
    <w:p w14:paraId="2EF609FE" w14:textId="6BC82A51" w:rsidR="00697553" w:rsidRDefault="00B16FF7" w:rsidP="00697553">
      <w:pPr>
        <w:pStyle w:val="Styl1Uroven4"/>
        <w:numPr>
          <w:ilvl w:val="0"/>
          <w:numId w:val="0"/>
        </w:numPr>
        <w:ind w:left="1134"/>
      </w:pPr>
      <w:r>
        <w:t>Příloha č. 1c - Související projektová dokumentace objektu CKTCH</w:t>
      </w:r>
      <w:r w:rsidR="00697553">
        <w:t xml:space="preserve"> (Zpracovatelem projektové dokumentace je </w:t>
      </w:r>
      <w:r w:rsidR="00697553" w:rsidRPr="00045D80">
        <w:rPr>
          <w:rFonts w:cs="Arial"/>
        </w:rPr>
        <w:t>LT PROJEKT a.s., se sídlem Kroftova 2619/45, Žabovřesky, 616 00 Brno, IČO: 29220785</w:t>
      </w:r>
      <w:r w:rsidR="00697553">
        <w:t>)</w:t>
      </w:r>
    </w:p>
    <w:p w14:paraId="6A26D770" w14:textId="56CA1567" w:rsidR="00697553" w:rsidRDefault="00B16FF7" w:rsidP="00697553">
      <w:pPr>
        <w:pStyle w:val="Styl1Uroven4"/>
        <w:numPr>
          <w:ilvl w:val="0"/>
          <w:numId w:val="0"/>
        </w:numPr>
        <w:ind w:left="1134"/>
      </w:pPr>
      <w:r>
        <w:t>Příloha č. 1d - Související projektová dokumentace objektu Ústavní lékárny</w:t>
      </w:r>
      <w:r w:rsidR="00697553">
        <w:t xml:space="preserve"> (Zpracovatelem projektové dokumentace je </w:t>
      </w:r>
      <w:r w:rsidR="00697553" w:rsidRPr="00F92A51">
        <w:t>Sdružení obchodních společností DOMY spol. s r.o., se sídlem Politických vězňů 1597/19, 110 00 Praha 1, IČO: 41692870 a JIKA – CZ s.r.o., se sídlem Dlouhá 103/17, 500 03 Hradec Králové, IČO: 25917234.</w:t>
      </w:r>
      <w:r w:rsidR="00697553">
        <w:t>)</w:t>
      </w:r>
    </w:p>
    <w:p w14:paraId="5D5D0B11" w14:textId="6A3B7ABF" w:rsidR="00697553" w:rsidRDefault="00B16FF7" w:rsidP="00697553">
      <w:pPr>
        <w:pStyle w:val="Styl1Uroven4"/>
        <w:numPr>
          <w:ilvl w:val="0"/>
          <w:numId w:val="0"/>
        </w:numPr>
        <w:ind w:left="1134"/>
      </w:pPr>
      <w:r>
        <w:t xml:space="preserve">Příloha č. 1e - Související projektová dokumentace objektu </w:t>
      </w:r>
      <w:r w:rsidR="00697553">
        <w:t>n</w:t>
      </w:r>
      <w:r>
        <w:t>ové spisovny</w:t>
      </w:r>
      <w:r w:rsidR="00697553">
        <w:t xml:space="preserve"> (Zpracovatelem projektové dokumentace je Atelier 99 s.r.o., se sídlem Purkyňova 71/99, 612 00 Brno, IČO: </w:t>
      </w:r>
      <w:r w:rsidR="00697553" w:rsidRPr="00BE7093">
        <w:t>02463245</w:t>
      </w:r>
      <w:r w:rsidR="00697553">
        <w:t>)</w:t>
      </w:r>
    </w:p>
    <w:p w14:paraId="5FC1FA21" w14:textId="02A6FD08" w:rsidR="00697553" w:rsidRDefault="00F40670" w:rsidP="00697553">
      <w:pPr>
        <w:pStyle w:val="Styl1Uroven4"/>
        <w:numPr>
          <w:ilvl w:val="0"/>
          <w:numId w:val="0"/>
        </w:numPr>
        <w:ind w:left="1134"/>
      </w:pPr>
      <w:r>
        <w:lastRenderedPageBreak/>
        <w:t xml:space="preserve">Příloha č. 1f – Související projektová dokumentace </w:t>
      </w:r>
      <w:r w:rsidR="00F65F11">
        <w:t>Opravy zpevněných ploch v areálu FN Brno</w:t>
      </w:r>
      <w:r w:rsidR="00282B2A">
        <w:t xml:space="preserve"> </w:t>
      </w:r>
      <w:r w:rsidR="00F65F11">
        <w:t>-</w:t>
      </w:r>
      <w:r w:rsidR="00282B2A">
        <w:t xml:space="preserve"> </w:t>
      </w:r>
      <w:r w:rsidR="00F65F11">
        <w:t xml:space="preserve">Bohunice – lokalita </w:t>
      </w:r>
      <w:r w:rsidR="009A0252">
        <w:t>„</w:t>
      </w:r>
      <w:r w:rsidR="00F65F11">
        <w:t>B</w:t>
      </w:r>
      <w:r w:rsidR="009A0252">
        <w:t>“</w:t>
      </w:r>
      <w:r w:rsidR="00697553" w:rsidRPr="00697553">
        <w:t xml:space="preserve"> </w:t>
      </w:r>
      <w:r w:rsidR="00697553">
        <w:t>(Zpracovatelem projektové dokumentace je Linio Plan, s.r.o., se sídlem Sochorova 23, 616 00 Brno, IČO: 27738809)</w:t>
      </w:r>
    </w:p>
    <w:p w14:paraId="4DA9498E" w14:textId="6998AA1C" w:rsidR="007C20AF" w:rsidRDefault="007C20AF" w:rsidP="00B43B43">
      <w:pPr>
        <w:pStyle w:val="Nadpis2"/>
      </w:pPr>
      <w:r w:rsidRPr="007C20AF">
        <w:t>Doba plnění</w:t>
      </w:r>
    </w:p>
    <w:p w14:paraId="20C2D2E2" w14:textId="10AEC282" w:rsidR="007C20AF" w:rsidRPr="00ED3D6B" w:rsidRDefault="007C20AF" w:rsidP="70F33D52">
      <w:pPr>
        <w:pStyle w:val="Odstavecseseznamem"/>
        <w:rPr>
          <w:b/>
          <w:bCs/>
          <w:i/>
          <w:iCs/>
        </w:rPr>
      </w:pPr>
      <w:r>
        <w:t>Dílo bude prováděno dle termínů určených ve smlouvě o dílo.</w:t>
      </w:r>
    </w:p>
    <w:p w14:paraId="14CEE592" w14:textId="7DEB79B6" w:rsidR="002340E8" w:rsidRPr="00ED3D6B" w:rsidRDefault="002340E8" w:rsidP="00B43B43">
      <w:pPr>
        <w:pStyle w:val="Nadpis2"/>
      </w:pPr>
      <w:r w:rsidRPr="00ED3D6B">
        <w:t>Místo plnění</w:t>
      </w:r>
    </w:p>
    <w:p w14:paraId="17885684" w14:textId="549DB6E7" w:rsidR="002340E8" w:rsidRPr="00ED3D6B" w:rsidRDefault="002340E8" w:rsidP="00B43B43">
      <w:pPr>
        <w:pStyle w:val="Odstavecseseznamem"/>
      </w:pPr>
      <w:r w:rsidRPr="00ED3D6B">
        <w:t>Místem plnění je: Fakultní nemocnice Brno,</w:t>
      </w:r>
      <w:r w:rsidR="008C067F" w:rsidRPr="00ED3D6B">
        <w:t xml:space="preserve"> </w:t>
      </w:r>
      <w:r w:rsidR="00E856DE">
        <w:t>Jihlavská 20, 625 00 Brno</w:t>
      </w:r>
      <w:r w:rsidRPr="00ED3D6B">
        <w:t>, případně i další pracoviště zadavatele dle jeho pokynů.</w:t>
      </w:r>
    </w:p>
    <w:p w14:paraId="5FBFB38E" w14:textId="39C0CE2D" w:rsidR="003C02F6" w:rsidRPr="00ED3D6B" w:rsidRDefault="003C02F6" w:rsidP="00B43B43">
      <w:pPr>
        <w:pStyle w:val="Nadpis2"/>
      </w:pPr>
      <w:r w:rsidRPr="00ED3D6B">
        <w:t>Klasifikace předmětu veřejné zakázky:</w:t>
      </w:r>
    </w:p>
    <w:p w14:paraId="56F2AA10" w14:textId="77777777" w:rsidR="00555CB5" w:rsidRPr="00E856DE" w:rsidRDefault="00555CB5" w:rsidP="00555CB5">
      <w:pPr>
        <w:ind w:left="567"/>
      </w:pPr>
      <w:r w:rsidRPr="00E856DE">
        <w:t xml:space="preserve">CPV 71240000-2 – Architektonické, technické a plánovací služby  </w:t>
      </w:r>
    </w:p>
    <w:p w14:paraId="0B1FAB91" w14:textId="77777777" w:rsidR="00E856DE" w:rsidRPr="00E856DE" w:rsidRDefault="00E856DE" w:rsidP="00E856DE">
      <w:pPr>
        <w:ind w:left="567"/>
      </w:pPr>
      <w:r w:rsidRPr="00E856DE">
        <w:t xml:space="preserve">CPV 71300000-1 – Technicko-inženýrské služby </w:t>
      </w:r>
    </w:p>
    <w:p w14:paraId="47242A66" w14:textId="77777777" w:rsidR="00E856DE" w:rsidRPr="00E856DE" w:rsidRDefault="00E856DE" w:rsidP="00E856DE">
      <w:pPr>
        <w:ind w:left="567"/>
      </w:pPr>
      <w:r w:rsidRPr="00E856DE">
        <w:t xml:space="preserve">CPV 71317200-5 – Služby v oblasti bezpečnosti a zdraví  </w:t>
      </w:r>
    </w:p>
    <w:p w14:paraId="040BABB0" w14:textId="77777777" w:rsidR="00E856DE" w:rsidRPr="00E856DE" w:rsidRDefault="00E856DE" w:rsidP="00E856DE">
      <w:pPr>
        <w:ind w:left="567"/>
      </w:pPr>
      <w:r w:rsidRPr="00E856DE">
        <w:t xml:space="preserve">CPV 71250000-5 – Architektonické, technické a zeměměřičské služby </w:t>
      </w:r>
    </w:p>
    <w:p w14:paraId="1B067513" w14:textId="202D11ED" w:rsidR="00E856DE" w:rsidRPr="00E856DE" w:rsidRDefault="00E856DE" w:rsidP="00E856DE">
      <w:pPr>
        <w:ind w:left="567"/>
      </w:pPr>
      <w:r w:rsidRPr="00E856DE">
        <w:t xml:space="preserve">CPV </w:t>
      </w:r>
      <w:r>
        <w:t>7124</w:t>
      </w:r>
      <w:r w:rsidR="19358BB9">
        <w:t>6</w:t>
      </w:r>
      <w:r>
        <w:t>000</w:t>
      </w:r>
      <w:r w:rsidRPr="00E856DE">
        <w:t xml:space="preserve">-4 – Určování a sestavování výkazu výměr pro stavbu  </w:t>
      </w:r>
    </w:p>
    <w:p w14:paraId="39C09D02" w14:textId="7C1578A7" w:rsidR="00E856DE" w:rsidRDefault="00E856DE" w:rsidP="00E856DE">
      <w:pPr>
        <w:ind w:left="567"/>
      </w:pPr>
      <w:r w:rsidRPr="00E856DE">
        <w:t xml:space="preserve">CPV </w:t>
      </w:r>
      <w:r>
        <w:t>7124</w:t>
      </w:r>
      <w:r w:rsidR="34D5310C">
        <w:t>2</w:t>
      </w:r>
      <w:r>
        <w:t>000</w:t>
      </w:r>
      <w:r w:rsidRPr="00E856DE">
        <w:t>-6 – Příprava návrhů a projektů, odhad nákladů</w:t>
      </w:r>
    </w:p>
    <w:p w14:paraId="1F4FFA1A" w14:textId="6FFF39D7" w:rsidR="130BB940" w:rsidRDefault="130BB940" w:rsidP="585AAB9B">
      <w:pPr>
        <w:ind w:left="567"/>
      </w:pPr>
      <w:r>
        <w:t>CPV 71420000-8 – Architektura krajiny</w:t>
      </w:r>
      <w:r w:rsidR="1A927258">
        <w:t>.</w:t>
      </w:r>
    </w:p>
    <w:p w14:paraId="36412359" w14:textId="77777777" w:rsidR="00CA5461" w:rsidRDefault="003C02F6" w:rsidP="00CA5461">
      <w:pPr>
        <w:pStyle w:val="Nadpis2"/>
      </w:pPr>
      <w:r w:rsidRPr="00CD0B78">
        <w:t>Specifikace předmětu plnění:</w:t>
      </w:r>
      <w:r w:rsidR="00210334">
        <w:t xml:space="preserve"> </w:t>
      </w:r>
    </w:p>
    <w:p w14:paraId="31333362" w14:textId="77777777" w:rsidR="000E0161" w:rsidRPr="00F43879" w:rsidRDefault="00EB5F66" w:rsidP="002A558D">
      <w:pPr>
        <w:pStyle w:val="Bezmezer"/>
        <w:numPr>
          <w:ilvl w:val="2"/>
          <w:numId w:val="16"/>
        </w:numPr>
        <w:ind w:left="1134" w:hanging="567"/>
        <w:rPr>
          <w:b/>
          <w:bCs/>
        </w:rPr>
      </w:pPr>
      <w:r w:rsidRPr="00F43879">
        <w:rPr>
          <w:b/>
          <w:bCs/>
        </w:rPr>
        <w:t>Vypra</w:t>
      </w:r>
      <w:r w:rsidR="00FA2B3A" w:rsidRPr="00F43879">
        <w:rPr>
          <w:b/>
          <w:bCs/>
        </w:rPr>
        <w:t>cování studie proveditelnosti</w:t>
      </w:r>
    </w:p>
    <w:p w14:paraId="539CB03D" w14:textId="4B3BC294" w:rsidR="004B2D95" w:rsidRDefault="00B615D7" w:rsidP="00B615D7">
      <w:pPr>
        <w:ind w:left="1134"/>
        <w:rPr>
          <w:rFonts w:cs="Arial"/>
        </w:rPr>
      </w:pPr>
      <w:r w:rsidRPr="00D25C3D">
        <w:rPr>
          <w:rFonts w:cs="Arial"/>
        </w:rPr>
        <w:t>Zhotovení studie proveditelnosti</w:t>
      </w:r>
      <w:r w:rsidRPr="431211E9">
        <w:rPr>
          <w:rFonts w:cs="Arial"/>
        </w:rPr>
        <w:t xml:space="preserve"> na</w:t>
      </w:r>
      <w:r w:rsidR="004B2D95">
        <w:rPr>
          <w:rFonts w:cs="Arial"/>
        </w:rPr>
        <w:t>:</w:t>
      </w:r>
    </w:p>
    <w:p w14:paraId="70ADCCE7" w14:textId="16024A61" w:rsidR="004B2D95" w:rsidRDefault="00B642AE" w:rsidP="003516F4">
      <w:pPr>
        <w:pStyle w:val="Odstavecseseznamem"/>
        <w:numPr>
          <w:ilvl w:val="0"/>
          <w:numId w:val="45"/>
        </w:numPr>
        <w:rPr>
          <w:rFonts w:cs="Arial"/>
        </w:rPr>
      </w:pPr>
      <w:r>
        <w:rPr>
          <w:rFonts w:cs="Arial"/>
        </w:rPr>
        <w:t>realizac</w:t>
      </w:r>
      <w:r w:rsidR="00A109C7">
        <w:rPr>
          <w:rFonts w:cs="Arial"/>
        </w:rPr>
        <w:t>e</w:t>
      </w:r>
      <w:r w:rsidR="00B615D7" w:rsidRPr="00624905">
        <w:rPr>
          <w:rFonts w:cs="Arial"/>
        </w:rPr>
        <w:t xml:space="preserve"> kryt</w:t>
      </w:r>
      <w:r w:rsidR="007A7631">
        <w:rPr>
          <w:rFonts w:cs="Arial"/>
        </w:rPr>
        <w:t>ého</w:t>
      </w:r>
      <w:r w:rsidR="00B615D7" w:rsidRPr="00624905">
        <w:rPr>
          <w:rFonts w:cs="Arial"/>
        </w:rPr>
        <w:t xml:space="preserve"> chodník</w:t>
      </w:r>
      <w:r w:rsidR="007A7631">
        <w:rPr>
          <w:rFonts w:cs="Arial"/>
        </w:rPr>
        <w:t>u spojujícího objekty L a GPK</w:t>
      </w:r>
      <w:r w:rsidR="004807B5">
        <w:rPr>
          <w:rFonts w:cs="Arial"/>
        </w:rPr>
        <w:t xml:space="preserve"> (dále jen „</w:t>
      </w:r>
      <w:r w:rsidR="004807B5" w:rsidRPr="003516F4">
        <w:rPr>
          <w:rFonts w:cs="Arial"/>
          <w:b/>
        </w:rPr>
        <w:t>krytý chodník</w:t>
      </w:r>
      <w:r w:rsidR="004807B5">
        <w:rPr>
          <w:rFonts w:cs="Arial"/>
        </w:rPr>
        <w:t>“)</w:t>
      </w:r>
      <w:r w:rsidR="007A7631">
        <w:rPr>
          <w:rFonts w:cs="Arial"/>
        </w:rPr>
        <w:t>;</w:t>
      </w:r>
    </w:p>
    <w:p w14:paraId="03B37DC1" w14:textId="6D82F656" w:rsidR="00201133" w:rsidRDefault="00B642AE" w:rsidP="003516F4">
      <w:pPr>
        <w:pStyle w:val="Odstavecseseznamem"/>
        <w:numPr>
          <w:ilvl w:val="0"/>
          <w:numId w:val="45"/>
        </w:numPr>
        <w:rPr>
          <w:rFonts w:cs="Arial"/>
        </w:rPr>
      </w:pPr>
      <w:r>
        <w:rPr>
          <w:rFonts w:cs="Arial"/>
        </w:rPr>
        <w:t>rekonstrukce stávajícího schodiště</w:t>
      </w:r>
      <w:r w:rsidR="00BF2399">
        <w:rPr>
          <w:rFonts w:cs="Arial"/>
        </w:rPr>
        <w:t xml:space="preserve"> /</w:t>
      </w:r>
      <w:r>
        <w:rPr>
          <w:rFonts w:cs="Arial"/>
        </w:rPr>
        <w:t xml:space="preserve"> demolice</w:t>
      </w:r>
      <w:r w:rsidR="00BF2399">
        <w:rPr>
          <w:rFonts w:cs="Arial"/>
        </w:rPr>
        <w:t xml:space="preserve"> </w:t>
      </w:r>
      <w:r>
        <w:rPr>
          <w:rFonts w:cs="Arial"/>
        </w:rPr>
        <w:t>a nov</w:t>
      </w:r>
      <w:r w:rsidR="00165EE5">
        <w:rPr>
          <w:rFonts w:cs="Arial"/>
        </w:rPr>
        <w:t>á</w:t>
      </w:r>
      <w:r>
        <w:rPr>
          <w:rFonts w:cs="Arial"/>
        </w:rPr>
        <w:t xml:space="preserve"> realizace</w:t>
      </w:r>
      <w:r w:rsidR="00BF2399">
        <w:rPr>
          <w:rFonts w:cs="Arial"/>
        </w:rPr>
        <w:t xml:space="preserve"> schodiště</w:t>
      </w:r>
      <w:r>
        <w:rPr>
          <w:rFonts w:cs="Arial"/>
        </w:rPr>
        <w:t xml:space="preserve"> na pozemku p.č. 2901, popř. 2900 a 2895, vše v k.ú. Starý Lískovec, včetně </w:t>
      </w:r>
      <w:r w:rsidR="00B615D7" w:rsidRPr="431211E9">
        <w:rPr>
          <w:rFonts w:cs="Arial"/>
        </w:rPr>
        <w:t xml:space="preserve">přístavby </w:t>
      </w:r>
      <w:r>
        <w:rPr>
          <w:rFonts w:cs="Arial"/>
        </w:rPr>
        <w:t>dvou výtahů 1. PP až 3. NP k tomuto schodišti</w:t>
      </w:r>
      <w:r w:rsidR="004807B5">
        <w:rPr>
          <w:rFonts w:cs="Arial"/>
        </w:rPr>
        <w:t xml:space="preserve"> (dále jen „</w:t>
      </w:r>
      <w:r w:rsidR="004807B5" w:rsidRPr="003516F4">
        <w:rPr>
          <w:rFonts w:cs="Arial"/>
          <w:b/>
        </w:rPr>
        <w:t>schodiště a výtahy</w:t>
      </w:r>
      <w:r w:rsidR="004807B5">
        <w:rPr>
          <w:rFonts w:cs="Arial"/>
        </w:rPr>
        <w:t>“)</w:t>
      </w:r>
      <w:r w:rsidR="007A7631">
        <w:rPr>
          <w:rFonts w:cs="Arial"/>
        </w:rPr>
        <w:t>;</w:t>
      </w:r>
    </w:p>
    <w:p w14:paraId="17269764" w14:textId="52A251BC" w:rsidR="004B2D95" w:rsidRDefault="008721D5" w:rsidP="003516F4">
      <w:pPr>
        <w:pStyle w:val="Odstavecseseznamem"/>
        <w:numPr>
          <w:ilvl w:val="0"/>
          <w:numId w:val="45"/>
        </w:numPr>
        <w:rPr>
          <w:rFonts w:cs="Arial"/>
        </w:rPr>
      </w:pPr>
      <w:r>
        <w:rPr>
          <w:rFonts w:cs="Arial"/>
        </w:rPr>
        <w:t>revitalizac</w:t>
      </w:r>
      <w:r w:rsidR="0002121E">
        <w:rPr>
          <w:rFonts w:cs="Arial"/>
        </w:rPr>
        <w:t>e</w:t>
      </w:r>
      <w:r>
        <w:rPr>
          <w:rFonts w:cs="Arial"/>
        </w:rPr>
        <w:t xml:space="preserve"> </w:t>
      </w:r>
      <w:r w:rsidR="00010446">
        <w:rPr>
          <w:rFonts w:cs="Arial"/>
        </w:rPr>
        <w:t>parteru objektu L</w:t>
      </w:r>
      <w:r w:rsidR="002116E0">
        <w:rPr>
          <w:rFonts w:cs="Arial"/>
        </w:rPr>
        <w:t>, tj. venkovní</w:t>
      </w:r>
      <w:r w:rsidR="005E6B90">
        <w:rPr>
          <w:rFonts w:cs="Arial"/>
        </w:rPr>
        <w:t>ho</w:t>
      </w:r>
      <w:r w:rsidR="002116E0">
        <w:rPr>
          <w:rFonts w:cs="Arial"/>
        </w:rPr>
        <w:t xml:space="preserve"> prostor</w:t>
      </w:r>
      <w:r w:rsidR="00457E25">
        <w:rPr>
          <w:rFonts w:cs="Arial"/>
        </w:rPr>
        <w:t>u</w:t>
      </w:r>
      <w:r w:rsidR="002D38CA">
        <w:rPr>
          <w:rFonts w:cs="Arial"/>
        </w:rPr>
        <w:t xml:space="preserve"> v úrovni 1. NP a </w:t>
      </w:r>
      <w:r w:rsidR="004807B5">
        <w:rPr>
          <w:rFonts w:cs="Arial"/>
        </w:rPr>
        <w:t>p</w:t>
      </w:r>
      <w:r w:rsidR="00201133">
        <w:rPr>
          <w:rFonts w:cs="Arial"/>
        </w:rPr>
        <w:t>odjezd</w:t>
      </w:r>
      <w:r w:rsidR="00457E25">
        <w:rPr>
          <w:rFonts w:cs="Arial"/>
        </w:rPr>
        <w:t>u</w:t>
      </w:r>
      <w:r w:rsidR="004807B5">
        <w:rPr>
          <w:rFonts w:cs="Arial"/>
        </w:rPr>
        <w:t xml:space="preserve"> pod budovou L včetně prostoru rampy na její západní straně</w:t>
      </w:r>
      <w:r w:rsidR="00F01C5C">
        <w:rPr>
          <w:rFonts w:cs="Arial"/>
        </w:rPr>
        <w:t>, a to</w:t>
      </w:r>
      <w:r w:rsidR="00D77856">
        <w:rPr>
          <w:rFonts w:cs="Arial"/>
        </w:rPr>
        <w:t xml:space="preserve"> zejména</w:t>
      </w:r>
      <w:r w:rsidR="00F01C5C">
        <w:rPr>
          <w:rFonts w:cs="Arial"/>
        </w:rPr>
        <w:t xml:space="preserve"> </w:t>
      </w:r>
      <w:r w:rsidR="00BB14D2">
        <w:rPr>
          <w:rFonts w:cs="Arial"/>
        </w:rPr>
        <w:t>návrhem povrchů, barevnosti, osvětlení a městského mobiliáře</w:t>
      </w:r>
      <w:r w:rsidR="00EC7B0C">
        <w:rPr>
          <w:rFonts w:cs="Arial"/>
        </w:rPr>
        <w:t>, vše v rozsahu</w:t>
      </w:r>
      <w:r w:rsidR="004807B5">
        <w:rPr>
          <w:rFonts w:cs="Arial"/>
        </w:rPr>
        <w:t xml:space="preserve"> dle přílohy č. </w:t>
      </w:r>
      <w:r w:rsidR="00352371">
        <w:rPr>
          <w:rFonts w:cs="Arial"/>
        </w:rPr>
        <w:t>1</w:t>
      </w:r>
      <w:r w:rsidR="005C5C3A">
        <w:rPr>
          <w:rFonts w:cs="Arial"/>
        </w:rPr>
        <w:t>a</w:t>
      </w:r>
      <w:r w:rsidR="004807B5">
        <w:rPr>
          <w:rFonts w:cs="Arial"/>
        </w:rPr>
        <w:t xml:space="preserve"> (dále jen „</w:t>
      </w:r>
      <w:r w:rsidR="00010446">
        <w:rPr>
          <w:rFonts w:cs="Arial"/>
          <w:b/>
        </w:rPr>
        <w:t>parter</w:t>
      </w:r>
      <w:r w:rsidR="004807B5">
        <w:rPr>
          <w:rFonts w:cs="Arial"/>
        </w:rPr>
        <w:t>“);</w:t>
      </w:r>
    </w:p>
    <w:p w14:paraId="6970728A" w14:textId="312D2F43" w:rsidR="004807B5" w:rsidRDefault="004B2D95" w:rsidP="003516F4">
      <w:pPr>
        <w:pStyle w:val="Odstavecseseznamem"/>
        <w:numPr>
          <w:ilvl w:val="0"/>
          <w:numId w:val="45"/>
        </w:numPr>
        <w:rPr>
          <w:rFonts w:cs="Arial"/>
        </w:rPr>
      </w:pPr>
      <w:r>
        <w:rPr>
          <w:rFonts w:cs="Arial"/>
        </w:rPr>
        <w:t>komplexní řešení veřejného prostranství</w:t>
      </w:r>
      <w:r w:rsidR="00B615D7" w:rsidRPr="431211E9">
        <w:rPr>
          <w:rFonts w:cs="Arial"/>
        </w:rPr>
        <w:t xml:space="preserve"> mezi stávajícími objekty pavilonů L, CH, Z, O a nově plánovanou zástavbou objektů</w:t>
      </w:r>
      <w:r w:rsidR="00B615D7">
        <w:rPr>
          <w:rFonts w:cs="Arial"/>
        </w:rPr>
        <w:t xml:space="preserve"> </w:t>
      </w:r>
      <w:r w:rsidR="00640DF1">
        <w:rPr>
          <w:rFonts w:cs="Arial"/>
        </w:rPr>
        <w:t>GPK,</w:t>
      </w:r>
      <w:r w:rsidR="00B615D7">
        <w:rPr>
          <w:rFonts w:cs="Arial"/>
        </w:rPr>
        <w:t xml:space="preserve"> </w:t>
      </w:r>
      <w:r w:rsidR="00B615D7" w:rsidRPr="431211E9">
        <w:rPr>
          <w:rFonts w:cs="Arial"/>
        </w:rPr>
        <w:t>CKTCH</w:t>
      </w:r>
      <w:r w:rsidR="00B615D7">
        <w:rPr>
          <w:rFonts w:cs="Arial"/>
        </w:rPr>
        <w:t>,</w:t>
      </w:r>
      <w:r w:rsidR="00B615D7" w:rsidRPr="431211E9">
        <w:rPr>
          <w:rFonts w:cs="Arial"/>
        </w:rPr>
        <w:t xml:space="preserve"> </w:t>
      </w:r>
      <w:r w:rsidR="00B615D7" w:rsidRPr="00D77856">
        <w:rPr>
          <w:rFonts w:cs="Arial"/>
          <w:bCs/>
        </w:rPr>
        <w:t>ÚL</w:t>
      </w:r>
      <w:r w:rsidR="00B615D7" w:rsidRPr="00624905">
        <w:rPr>
          <w:rFonts w:cs="Arial"/>
        </w:rPr>
        <w:t xml:space="preserve"> a </w:t>
      </w:r>
      <w:r>
        <w:rPr>
          <w:rFonts w:cs="Arial"/>
        </w:rPr>
        <w:t>n</w:t>
      </w:r>
      <w:r w:rsidR="00B615D7" w:rsidRPr="00624905">
        <w:rPr>
          <w:rFonts w:cs="Arial"/>
        </w:rPr>
        <w:t>ové</w:t>
      </w:r>
      <w:r w:rsidR="00B615D7" w:rsidRPr="431211E9">
        <w:rPr>
          <w:rFonts w:cs="Arial"/>
        </w:rPr>
        <w:t xml:space="preserve"> spisovny v 1. PP </w:t>
      </w:r>
      <w:r w:rsidR="0316C459" w:rsidRPr="585AAB9B">
        <w:rPr>
          <w:rFonts w:cs="Arial"/>
        </w:rPr>
        <w:t>(</w:t>
      </w:r>
      <w:r w:rsidR="00B615D7" w:rsidRPr="431211E9">
        <w:rPr>
          <w:rFonts w:cs="Arial"/>
        </w:rPr>
        <w:t>s únikovým požárním schodištěm v atriu do řešené úrovně stavby</w:t>
      </w:r>
      <w:r w:rsidR="29B48F5B" w:rsidRPr="00B642AE">
        <w:rPr>
          <w:rFonts w:cs="Arial"/>
        </w:rPr>
        <w:t>)</w:t>
      </w:r>
      <w:r>
        <w:rPr>
          <w:rFonts w:cs="Arial"/>
        </w:rPr>
        <w:t xml:space="preserve">, které je vymezeno pozemky p.č. </w:t>
      </w:r>
      <w:r w:rsidRPr="003D1FFD">
        <w:rPr>
          <w:rFonts w:cs="Arial"/>
        </w:rPr>
        <w:t xml:space="preserve">2890, 2891, </w:t>
      </w:r>
      <w:r w:rsidRPr="0092739F">
        <w:rPr>
          <w:rFonts w:cs="Arial"/>
        </w:rPr>
        <w:t xml:space="preserve">2892, 2893, </w:t>
      </w:r>
      <w:r w:rsidRPr="0074774E">
        <w:rPr>
          <w:rFonts w:cs="Arial"/>
        </w:rPr>
        <w:t>2894</w:t>
      </w:r>
      <w:r w:rsidRPr="0092739F">
        <w:rPr>
          <w:rFonts w:cs="Arial"/>
        </w:rPr>
        <w:t>, 2895, 2896</w:t>
      </w:r>
      <w:r w:rsidRPr="003D1FFD">
        <w:rPr>
          <w:rFonts w:cs="Arial"/>
        </w:rPr>
        <w:t xml:space="preserve">, 2897, 2898, 2899, </w:t>
      </w:r>
      <w:r w:rsidRPr="00826726">
        <w:rPr>
          <w:rFonts w:cs="Arial"/>
        </w:rPr>
        <w:t>2990, 2991</w:t>
      </w:r>
      <w:r>
        <w:rPr>
          <w:rFonts w:cs="Arial"/>
        </w:rPr>
        <w:t>,</w:t>
      </w:r>
      <w:r w:rsidR="00EE1DB7">
        <w:rPr>
          <w:rFonts w:cs="Arial"/>
        </w:rPr>
        <w:t xml:space="preserve"> </w:t>
      </w:r>
      <w:r w:rsidR="00572D3B">
        <w:rPr>
          <w:rFonts w:cs="Arial"/>
        </w:rPr>
        <w:t>a část</w:t>
      </w:r>
      <w:r w:rsidR="004B03D4">
        <w:rPr>
          <w:rFonts w:cs="Arial"/>
        </w:rPr>
        <w:t>m</w:t>
      </w:r>
      <w:r w:rsidR="00572D3B">
        <w:rPr>
          <w:rFonts w:cs="Arial"/>
        </w:rPr>
        <w:t>i pozemků p.č. 3180/1, 3183</w:t>
      </w:r>
      <w:r w:rsidR="005F1B80">
        <w:rPr>
          <w:rFonts w:cs="Arial"/>
        </w:rPr>
        <w:t>, 3184 a 3185,</w:t>
      </w:r>
      <w:r>
        <w:rPr>
          <w:rFonts w:cs="Arial"/>
        </w:rPr>
        <w:t xml:space="preserve"> vše v k.ú. Starý Lískovec, případně sousedícími pozemky</w:t>
      </w:r>
      <w:r w:rsidR="00D36175">
        <w:rPr>
          <w:rFonts w:cs="Arial"/>
        </w:rPr>
        <w:t>, a to</w:t>
      </w:r>
      <w:r w:rsidR="004807B5">
        <w:rPr>
          <w:rFonts w:cs="Arial"/>
        </w:rPr>
        <w:t xml:space="preserve"> </w:t>
      </w:r>
      <w:r w:rsidR="357B375A" w:rsidRPr="4D55D822">
        <w:rPr>
          <w:rFonts w:cs="Arial"/>
        </w:rPr>
        <w:t>dle přílohy č. 1a zadávací dokumentace</w:t>
      </w:r>
      <w:r w:rsidR="004807B5" w:rsidRPr="4D55D822">
        <w:rPr>
          <w:rFonts w:cs="Arial"/>
        </w:rPr>
        <w:t xml:space="preserve"> </w:t>
      </w:r>
      <w:r w:rsidR="004807B5">
        <w:rPr>
          <w:rFonts w:cs="Arial"/>
        </w:rPr>
        <w:t>(dále jen „</w:t>
      </w:r>
      <w:r w:rsidR="004807B5" w:rsidRPr="003516F4">
        <w:rPr>
          <w:rFonts w:cs="Arial"/>
          <w:b/>
        </w:rPr>
        <w:t>veřejné prostranství</w:t>
      </w:r>
      <w:r w:rsidR="004807B5">
        <w:rPr>
          <w:rFonts w:cs="Arial"/>
        </w:rPr>
        <w:t>“);</w:t>
      </w:r>
    </w:p>
    <w:p w14:paraId="640570D7" w14:textId="62D4F909" w:rsidR="004807B5" w:rsidRDefault="004807B5" w:rsidP="003516F4">
      <w:pPr>
        <w:pStyle w:val="Odstavecseseznamem"/>
        <w:numPr>
          <w:ilvl w:val="0"/>
          <w:numId w:val="45"/>
        </w:numPr>
        <w:rPr>
          <w:rFonts w:cs="Arial"/>
        </w:rPr>
      </w:pPr>
      <w:r>
        <w:rPr>
          <w:rFonts w:cs="Arial"/>
        </w:rPr>
        <w:t xml:space="preserve">zvýšení kapacity chodby </w:t>
      </w:r>
      <w:r w:rsidR="00E80EAC">
        <w:rPr>
          <w:rFonts w:cs="Arial"/>
        </w:rPr>
        <w:t xml:space="preserve">pro zaměstnance z budovy L i z ostatních budov celého areálu </w:t>
      </w:r>
      <w:r w:rsidR="3736D7C2" w:rsidRPr="4D55D822">
        <w:rPr>
          <w:rFonts w:cs="Arial"/>
        </w:rPr>
        <w:t>rozšířením chodbového traktu</w:t>
      </w:r>
      <w:r w:rsidR="00700576">
        <w:rPr>
          <w:rFonts w:cs="Arial"/>
        </w:rPr>
        <w:t xml:space="preserve"> </w:t>
      </w:r>
      <w:r w:rsidR="00700576" w:rsidRPr="4D55D822">
        <w:rPr>
          <w:rFonts w:cs="Arial"/>
        </w:rPr>
        <w:t>objektu L</w:t>
      </w:r>
      <w:r w:rsidR="00700576">
        <w:rPr>
          <w:rFonts w:cs="Arial"/>
        </w:rPr>
        <w:t xml:space="preserve"> </w:t>
      </w:r>
      <w:r w:rsidR="00EC7248">
        <w:rPr>
          <w:rFonts w:cs="Arial"/>
        </w:rPr>
        <w:t xml:space="preserve">směrem </w:t>
      </w:r>
      <w:r w:rsidR="00EC7248" w:rsidRPr="00700576">
        <w:rPr>
          <w:rFonts w:cs="Arial"/>
        </w:rPr>
        <w:t>do exteriéru</w:t>
      </w:r>
      <w:r w:rsidR="00EC7248">
        <w:rPr>
          <w:rFonts w:cs="Arial"/>
        </w:rPr>
        <w:t xml:space="preserve"> </w:t>
      </w:r>
      <w:r w:rsidR="5C12B81A" w:rsidRPr="4D55D822">
        <w:rPr>
          <w:rFonts w:cs="Arial"/>
        </w:rPr>
        <w:t>v úrovni 2.NP</w:t>
      </w:r>
      <w:r w:rsidR="00E80EAC">
        <w:rPr>
          <w:rFonts w:cs="Arial"/>
        </w:rPr>
        <w:t>, a to</w:t>
      </w:r>
      <w:r w:rsidR="00201092" w:rsidRPr="00201092">
        <w:rPr>
          <w:rFonts w:cs="Arial"/>
        </w:rPr>
        <w:t xml:space="preserve"> </w:t>
      </w:r>
      <w:r w:rsidR="00201092" w:rsidRPr="4D55D822">
        <w:rPr>
          <w:rFonts w:cs="Arial"/>
        </w:rPr>
        <w:t>v návaznosti na rekonstrukci stávajícího schodiště</w:t>
      </w:r>
      <w:r w:rsidR="00416640">
        <w:rPr>
          <w:rFonts w:cs="Arial"/>
        </w:rPr>
        <w:t xml:space="preserve"> </w:t>
      </w:r>
      <w:r>
        <w:rPr>
          <w:rFonts w:cs="Arial"/>
        </w:rPr>
        <w:t>(dále jen „</w:t>
      </w:r>
      <w:r w:rsidRPr="003516F4">
        <w:rPr>
          <w:rFonts w:cs="Arial"/>
          <w:b/>
        </w:rPr>
        <w:t>chodba v objektu L</w:t>
      </w:r>
      <w:r w:rsidRPr="4D55D822">
        <w:rPr>
          <w:rFonts w:cs="Arial"/>
        </w:rPr>
        <w:t>“)</w:t>
      </w:r>
      <w:r w:rsidR="582FF2EE" w:rsidRPr="4D55D822">
        <w:rPr>
          <w:rFonts w:cs="Arial"/>
        </w:rPr>
        <w:t>;</w:t>
      </w:r>
    </w:p>
    <w:p w14:paraId="51C28AB9" w14:textId="20CB6754" w:rsidR="009E161B" w:rsidRDefault="004B2D95" w:rsidP="003516F4">
      <w:pPr>
        <w:pStyle w:val="Odstavecseseznamem"/>
        <w:ind w:left="1494"/>
        <w:rPr>
          <w:rFonts w:cs="Arial"/>
        </w:rPr>
      </w:pPr>
      <w:r>
        <w:rPr>
          <w:rFonts w:cs="Arial"/>
        </w:rPr>
        <w:t>(</w:t>
      </w:r>
      <w:r w:rsidR="004807B5">
        <w:rPr>
          <w:rFonts w:cs="Arial"/>
        </w:rPr>
        <w:t xml:space="preserve">veškerá tato území, záměry a objekty </w:t>
      </w:r>
      <w:r>
        <w:rPr>
          <w:rFonts w:cs="Arial"/>
        </w:rPr>
        <w:t xml:space="preserve">dále </w:t>
      </w:r>
      <w:r w:rsidR="004807B5">
        <w:rPr>
          <w:rFonts w:cs="Arial"/>
        </w:rPr>
        <w:t xml:space="preserve">souhrnně </w:t>
      </w:r>
      <w:r>
        <w:rPr>
          <w:rFonts w:cs="Arial"/>
        </w:rPr>
        <w:t>jen „</w:t>
      </w:r>
      <w:r w:rsidRPr="003516F4">
        <w:rPr>
          <w:rFonts w:cs="Arial"/>
          <w:b/>
        </w:rPr>
        <w:t>řeše</w:t>
      </w:r>
      <w:r>
        <w:rPr>
          <w:rFonts w:cs="Arial"/>
          <w:b/>
        </w:rPr>
        <w:t>né území</w:t>
      </w:r>
      <w:r>
        <w:rPr>
          <w:rFonts w:cs="Arial"/>
        </w:rPr>
        <w:t>“).</w:t>
      </w:r>
    </w:p>
    <w:p w14:paraId="0881381C" w14:textId="6EF540C4" w:rsidR="00B615D7" w:rsidRDefault="00B615D7" w:rsidP="00B615D7">
      <w:pPr>
        <w:ind w:left="1134"/>
        <w:rPr>
          <w:rFonts w:cs="Arial"/>
        </w:rPr>
      </w:pPr>
      <w:r w:rsidRPr="431211E9">
        <w:rPr>
          <w:rFonts w:cs="Arial"/>
        </w:rPr>
        <w:t>Řešené území se nachází v ochranném pásmu pro historické jádro města Brna. Areál je osvětlen vnitroareálovým veřejným osvětlením. V území se nachází inženýrské sítě, zčásti vedené v podzemních kolektorech FN Brno. Rozsah řešeného území je vyznačen v Příloze č. 1 a) – Zadání (Situace a Půdorys 1.NP), která je součástí zadávací dokumentace.</w:t>
      </w:r>
    </w:p>
    <w:p w14:paraId="65E2B4C2" w14:textId="6DAF5453" w:rsidR="004807B5" w:rsidRDefault="004807B5" w:rsidP="003516F4">
      <w:pPr>
        <w:ind w:left="1134"/>
        <w:rPr>
          <w:rFonts w:cs="Arial"/>
        </w:rPr>
      </w:pPr>
      <w:r>
        <w:rPr>
          <w:rFonts w:cs="Arial"/>
        </w:rPr>
        <w:t>Plnění proběhne v následujících etapách:</w:t>
      </w:r>
    </w:p>
    <w:p w14:paraId="36298487" w14:textId="638FA141" w:rsidR="004807B5" w:rsidRDefault="004A05B7" w:rsidP="003516F4">
      <w:pPr>
        <w:pStyle w:val="Bezmezer"/>
        <w:numPr>
          <w:ilvl w:val="2"/>
          <w:numId w:val="44"/>
        </w:numPr>
      </w:pPr>
      <w:r>
        <w:lastRenderedPageBreak/>
        <w:t xml:space="preserve">Dodavatel nejprve předloží </w:t>
      </w:r>
      <w:r w:rsidR="00792B85">
        <w:t>n</w:t>
      </w:r>
      <w:r w:rsidR="00876021" w:rsidRPr="00624905">
        <w:t xml:space="preserve">ávrh </w:t>
      </w:r>
      <w:r w:rsidR="004B2D95">
        <w:t>řešení řešeného území</w:t>
      </w:r>
      <w:r w:rsidR="00737039">
        <w:t xml:space="preserve">, </w:t>
      </w:r>
      <w:r w:rsidR="00587766">
        <w:t xml:space="preserve">v této etapě </w:t>
      </w:r>
      <w:r w:rsidR="00737039">
        <w:t>bez objektu chodba v objektu L a bez objektu schodiště a výtahy,</w:t>
      </w:r>
      <w:r w:rsidR="004807B5">
        <w:t xml:space="preserve"> </w:t>
      </w:r>
      <w:r w:rsidR="004B2D95">
        <w:t>v podobě</w:t>
      </w:r>
      <w:r w:rsidR="00876021" w:rsidRPr="00624905">
        <w:t xml:space="preserve"> </w:t>
      </w:r>
      <w:r w:rsidR="004B2D95">
        <w:t xml:space="preserve">barevného </w:t>
      </w:r>
      <w:r w:rsidR="5C43AC15" w:rsidRPr="00624905">
        <w:t>schématick</w:t>
      </w:r>
      <w:r w:rsidR="004B2D95">
        <w:t xml:space="preserve">ého </w:t>
      </w:r>
      <w:r w:rsidR="00FA17D8">
        <w:t>architektonicko-</w:t>
      </w:r>
      <w:r w:rsidR="004B2D95">
        <w:t xml:space="preserve">výtvarného návrhu, a </w:t>
      </w:r>
      <w:r w:rsidR="004B2D95" w:rsidRPr="006C518F">
        <w:t>to</w:t>
      </w:r>
      <w:r w:rsidR="5C43AC15" w:rsidRPr="006C518F">
        <w:rPr>
          <w:b/>
          <w:bCs/>
        </w:rPr>
        <w:t xml:space="preserve"> </w:t>
      </w:r>
      <w:r w:rsidR="004B2D95" w:rsidRPr="006C518F">
        <w:rPr>
          <w:b/>
          <w:bCs/>
        </w:rPr>
        <w:t xml:space="preserve">nejméně </w:t>
      </w:r>
      <w:r w:rsidR="00876021" w:rsidRPr="006C518F">
        <w:rPr>
          <w:b/>
          <w:bCs/>
        </w:rPr>
        <w:t xml:space="preserve">ve </w:t>
      </w:r>
      <w:r w:rsidR="004B2D95" w:rsidRPr="006C518F">
        <w:rPr>
          <w:b/>
          <w:bCs/>
        </w:rPr>
        <w:t xml:space="preserve">3 </w:t>
      </w:r>
      <w:r w:rsidR="00876021" w:rsidRPr="006C518F">
        <w:rPr>
          <w:b/>
          <w:bCs/>
        </w:rPr>
        <w:t>variantách</w:t>
      </w:r>
      <w:r w:rsidR="00876021" w:rsidRPr="00624905">
        <w:t>, které bud</w:t>
      </w:r>
      <w:r w:rsidR="004B2D95">
        <w:t>e</w:t>
      </w:r>
      <w:r w:rsidR="00876021" w:rsidRPr="00624905">
        <w:t xml:space="preserve"> prezentova</w:t>
      </w:r>
      <w:r w:rsidR="004B2D95">
        <w:t>t</w:t>
      </w:r>
      <w:r w:rsidR="00876021" w:rsidRPr="00624905">
        <w:t xml:space="preserve"> </w:t>
      </w:r>
      <w:r w:rsidR="004B2D95">
        <w:t>z</w:t>
      </w:r>
      <w:r w:rsidR="00876021" w:rsidRPr="00624905">
        <w:t xml:space="preserve">adavateli. </w:t>
      </w:r>
      <w:r w:rsidR="004B2D95">
        <w:t xml:space="preserve">Zadavatel v této </w:t>
      </w:r>
      <w:r w:rsidR="00737039">
        <w:t xml:space="preserve">etapě </w:t>
      </w:r>
      <w:r w:rsidR="004B2D95">
        <w:t>připouští provedení návrhů ruční kresbou</w:t>
      </w:r>
      <w:r w:rsidR="004807B5">
        <w:t xml:space="preserve"> bez digitalizace, ze které budou patrné základní parametry návrhu</w:t>
      </w:r>
      <w:r w:rsidR="004B2D95">
        <w:t>.</w:t>
      </w:r>
    </w:p>
    <w:p w14:paraId="6719F32E" w14:textId="6586D8BB" w:rsidR="004807B5" w:rsidRDefault="004B2D95" w:rsidP="003516F4">
      <w:pPr>
        <w:pStyle w:val="Bezmezer"/>
        <w:numPr>
          <w:ilvl w:val="2"/>
          <w:numId w:val="44"/>
        </w:numPr>
      </w:pPr>
      <w:r w:rsidRPr="005812D4">
        <w:t xml:space="preserve">Zadavatel z předložených 3 variant </w:t>
      </w:r>
      <w:r w:rsidR="004807B5" w:rsidRPr="005812D4">
        <w:t>architektonicko-</w:t>
      </w:r>
      <w:r w:rsidRPr="005812D4">
        <w:t>výtvarných n</w:t>
      </w:r>
      <w:r w:rsidRPr="004807B5">
        <w:t xml:space="preserve">ávrhů vybere </w:t>
      </w:r>
      <w:r w:rsidR="00932A89" w:rsidRPr="00932A89">
        <w:rPr>
          <w:b/>
          <w:bCs/>
        </w:rPr>
        <w:t>2</w:t>
      </w:r>
      <w:r w:rsidRPr="004807B5">
        <w:t>, které dodavatel dle jeho pokynů dopracuje, doplní o vizualizace a předloží</w:t>
      </w:r>
      <w:r w:rsidR="007A7631" w:rsidRPr="004807B5">
        <w:t xml:space="preserve"> zadavateli v digitální podobě</w:t>
      </w:r>
      <w:r w:rsidRPr="004807B5">
        <w:t xml:space="preserve">. </w:t>
      </w:r>
      <w:r w:rsidR="00737039">
        <w:t>Každá z těchto dvou variant bude zpracována ve dvou podvariantách, kdy j</w:t>
      </w:r>
      <w:r w:rsidR="00DF554B">
        <w:t xml:space="preserve">edna </w:t>
      </w:r>
      <w:r w:rsidR="00737039">
        <w:t>pod</w:t>
      </w:r>
      <w:r w:rsidR="00DF554B">
        <w:t>varia</w:t>
      </w:r>
      <w:r w:rsidR="0009752A">
        <w:t>nt</w:t>
      </w:r>
      <w:r w:rsidR="00F70F34">
        <w:t>a</w:t>
      </w:r>
      <w:r w:rsidR="0009752A">
        <w:t xml:space="preserve"> bude obsahovat návrh schodiště a výtahů řešen</w:t>
      </w:r>
      <w:r w:rsidR="00737039">
        <w:t>ých</w:t>
      </w:r>
      <w:r w:rsidR="0009752A">
        <w:t xml:space="preserve"> </w:t>
      </w:r>
      <w:r w:rsidR="0009752A" w:rsidRPr="00A40D1C">
        <w:rPr>
          <w:u w:val="single"/>
        </w:rPr>
        <w:t>rekonstrukcí</w:t>
      </w:r>
      <w:r w:rsidR="0009752A">
        <w:t xml:space="preserve"> stávajícího schodiště</w:t>
      </w:r>
      <w:r w:rsidR="00B74120">
        <w:t xml:space="preserve">, jedna </w:t>
      </w:r>
      <w:r w:rsidR="00737039">
        <w:t>pod</w:t>
      </w:r>
      <w:r w:rsidR="00B74120">
        <w:t>varianta</w:t>
      </w:r>
      <w:r w:rsidR="00F70F34">
        <w:t xml:space="preserve"> bude obsahovat návrh schodiště a výtahů řešen</w:t>
      </w:r>
      <w:r w:rsidR="00737039">
        <w:t>ých</w:t>
      </w:r>
      <w:r w:rsidR="00C66AF4">
        <w:t xml:space="preserve"> </w:t>
      </w:r>
      <w:r w:rsidR="00C66AF4" w:rsidRPr="00A40D1C">
        <w:rPr>
          <w:u w:val="single"/>
        </w:rPr>
        <w:t xml:space="preserve">demolicí a </w:t>
      </w:r>
      <w:r w:rsidR="00091A19" w:rsidRPr="00A40D1C">
        <w:rPr>
          <w:u w:val="single"/>
        </w:rPr>
        <w:t>stavbou</w:t>
      </w:r>
      <w:r w:rsidR="00091A19">
        <w:t xml:space="preserve"> nového schodiště.</w:t>
      </w:r>
      <w:r w:rsidR="003D1FB3">
        <w:t xml:space="preserve"> Jedna </w:t>
      </w:r>
      <w:r w:rsidR="00737039">
        <w:t xml:space="preserve">z těchto </w:t>
      </w:r>
      <w:r w:rsidR="003D1FB3">
        <w:t>variant</w:t>
      </w:r>
      <w:r w:rsidR="00737039">
        <w:t xml:space="preserve"> dle výběru zadavatele</w:t>
      </w:r>
      <w:r w:rsidR="003D1FB3">
        <w:t xml:space="preserve"> bude </w:t>
      </w:r>
      <w:r w:rsidR="00737039">
        <w:t xml:space="preserve">rovněž </w:t>
      </w:r>
      <w:r w:rsidR="003D1FB3">
        <w:t xml:space="preserve">obsahovat </w:t>
      </w:r>
      <w:r w:rsidR="00E97862">
        <w:t>řešení chodby v objektu L</w:t>
      </w:r>
      <w:r w:rsidR="00EC0601">
        <w:t>.</w:t>
      </w:r>
    </w:p>
    <w:p w14:paraId="028C534C" w14:textId="39BB4FC4" w:rsidR="00707E3E" w:rsidRPr="00A86835" w:rsidRDefault="009D3EDA" w:rsidP="009109C4">
      <w:pPr>
        <w:pStyle w:val="Bezmezer"/>
        <w:numPr>
          <w:ilvl w:val="0"/>
          <w:numId w:val="0"/>
        </w:numPr>
        <w:ind w:left="2160"/>
      </w:pPr>
      <w:r>
        <w:t xml:space="preserve">Zadavatel upozorňuje, že </w:t>
      </w:r>
      <w:r w:rsidR="008E7404">
        <w:t xml:space="preserve">případné </w:t>
      </w:r>
      <w:r>
        <w:t xml:space="preserve">řešení chodby v objektu L bude zpracováno pouze do úrovně </w:t>
      </w:r>
      <w:r w:rsidR="00490791">
        <w:t xml:space="preserve">studie proveditelnosti. Zpracování </w:t>
      </w:r>
      <w:r w:rsidR="00B554A6">
        <w:t xml:space="preserve">projektové dokumentace pro povolení záměru a projektové dokumentace pro provádění stavby, jakož i s tím spojené inženýrské </w:t>
      </w:r>
      <w:r w:rsidR="00FC0E88">
        <w:t>činnosti a dozoru projektanta, je předmětem vyhrazené změny dle odst. XI.4 této zadávací dokumentace.</w:t>
      </w:r>
    </w:p>
    <w:p w14:paraId="31FB5C7A" w14:textId="6B0897C0" w:rsidR="00876021" w:rsidRDefault="004B2D95" w:rsidP="003516F4">
      <w:pPr>
        <w:pStyle w:val="Bezmezer"/>
        <w:numPr>
          <w:ilvl w:val="2"/>
          <w:numId w:val="44"/>
        </w:numPr>
      </w:pPr>
      <w:r w:rsidRPr="00A86835">
        <w:t xml:space="preserve">Následně zadavatel vybere </w:t>
      </w:r>
      <w:r w:rsidR="00737039">
        <w:t xml:space="preserve">(ze dvou variant a jejich podvariant) </w:t>
      </w:r>
      <w:r w:rsidR="004807B5" w:rsidRPr="00A86835">
        <w:t xml:space="preserve">jednu </w:t>
      </w:r>
      <w:r w:rsidRPr="00A86835">
        <w:t>v</w:t>
      </w:r>
      <w:r w:rsidR="00876021" w:rsidRPr="00A86835">
        <w:t>ýsledn</w:t>
      </w:r>
      <w:r w:rsidRPr="00A86835">
        <w:t>ou</w:t>
      </w:r>
      <w:r w:rsidR="00876021" w:rsidRPr="00A86835">
        <w:t xml:space="preserve"> variant</w:t>
      </w:r>
      <w:r w:rsidRPr="00A86835">
        <w:t>u</w:t>
      </w:r>
      <w:r w:rsidR="00737039">
        <w:t xml:space="preserve"> a její podvariantu</w:t>
      </w:r>
      <w:r w:rsidR="00FF173E">
        <w:t xml:space="preserve">, případně </w:t>
      </w:r>
      <w:r w:rsidR="0010336F">
        <w:t>variantu vzniklou kombinací prezentovaných variant</w:t>
      </w:r>
      <w:r w:rsidR="00737039">
        <w:t xml:space="preserve"> a podvariant</w:t>
      </w:r>
      <w:r w:rsidR="00876021" w:rsidRPr="00A86835">
        <w:t xml:space="preserve">, </w:t>
      </w:r>
      <w:r w:rsidRPr="00A86835">
        <w:t xml:space="preserve">kterou dodavatel </w:t>
      </w:r>
      <w:r w:rsidR="00876021" w:rsidRPr="00A86835">
        <w:t>zprac</w:t>
      </w:r>
      <w:r w:rsidRPr="00A86835">
        <w:t>uje</w:t>
      </w:r>
      <w:r w:rsidR="00876021" w:rsidRPr="00A86835">
        <w:t xml:space="preserve"> do požadované úrovně studie proveditelnosti.</w:t>
      </w:r>
      <w:r w:rsidR="00737039">
        <w:t xml:space="preserve"> Dodavatel bude povinen respektovat pokyny zadavatele ohledně toho, jak mají být prezentované varianty a podvarianty zkombinovány.</w:t>
      </w:r>
    </w:p>
    <w:p w14:paraId="1F8C35B0" w14:textId="0779348B" w:rsidR="0092067C" w:rsidRDefault="004807B5" w:rsidP="0042314A">
      <w:pPr>
        <w:pStyle w:val="Bezmezer"/>
        <w:numPr>
          <w:ilvl w:val="0"/>
          <w:numId w:val="0"/>
        </w:numPr>
        <w:ind w:left="1134"/>
      </w:pPr>
      <w:r>
        <w:t>Limity pro zpracování návrhů a studie jsou</w:t>
      </w:r>
      <w:r w:rsidR="00916400">
        <w:t xml:space="preserve"> dány projek</w:t>
      </w:r>
      <w:r w:rsidR="00F8612E">
        <w:t>tovými dokumentacemi uvedený</w:t>
      </w:r>
      <w:r w:rsidR="0042314A">
        <w:t xml:space="preserve">mi v příloze č. </w:t>
      </w:r>
      <w:r w:rsidR="00035DB6">
        <w:t>1</w:t>
      </w:r>
      <w:r w:rsidR="0042314A">
        <w:t xml:space="preserve"> zadávací dokumentace</w:t>
      </w:r>
      <w:r w:rsidR="002E65AB">
        <w:t>.</w:t>
      </w:r>
    </w:p>
    <w:p w14:paraId="131774FD" w14:textId="2399CF44" w:rsidR="00876021" w:rsidRPr="00572E1E" w:rsidRDefault="00477BC4" w:rsidP="0042314A">
      <w:pPr>
        <w:pStyle w:val="Bezmezer"/>
        <w:numPr>
          <w:ilvl w:val="0"/>
          <w:numId w:val="0"/>
        </w:numPr>
        <w:ind w:left="1134"/>
      </w:pPr>
      <w:r>
        <w:t>S</w:t>
      </w:r>
      <w:r w:rsidR="00876021" w:rsidRPr="00572E1E">
        <w:t xml:space="preserve">tudie </w:t>
      </w:r>
      <w:r w:rsidR="004807B5">
        <w:t xml:space="preserve">proveditelnosti </w:t>
      </w:r>
      <w:r w:rsidR="00876021" w:rsidRPr="00572E1E">
        <w:t xml:space="preserve">bude </w:t>
      </w:r>
      <w:r w:rsidR="004B2D95">
        <w:t xml:space="preserve">obsahovat </w:t>
      </w:r>
      <w:r w:rsidR="00876021" w:rsidRPr="00572E1E">
        <w:t>zejména:</w:t>
      </w:r>
    </w:p>
    <w:p w14:paraId="533E158A" w14:textId="689600FD" w:rsidR="005812D4" w:rsidRDefault="005812D4" w:rsidP="00FB3687">
      <w:pPr>
        <w:pStyle w:val="Bezmezer"/>
        <w:numPr>
          <w:ilvl w:val="0"/>
          <w:numId w:val="46"/>
        </w:numPr>
      </w:pPr>
      <w:r>
        <w:t>rozdělení podle jednotlivých objektů (krytý chodník, schodiště a výtahy, podjezd, veřejné prostranství, chodba v objektu L) včetně jejich prezentace ve vzájemných architektonicko-výtvarných souvislostech,</w:t>
      </w:r>
    </w:p>
    <w:p w14:paraId="36030C7B" w14:textId="77777777" w:rsidR="009A5357" w:rsidRDefault="00876021" w:rsidP="009A5357">
      <w:pPr>
        <w:pStyle w:val="Bezmezer"/>
        <w:numPr>
          <w:ilvl w:val="0"/>
          <w:numId w:val="46"/>
        </w:numPr>
      </w:pPr>
      <w:r w:rsidRPr="00572E1E">
        <w:t>návrh nových pěších cest a odpočinkových zón,</w:t>
      </w:r>
    </w:p>
    <w:p w14:paraId="5936DC65" w14:textId="00671095" w:rsidR="00876021" w:rsidRPr="009A5357" w:rsidRDefault="009A5357" w:rsidP="009A5357">
      <w:pPr>
        <w:pStyle w:val="Bezmezer"/>
        <w:numPr>
          <w:ilvl w:val="0"/>
          <w:numId w:val="46"/>
        </w:numPr>
      </w:pPr>
      <w:r w:rsidRPr="009A5357">
        <w:t>o</w:t>
      </w:r>
      <w:r w:rsidR="00AE01D9" w:rsidRPr="009A5357">
        <w:t>prava stávající komunikace a zpevněných ploch (vyjma plochy označené a řešené projektovou dokumentací _Opravy zpevněných ploch v areálu FN Brno-Bohunice_- lokalita „B“)</w:t>
      </w:r>
      <w:r w:rsidRPr="009A5357">
        <w:t>,</w:t>
      </w:r>
    </w:p>
    <w:p w14:paraId="464E15C0" w14:textId="426B5C75" w:rsidR="000F6702" w:rsidRDefault="000F6702" w:rsidP="00FB3687">
      <w:pPr>
        <w:pStyle w:val="Bezmezer"/>
        <w:numPr>
          <w:ilvl w:val="0"/>
          <w:numId w:val="46"/>
        </w:numPr>
      </w:pPr>
      <w:r w:rsidRPr="00572E1E">
        <w:t>doplnění areálového osvětlení</w:t>
      </w:r>
      <w:r>
        <w:t>,</w:t>
      </w:r>
    </w:p>
    <w:p w14:paraId="28B2065B" w14:textId="0A8FB637" w:rsidR="00876021" w:rsidRPr="00572E1E" w:rsidRDefault="00876021" w:rsidP="00FB3687">
      <w:pPr>
        <w:pStyle w:val="Bezmezer"/>
        <w:numPr>
          <w:ilvl w:val="0"/>
          <w:numId w:val="46"/>
        </w:numPr>
      </w:pPr>
      <w:r w:rsidRPr="00572E1E">
        <w:t>doplnění dopravního značení,</w:t>
      </w:r>
    </w:p>
    <w:p w14:paraId="76E0C0F7" w14:textId="61F121B7" w:rsidR="005812D4" w:rsidRPr="00572E1E" w:rsidRDefault="005812D4" w:rsidP="00FB3687">
      <w:pPr>
        <w:pStyle w:val="Bezmezer"/>
        <w:numPr>
          <w:ilvl w:val="0"/>
          <w:numId w:val="46"/>
        </w:numPr>
      </w:pPr>
      <w:r>
        <w:t>zdůvodnění řešení,</w:t>
      </w:r>
    </w:p>
    <w:p w14:paraId="50AA879B" w14:textId="77777777" w:rsidR="00876021" w:rsidRPr="00572E1E" w:rsidRDefault="00876021" w:rsidP="00FB3687">
      <w:pPr>
        <w:pStyle w:val="Bezmezer"/>
        <w:numPr>
          <w:ilvl w:val="0"/>
          <w:numId w:val="46"/>
        </w:numPr>
      </w:pPr>
      <w:r w:rsidRPr="00572E1E">
        <w:t>městský mobiliář,</w:t>
      </w:r>
    </w:p>
    <w:p w14:paraId="39212824" w14:textId="77777777" w:rsidR="00876021" w:rsidRPr="00572E1E" w:rsidRDefault="00876021" w:rsidP="00FB3687">
      <w:pPr>
        <w:pStyle w:val="Bezmezer"/>
        <w:numPr>
          <w:ilvl w:val="0"/>
          <w:numId w:val="46"/>
        </w:numPr>
      </w:pPr>
      <w:r w:rsidRPr="00572E1E">
        <w:t>orientační systém (zapracování dle standardů FN Brno),</w:t>
      </w:r>
    </w:p>
    <w:p w14:paraId="3DDF8BCC" w14:textId="696925CB" w:rsidR="00C9059F" w:rsidRDefault="00876021" w:rsidP="00913219">
      <w:pPr>
        <w:pStyle w:val="Bezmezer"/>
        <w:numPr>
          <w:ilvl w:val="0"/>
          <w:numId w:val="46"/>
        </w:numPr>
      </w:pPr>
      <w:r w:rsidRPr="00572E1E">
        <w:t>revitalizace zeleně s cílem sjednotit území (včetně kácení a náhradní výsadby)</w:t>
      </w:r>
      <w:r>
        <w:t>.</w:t>
      </w:r>
    </w:p>
    <w:p w14:paraId="7006D000" w14:textId="47F1FCAD" w:rsidR="002A558D" w:rsidRDefault="002A558D" w:rsidP="002A558D">
      <w:pPr>
        <w:pStyle w:val="Bezmezer"/>
        <w:numPr>
          <w:ilvl w:val="2"/>
          <w:numId w:val="16"/>
        </w:numPr>
        <w:ind w:left="1134" w:hanging="567"/>
      </w:pPr>
      <w:r w:rsidRPr="003D194E">
        <w:rPr>
          <w:b/>
          <w:bCs/>
        </w:rPr>
        <w:t xml:space="preserve">Vypracování projektové dokumentace pro povolení </w:t>
      </w:r>
      <w:r w:rsidR="001E18BE" w:rsidRPr="003D194E">
        <w:rPr>
          <w:b/>
          <w:bCs/>
        </w:rPr>
        <w:t>záměru</w:t>
      </w:r>
      <w:r w:rsidR="001E18BE" w:rsidRPr="004D4086">
        <w:t xml:space="preserve"> / </w:t>
      </w:r>
      <w:r w:rsidRPr="004D4086">
        <w:t xml:space="preserve">stavby </w:t>
      </w:r>
      <w:r>
        <w:t>dle platných právních předpisů, zejména dle vyhlášky č. 131/2024 Sb.</w:t>
      </w:r>
      <w:r w:rsidR="00737039">
        <w:t>,</w:t>
      </w:r>
      <w:r>
        <w:t xml:space="preserve"> v platném znění, která bude v dokladové části obsahovat veškeré doklady potřebné pro vydání rozhodnutí o povolení záměru dle stavebního zákona a dalších právních předpisů. Součástí tohoto je také projednání projektové dokumentace se všemi dotčenými orgány a zapracování jejich připomínek.</w:t>
      </w:r>
    </w:p>
    <w:p w14:paraId="50667FDE" w14:textId="77777777" w:rsidR="002A558D" w:rsidRDefault="002A558D" w:rsidP="002A558D">
      <w:pPr>
        <w:pStyle w:val="Bezmezer"/>
        <w:numPr>
          <w:ilvl w:val="2"/>
          <w:numId w:val="16"/>
        </w:numPr>
        <w:ind w:left="1134" w:hanging="567"/>
      </w:pPr>
      <w:r>
        <w:lastRenderedPageBreak/>
        <w:t xml:space="preserve">Vypracování </w:t>
      </w:r>
      <w:r>
        <w:rPr>
          <w:b/>
        </w:rPr>
        <w:t>projektové dokumentace pro provádění stavby</w:t>
      </w:r>
      <w:r>
        <w:t xml:space="preserve">, jak jsou určeny dotčenými právními předpisy; </w:t>
      </w:r>
    </w:p>
    <w:p w14:paraId="074448D6" w14:textId="77777777" w:rsidR="002A558D" w:rsidRDefault="002A558D" w:rsidP="002A558D">
      <w:pPr>
        <w:pStyle w:val="Bezmezer"/>
        <w:numPr>
          <w:ilvl w:val="0"/>
          <w:numId w:val="0"/>
        </w:numPr>
        <w:ind w:left="1134"/>
      </w:pPr>
      <w:r>
        <w:t>(dále společně jenom „</w:t>
      </w:r>
      <w:r w:rsidRPr="004D4086">
        <w:rPr>
          <w:b/>
        </w:rPr>
        <w:t>projektová dokumentace</w:t>
      </w:r>
      <w:r>
        <w:t>“).</w:t>
      </w:r>
    </w:p>
    <w:p w14:paraId="61AADD68" w14:textId="5FAC523F" w:rsidR="002A558D" w:rsidRDefault="002A558D" w:rsidP="188FEF68">
      <w:pPr>
        <w:pStyle w:val="Bezmezer"/>
        <w:ind w:left="1134" w:hanging="567"/>
      </w:pPr>
      <w:r>
        <w:t>Výkon související</w:t>
      </w:r>
      <w:r w:rsidR="3418EF7B">
        <w:t xml:space="preserve"> obstaravatelské</w:t>
      </w:r>
      <w:r>
        <w:t xml:space="preserve"> </w:t>
      </w:r>
      <w:r w:rsidR="35A89F45">
        <w:t>(</w:t>
      </w:r>
      <w:r w:rsidRPr="188FEF68">
        <w:rPr>
          <w:b/>
          <w:bCs/>
        </w:rPr>
        <w:t>inženýrsko-investiční</w:t>
      </w:r>
      <w:r w:rsidR="7BBCF60C" w:rsidRPr="188FEF68">
        <w:rPr>
          <w:b/>
          <w:bCs/>
        </w:rPr>
        <w:t>)</w:t>
      </w:r>
      <w:r w:rsidRPr="188FEF68">
        <w:rPr>
          <w:b/>
          <w:bCs/>
        </w:rPr>
        <w:t xml:space="preserve"> činnosti ke stavebnímu řízení</w:t>
      </w:r>
      <w:r>
        <w:t>, tj. zejména zajištění projednání projektové dokumentace s dotčenými orgány a organizacemi státní správy, tj. zajištění stanovisek pro vydání povolení a získaní souhlasu se stavebním záměrem včetně nabytí právní moci.</w:t>
      </w:r>
    </w:p>
    <w:p w14:paraId="35198310" w14:textId="2C89A8E3" w:rsidR="002A558D" w:rsidRDefault="002A558D" w:rsidP="002A558D">
      <w:pPr>
        <w:pStyle w:val="Bezmezer"/>
        <w:numPr>
          <w:ilvl w:val="2"/>
          <w:numId w:val="16"/>
        </w:numPr>
        <w:ind w:left="1134" w:hanging="567"/>
      </w:pPr>
      <w:r>
        <w:t xml:space="preserve">Spolupráce při realizaci veřejné zakázky na zhotovitele stavby, kdy součástí předmětu plnění bude i součinnost v rámci zpracování odpovědí na případné žádosti o vysvětlení zadávací dokumentace, které se mohou vyskytnout během zadávacího řízení na výběr zhotovitele stavby, týkající se projektové dokumentace a soupisu prací, a stejně tak i součinnost při jednání hodnotící komise při výběru zhotovitele stavby. Vybraný dodavatel bude povinen poskytnout zadavateli písemně podklady pro odpovědi na žádosti o vysvětlení zadávací dokumentace, které se vyskytnou během zadávacího řízení na výběr zhotovitele stavby, týkající se projektové dokumentace a soupisu prací, a to do následujícího pracovního dne od doručení žádosti o vysvětlení od zadavatele. </w:t>
      </w:r>
    </w:p>
    <w:p w14:paraId="2EC5BE4D" w14:textId="4F2173D2" w:rsidR="002A558D" w:rsidRDefault="78FC3CD1" w:rsidP="188FEF68">
      <w:pPr>
        <w:pStyle w:val="Bezmezer"/>
        <w:ind w:left="1134" w:hanging="567"/>
      </w:pPr>
      <w:r w:rsidRPr="003D194E">
        <w:rPr>
          <w:b/>
          <w:bCs/>
        </w:rPr>
        <w:t>Dozor projektanta (</w:t>
      </w:r>
      <w:r w:rsidR="002A558D" w:rsidRPr="003D194E">
        <w:rPr>
          <w:b/>
          <w:bCs/>
        </w:rPr>
        <w:t>Autorský dozor</w:t>
      </w:r>
      <w:r w:rsidR="193015FD" w:rsidRPr="003D194E">
        <w:rPr>
          <w:b/>
          <w:bCs/>
        </w:rPr>
        <w:t>)</w:t>
      </w:r>
      <w:r w:rsidR="002A558D" w:rsidRPr="003D194E">
        <w:rPr>
          <w:b/>
          <w:bCs/>
        </w:rPr>
        <w:t xml:space="preserve"> </w:t>
      </w:r>
      <w:r w:rsidR="002A558D">
        <w:t>při realizaci stavebních prací.</w:t>
      </w:r>
    </w:p>
    <w:p w14:paraId="47E0D23C" w14:textId="49FD4AC0" w:rsidR="00F65D08" w:rsidRPr="0094432D" w:rsidRDefault="002A558D" w:rsidP="0094432D">
      <w:pPr>
        <w:pStyle w:val="Bezmezer"/>
        <w:numPr>
          <w:ilvl w:val="2"/>
          <w:numId w:val="16"/>
        </w:numPr>
        <w:ind w:left="1134" w:hanging="567"/>
      </w:pPr>
      <w:r>
        <w:t>Pravidelné projednání všech stupňů dokumentace s příslušnými pracovníky zadavatele a zapracování případných připomínek do dokumentace. Zadavatel požaduje účast hlavního projektanta, příp. jeho zástupce, zpracovatelů specializovaných částí projektů a profesí na pravidelných pracovních poradách, v odborných komisích konaných v sídle zadavatele, v dohodnutých termínech stanovených v týdenním předstihu. Zadavatel předpokládá konání pracovních porad v intervalu cca 2 týdnů. Nezbytnou podmínkou dokončení díla je schválení vypracované projektové dokumentace před jejím odevzdáním určenými odbornými specialisty zadavatele.</w:t>
      </w:r>
    </w:p>
    <w:p w14:paraId="4BD0BDE8" w14:textId="48BD9775" w:rsidR="003C02F6" w:rsidRPr="003C02F6" w:rsidRDefault="003C02F6" w:rsidP="00B43B43">
      <w:pPr>
        <w:pStyle w:val="Nadpis2"/>
      </w:pPr>
      <w:r w:rsidRPr="00CD0B78">
        <w:t>Rozdělení veřejné zakázky na části:</w:t>
      </w:r>
    </w:p>
    <w:p w14:paraId="2C6834A7" w14:textId="34841723" w:rsidR="003C02F6" w:rsidRDefault="003C02F6" w:rsidP="00B43B43">
      <w:pPr>
        <w:pStyle w:val="Odstavecseseznamem"/>
      </w:pPr>
      <w:r w:rsidRPr="00A52806">
        <w:t xml:space="preserve">Veřejná zakázka </w:t>
      </w:r>
      <w:r>
        <w:t>není</w:t>
      </w:r>
      <w:r w:rsidRPr="00A52806">
        <w:t xml:space="preserve"> rozdělena na </w:t>
      </w:r>
      <w:r>
        <w:t>části.</w:t>
      </w:r>
    </w:p>
    <w:p w14:paraId="67F7ACB9" w14:textId="77777777" w:rsidR="002340E8" w:rsidRDefault="002340E8" w:rsidP="002340E8">
      <w:pPr>
        <w:pStyle w:val="Nadpis1"/>
      </w:pPr>
      <w:r>
        <w:t>Kvalifikace účastníka</w:t>
      </w:r>
    </w:p>
    <w:p w14:paraId="31F285D6" w14:textId="77777777" w:rsidR="003C02F6" w:rsidRDefault="003C02F6" w:rsidP="00B43B43">
      <w:pPr>
        <w:pStyle w:val="Odstavecseseznamem"/>
      </w:pPr>
      <w:r>
        <w:t>Zadavatel požaduje, aby součástí nabídky bylo doložení splnění podmínek kvalifikace podle zákona, které účastník prokáže ve lhůtě pro podání nabídek následujícím způsobem:</w:t>
      </w:r>
    </w:p>
    <w:p w14:paraId="0BD98EFD" w14:textId="77777777" w:rsidR="00B43B43" w:rsidRDefault="003C02F6" w:rsidP="00B43B43">
      <w:pPr>
        <w:pStyle w:val="Nadpis2"/>
      </w:pPr>
      <w:r>
        <w:t xml:space="preserve">Splnění kvalifikačních podmínek </w:t>
      </w:r>
    </w:p>
    <w:p w14:paraId="7067911C" w14:textId="74FA86BE" w:rsidR="00BB64B2" w:rsidRDefault="00B43B43" w:rsidP="00B43B43">
      <w:pPr>
        <w:pStyle w:val="Odstavecseseznamem"/>
        <w:rPr>
          <w:b/>
        </w:rPr>
      </w:pPr>
      <w:r>
        <w:t xml:space="preserve">Splnění kvalifikačních podmínek </w:t>
      </w:r>
      <w:r w:rsidR="003C02F6">
        <w:t>prokazuje účastník již ve své nabídce, a to</w:t>
      </w:r>
      <w:r w:rsidR="00910587">
        <w:t xml:space="preserve"> dle níže uvedených požadavků</w:t>
      </w:r>
      <w:r w:rsidR="003C02F6">
        <w:t xml:space="preserve"> </w:t>
      </w:r>
      <w:r w:rsidR="003C02F6" w:rsidRPr="00BB64B2">
        <w:rPr>
          <w:b/>
        </w:rPr>
        <w:t xml:space="preserve">předložením </w:t>
      </w:r>
    </w:p>
    <w:p w14:paraId="59551300" w14:textId="667443E9" w:rsidR="00BB64B2" w:rsidRDefault="00BB64B2" w:rsidP="00BB64B2">
      <w:pPr>
        <w:pStyle w:val="Bezmezer"/>
      </w:pPr>
      <w:r w:rsidRPr="00BB64B2">
        <w:rPr>
          <w:b/>
        </w:rPr>
        <w:t>prostých kopií</w:t>
      </w:r>
      <w:r>
        <w:rPr>
          <w:b/>
        </w:rPr>
        <w:t xml:space="preserve"> </w:t>
      </w:r>
      <w:r w:rsidR="003C02F6" w:rsidRPr="00BB64B2">
        <w:rPr>
          <w:b/>
        </w:rPr>
        <w:t>požadovaných dokumentů</w:t>
      </w:r>
      <w:r>
        <w:t>,</w:t>
      </w:r>
      <w:r w:rsidR="003C02F6">
        <w:t xml:space="preserve"> </w:t>
      </w:r>
      <w:r>
        <w:t>d</w:t>
      </w:r>
      <w:r w:rsidR="003C02F6" w:rsidRPr="00D76B8C">
        <w:t>oklady o splnění kvalifikace</w:t>
      </w:r>
      <w:r w:rsidR="003C02F6">
        <w:t xml:space="preserve"> mohou být nahrazeny čestn</w:t>
      </w:r>
      <w:r>
        <w:t>ým prohlášením;</w:t>
      </w:r>
    </w:p>
    <w:p w14:paraId="400523EE" w14:textId="6C848E9D" w:rsidR="003C02F6" w:rsidRDefault="003C02F6" w:rsidP="00BB64B2">
      <w:pPr>
        <w:pStyle w:val="Bezmezer"/>
      </w:pPr>
      <w:r w:rsidRPr="00BB64B2">
        <w:rPr>
          <w:b/>
        </w:rPr>
        <w:t>jednotn</w:t>
      </w:r>
      <w:r w:rsidR="00BB64B2" w:rsidRPr="00BB64B2">
        <w:rPr>
          <w:b/>
        </w:rPr>
        <w:t>ého</w:t>
      </w:r>
      <w:r w:rsidRPr="00BB64B2">
        <w:rPr>
          <w:b/>
        </w:rPr>
        <w:t xml:space="preserve"> evropsk</w:t>
      </w:r>
      <w:r w:rsidR="00BB64B2" w:rsidRPr="00BB64B2">
        <w:rPr>
          <w:b/>
        </w:rPr>
        <w:t>ého osvědčení</w:t>
      </w:r>
      <w:r w:rsidR="00BB64B2">
        <w:t xml:space="preserve"> dle § 87 zákona;</w:t>
      </w:r>
    </w:p>
    <w:p w14:paraId="6667136D" w14:textId="77777777" w:rsidR="00BB64B2" w:rsidRDefault="00BB64B2" w:rsidP="00BB64B2">
      <w:pPr>
        <w:pStyle w:val="Bezmezer"/>
      </w:pPr>
      <w:r w:rsidRPr="003149C5">
        <w:rPr>
          <w:b/>
        </w:rPr>
        <w:t>výpis</w:t>
      </w:r>
      <w:r>
        <w:rPr>
          <w:b/>
        </w:rPr>
        <w:t>u</w:t>
      </w:r>
      <w:r w:rsidRPr="003149C5">
        <w:rPr>
          <w:b/>
        </w:rPr>
        <w:t xml:space="preserve"> ze seznamu kvalifikovaných dodavatelů </w:t>
      </w:r>
      <w:r>
        <w:t>- k prokázání základní způsobilosti podle § 74 zákona a profesní způsobilosti podle § 77 zákona, v tom rozsahu, v jakém údaje ve výpisu ze seznamu kvalifikovaných dodavatelů prokazují splnění kritérií profesní způsobilosti v souladu s § 228, v</w:t>
      </w:r>
      <w:r w:rsidRPr="00BA0A7F">
        <w:t>ýpis ze seznamu kvalifikovaných dodavatelů nesmí být</w:t>
      </w:r>
      <w:r>
        <w:t xml:space="preserve"> k poslednímu dni</w:t>
      </w:r>
      <w:r w:rsidRPr="00604879">
        <w:t>, ke kterému má být prokázáno splnění kvalifikace, starší než 3 měsíce</w:t>
      </w:r>
      <w:r>
        <w:t>;</w:t>
      </w:r>
    </w:p>
    <w:p w14:paraId="34601C1D" w14:textId="1B6138C2" w:rsidR="00BB64B2" w:rsidRDefault="00BB64B2" w:rsidP="00BB64B2">
      <w:pPr>
        <w:pStyle w:val="Bezmezer"/>
      </w:pPr>
      <w:r w:rsidRPr="003149C5">
        <w:rPr>
          <w:b/>
        </w:rPr>
        <w:t>platn</w:t>
      </w:r>
      <w:r>
        <w:rPr>
          <w:b/>
        </w:rPr>
        <w:t>ého</w:t>
      </w:r>
      <w:r w:rsidRPr="003149C5">
        <w:rPr>
          <w:b/>
        </w:rPr>
        <w:t xml:space="preserve"> certifikát</w:t>
      </w:r>
      <w:r>
        <w:rPr>
          <w:b/>
        </w:rPr>
        <w:t>u</w:t>
      </w:r>
      <w:r w:rsidRPr="00CA41D8">
        <w:t xml:space="preserve"> vydan</w:t>
      </w:r>
      <w:r>
        <w:t>ého</w:t>
      </w:r>
      <w:r w:rsidRPr="00CA41D8">
        <w:t xml:space="preserve"> v rámci schváleného systému certifikovaných dodavatelů dle § 233 a násl. </w:t>
      </w:r>
      <w:r>
        <w:t>z</w:t>
      </w:r>
      <w:r w:rsidRPr="00CA41D8">
        <w:t>ákona</w:t>
      </w:r>
      <w:r>
        <w:t>, a to v rozsahu uvedeném v certifikátu (zadavatel může p</w:t>
      </w:r>
      <w:r w:rsidRPr="005B1F03">
        <w:t>ožadovat předložení dokladů podle § 74 odst. 1 písm. b) až d</w:t>
      </w:r>
      <w:r>
        <w:t xml:space="preserve"> před uzavřením smlouvy</w:t>
      </w:r>
      <w:r w:rsidRPr="005B1F03">
        <w:t>)</w:t>
      </w:r>
      <w:r w:rsidRPr="00CA41D8">
        <w:t>.</w:t>
      </w:r>
    </w:p>
    <w:p w14:paraId="1D918EF1" w14:textId="16675CA8" w:rsidR="003C02F6" w:rsidRDefault="003C02F6" w:rsidP="00B43B43">
      <w:pPr>
        <w:pStyle w:val="Nadpis2"/>
      </w:pPr>
      <w:r w:rsidRPr="003C02F6">
        <w:t>Základní způsobilost dle § 74 zákona a způsob jejího prokázání</w:t>
      </w:r>
      <w:r>
        <w:t>:</w:t>
      </w:r>
    </w:p>
    <w:p w14:paraId="1E0A7EFA" w14:textId="1AC6C07F" w:rsidR="00BB64B2" w:rsidRDefault="00BB64B2" w:rsidP="00BB64B2">
      <w:pPr>
        <w:ind w:left="567"/>
      </w:pPr>
      <w:r>
        <w:t>D</w:t>
      </w:r>
      <w:r w:rsidRPr="000F1816">
        <w:t>oklady prokazující základní způsobilost podle § 74 musí prokazovat splnění požadovaného kritéria způsobilosti nejpozději v době 3 měsíců přede dnem zahájení zadávacího řízení.</w:t>
      </w:r>
    </w:p>
    <w:tbl>
      <w:tblPr>
        <w:tblStyle w:val="Mkatabulky"/>
        <w:tblW w:w="0" w:type="auto"/>
        <w:tblInd w:w="567" w:type="dxa"/>
        <w:tblLook w:val="04A0" w:firstRow="1" w:lastRow="0" w:firstColumn="1" w:lastColumn="0" w:noHBand="0" w:noVBand="1"/>
      </w:tblPr>
      <w:tblGrid>
        <w:gridCol w:w="4744"/>
        <w:gridCol w:w="4743"/>
      </w:tblGrid>
      <w:tr w:rsidR="00BB64B2" w14:paraId="7E915DFE" w14:textId="77777777" w:rsidTr="003001FF">
        <w:tc>
          <w:tcPr>
            <w:tcW w:w="4744" w:type="dxa"/>
          </w:tcPr>
          <w:p w14:paraId="4E024816" w14:textId="77777777" w:rsidR="00BB64B2" w:rsidRDefault="00BB64B2" w:rsidP="003001FF">
            <w:pPr>
              <w:spacing w:before="120"/>
            </w:pPr>
            <w:r w:rsidRPr="00EB4AA8">
              <w:rPr>
                <w:b/>
              </w:rPr>
              <w:lastRenderedPageBreak/>
              <w:t>Požadavek</w:t>
            </w:r>
            <w:r>
              <w:rPr>
                <w:b/>
              </w:rPr>
              <w:t xml:space="preserve">  </w:t>
            </w:r>
          </w:p>
        </w:tc>
        <w:tc>
          <w:tcPr>
            <w:tcW w:w="4743" w:type="dxa"/>
          </w:tcPr>
          <w:p w14:paraId="48945BC5" w14:textId="77777777" w:rsidR="00BB64B2" w:rsidRDefault="00BB64B2" w:rsidP="003001FF">
            <w:pPr>
              <w:spacing w:before="120"/>
            </w:pPr>
            <w:r w:rsidRPr="00EB4AA8">
              <w:rPr>
                <w:b/>
              </w:rPr>
              <w:t>Dokument prokázání ve vztahu k ČR</w:t>
            </w:r>
          </w:p>
        </w:tc>
      </w:tr>
      <w:tr w:rsidR="00BB64B2" w14:paraId="7AB7E718" w14:textId="77777777" w:rsidTr="003001FF">
        <w:tc>
          <w:tcPr>
            <w:tcW w:w="4744" w:type="dxa"/>
          </w:tcPr>
          <w:p w14:paraId="29CFD9C7" w14:textId="77777777" w:rsidR="00BB64B2" w:rsidRDefault="00BB64B2" w:rsidP="003001FF">
            <w:pPr>
              <w:spacing w:before="120"/>
            </w:pPr>
            <w:r>
              <w:t>Dle § 74</w:t>
            </w:r>
            <w:r w:rsidRPr="00F93489">
              <w:t> odst. 1 písm. a) zákona</w:t>
            </w:r>
            <w:r>
              <w:rPr>
                <w:rStyle w:val="Znakapoznpodarou"/>
              </w:rPr>
              <w:footnoteReference w:id="2"/>
            </w:r>
            <w:r>
              <w:t xml:space="preserve"> - Bezúhonnost v zemi sídla dodavatele v rozsahu definice zákona</w:t>
            </w:r>
          </w:p>
        </w:tc>
        <w:tc>
          <w:tcPr>
            <w:tcW w:w="4743" w:type="dxa"/>
            <w:vAlign w:val="center"/>
          </w:tcPr>
          <w:p w14:paraId="25E26E8D" w14:textId="77777777" w:rsidR="00BB64B2" w:rsidRDefault="00BB64B2" w:rsidP="003001FF">
            <w:pPr>
              <w:spacing w:before="120"/>
            </w:pPr>
            <w:r>
              <w:t>Výpis z Rejstříku trestů</w:t>
            </w:r>
          </w:p>
        </w:tc>
      </w:tr>
      <w:tr w:rsidR="00BB64B2" w14:paraId="4BFFD85B" w14:textId="77777777" w:rsidTr="003001FF">
        <w:tc>
          <w:tcPr>
            <w:tcW w:w="4744" w:type="dxa"/>
          </w:tcPr>
          <w:p w14:paraId="7C2975AE" w14:textId="77777777" w:rsidR="00BB64B2" w:rsidRDefault="00BB64B2" w:rsidP="003001FF">
            <w:pPr>
              <w:spacing w:before="120"/>
            </w:pPr>
            <w:r>
              <w:t>Dle § 74</w:t>
            </w:r>
            <w:r w:rsidRPr="00F93489">
              <w:t xml:space="preserve"> odst. 1 písm. </w:t>
            </w:r>
            <w:r>
              <w:t>b</w:t>
            </w:r>
            <w:r w:rsidRPr="00F93489">
              <w:t>)</w:t>
            </w:r>
            <w:r>
              <w:t xml:space="preserve"> - neexistence splatného daňového nedoplatku v ČR </w:t>
            </w:r>
            <w:r w:rsidRPr="004217E0">
              <w:t>a</w:t>
            </w:r>
            <w:r>
              <w:t xml:space="preserve"> v zemi sídla dodavatele</w:t>
            </w:r>
          </w:p>
        </w:tc>
        <w:tc>
          <w:tcPr>
            <w:tcW w:w="4743" w:type="dxa"/>
          </w:tcPr>
          <w:p w14:paraId="5D949F0D" w14:textId="77777777" w:rsidR="00BB64B2" w:rsidRDefault="00BB64B2" w:rsidP="003001FF">
            <w:pPr>
              <w:jc w:val="left"/>
            </w:pPr>
            <w:r>
              <w:t>Potvrzení příslušného finančního úřadu</w:t>
            </w:r>
          </w:p>
          <w:p w14:paraId="29A6A5E4" w14:textId="77777777" w:rsidR="00BB64B2" w:rsidRPr="00EB4AA8" w:rsidRDefault="00BB64B2" w:rsidP="003001FF">
            <w:pPr>
              <w:jc w:val="left"/>
              <w:rPr>
                <w:u w:val="single"/>
              </w:rPr>
            </w:pPr>
            <w:r w:rsidRPr="00EB4AA8">
              <w:rPr>
                <w:u w:val="single"/>
              </w:rPr>
              <w:t>a</w:t>
            </w:r>
          </w:p>
          <w:p w14:paraId="7936F271" w14:textId="77777777" w:rsidR="00BB64B2" w:rsidRDefault="00BB64B2" w:rsidP="003001FF">
            <w:pPr>
              <w:spacing w:before="120"/>
            </w:pPr>
            <w:r>
              <w:t>Písemné čestné prohlášení dodavatele ve vztahu ke spotřební dani</w:t>
            </w:r>
          </w:p>
        </w:tc>
      </w:tr>
      <w:tr w:rsidR="00BB64B2" w14:paraId="172CE954" w14:textId="77777777" w:rsidTr="003001FF">
        <w:tc>
          <w:tcPr>
            <w:tcW w:w="4744" w:type="dxa"/>
          </w:tcPr>
          <w:p w14:paraId="311BE5EA" w14:textId="77777777" w:rsidR="00BB64B2" w:rsidRDefault="00BB64B2" w:rsidP="003001FF">
            <w:pPr>
              <w:spacing w:before="120"/>
            </w:pPr>
            <w:r>
              <w:t>Dle § 74</w:t>
            </w:r>
            <w:r w:rsidRPr="00F93489">
              <w:t xml:space="preserve"> odst. 1 písm. </w:t>
            </w:r>
            <w:r>
              <w:t>c</w:t>
            </w:r>
            <w:r w:rsidRPr="00F93489">
              <w:t>)</w:t>
            </w:r>
            <w:r>
              <w:t xml:space="preserve"> - neexistence splatného nedoplatku na pojistném nebo na penále na veřejné zdravotní pojištění v ČR a v zemi sídla dodavatele</w:t>
            </w:r>
          </w:p>
        </w:tc>
        <w:tc>
          <w:tcPr>
            <w:tcW w:w="4743" w:type="dxa"/>
            <w:vAlign w:val="center"/>
          </w:tcPr>
          <w:p w14:paraId="16500718" w14:textId="77777777" w:rsidR="00BB64B2" w:rsidRDefault="00BB64B2" w:rsidP="003001FF">
            <w:pPr>
              <w:spacing w:before="120"/>
            </w:pPr>
            <w:r>
              <w:t>Písemné čestné prohlášení dodavatele</w:t>
            </w:r>
          </w:p>
        </w:tc>
      </w:tr>
      <w:tr w:rsidR="00BB64B2" w14:paraId="268650A6" w14:textId="77777777" w:rsidTr="003001FF">
        <w:tc>
          <w:tcPr>
            <w:tcW w:w="4744" w:type="dxa"/>
          </w:tcPr>
          <w:p w14:paraId="31000B8A" w14:textId="77777777" w:rsidR="00BB64B2" w:rsidRDefault="00BB64B2" w:rsidP="003001FF">
            <w:pPr>
              <w:spacing w:before="120"/>
            </w:pPr>
            <w:r>
              <w:t>Dle § 74</w:t>
            </w:r>
            <w:r w:rsidRPr="00F93489">
              <w:t xml:space="preserve"> odst. 1 písm. </w:t>
            </w:r>
            <w:r>
              <w:t>d</w:t>
            </w:r>
            <w:r w:rsidRPr="00F93489">
              <w:t>)</w:t>
            </w:r>
            <w:r>
              <w:t xml:space="preserve"> - neexistence splatného nedoplatku na pojistném nebo na penále </w:t>
            </w:r>
            <w:r w:rsidRPr="00B15943">
              <w:t xml:space="preserve">na sociální zabezpečení a příspěvku na státní politiku zaměstnanosti </w:t>
            </w:r>
            <w:r>
              <w:t>v ČR a v zemi sídla dodavatele</w:t>
            </w:r>
          </w:p>
        </w:tc>
        <w:tc>
          <w:tcPr>
            <w:tcW w:w="4743" w:type="dxa"/>
            <w:vAlign w:val="center"/>
          </w:tcPr>
          <w:p w14:paraId="69C786AB" w14:textId="371F54B5" w:rsidR="00BB64B2" w:rsidRDefault="00BB64B2" w:rsidP="003001FF">
            <w:pPr>
              <w:spacing w:before="120"/>
            </w:pPr>
            <w:r>
              <w:t xml:space="preserve">Potvrzení příslušné </w:t>
            </w:r>
            <w:r w:rsidR="0094432D">
              <w:t>územní</w:t>
            </w:r>
            <w:r>
              <w:t xml:space="preserve"> správy sociálního zabezpečení</w:t>
            </w:r>
          </w:p>
        </w:tc>
      </w:tr>
      <w:tr w:rsidR="00BB64B2" w14:paraId="3D0385F2" w14:textId="77777777" w:rsidTr="003001FF">
        <w:tc>
          <w:tcPr>
            <w:tcW w:w="4744" w:type="dxa"/>
          </w:tcPr>
          <w:p w14:paraId="09D0B3D2" w14:textId="77777777" w:rsidR="00BB64B2" w:rsidRDefault="00BB64B2" w:rsidP="003001FF">
            <w:pPr>
              <w:spacing w:before="120"/>
            </w:pPr>
            <w:r>
              <w:t>Dle § 74</w:t>
            </w:r>
            <w:r w:rsidRPr="00F93489">
              <w:t xml:space="preserve"> odst. 1 písm. </w:t>
            </w:r>
            <w:r>
              <w:t>e</w:t>
            </w:r>
            <w:r w:rsidRPr="00F93489">
              <w:t>)</w:t>
            </w:r>
            <w:r>
              <w:t xml:space="preserve"> - nebyla zahájená likvidace, nebylo vydáno rozhodnutí o úpadku, nebyla nařízená nucená správa podle jiného právního předpisu nebo obdobná situace podle právního řádu země sídla dodavatele</w:t>
            </w:r>
          </w:p>
        </w:tc>
        <w:tc>
          <w:tcPr>
            <w:tcW w:w="4743" w:type="dxa"/>
            <w:vAlign w:val="center"/>
          </w:tcPr>
          <w:p w14:paraId="268F25A7" w14:textId="77777777" w:rsidR="00BB64B2" w:rsidRDefault="00BB64B2" w:rsidP="003001FF">
            <w:pPr>
              <w:jc w:val="left"/>
            </w:pPr>
            <w:r>
              <w:t>Výpis z obchodního rejstříku</w:t>
            </w:r>
          </w:p>
          <w:p w14:paraId="5CA45181" w14:textId="77777777" w:rsidR="00BB64B2" w:rsidRPr="00EB4AA8" w:rsidRDefault="00BB64B2" w:rsidP="003001FF">
            <w:pPr>
              <w:jc w:val="left"/>
              <w:rPr>
                <w:u w:val="single"/>
              </w:rPr>
            </w:pPr>
            <w:r w:rsidRPr="00EB4AA8">
              <w:rPr>
                <w:u w:val="single"/>
              </w:rPr>
              <w:t>nebo</w:t>
            </w:r>
          </w:p>
          <w:p w14:paraId="26D7B9E6" w14:textId="77777777" w:rsidR="00BB64B2" w:rsidRDefault="00BB64B2" w:rsidP="003001FF">
            <w:pPr>
              <w:spacing w:before="120"/>
            </w:pPr>
            <w:r>
              <w:t>Písemné čestné prohlášení dodavatele, v případě, že dodavatel není do obchodního rejstříku zapsán</w:t>
            </w:r>
          </w:p>
        </w:tc>
      </w:tr>
    </w:tbl>
    <w:p w14:paraId="6AFC6FBD" w14:textId="5236D552" w:rsidR="003C02F6" w:rsidRPr="003C02F6" w:rsidRDefault="003C02F6" w:rsidP="00B43B43">
      <w:pPr>
        <w:pStyle w:val="Nadpis2"/>
      </w:pPr>
      <w:r w:rsidRPr="00F9050E">
        <w:t>Profesní způsobilost dle § 77 odst. 1</w:t>
      </w:r>
      <w:r w:rsidR="00E37F95">
        <w:t xml:space="preserve"> a 2</w:t>
      </w:r>
      <w:r w:rsidRPr="00F9050E">
        <w:t xml:space="preserve"> zákona a způsob jejího prokázání</w:t>
      </w:r>
      <w:r>
        <w:t>:</w:t>
      </w:r>
    </w:p>
    <w:p w14:paraId="55B38BEF" w14:textId="2BF03FEB" w:rsidR="003C02F6" w:rsidRDefault="003C02F6" w:rsidP="003C02F6">
      <w:pPr>
        <w:pStyle w:val="Bezmezer"/>
      </w:pPr>
      <w:r w:rsidRPr="00AD7AD7">
        <w:t xml:space="preserve">Účastník zadávacího řízení předloží </w:t>
      </w:r>
      <w:r>
        <w:t xml:space="preserve">dle </w:t>
      </w:r>
      <w:r w:rsidRPr="00AD7AD7">
        <w:t>§ 77 odst. 1</w:t>
      </w:r>
      <w:r w:rsidR="00F23C7F">
        <w:t xml:space="preserve"> zákona</w:t>
      </w:r>
      <w:r w:rsidRPr="00AD7AD7">
        <w:t xml:space="preserve"> </w:t>
      </w:r>
      <w:r w:rsidRPr="00AD7AD7">
        <w:rPr>
          <w:b/>
        </w:rPr>
        <w:t>výpis z obchodního rejstříku</w:t>
      </w:r>
      <w:r w:rsidRPr="00AD7AD7">
        <w:t xml:space="preserve">, nebo </w:t>
      </w:r>
      <w:r w:rsidRPr="00AD7AD7">
        <w:rPr>
          <w:b/>
        </w:rPr>
        <w:t>jiné obdobné evidence</w:t>
      </w:r>
      <w:r w:rsidRPr="00AD7AD7">
        <w:t>, pokud jiný právní předpis zápis do takové evidence vyžaduje</w:t>
      </w:r>
      <w:r>
        <w:t>.</w:t>
      </w:r>
    </w:p>
    <w:p w14:paraId="709EDA5A" w14:textId="66117031" w:rsidR="00E37F95" w:rsidRDefault="00E37F95" w:rsidP="003C02F6">
      <w:pPr>
        <w:pStyle w:val="Bezmezer"/>
      </w:pPr>
      <w:r>
        <w:t>Účastník zadávacího řízení předloží</w:t>
      </w:r>
      <w:r w:rsidR="00F23C7F">
        <w:t xml:space="preserve"> dle § 77 odst. 2 zákona doklad o oprávnění k podnikání v rozsahu odpovídajícím předmětu veřejné zakázky</w:t>
      </w:r>
      <w:r w:rsidR="0007179C">
        <w:t>.</w:t>
      </w:r>
    </w:p>
    <w:p w14:paraId="357834E8" w14:textId="7BA0A0F7" w:rsidR="003C02F6" w:rsidRDefault="003C02F6" w:rsidP="00B43B43">
      <w:pPr>
        <w:pStyle w:val="Nadpis2"/>
      </w:pPr>
      <w:r w:rsidRPr="003C02F6">
        <w:t>Technická kvalifikace dle § 79 odst. 2 písm. b) zákona a způsob jejího prokázání</w:t>
      </w:r>
      <w:r>
        <w:t>:</w:t>
      </w:r>
    </w:p>
    <w:p w14:paraId="3D9B875B" w14:textId="3FF0D227" w:rsidR="009A7C4E" w:rsidRDefault="003C02F6" w:rsidP="00E82726">
      <w:pPr>
        <w:pStyle w:val="Bezmezer"/>
      </w:pPr>
      <w:r>
        <w:t xml:space="preserve">Účastník zadávacího řízení předloží dle § 79 odst. 2 písm. b) </w:t>
      </w:r>
      <w:r w:rsidR="009A7C4E">
        <w:rPr>
          <w:b/>
          <w:bCs/>
        </w:rPr>
        <w:t>seznam</w:t>
      </w:r>
      <w:r w:rsidR="00E711AC">
        <w:rPr>
          <w:b/>
          <w:bCs/>
        </w:rPr>
        <w:t xml:space="preserve"> celkem min. 2</w:t>
      </w:r>
      <w:r w:rsidR="00650646" w:rsidRPr="6C35071F">
        <w:rPr>
          <w:b/>
          <w:bCs/>
        </w:rPr>
        <w:t xml:space="preserve"> </w:t>
      </w:r>
      <w:r w:rsidRPr="6C35071F">
        <w:rPr>
          <w:b/>
          <w:bCs/>
        </w:rPr>
        <w:t xml:space="preserve">významných </w:t>
      </w:r>
      <w:r w:rsidR="00677247" w:rsidRPr="6C35071F">
        <w:rPr>
          <w:b/>
          <w:bCs/>
        </w:rPr>
        <w:t>služeb</w:t>
      </w:r>
      <w:r w:rsidRPr="6C35071F">
        <w:rPr>
          <w:b/>
          <w:bCs/>
        </w:rPr>
        <w:t xml:space="preserve"> </w:t>
      </w:r>
      <w:r>
        <w:t>poskytnutých za poslední</w:t>
      </w:r>
      <w:r w:rsidR="00FD581B">
        <w:t>ch</w:t>
      </w:r>
      <w:r>
        <w:t xml:space="preserve"> </w:t>
      </w:r>
      <w:r w:rsidR="008667E4">
        <w:t>5 let</w:t>
      </w:r>
      <w:r>
        <w:t xml:space="preserve"> před zahájením zadávacího řízení včetně uvedení ceny a doby jejího poskyt</w:t>
      </w:r>
      <w:r w:rsidR="009A7C4E">
        <w:t xml:space="preserve">nutí a identifikace objednatele, </w:t>
      </w:r>
      <w:r w:rsidR="00FF5B71">
        <w:t>z nichž</w:t>
      </w:r>
      <w:r w:rsidR="009A7C4E">
        <w:t xml:space="preserve"> </w:t>
      </w:r>
    </w:p>
    <w:p w14:paraId="62D5AE22" w14:textId="4EB36AF4" w:rsidR="00FA17D8" w:rsidRDefault="00CC124F" w:rsidP="00FA17D8">
      <w:pPr>
        <w:pStyle w:val="Styl1Uroven4"/>
      </w:pPr>
      <w:r w:rsidRPr="70F33D52">
        <w:rPr>
          <w:b/>
          <w:bCs/>
        </w:rPr>
        <w:t>m</w:t>
      </w:r>
      <w:r w:rsidR="009A7C4E" w:rsidRPr="70F33D52">
        <w:rPr>
          <w:b/>
          <w:bCs/>
        </w:rPr>
        <w:t>inimálně 2</w:t>
      </w:r>
      <w:r w:rsidR="009A7C4E">
        <w:t xml:space="preserve"> významn</w:t>
      </w:r>
      <w:r w:rsidR="00FF5B71">
        <w:t>é</w:t>
      </w:r>
      <w:r w:rsidR="009A7C4E">
        <w:t xml:space="preserve"> služ</w:t>
      </w:r>
      <w:r w:rsidR="00FF5B71">
        <w:t>by</w:t>
      </w:r>
      <w:r w:rsidR="009A7C4E">
        <w:t xml:space="preserve"> spočívají ve</w:t>
      </w:r>
      <w:r w:rsidR="00F809DF">
        <w:t xml:space="preserve"> zhotovení</w:t>
      </w:r>
      <w:r w:rsidDel="00CC124F">
        <w:t xml:space="preserve"> studie proveditelnosti,</w:t>
      </w:r>
      <w:r w:rsidR="001E3109">
        <w:t xml:space="preserve"> </w:t>
      </w:r>
      <w:r w:rsidR="00FA17D8">
        <w:t xml:space="preserve">případně projektové dokumentace, jejíž součástí bylo i architektonicko-výtvarné řešení veřejného prostranství o ploše alespoň </w:t>
      </w:r>
      <w:r w:rsidR="00195822">
        <w:t>2000</w:t>
      </w:r>
      <w:r w:rsidR="00FA17D8">
        <w:t xml:space="preserve"> m</w:t>
      </w:r>
      <w:r w:rsidR="00FA17D8" w:rsidRPr="00195822">
        <w:rPr>
          <w:vertAlign w:val="superscript"/>
        </w:rPr>
        <w:t>2</w:t>
      </w:r>
      <w:r w:rsidR="00FA17D8">
        <w:t xml:space="preserve"> zahrnující řešení pochozích ploch, mobiliáře, osvětlení a veřejné zeleně, a dále</w:t>
      </w:r>
    </w:p>
    <w:p w14:paraId="18023D09" w14:textId="30005912" w:rsidR="009A7C4E" w:rsidRDefault="00CC124F">
      <w:pPr>
        <w:pStyle w:val="Styl1Uroven4"/>
      </w:pPr>
      <w:r w:rsidRPr="263E0B77">
        <w:rPr>
          <w:b/>
          <w:bCs/>
        </w:rPr>
        <w:t>m</w:t>
      </w:r>
      <w:r w:rsidR="009A7C4E" w:rsidRPr="263E0B77">
        <w:rPr>
          <w:b/>
          <w:bCs/>
        </w:rPr>
        <w:t>inimálně 2</w:t>
      </w:r>
      <w:r w:rsidR="009A7C4E">
        <w:t xml:space="preserve"> významn</w:t>
      </w:r>
      <w:r w:rsidR="00FF5B71">
        <w:t>é</w:t>
      </w:r>
      <w:r w:rsidR="009A7C4E">
        <w:t xml:space="preserve"> služ</w:t>
      </w:r>
      <w:r w:rsidR="00FF5B71">
        <w:t>by</w:t>
      </w:r>
      <w:r w:rsidR="009A7C4E">
        <w:t xml:space="preserve"> spočívají ve</w:t>
      </w:r>
      <w:r w:rsidR="00F809DF">
        <w:t xml:space="preserve"> zhotovení</w:t>
      </w:r>
      <w:r w:rsidR="001E3109">
        <w:t xml:space="preserve"> projektové dokumentace</w:t>
      </w:r>
      <w:r w:rsidR="00F809DF">
        <w:t xml:space="preserve"> </w:t>
      </w:r>
      <w:r w:rsidR="0087048C">
        <w:t>v</w:t>
      </w:r>
      <w:r w:rsidR="001E3109">
        <w:t>e</w:t>
      </w:r>
      <w:r w:rsidR="0087048C">
        <w:t> stupni projektové dokumentace pro ohlášení stavby, pro vydání stavebního povolení nebo</w:t>
      </w:r>
      <w:r w:rsidR="0036056F">
        <w:t xml:space="preserve"> pro vydání společného povolení</w:t>
      </w:r>
      <w:r w:rsidR="0087048C">
        <w:t xml:space="preserve"> nebo vyššího stupně</w:t>
      </w:r>
      <w:r w:rsidR="0047798F">
        <w:t xml:space="preserve"> nebo pro povolení záměru</w:t>
      </w:r>
      <w:r w:rsidR="005C49B1">
        <w:t>, a to</w:t>
      </w:r>
      <w:r w:rsidR="001E3109">
        <w:t xml:space="preserve"> pro novosta</w:t>
      </w:r>
      <w:r w:rsidR="00A10B9C">
        <w:t>v</w:t>
      </w:r>
      <w:r w:rsidR="001E3109">
        <w:t>by</w:t>
      </w:r>
      <w:r w:rsidR="009A7C4E">
        <w:t xml:space="preserve"> nebo rekonstrukce</w:t>
      </w:r>
      <w:r w:rsidR="00910587">
        <w:t xml:space="preserve"> </w:t>
      </w:r>
      <w:r w:rsidR="0087048C">
        <w:t xml:space="preserve">budovy </w:t>
      </w:r>
      <w:r w:rsidR="00020FDA">
        <w:t xml:space="preserve">pro společenské a kulturní účely, </w:t>
      </w:r>
      <w:r w:rsidR="00020FDA">
        <w:lastRenderedPageBreak/>
        <w:t>výzkum, vzdělávání a zdravotnictví</w:t>
      </w:r>
      <w:r w:rsidR="0087048C">
        <w:t xml:space="preserve"> </w:t>
      </w:r>
      <w:r w:rsidR="00910587">
        <w:t xml:space="preserve">v hodnotě </w:t>
      </w:r>
      <w:r w:rsidR="007A532D">
        <w:t xml:space="preserve">projektové dokumentace </w:t>
      </w:r>
      <w:r w:rsidR="00910587">
        <w:t>min.</w:t>
      </w:r>
      <w:r w:rsidR="0087048C">
        <w:t xml:space="preserve"> </w:t>
      </w:r>
      <w:r w:rsidR="4135CF01">
        <w:t>1</w:t>
      </w:r>
      <w:r w:rsidR="0D6C8130">
        <w:t>,</w:t>
      </w:r>
      <w:r w:rsidR="5AD6A34F">
        <w:t>5</w:t>
      </w:r>
      <w:r w:rsidR="4135CF01">
        <w:t xml:space="preserve"> mil</w:t>
      </w:r>
      <w:r w:rsidR="00C7FAF4">
        <w:t>.</w:t>
      </w:r>
      <w:r w:rsidR="009A7C4E">
        <w:t xml:space="preserve"> </w:t>
      </w:r>
      <w:r w:rsidR="0087048C">
        <w:t>Kč bez DPH</w:t>
      </w:r>
      <w:r w:rsidR="00910587">
        <w:t xml:space="preserve"> každé z poskytnutých služeb</w:t>
      </w:r>
      <w:r>
        <w:t>, a dále</w:t>
      </w:r>
    </w:p>
    <w:p w14:paraId="10428165" w14:textId="4C4BA198" w:rsidR="00014396" w:rsidRDefault="00C02491">
      <w:pPr>
        <w:pStyle w:val="Styl1Uroven4"/>
      </w:pPr>
      <w:r w:rsidRPr="00894CB9">
        <w:rPr>
          <w:b/>
          <w:bCs/>
        </w:rPr>
        <w:t>minimálně 2</w:t>
      </w:r>
      <w:r>
        <w:t xml:space="preserve"> významn</w:t>
      </w:r>
      <w:r w:rsidR="00FF5B71">
        <w:t>é</w:t>
      </w:r>
      <w:r>
        <w:t xml:space="preserve"> služ</w:t>
      </w:r>
      <w:r w:rsidR="00FF5B71">
        <w:t>by</w:t>
      </w:r>
      <w:r w:rsidR="005E414B">
        <w:t xml:space="preserve"> spočívají ve zhotovení</w:t>
      </w:r>
      <w:r w:rsidR="000B1B6D">
        <w:t xml:space="preserve"> projektové dokumentace ve stupni </w:t>
      </w:r>
      <w:r w:rsidR="00D9543F">
        <w:t xml:space="preserve">projektové dokumentace pro ohlášení stavby, </w:t>
      </w:r>
      <w:r w:rsidR="005C49B1">
        <w:t>pro vydání st</w:t>
      </w:r>
      <w:r w:rsidR="000D5B19">
        <w:t>aveb</w:t>
      </w:r>
      <w:r w:rsidR="005C49B1">
        <w:t>ního povolení</w:t>
      </w:r>
      <w:r w:rsidR="00CC12C0">
        <w:t xml:space="preserve"> nebo společného povolení nebo povolení vyššího stupně nebo pro povolení záměru</w:t>
      </w:r>
      <w:r w:rsidR="00FC679B">
        <w:t xml:space="preserve">, a to pro </w:t>
      </w:r>
      <w:r w:rsidR="00262C19">
        <w:t>úpravy exteriéru budovy</w:t>
      </w:r>
      <w:r w:rsidR="00E10146">
        <w:t xml:space="preserve">, včetně zpevněných ploch, </w:t>
      </w:r>
      <w:r w:rsidR="001E449B">
        <w:t>mobiliáře, komunikací, sadových úprav a osvětlení v</w:t>
      </w:r>
      <w:r w:rsidR="00E82C37">
        <w:t> </w:t>
      </w:r>
      <w:r w:rsidR="001E449B">
        <w:t>hodnotě</w:t>
      </w:r>
      <w:r w:rsidR="00E82C37">
        <w:t xml:space="preserve"> projektové dokumen</w:t>
      </w:r>
      <w:r w:rsidR="00016A8C">
        <w:t>ta</w:t>
      </w:r>
      <w:r w:rsidR="00E82C37">
        <w:t>ce</w:t>
      </w:r>
      <w:r w:rsidR="001E449B">
        <w:t xml:space="preserve"> </w:t>
      </w:r>
      <w:r w:rsidR="00E82C37">
        <w:t>min. 1 mil. Kč bez DPH</w:t>
      </w:r>
      <w:r w:rsidR="001B6C64">
        <w:t>;</w:t>
      </w:r>
    </w:p>
    <w:p w14:paraId="62349381" w14:textId="0A0A0FB1" w:rsidR="00A70AAA" w:rsidRPr="00A70AAA" w:rsidRDefault="00A70AAA" w:rsidP="00A70AAA">
      <w:pPr>
        <w:pStyle w:val="Bezmezer"/>
      </w:pPr>
      <w:r w:rsidRPr="00A70AAA">
        <w:t xml:space="preserve">Pro posouzení rozhodného období poskytnutí významných služeb je podstatný termín dokončení (předání) služby objednateli. V případě, že termín provedení služby nebude spadat do rozhodného období, má se za to, že služba nebyla provedena v posledních 5 letech. Pokud některou zakázku ze seznamu významných služeb poskytnutých dodavatelem prováděl dodavatel ve sdružení, musí prokázat nebo prohlásit, že dílčí prokazované požadavky prováděl na zakázce přímo dodavatel a neprováděli je ostatní účastníci sdružení. </w:t>
      </w:r>
    </w:p>
    <w:p w14:paraId="4538633A" w14:textId="0535CC54" w:rsidR="00E82726" w:rsidRPr="00F333E3" w:rsidRDefault="00E82726" w:rsidP="00B43B43">
      <w:pPr>
        <w:pStyle w:val="Nadpis2"/>
      </w:pPr>
      <w:r w:rsidRPr="00F333E3">
        <w:t>Technická kvalifikace dle § 79 odst. 2 písm. c) a d</w:t>
      </w:r>
      <w:r w:rsidR="009E7CEE">
        <w:t>)</w:t>
      </w:r>
      <w:r w:rsidRPr="00F333E3">
        <w:t xml:space="preserve"> zákona a způsob jejího prokázání:</w:t>
      </w:r>
    </w:p>
    <w:p w14:paraId="2A489E17" w14:textId="668E3595" w:rsidR="00EA4284" w:rsidRPr="00035DB6" w:rsidRDefault="00EA4284" w:rsidP="00800764">
      <w:pPr>
        <w:pStyle w:val="Styl1Uroven4"/>
      </w:pPr>
      <w:r w:rsidRPr="00035DB6">
        <w:t xml:space="preserve">Účastník zadávacího řízení předloží dle § 79 odst. 2 písm. c) zákona seznam osob (techniků), které se budou podílet na plnění veřejné zakázky, a to zejména těch, které zajišťují kontrolu kvality nebo budou provádět práce, bez ohledu na to, zda jde o zaměstnance dodavatele nebo osoby v jiném vztahu k dodavateli. Seznam techniků bude obsahovat minimálně </w:t>
      </w:r>
      <w:r w:rsidR="00B5437D" w:rsidRPr="00035DB6">
        <w:t xml:space="preserve">2 </w:t>
      </w:r>
      <w:r w:rsidRPr="00035DB6">
        <w:t>následující osoby</w:t>
      </w:r>
    </w:p>
    <w:p w14:paraId="50FCCFF7" w14:textId="01ABE022" w:rsidR="006E65C9" w:rsidRPr="00035DB6" w:rsidRDefault="006E65C9" w:rsidP="006E65C9">
      <w:pPr>
        <w:pStyle w:val="Styl1Uroven4"/>
        <w:numPr>
          <w:ilvl w:val="0"/>
          <w:numId w:val="0"/>
        </w:numPr>
        <w:ind w:left="1701"/>
      </w:pPr>
      <w:r w:rsidRPr="00035DB6">
        <w:t>III.5.1.1 Hlavní projektant;</w:t>
      </w:r>
    </w:p>
    <w:p w14:paraId="0DC32A59" w14:textId="70FF6CB1" w:rsidR="006E65C9" w:rsidRPr="00035DB6" w:rsidRDefault="00F02FEC" w:rsidP="00F02FEC">
      <w:pPr>
        <w:pStyle w:val="Styl1Uroven4"/>
        <w:numPr>
          <w:ilvl w:val="0"/>
          <w:numId w:val="0"/>
        </w:numPr>
        <w:ind w:left="1701"/>
      </w:pPr>
      <w:r w:rsidRPr="00035DB6">
        <w:t>III.5.1.2 Zástupce hlavního projektanta</w:t>
      </w:r>
      <w:r w:rsidR="006E65C9" w:rsidRPr="00035DB6">
        <w:t>;</w:t>
      </w:r>
    </w:p>
    <w:p w14:paraId="14983EB0" w14:textId="4E996042" w:rsidR="007C1007" w:rsidRPr="00035DB6" w:rsidRDefault="007C1007" w:rsidP="00570CC6">
      <w:pPr>
        <w:pStyle w:val="Styl1Uroven4"/>
      </w:pPr>
      <w:r w:rsidRPr="00035DB6">
        <w:t>Účastník zadávacího řízení předloží dle § 79 odst. 2 písm. d) zákona osvědčení o vzdělání a odborné kvalifikaci vztahující se k požadovaným službám. Zadavatel vyžaduje osvědčení podle zákona č.  360/1992 Sb., o výkonu povolání autorizovaných architektů a o výkonu povolání autorizovaných inženýrů a techniků činných ve výstavbě, v platném znění (dále jen „</w:t>
      </w:r>
      <w:r w:rsidRPr="00035DB6">
        <w:rPr>
          <w:b/>
        </w:rPr>
        <w:t>autorizační zákon</w:t>
      </w:r>
      <w:r w:rsidRPr="00035DB6">
        <w:t>“) a určuje další následující požadavky</w:t>
      </w:r>
      <w:r w:rsidR="00341640" w:rsidRPr="00035DB6">
        <w:t>:</w:t>
      </w:r>
    </w:p>
    <w:p w14:paraId="0901094A" w14:textId="04261568" w:rsidR="00F94848" w:rsidRPr="004D4086" w:rsidRDefault="00AA7F88" w:rsidP="00AA7F88">
      <w:pPr>
        <w:pStyle w:val="Styl1Uroven4"/>
        <w:numPr>
          <w:ilvl w:val="0"/>
          <w:numId w:val="0"/>
        </w:numPr>
        <w:ind w:left="1701"/>
      </w:pPr>
      <w:r w:rsidRPr="004D4086">
        <w:rPr>
          <w:bCs/>
        </w:rPr>
        <w:t xml:space="preserve">III.5.2.1 </w:t>
      </w:r>
      <w:r w:rsidR="009E7CEE" w:rsidRPr="004D4086">
        <w:rPr>
          <w:b/>
        </w:rPr>
        <w:t>Hlavní projektant</w:t>
      </w:r>
      <w:r w:rsidR="00FE0B97" w:rsidRPr="004D4086">
        <w:rPr>
          <w:b/>
        </w:rPr>
        <w:t xml:space="preserve"> </w:t>
      </w:r>
      <w:r w:rsidR="009E4FEC" w:rsidRPr="004D4086">
        <w:t xml:space="preserve">- osvědčení o autorizaci podle autorizačního zákona pro obor </w:t>
      </w:r>
      <w:r w:rsidR="009E4FEC" w:rsidRPr="004D4086">
        <w:rPr>
          <w:u w:val="single"/>
        </w:rPr>
        <w:t>architektura</w:t>
      </w:r>
      <w:r w:rsidR="009E4FEC" w:rsidRPr="004D4086">
        <w:t xml:space="preserve">, ve stupni </w:t>
      </w:r>
      <w:r w:rsidR="00724ED2" w:rsidRPr="004D4086">
        <w:t>autorizovaný architekt,</w:t>
      </w:r>
      <w:r w:rsidR="009E4FEC" w:rsidRPr="004D4086">
        <w:t xml:space="preserve"> případně potvrzení o registraci jakožto osoby usazené nebo osoby hostující ve smyslu autorizačního zákona (možno prokázat např. kopií dokladů o autorizaci nebo osvědčení o registraci).</w:t>
      </w:r>
    </w:p>
    <w:p w14:paraId="515110DB" w14:textId="13F4A6C8" w:rsidR="009F03B1" w:rsidRPr="004D4086" w:rsidRDefault="009F03B1" w:rsidP="00AA7F88">
      <w:pPr>
        <w:pStyle w:val="Nadpis3"/>
        <w:ind w:left="1701"/>
      </w:pPr>
      <w:r w:rsidRPr="004D4086">
        <w:t>Délka odborné praxe – nejméně 10 let v oboru architektura, z toho 3 roky je držitelem osvědčení o autorizaci.</w:t>
      </w:r>
      <w:r w:rsidR="00A70AAA" w:rsidRPr="004D4086">
        <w:t xml:space="preserve"> </w:t>
      </w:r>
    </w:p>
    <w:p w14:paraId="4E6737A4" w14:textId="6495A863" w:rsidR="00310680" w:rsidRPr="004D4086" w:rsidRDefault="2CC90A32" w:rsidP="00AA7F88">
      <w:pPr>
        <w:pStyle w:val="Nadpis3"/>
        <w:ind w:left="1701"/>
      </w:pPr>
      <w:r w:rsidRPr="004D4086">
        <w:t xml:space="preserve"> </w:t>
      </w:r>
      <w:r w:rsidR="00C6645F" w:rsidRPr="004D4086">
        <w:t>V</w:t>
      </w:r>
      <w:r w:rsidR="009E67BA" w:rsidRPr="004D4086">
        <w:t> posledních 7 letech</w:t>
      </w:r>
      <w:r w:rsidR="000B12C7" w:rsidRPr="004D4086">
        <w:t xml:space="preserve"> poskytovatel v</w:t>
      </w:r>
      <w:r w:rsidR="00790409" w:rsidRPr="004D4086">
        <w:t xml:space="preserve"> pozici </w:t>
      </w:r>
      <w:r w:rsidR="00B942A8" w:rsidRPr="004D4086">
        <w:t xml:space="preserve">hlavního projektanta </w:t>
      </w:r>
      <w:r w:rsidRPr="004D4086">
        <w:t xml:space="preserve">alespoň </w:t>
      </w:r>
      <w:r w:rsidRPr="004D4086">
        <w:rPr>
          <w:b/>
          <w:bCs/>
        </w:rPr>
        <w:t xml:space="preserve">3 </w:t>
      </w:r>
      <w:r w:rsidR="003D1CA6" w:rsidRPr="004D4086">
        <w:t>významné služby spočívající ve zhotovení</w:t>
      </w:r>
      <w:r w:rsidR="003D1CA6" w:rsidRPr="004D4086" w:rsidDel="00CC124F">
        <w:t xml:space="preserve"> studie proveditelnosti,</w:t>
      </w:r>
      <w:r w:rsidR="003D1CA6" w:rsidRPr="004D4086">
        <w:t xml:space="preserve"> případně projektové dokumentace, jejíž součástí bylo i architektonicko-výtvarné řešení veřejného prostranství o ploše alespoň 2000 m</w:t>
      </w:r>
      <w:r w:rsidR="003D1CA6" w:rsidRPr="004D4086">
        <w:rPr>
          <w:vertAlign w:val="superscript"/>
        </w:rPr>
        <w:t>2</w:t>
      </w:r>
      <w:r w:rsidR="003D1CA6" w:rsidRPr="004D4086">
        <w:t xml:space="preserve"> zahrnující řešení pochozích ploch, mobiliáře, osvětlení a veřejné zeleně. </w:t>
      </w:r>
    </w:p>
    <w:p w14:paraId="55F6517F" w14:textId="7CA7DA1B" w:rsidR="00CE271F" w:rsidRPr="004D4086" w:rsidRDefault="00A70AAA" w:rsidP="00AA7F88">
      <w:pPr>
        <w:pStyle w:val="Nadpis3"/>
        <w:ind w:left="1701"/>
      </w:pPr>
      <w:r w:rsidRPr="004D4086">
        <w:t>Tyto skutečnosti musí vyplývat z podepsaného strukturovaného profesního životopisu osoby hlavního inženýr</w:t>
      </w:r>
      <w:r w:rsidR="00DA288C" w:rsidRPr="004D4086">
        <w:t>a</w:t>
      </w:r>
      <w:r w:rsidRPr="004D4086">
        <w:t xml:space="preserve"> projektu.</w:t>
      </w:r>
    </w:p>
    <w:p w14:paraId="48FE056D" w14:textId="6A3690BC" w:rsidR="0231AC36" w:rsidRPr="004D4086" w:rsidRDefault="00AA7F88" w:rsidP="00D07BEB">
      <w:pPr>
        <w:pStyle w:val="Styl1Uroven4"/>
        <w:numPr>
          <w:ilvl w:val="0"/>
          <w:numId w:val="0"/>
        </w:numPr>
        <w:ind w:left="1701"/>
      </w:pPr>
      <w:r w:rsidRPr="004D4086">
        <w:t>III.5.</w:t>
      </w:r>
      <w:r w:rsidR="00CC215D" w:rsidRPr="004D4086">
        <w:t>2.2</w:t>
      </w:r>
      <w:r w:rsidR="00CC215D" w:rsidRPr="004D4086">
        <w:rPr>
          <w:b/>
          <w:bCs/>
        </w:rPr>
        <w:t xml:space="preserve"> </w:t>
      </w:r>
      <w:r w:rsidR="0231AC36" w:rsidRPr="004D4086">
        <w:rPr>
          <w:b/>
          <w:bCs/>
        </w:rPr>
        <w:t xml:space="preserve">Zástupce hlavního projektanta </w:t>
      </w:r>
      <w:r w:rsidR="0231AC36" w:rsidRPr="004D4086">
        <w:t xml:space="preserve">- osvědčení o autorizaci podle autorizačního zákona pro obor </w:t>
      </w:r>
      <w:r w:rsidR="0231AC36" w:rsidRPr="004D4086">
        <w:rPr>
          <w:u w:val="single"/>
        </w:rPr>
        <w:t>architektura</w:t>
      </w:r>
      <w:r w:rsidR="0231AC36" w:rsidRPr="004D4086">
        <w:t xml:space="preserve">, ve stupni autorizovaný architekt, nebo pro obor </w:t>
      </w:r>
      <w:r w:rsidR="0231AC36" w:rsidRPr="004D4086">
        <w:rPr>
          <w:u w:val="single"/>
        </w:rPr>
        <w:t>pozemní stavby</w:t>
      </w:r>
      <w:r w:rsidR="0231AC36" w:rsidRPr="004D4086">
        <w:t>, ve stupni autorizovaný inženýr nebo autorizovaný technik, případně potvrzení o registraci jakožto osoby usazené nebo osoby hostující ve smyslu autorizačního zákona (možno prokázat např. kopií dokladů o autorizaci nebo osvědčení o registraci).</w:t>
      </w:r>
    </w:p>
    <w:p w14:paraId="69121EAF" w14:textId="0E048606" w:rsidR="0231AC36" w:rsidRPr="004D4086" w:rsidRDefault="0231AC36" w:rsidP="585AAB9B">
      <w:pPr>
        <w:pStyle w:val="Nadpis3"/>
        <w:ind w:left="1701"/>
      </w:pPr>
      <w:r w:rsidRPr="004D4086">
        <w:t xml:space="preserve">Délka odborné praxe – nejméně 10 let v oboru architektura nebo pozemní stavby, z toho 3 roky je držitelem osvědčení o autorizaci. </w:t>
      </w:r>
    </w:p>
    <w:p w14:paraId="4341E372" w14:textId="7FC49802" w:rsidR="009F03B1" w:rsidRPr="004D4086" w:rsidRDefault="00281075" w:rsidP="585AAB9B">
      <w:pPr>
        <w:pStyle w:val="Nadpis3"/>
        <w:ind w:left="1701"/>
      </w:pPr>
      <w:r>
        <w:lastRenderedPageBreak/>
        <w:t>V posledních 7 letech p</w:t>
      </w:r>
      <w:r w:rsidR="0231AC36">
        <w:t xml:space="preserve">oskytoval alespoň </w:t>
      </w:r>
      <w:r w:rsidR="02D2617E">
        <w:t>3</w:t>
      </w:r>
      <w:r w:rsidR="0231AC36">
        <w:t xml:space="preserve"> významné služby</w:t>
      </w:r>
      <w:r w:rsidR="77998483">
        <w:t xml:space="preserve"> </w:t>
      </w:r>
      <w:r w:rsidR="0231AC36">
        <w:t>spočívající ve zhotovení projektové dokumentace</w:t>
      </w:r>
      <w:r w:rsidR="43673D90">
        <w:t xml:space="preserve"> pro </w:t>
      </w:r>
      <w:r w:rsidR="00EA7924">
        <w:t>provádění stavby</w:t>
      </w:r>
      <w:r w:rsidR="006B4D24">
        <w:t>, která zahrnovala</w:t>
      </w:r>
      <w:r w:rsidR="00EA7924">
        <w:t xml:space="preserve"> </w:t>
      </w:r>
      <w:r w:rsidR="43673D90">
        <w:t>úpravu</w:t>
      </w:r>
      <w:r w:rsidR="009A5C72">
        <w:t xml:space="preserve"> veřejného prostranství</w:t>
      </w:r>
      <w:r w:rsidR="00EB2146">
        <w:t xml:space="preserve"> </w:t>
      </w:r>
      <w:r w:rsidR="00310680">
        <w:t>o ploše alespoň 2000 m</w:t>
      </w:r>
      <w:r w:rsidR="00310680" w:rsidRPr="263E0B77">
        <w:rPr>
          <w:vertAlign w:val="superscript"/>
        </w:rPr>
        <w:t>2</w:t>
      </w:r>
      <w:r w:rsidR="00310680">
        <w:t xml:space="preserve"> </w:t>
      </w:r>
      <w:r w:rsidR="003D2900">
        <w:t>zahrnující</w:t>
      </w:r>
      <w:r w:rsidR="009877ED">
        <w:t xml:space="preserve"> řešení pochozích ploch, mobiliáře, osvětlení a veřejné zeleně</w:t>
      </w:r>
      <w:r w:rsidR="0231AC36">
        <w:t>.</w:t>
      </w:r>
    </w:p>
    <w:p w14:paraId="4E4B6A13" w14:textId="1338624D" w:rsidR="0231AC36" w:rsidRDefault="0231AC36" w:rsidP="585AAB9B">
      <w:pPr>
        <w:pStyle w:val="Nadpis3"/>
        <w:ind w:left="1701"/>
      </w:pPr>
      <w:r w:rsidRPr="004D4086">
        <w:t>Tyto skutečnosti musí vyplývat z podepsaného strukturovaného profesního životopisu osoby hlavního inženýra projektu.</w:t>
      </w:r>
    </w:p>
    <w:p w14:paraId="07856AB5" w14:textId="1342AEBE" w:rsidR="585AAB9B" w:rsidRDefault="585AAB9B" w:rsidP="585AAB9B">
      <w:pPr>
        <w:pStyle w:val="Nadpis3"/>
        <w:ind w:left="1701"/>
      </w:pPr>
    </w:p>
    <w:p w14:paraId="3A7113B5" w14:textId="756A96CC" w:rsidR="00447686" w:rsidRDefault="00447686" w:rsidP="00FE0B97">
      <w:pPr>
        <w:pStyle w:val="Styl1Uroven4"/>
      </w:pPr>
      <w:r>
        <w:t xml:space="preserve">Účastník </w:t>
      </w:r>
      <w:r w:rsidRPr="0036056F">
        <w:t>prokáže splnění výše uvedených požadovaných kritérii předložením seznamu osob, předložením osvědčení o autorizaci dle výše uvedeného (minimálně prosté kopie), které musí obsahovat</w:t>
      </w:r>
      <w:r>
        <w:t xml:space="preserve"> minimálně:</w:t>
      </w:r>
    </w:p>
    <w:p w14:paraId="3B2E2283" w14:textId="317A4335" w:rsidR="007C20AF" w:rsidRPr="0036056F" w:rsidRDefault="007C20AF" w:rsidP="005D329F">
      <w:pPr>
        <w:pStyle w:val="Styl1Uroven4"/>
        <w:numPr>
          <w:ilvl w:val="4"/>
          <w:numId w:val="1"/>
        </w:numPr>
      </w:pPr>
      <w:r w:rsidRPr="0036056F">
        <w:t>jméno a příjmení pracovníka a označení pozice,</w:t>
      </w:r>
    </w:p>
    <w:p w14:paraId="751BB1CE" w14:textId="77777777" w:rsidR="00200788" w:rsidRDefault="007C20AF" w:rsidP="005D329F">
      <w:pPr>
        <w:pStyle w:val="Styl1Uroven4"/>
        <w:numPr>
          <w:ilvl w:val="4"/>
          <w:numId w:val="1"/>
        </w:numPr>
      </w:pPr>
      <w:r w:rsidRPr="0036056F">
        <w:t>údaj o zaměstnavateli a vztah k dodavateli (pracovněp</w:t>
      </w:r>
      <w:r w:rsidR="00570CC6" w:rsidRPr="0036056F">
        <w:t>rávní, poddodavatelský či jiný)</w:t>
      </w:r>
      <w:r w:rsidR="00200788">
        <w:t>,</w:t>
      </w:r>
    </w:p>
    <w:p w14:paraId="201C8426" w14:textId="77777777" w:rsidR="00AB2C63" w:rsidRDefault="00200788" w:rsidP="005D329F">
      <w:pPr>
        <w:pStyle w:val="Styl1Uroven4"/>
        <w:numPr>
          <w:ilvl w:val="4"/>
          <w:numId w:val="1"/>
        </w:numPr>
      </w:pPr>
      <w:r>
        <w:t>čestné prohlášení osoby, že se bude podílet na realizaci veřejné zakázky</w:t>
      </w:r>
      <w:r w:rsidR="00AB2C63">
        <w:t>,</w:t>
      </w:r>
    </w:p>
    <w:p w14:paraId="6825B311" w14:textId="43E3B1B8" w:rsidR="00AB2C63" w:rsidRDefault="00AB2C63" w:rsidP="005D329F">
      <w:pPr>
        <w:pStyle w:val="Styl1Uroven4"/>
        <w:numPr>
          <w:ilvl w:val="4"/>
          <w:numId w:val="1"/>
        </w:numPr>
      </w:pPr>
      <w:r>
        <w:t>detailní informace o projektech či praxi, jejichž realizace příslušnými osobami je u jednotlivé pozice požadována, a to v takovém detailu, aby zadavatel mohl ověřit splnění požadovaných parametrů, zejména ve vztahu k minimálně požadované praxi a</w:t>
      </w:r>
    </w:p>
    <w:p w14:paraId="0A64E11A" w14:textId="029E729B" w:rsidR="007C20AF" w:rsidRPr="0036056F" w:rsidRDefault="00AB2C63" w:rsidP="005D329F">
      <w:pPr>
        <w:pStyle w:val="Styl1Uroven4"/>
        <w:numPr>
          <w:ilvl w:val="4"/>
          <w:numId w:val="1"/>
        </w:numPr>
      </w:pPr>
      <w:r>
        <w:t>označení referenčních zakázek a uvedení detailní informací (název projektu, doba plnění, název objednatele, opis plnění), kterými příslušná osoba prokazuje, že disponuje zkušeností s realizací obdobných zakázek, které jsou u takové osoby vyžadovány. U těchto zakázek bude v profesním životopise dále uveden objednatel a jeho kontaktní údaje (pro ověření reference)</w:t>
      </w:r>
      <w:r w:rsidR="00570CC6" w:rsidRPr="0036056F">
        <w:t>.</w:t>
      </w:r>
    </w:p>
    <w:p w14:paraId="2C762580" w14:textId="147C91D2" w:rsidR="003C02F6" w:rsidRPr="003C02F6" w:rsidRDefault="003C02F6" w:rsidP="00FE0B97">
      <w:pPr>
        <w:pStyle w:val="Nadpis2"/>
      </w:pPr>
      <w:r w:rsidRPr="00161328">
        <w:t>Prokazování kvalifikace v případě společné účasti dodavatelů</w:t>
      </w:r>
      <w:r>
        <w:t>:</w:t>
      </w:r>
    </w:p>
    <w:p w14:paraId="62C637F7" w14:textId="19865B60" w:rsidR="003C02F6" w:rsidRPr="003C02F6" w:rsidRDefault="003C02F6" w:rsidP="00B43B43">
      <w:pPr>
        <w:pStyle w:val="Odstavecseseznamem"/>
      </w:pPr>
      <w:r w:rsidRPr="00DF0D3B">
        <w:t>V případě společné účasti dodavatelů prokazuje</w:t>
      </w:r>
      <w:r>
        <w:t xml:space="preserve"> dle § 82 zákona</w:t>
      </w:r>
      <w:r w:rsidRPr="00DF0D3B">
        <w:t xml:space="preserve"> základní způsobilost a profesní způsobilost podle § 77 odst. 1 každý dodavatel samostatně</w:t>
      </w:r>
      <w:r>
        <w:t>.</w:t>
      </w:r>
    </w:p>
    <w:p w14:paraId="71A9AA1E" w14:textId="239DA4FA" w:rsidR="003C02F6" w:rsidRPr="003C02F6" w:rsidRDefault="003C02F6" w:rsidP="00FE0B97">
      <w:pPr>
        <w:pStyle w:val="Nadpis2"/>
      </w:pPr>
      <w:r w:rsidRPr="00161328">
        <w:t>Prokazování splnění kvalifikace prostřednictvím jiných osob</w:t>
      </w:r>
      <w:r>
        <w:t>:</w:t>
      </w:r>
    </w:p>
    <w:p w14:paraId="5A6324EC" w14:textId="1162D885" w:rsidR="003C02F6" w:rsidRPr="003C02F6" w:rsidRDefault="00CB4EB5" w:rsidP="00CB4EB5">
      <w:pPr>
        <w:ind w:left="567"/>
      </w:pPr>
      <w:r>
        <w:t>Dodavatel může</w:t>
      </w:r>
      <w:r w:rsidRPr="008A57E9">
        <w:t xml:space="preserve"> prokázat splnění určité části technické kvalifikace nebo profesní způsobilosti s výjimkou kritéria podle § 77 odst. 1 požadované zadavatelem prostřednictvím jiných osob. </w:t>
      </w:r>
      <w:r>
        <w:t>V</w:t>
      </w:r>
      <w:r w:rsidRPr="008A57E9">
        <w:t xml:space="preserve"> takovém případě </w:t>
      </w:r>
      <w:r>
        <w:t xml:space="preserve">je </w:t>
      </w:r>
      <w:r w:rsidRPr="008A57E9">
        <w:t>povinen zadavateli předložit</w:t>
      </w:r>
      <w:r>
        <w:t xml:space="preserve"> doklady stanovené v § 83 zákona.</w:t>
      </w:r>
    </w:p>
    <w:p w14:paraId="19D1D326" w14:textId="07BC6C64" w:rsidR="00E70879" w:rsidRPr="00E70879" w:rsidRDefault="00E70879" w:rsidP="00FE0B97">
      <w:pPr>
        <w:pStyle w:val="Nadpis2"/>
      </w:pPr>
      <w:r w:rsidRPr="00161328">
        <w:t>Změny kvalifikace účastníka zadávacího řízení</w:t>
      </w:r>
      <w:r>
        <w:t>:</w:t>
      </w:r>
    </w:p>
    <w:p w14:paraId="4365B86B" w14:textId="2A3D8720" w:rsidR="00E70879" w:rsidRPr="00E70879" w:rsidRDefault="00CB4EB5" w:rsidP="00CB4EB5">
      <w:pPr>
        <w:ind w:left="567"/>
      </w:pPr>
      <w:r>
        <w:t xml:space="preserve">Dojde-li v průběhu zadávacího řízení </w:t>
      </w:r>
      <w:r w:rsidRPr="00B47EF1">
        <w:t>po předložení dokladů nebo prohlášení o kvalifikaci ke změně kvalifikace účastníka zadávacího řízení,</w:t>
      </w:r>
      <w:r>
        <w:t xml:space="preserve"> a není-li splněná žádná z výjimek stanovených v § 88 odst. 1 zákona,</w:t>
      </w:r>
      <w:r w:rsidRPr="00B47EF1">
        <w:t xml:space="preserve"> je účastník zadávacího řízení povinen tuto změnu oznámit zadavateli do 5 pracovních dnů oznámit a do 10 pracovních dnů od oznámení této změny předložit nové doklady nebo prohlášení ke kvalifikaci; zadavatel může tyto lhůty prodloužit nebo prominout jejich zmeškání</w:t>
      </w:r>
      <w:r>
        <w:t>.</w:t>
      </w:r>
    </w:p>
    <w:p w14:paraId="5994604D" w14:textId="3685089E" w:rsidR="00E70879" w:rsidRPr="00E70879" w:rsidRDefault="00E70879" w:rsidP="00FE0B97">
      <w:pPr>
        <w:pStyle w:val="Nadpis2"/>
      </w:pPr>
      <w:r w:rsidRPr="00161328">
        <w:t>Důsledek nesplnění kvalifikačních předpokladů</w:t>
      </w:r>
      <w:r>
        <w:t>:</w:t>
      </w:r>
    </w:p>
    <w:p w14:paraId="3DCE5506" w14:textId="77777777" w:rsidR="00E70879" w:rsidRDefault="00E70879" w:rsidP="00E70879">
      <w:pPr>
        <w:pStyle w:val="Nadpis5"/>
        <w:ind w:firstLine="0"/>
      </w:pPr>
      <w:r w:rsidRPr="003C463C">
        <w:t xml:space="preserve">Důvodem pro vyloučení </w:t>
      </w:r>
      <w:r>
        <w:t>účastníka zadávacího řízení</w:t>
      </w:r>
      <w:r w:rsidRPr="003C463C">
        <w:t xml:space="preserve"> z účasti v zadávacím řízení je, pokud by </w:t>
      </w:r>
      <w:r>
        <w:t>účastník zadávacího řízení</w:t>
      </w:r>
      <w:r w:rsidRPr="003C463C">
        <w:t>:</w:t>
      </w:r>
    </w:p>
    <w:p w14:paraId="36E6231C" w14:textId="77777777" w:rsidR="00F13420" w:rsidRDefault="00F13420" w:rsidP="00F13420">
      <w:pPr>
        <w:pStyle w:val="Bezmezer"/>
      </w:pPr>
      <w:r w:rsidRPr="00375CF1">
        <w:t>poskytl údaje, doklady</w:t>
      </w:r>
      <w:r>
        <w:t>, vzorky nebo modely, které neodpovídají skutečnosti a měly nebo mohou mít vliv na posouzení podmínek účasti nebo na naplnění kritérií hodnocení,</w:t>
      </w:r>
    </w:p>
    <w:p w14:paraId="543072E0" w14:textId="35DDAA96" w:rsidR="00045FFE" w:rsidRDefault="00F13420" w:rsidP="00F13420">
      <w:pPr>
        <w:pStyle w:val="Bezmezer"/>
      </w:pPr>
      <w:r>
        <w:t>nesplnil svou oznamovací povinnost při změně v kvalifikaci (§ 88 zákona)</w:t>
      </w:r>
      <w:r w:rsidR="00045FFE">
        <w:t>.</w:t>
      </w:r>
    </w:p>
    <w:p w14:paraId="038E911D" w14:textId="77777777" w:rsidR="00F107EF" w:rsidRDefault="00F107EF" w:rsidP="00F107EF">
      <w:pPr>
        <w:pStyle w:val="Nadpis1"/>
      </w:pPr>
      <w:r w:rsidRPr="004863E1">
        <w:t>KOMUNIKACE MEZI ZADAVATELEM A ÚČASTNÍKY</w:t>
      </w:r>
    </w:p>
    <w:p w14:paraId="0F61AA2E" w14:textId="62C59A85" w:rsidR="00F107EF" w:rsidRPr="004B10F7" w:rsidRDefault="00F107EF" w:rsidP="00B43B43">
      <w:pPr>
        <w:pStyle w:val="Odstavecseseznamem"/>
      </w:pPr>
      <w:r w:rsidRPr="004B10F7">
        <w:t xml:space="preserve">Veškerá písemná komunikace mezi zadavatelem a účastníky probíhá pouze elektronicky, a to za využití </w:t>
      </w:r>
    </w:p>
    <w:p w14:paraId="30CA535F" w14:textId="77777777" w:rsidR="00F107EF" w:rsidRPr="005C337B" w:rsidRDefault="00F107EF" w:rsidP="00F107EF">
      <w:pPr>
        <w:pStyle w:val="Bezmezer"/>
      </w:pPr>
      <w:r w:rsidRPr="005C337B">
        <w:lastRenderedPageBreak/>
        <w:t xml:space="preserve">elektronického nástroje E-ZAK na adrese https://ezak.fnbrno.cz/; zadavatel doporučuje účastníkům včas se v elektronickém nástroji registrovat a z důvodu eliminace technických problému při podávání nabídky provést TEST NASTAVENÍ PROHLÍŽEČE, </w:t>
      </w:r>
    </w:p>
    <w:p w14:paraId="5CED20E0" w14:textId="77777777" w:rsidR="00F107EF" w:rsidRPr="005C337B" w:rsidRDefault="00F107EF" w:rsidP="00F107EF">
      <w:pPr>
        <w:pStyle w:val="Bezmezer"/>
      </w:pPr>
      <w:r w:rsidRPr="005C337B">
        <w:t>datové schránky zadavatele: 4twn9vt,</w:t>
      </w:r>
    </w:p>
    <w:p w14:paraId="10132884" w14:textId="77777777" w:rsidR="00F107EF" w:rsidRPr="004863E1" w:rsidRDefault="00F107EF" w:rsidP="00F107EF">
      <w:pPr>
        <w:pStyle w:val="Bezmezer"/>
      </w:pPr>
      <w:r w:rsidRPr="005C337B">
        <w:t>e-</w:t>
      </w:r>
      <w:r w:rsidRPr="004863E1">
        <w:t>mailem na adresu kontaktní osoby pro toto zadávací řízení</w:t>
      </w:r>
    </w:p>
    <w:p w14:paraId="4A05FC16" w14:textId="77777777" w:rsidR="00F107EF" w:rsidRPr="005C337B" w:rsidRDefault="00F107EF" w:rsidP="00B43B43">
      <w:pPr>
        <w:pStyle w:val="Odstavecseseznamem"/>
      </w:pPr>
      <w:r w:rsidRPr="00FE0B97">
        <w:rPr>
          <w:b/>
        </w:rPr>
        <w:t>Při komunikaci všemi shora uvedenými způsoby vždy prosím uveďte název veřejné zakázky a jméno kontaktní osoby zadavatele</w:t>
      </w:r>
      <w:r w:rsidRPr="001F30E8">
        <w:t>.</w:t>
      </w:r>
    </w:p>
    <w:p w14:paraId="6332EAF4" w14:textId="77777777" w:rsidR="00F107EF" w:rsidRDefault="00F107EF" w:rsidP="00F107EF">
      <w:pPr>
        <w:pStyle w:val="Nadpis1"/>
      </w:pPr>
      <w:r w:rsidRPr="00E24082">
        <w:t>VYSVĚTLENÍ ZADÁVACÍ DOKUMENTACE</w:t>
      </w:r>
    </w:p>
    <w:p w14:paraId="336C88E1" w14:textId="77777777" w:rsidR="00F107EF" w:rsidRPr="00FE0B97" w:rsidRDefault="00F107EF" w:rsidP="00FE0B97">
      <w:pPr>
        <w:pStyle w:val="Nadpis2"/>
        <w:rPr>
          <w:b w:val="0"/>
          <w:i w:val="0"/>
        </w:rPr>
      </w:pPr>
      <w:r w:rsidRPr="00FE0B97">
        <w:rPr>
          <w:b w:val="0"/>
          <w:i w:val="0"/>
        </w:rPr>
        <w:t>Zadavatel může zadávací dokumentaci vysvětlit, pokud takové vysvětlení, případně související dokumenty, uveřejní na profilu zadavatele, a to nejpozději 5 pracovních dnů před uplynutím lhůty pro podání nabídek.</w:t>
      </w:r>
    </w:p>
    <w:p w14:paraId="65CBEB57" w14:textId="77777777" w:rsidR="00F107EF" w:rsidRPr="00FE0B97" w:rsidRDefault="00F107EF" w:rsidP="00FE0B97">
      <w:pPr>
        <w:pStyle w:val="Nadpis2"/>
        <w:rPr>
          <w:b w:val="0"/>
          <w:i w:val="0"/>
        </w:rPr>
      </w:pPr>
      <w:r w:rsidRPr="00FE0B97">
        <w:rPr>
          <w:b w:val="0"/>
          <w:i w:val="0"/>
        </w:rPr>
        <w:t xml:space="preserve">Pokud o vysvětlení zadávací dokumentace písemně požádá dodavatel, zadavatel vysvětlení uveřejní, odešle nebo předá včetně přesného znění žádosti bez identifikace tohoto dodavatele. Zadavatel není povinen vysvětlení poskytnout, pokud není žádost o vysvětlení doručena včas, a to alespoň 3 </w:t>
      </w:r>
      <w:r w:rsidRPr="00FE0B97">
        <w:rPr>
          <w:b w:val="0"/>
          <w:i w:val="0"/>
          <w:u w:val="single"/>
        </w:rPr>
        <w:t xml:space="preserve">pracovní </w:t>
      </w:r>
      <w:r w:rsidRPr="00FE0B97">
        <w:rPr>
          <w:b w:val="0"/>
          <w:i w:val="0"/>
        </w:rPr>
        <w:t xml:space="preserve">dny před uplynutím lhůt podle prvního odstavce, tj. celkem alespoň 8 </w:t>
      </w:r>
      <w:r w:rsidRPr="00FE0B97">
        <w:rPr>
          <w:b w:val="0"/>
          <w:i w:val="0"/>
          <w:u w:val="single"/>
        </w:rPr>
        <w:t>pracovních</w:t>
      </w:r>
      <w:r w:rsidRPr="00FE0B97">
        <w:rPr>
          <w:b w:val="0"/>
          <w:i w:val="0"/>
        </w:rPr>
        <w:t xml:space="preserve"> dnů před uplynutím lhůty pro podání nabídek. Pokud zadavatel na žádost o vysvětlení, která není doručena včas, vysvětlení poskytne, nemusí dodržet lhůtu podle prvního odstavce.</w:t>
      </w:r>
    </w:p>
    <w:p w14:paraId="5B104D02" w14:textId="77777777" w:rsidR="00F107EF" w:rsidRPr="00FE0B97" w:rsidRDefault="00F107EF" w:rsidP="00FE0B97">
      <w:pPr>
        <w:pStyle w:val="Nadpis2"/>
        <w:rPr>
          <w:b w:val="0"/>
          <w:i w:val="0"/>
        </w:rPr>
      </w:pPr>
      <w:r w:rsidRPr="00FE0B97">
        <w:rPr>
          <w:b w:val="0"/>
          <w:i w:val="0"/>
        </w:rPr>
        <w:t>Pokud je žádost o vysvětlení zadávací dokumentace doručena včas a zadavatel neuveřejní, neodešle nebo nepředá vysvětlení do 3 pracovních dnů, prodlouží lhůtu pro podání nabídek nejméně o tolik pracovních dnů, o kolik přesáhla doba od doručení žádosti o vysvětlení zadávací dokumentace do uveřejnění, odeslání nebo předání vysvětlení 3 pracovní dny.</w:t>
      </w:r>
    </w:p>
    <w:p w14:paraId="4FE5F2D6" w14:textId="1424F0B3" w:rsidR="005B1AC9" w:rsidRDefault="00F107EF" w:rsidP="00FE0B97">
      <w:pPr>
        <w:pStyle w:val="Nadpis2"/>
      </w:pPr>
      <w:r w:rsidRPr="00FE0B97">
        <w:rPr>
          <w:b w:val="0"/>
          <w:i w:val="0"/>
        </w:rPr>
        <w:t xml:space="preserve">Kontaktní osobou zadavatele je </w:t>
      </w:r>
      <w:r w:rsidR="003127FF">
        <w:rPr>
          <w:b w:val="0"/>
          <w:i w:val="0"/>
        </w:rPr>
        <w:t>Mgr. Jana Štěpánová</w:t>
      </w:r>
      <w:r w:rsidRPr="00FE0B97">
        <w:rPr>
          <w:b w:val="0"/>
          <w:i w:val="0"/>
        </w:rPr>
        <w:t xml:space="preserve">, referent Oddělení právních věcí, Fakultní nemocnice Brno, e-mail: </w:t>
      </w:r>
      <w:hyperlink r:id="rId14" w:history="1">
        <w:r w:rsidR="003127FF" w:rsidRPr="00506B60">
          <w:rPr>
            <w:rStyle w:val="Hypertextovodkaz"/>
            <w:b w:val="0"/>
            <w:i w:val="0"/>
          </w:rPr>
          <w:t>stepanova.jana@fnbrno.cz</w:t>
        </w:r>
      </w:hyperlink>
      <w:r w:rsidRPr="00FE0B97">
        <w:rPr>
          <w:b w:val="0"/>
          <w:i w:val="0"/>
        </w:rPr>
        <w:t xml:space="preserve"> (viz. též bod I</w:t>
      </w:r>
      <w:r w:rsidR="007523CE" w:rsidRPr="00FE0B97">
        <w:rPr>
          <w:b w:val="0"/>
          <w:i w:val="0"/>
        </w:rPr>
        <w:t>V</w:t>
      </w:r>
      <w:r w:rsidRPr="00FE0B97">
        <w:rPr>
          <w:b w:val="0"/>
          <w:i w:val="0"/>
        </w:rPr>
        <w:t>. Komunikace mezi zadavatelem a účastníky).</w:t>
      </w:r>
    </w:p>
    <w:p w14:paraId="385988FB" w14:textId="3A055D2D" w:rsidR="008141E0" w:rsidRDefault="008141E0" w:rsidP="008141E0">
      <w:pPr>
        <w:pStyle w:val="Nadpis1"/>
      </w:pPr>
      <w:r w:rsidRPr="008141E0">
        <w:t>PROHLÍDKA MÍSTA PLNĚNÍ</w:t>
      </w:r>
    </w:p>
    <w:p w14:paraId="7AD45C17" w14:textId="0855F3D4" w:rsidR="008141E0" w:rsidRPr="00FE0B97" w:rsidRDefault="008141E0" w:rsidP="00FE0B97">
      <w:pPr>
        <w:pStyle w:val="Nadpis2"/>
        <w:rPr>
          <w:b w:val="0"/>
          <w:i w:val="0"/>
        </w:rPr>
      </w:pPr>
      <w:r w:rsidRPr="00FE0B97">
        <w:rPr>
          <w:b w:val="0"/>
          <w:i w:val="0"/>
        </w:rPr>
        <w:t xml:space="preserve">Zadavatel umožňuje prohlídku místa plnění, která se pro účastníky uskuteční dne </w:t>
      </w:r>
      <w:r w:rsidR="009A521F">
        <w:rPr>
          <w:rFonts w:cs="Arial"/>
          <w:b w:val="0"/>
          <w:i w:val="0"/>
        </w:rPr>
        <w:t>22.12.2025</w:t>
      </w:r>
      <w:r w:rsidR="00B850A8" w:rsidRPr="00FE0B97">
        <w:rPr>
          <w:b w:val="0"/>
          <w:i w:val="0"/>
        </w:rPr>
        <w:t xml:space="preserve"> </w:t>
      </w:r>
      <w:r w:rsidRPr="00FE0B97">
        <w:rPr>
          <w:b w:val="0"/>
          <w:i w:val="0"/>
        </w:rPr>
        <w:t>v</w:t>
      </w:r>
      <w:r w:rsidR="009A521F">
        <w:rPr>
          <w:b w:val="0"/>
          <w:i w:val="0"/>
        </w:rPr>
        <w:t> </w:t>
      </w:r>
      <w:r w:rsidR="009A521F">
        <w:rPr>
          <w:rFonts w:cs="Arial"/>
          <w:b w:val="0"/>
          <w:i w:val="0"/>
        </w:rPr>
        <w:t>9:00</w:t>
      </w:r>
      <w:r w:rsidR="00CF73BC">
        <w:rPr>
          <w:b w:val="0"/>
          <w:i w:val="0"/>
        </w:rPr>
        <w:t xml:space="preserve"> </w:t>
      </w:r>
      <w:r w:rsidRPr="00FE0B97">
        <w:rPr>
          <w:b w:val="0"/>
          <w:i w:val="0"/>
        </w:rPr>
        <w:t>hodin</w:t>
      </w:r>
      <w:r w:rsidR="001929A8" w:rsidRPr="00FE0B97">
        <w:rPr>
          <w:b w:val="0"/>
          <w:i w:val="0"/>
        </w:rPr>
        <w:t>,</w:t>
      </w:r>
      <w:r w:rsidRPr="00FE0B97">
        <w:rPr>
          <w:b w:val="0"/>
          <w:i w:val="0"/>
        </w:rPr>
        <w:t xml:space="preserve"> </w:t>
      </w:r>
      <w:r w:rsidR="00BA759A" w:rsidRPr="00FE0B97">
        <w:rPr>
          <w:b w:val="0"/>
          <w:i w:val="0"/>
        </w:rPr>
        <w:t xml:space="preserve">Fakultní nemocnice Brno, </w:t>
      </w:r>
      <w:r w:rsidR="001929A8" w:rsidRPr="00FE0B97">
        <w:rPr>
          <w:b w:val="0"/>
          <w:i w:val="0"/>
          <w:shd w:val="clear" w:color="auto" w:fill="FFFFFF"/>
        </w:rPr>
        <w:t xml:space="preserve">Pracoviště </w:t>
      </w:r>
      <w:r w:rsidR="00B6668D" w:rsidRPr="00FE0B97">
        <w:rPr>
          <w:b w:val="0"/>
          <w:i w:val="0"/>
          <w:shd w:val="clear" w:color="auto" w:fill="FFFFFF"/>
        </w:rPr>
        <w:t>Nemocnice a Porodnice Bohunice</w:t>
      </w:r>
      <w:r w:rsidR="001929A8" w:rsidRPr="00FE0B97">
        <w:rPr>
          <w:b w:val="0"/>
          <w:i w:val="0"/>
          <w:shd w:val="clear" w:color="auto" w:fill="FFFFFF"/>
        </w:rPr>
        <w:t>,</w:t>
      </w:r>
      <w:r w:rsidR="001929A8" w:rsidRPr="00FE0B97">
        <w:rPr>
          <w:rFonts w:eastAsia="Arial"/>
          <w:b w:val="0"/>
          <w:i w:val="0"/>
        </w:rPr>
        <w:t xml:space="preserve">  </w:t>
      </w:r>
      <w:r w:rsidR="00B6668D" w:rsidRPr="00FE0B97">
        <w:rPr>
          <w:rFonts w:eastAsia="Arial"/>
          <w:b w:val="0"/>
          <w:i w:val="0"/>
        </w:rPr>
        <w:t>Jihlavská 20</w:t>
      </w:r>
      <w:r w:rsidR="000477DA">
        <w:rPr>
          <w:rFonts w:eastAsia="Arial"/>
          <w:b w:val="0"/>
          <w:i w:val="0"/>
        </w:rPr>
        <w:t>,</w:t>
      </w:r>
      <w:r w:rsidR="00B6668D" w:rsidRPr="00FE0B97">
        <w:rPr>
          <w:rFonts w:eastAsia="Arial"/>
          <w:b w:val="0"/>
          <w:i w:val="0"/>
        </w:rPr>
        <w:t xml:space="preserve"> 625 </w:t>
      </w:r>
      <w:r w:rsidR="001929A8" w:rsidRPr="00FE0B97">
        <w:rPr>
          <w:rFonts w:eastAsia="Arial"/>
          <w:b w:val="0"/>
          <w:i w:val="0"/>
        </w:rPr>
        <w:t xml:space="preserve">00 Brno, </w:t>
      </w:r>
      <w:r w:rsidR="00B6668D" w:rsidRPr="00FE0B97">
        <w:rPr>
          <w:rFonts w:eastAsia="Arial"/>
          <w:b w:val="0"/>
          <w:i w:val="0"/>
        </w:rPr>
        <w:t>budova L, přízemí před informacemi</w:t>
      </w:r>
      <w:r w:rsidR="001929A8" w:rsidRPr="00FE0B97">
        <w:rPr>
          <w:b w:val="0"/>
          <w:i w:val="0"/>
          <w:shd w:val="clear" w:color="auto" w:fill="FFFFFF"/>
        </w:rPr>
        <w:t>.</w:t>
      </w:r>
    </w:p>
    <w:p w14:paraId="6D5EF8EA" w14:textId="55C980C2" w:rsidR="001929A8" w:rsidRPr="00FE0B97" w:rsidRDefault="001929A8" w:rsidP="00FE0B97">
      <w:pPr>
        <w:pStyle w:val="Nadpis2"/>
        <w:rPr>
          <w:b w:val="0"/>
          <w:i w:val="0"/>
        </w:rPr>
      </w:pPr>
      <w:r w:rsidRPr="00FE0B97">
        <w:rPr>
          <w:b w:val="0"/>
          <w:i w:val="0"/>
          <w:shd w:val="clear" w:color="auto" w:fill="FFFFFF"/>
        </w:rPr>
        <w:t>Prohlídky místa plnění se mohou účastnit statutární zástupci účastníků zadávacího řízení nebo jejich zástupci (z kapacitních důvodů nejvýše dvě osoby za každého účastníka zadávacího řízení).</w:t>
      </w:r>
    </w:p>
    <w:p w14:paraId="2E5D7BAD" w14:textId="2CF1A72A" w:rsidR="001929A8" w:rsidRPr="008141E0" w:rsidRDefault="007303C2" w:rsidP="00FE0B97">
      <w:pPr>
        <w:pStyle w:val="Nadpis2"/>
      </w:pPr>
      <w:r w:rsidRPr="192B2FA5">
        <w:rPr>
          <w:b w:val="0"/>
          <w:i w:val="0"/>
        </w:rPr>
        <w:t>Dodavatelům se do</w:t>
      </w:r>
      <w:r w:rsidR="001929A8" w:rsidRPr="192B2FA5">
        <w:rPr>
          <w:b w:val="0"/>
          <w:i w:val="0"/>
        </w:rPr>
        <w:t xml:space="preserve">poručuje, aby oznámili svou účast na prohlídce místa plnění nejpozději jeden pracovní den před termínem konání prohlídky, emailem na e-mailové adrese: </w:t>
      </w:r>
      <w:r w:rsidR="009A521F">
        <w:rPr>
          <w:rFonts w:cs="Arial"/>
          <w:b w:val="0"/>
          <w:i w:val="0"/>
        </w:rPr>
        <w:t>paleckova.adriana@fnbrno.cz</w:t>
      </w:r>
      <w:r w:rsidR="00FC39BC" w:rsidRPr="00460914">
        <w:rPr>
          <w:b w:val="0"/>
          <w:i w:val="0"/>
        </w:rPr>
        <w:t xml:space="preserve">, nebo telefonicky na: </w:t>
      </w:r>
      <w:r w:rsidR="009A521F" w:rsidRPr="009A521F">
        <w:rPr>
          <w:rFonts w:cs="Arial"/>
          <w:b w:val="0"/>
          <w:i w:val="0"/>
        </w:rPr>
        <w:t>532233030</w:t>
      </w:r>
      <w:r w:rsidR="007752FE" w:rsidRPr="192B2FA5">
        <w:rPr>
          <w:b w:val="0"/>
          <w:i w:val="0"/>
        </w:rPr>
        <w:t>.</w:t>
      </w:r>
    </w:p>
    <w:p w14:paraId="71FF893E" w14:textId="75B62FD6" w:rsidR="005B1AC9" w:rsidRDefault="005B1AC9" w:rsidP="00F107EF">
      <w:pPr>
        <w:pStyle w:val="Nadpis1"/>
      </w:pPr>
      <w:r w:rsidRPr="003A140F">
        <w:t>OBCHODNÍ A PLATEBNÍ PODMÍNKY</w:t>
      </w:r>
    </w:p>
    <w:p w14:paraId="4F1316FA" w14:textId="538D7E51" w:rsidR="001929A8" w:rsidRPr="00FE0B97" w:rsidRDefault="001929A8" w:rsidP="00FE0B97">
      <w:pPr>
        <w:pStyle w:val="Nadpis2"/>
        <w:rPr>
          <w:i w:val="0"/>
        </w:rPr>
      </w:pPr>
      <w:r w:rsidRPr="00FE0B97">
        <w:rPr>
          <w:i w:val="0"/>
        </w:rPr>
        <w:t xml:space="preserve">Podrobné obchodní podmínky, včetně platebních podmínek a dodacích podmínek, jsou obsaženy ve vzorovém textu smlouvy </w:t>
      </w:r>
      <w:r w:rsidRPr="00FE0B97">
        <w:rPr>
          <w:b w:val="0"/>
          <w:i w:val="0"/>
        </w:rPr>
        <w:t xml:space="preserve">(smlouva o dílo s přílohami), která je přiložena jako Příloha č. </w:t>
      </w:r>
      <w:r w:rsidR="009A6884" w:rsidRPr="00FE0B97">
        <w:rPr>
          <w:b w:val="0"/>
          <w:i w:val="0"/>
        </w:rPr>
        <w:t>4</w:t>
      </w:r>
      <w:r w:rsidRPr="00FE0B97">
        <w:rPr>
          <w:b w:val="0"/>
          <w:i w:val="0"/>
        </w:rPr>
        <w:t xml:space="preserve"> této zadávací dokumentace a je její nedílnou součástí. Zadavatel požaduje, aby účastník využil vzorového textu smlouvy</w:t>
      </w:r>
      <w:r w:rsidRPr="00FE0B97">
        <w:rPr>
          <w:i w:val="0"/>
        </w:rPr>
        <w:t xml:space="preserve"> bez jakýchkoliv změn.</w:t>
      </w:r>
    </w:p>
    <w:p w14:paraId="31C857D4" w14:textId="6ACBA332" w:rsidR="005B1AC9" w:rsidRPr="00FE0B97" w:rsidRDefault="001929A8" w:rsidP="00FE0B97">
      <w:pPr>
        <w:pStyle w:val="Nadpis2"/>
        <w:rPr>
          <w:b w:val="0"/>
          <w:i w:val="0"/>
        </w:rPr>
      </w:pPr>
      <w:r w:rsidRPr="00FE0B97">
        <w:rPr>
          <w:b w:val="0"/>
          <w:i w:val="0"/>
        </w:rPr>
        <w:t xml:space="preserve">Účastník je </w:t>
      </w:r>
      <w:r w:rsidRPr="00FE0B97">
        <w:rPr>
          <w:i w:val="0"/>
        </w:rPr>
        <w:t>oprávněn a současně povinen vyplnit do návrhu smlouvy</w:t>
      </w:r>
      <w:r w:rsidRPr="00FE0B97">
        <w:rPr>
          <w:b w:val="0"/>
          <w:i w:val="0"/>
        </w:rPr>
        <w:t xml:space="preserve"> zadavatelem vyznačené údaje a neoddělitelně k návrhu smlouvy připojit přílohy uvedené ve vzorovém textu smlouvy.</w:t>
      </w:r>
    </w:p>
    <w:p w14:paraId="4500B841" w14:textId="4723E905" w:rsidR="005B1AC9" w:rsidRDefault="00F107EF" w:rsidP="00F107EF">
      <w:pPr>
        <w:pStyle w:val="Nadpis1"/>
      </w:pPr>
      <w:r w:rsidRPr="00F107EF">
        <w:t>PODMÍNKY A POŽADAVKY NA ZPRACOVÁNÍ NABÍDKY</w:t>
      </w:r>
      <w:r>
        <w:t xml:space="preserve"> A Další </w:t>
      </w:r>
      <w:r w:rsidRPr="005B1AC9">
        <w:t>PODMÍNKY A POŽADAVKY ZADAVATELE</w:t>
      </w:r>
    </w:p>
    <w:p w14:paraId="606B3A5B" w14:textId="06EBBDF6" w:rsidR="00457A92" w:rsidRPr="00FE0B97" w:rsidRDefault="00457A92" w:rsidP="00FE0B97">
      <w:pPr>
        <w:pStyle w:val="Nadpis2"/>
        <w:rPr>
          <w:b w:val="0"/>
          <w:i w:val="0"/>
        </w:rPr>
      </w:pPr>
      <w:r w:rsidRPr="00FE0B97">
        <w:rPr>
          <w:b w:val="0"/>
          <w:i w:val="0"/>
        </w:rPr>
        <w:t xml:space="preserve">Nabídka musí být </w:t>
      </w:r>
      <w:r w:rsidRPr="00EE156E">
        <w:rPr>
          <w:bCs/>
          <w:i w:val="0"/>
        </w:rPr>
        <w:t>v českém jazyce</w:t>
      </w:r>
      <w:r w:rsidRPr="00FE0B97">
        <w:rPr>
          <w:b w:val="0"/>
          <w:i w:val="0"/>
        </w:rPr>
        <w:t xml:space="preserve"> (pokud není dále stanoveno jinak)</w:t>
      </w:r>
      <w:r w:rsidR="001363BE">
        <w:rPr>
          <w:b w:val="0"/>
          <w:i w:val="0"/>
        </w:rPr>
        <w:t>, s</w:t>
      </w:r>
      <w:r w:rsidR="00282385">
        <w:rPr>
          <w:b w:val="0"/>
          <w:i w:val="0"/>
        </w:rPr>
        <w:t> </w:t>
      </w:r>
      <w:r w:rsidR="001363BE">
        <w:rPr>
          <w:b w:val="0"/>
          <w:i w:val="0"/>
        </w:rPr>
        <w:t>vý</w:t>
      </w:r>
      <w:r w:rsidR="00282385">
        <w:rPr>
          <w:b w:val="0"/>
          <w:i w:val="0"/>
        </w:rPr>
        <w:t>jimkou dokladů dle § 45 odst. 3 zákona</w:t>
      </w:r>
      <w:r w:rsidR="00BC5994" w:rsidRPr="00FE0B97">
        <w:rPr>
          <w:b w:val="0"/>
          <w:i w:val="0"/>
        </w:rPr>
        <w:t>.</w:t>
      </w:r>
    </w:p>
    <w:p w14:paraId="02CFE7C5" w14:textId="165B3C93" w:rsidR="00BC5994" w:rsidRPr="00844659" w:rsidRDefault="00BC5994" w:rsidP="00844659">
      <w:pPr>
        <w:pStyle w:val="Nadpis2"/>
        <w:rPr>
          <w:i w:val="0"/>
        </w:rPr>
      </w:pPr>
      <w:r w:rsidRPr="00844659">
        <w:rPr>
          <w:b w:val="0"/>
          <w:i w:val="0"/>
        </w:rPr>
        <w:t>Zadavatel akceptuje nabídky</w:t>
      </w:r>
      <w:r w:rsidRPr="00844659">
        <w:rPr>
          <w:i w:val="0"/>
        </w:rPr>
        <w:t xml:space="preserve"> pouze v elektronické podobě.</w:t>
      </w:r>
    </w:p>
    <w:p w14:paraId="7ED28C43" w14:textId="4D1924B8" w:rsidR="00BC5994" w:rsidRPr="00844659" w:rsidRDefault="00BC5994" w:rsidP="00844659">
      <w:pPr>
        <w:pStyle w:val="Nadpis2"/>
        <w:rPr>
          <w:b w:val="0"/>
          <w:i w:val="0"/>
        </w:rPr>
      </w:pPr>
      <w:r w:rsidRPr="00844659">
        <w:rPr>
          <w:b w:val="0"/>
          <w:i w:val="0"/>
        </w:rPr>
        <w:lastRenderedPageBreak/>
        <w:t>Nabídka bude zpracována v českém jazyce</w:t>
      </w:r>
      <w:r w:rsidR="00AC28E1">
        <w:rPr>
          <w:b w:val="0"/>
          <w:i w:val="0"/>
        </w:rPr>
        <w:t>, s výjimkou dokladů dle § 45 odst. 3 zákona,</w:t>
      </w:r>
      <w:r w:rsidRPr="00844659">
        <w:rPr>
          <w:b w:val="0"/>
          <w:i w:val="0"/>
        </w:rPr>
        <w:t xml:space="preserve"> a předložena výhradně prostřednictvím funkcionality pro podávání nabídek elektronického nástroje E-ZAK </w:t>
      </w:r>
      <w:r w:rsidRPr="00844659">
        <w:rPr>
          <w:i w:val="0"/>
        </w:rPr>
        <w:t>na adrese: https://ezak.fnbrno.cz/</w:t>
      </w:r>
      <w:r w:rsidRPr="00844659">
        <w:rPr>
          <w:b w:val="0"/>
          <w:i w:val="0"/>
        </w:rPr>
        <w:t xml:space="preserve">. </w:t>
      </w:r>
    </w:p>
    <w:p w14:paraId="6E5959C0" w14:textId="32338DC5" w:rsidR="00BC5994" w:rsidRPr="00844659" w:rsidRDefault="00BC5994" w:rsidP="00844659">
      <w:pPr>
        <w:pStyle w:val="Nadpis2"/>
        <w:rPr>
          <w:b w:val="0"/>
          <w:i w:val="0"/>
        </w:rPr>
      </w:pPr>
      <w:r w:rsidRPr="00844659">
        <w:rPr>
          <w:b w:val="0"/>
          <w:i w:val="0"/>
        </w:rPr>
        <w:t>Zadavatel upozorňuje, že nabídky podané jiným způsobem nebudou dle § 28 odst. 2 zákona považovány za podané a nebude k nim přihlíženo. To se týká např. nabídek podaných e-mailem, prostřednictvím zpráv elektronického nástroje E-ZAK, prostřednictvím funkcionality pro podávání žádostí o vysvětlení zadávací dokumentace elektronického nástroje E-ZAK apod.</w:t>
      </w:r>
    </w:p>
    <w:p w14:paraId="5D2A3C46" w14:textId="74D4FBB4" w:rsidR="00BC5994" w:rsidRPr="00844659" w:rsidRDefault="00BC5994" w:rsidP="00844659">
      <w:pPr>
        <w:pStyle w:val="Nadpis2"/>
        <w:rPr>
          <w:b w:val="0"/>
          <w:i w:val="0"/>
        </w:rPr>
      </w:pPr>
      <w:r w:rsidRPr="00844659">
        <w:rPr>
          <w:b w:val="0"/>
          <w:i w:val="0"/>
        </w:rPr>
        <w:t xml:space="preserve">V případě technických problémů při vkládání nabídky v elektronickém nástroji E-ZAK zadavatel doporučuje kontaktovat </w:t>
      </w:r>
      <w:r w:rsidRPr="00844659">
        <w:rPr>
          <w:i w:val="0"/>
        </w:rPr>
        <w:t>QCM</w:t>
      </w:r>
      <w:r w:rsidRPr="00844659">
        <w:rPr>
          <w:b w:val="0"/>
          <w:i w:val="0"/>
        </w:rPr>
        <w:t xml:space="preserve"> - technickou podporu elektronického nástroje E-ZAK v pracovních dnech 8,00 -17,00 na tel. čísle + 420 538 702 719, případně e - mailem: </w:t>
      </w:r>
      <w:hyperlink r:id="rId15" w:history="1">
        <w:r w:rsidRPr="00844659">
          <w:rPr>
            <w:rStyle w:val="Hypertextovodkaz"/>
            <w:b w:val="0"/>
            <w:bCs/>
            <w:i w:val="0"/>
          </w:rPr>
          <w:t>podpora@ezak.cz</w:t>
        </w:r>
      </w:hyperlink>
      <w:r w:rsidRPr="00844659">
        <w:rPr>
          <w:b w:val="0"/>
          <w:i w:val="0"/>
        </w:rPr>
        <w:t>.</w:t>
      </w:r>
    </w:p>
    <w:p w14:paraId="3E720DB7" w14:textId="250020AD" w:rsidR="00BC5994" w:rsidRPr="00BC5994" w:rsidRDefault="00BC5994" w:rsidP="00844659">
      <w:pPr>
        <w:pStyle w:val="Nadpis2"/>
      </w:pPr>
      <w:r>
        <w:t>Obsah nabídky</w:t>
      </w:r>
    </w:p>
    <w:p w14:paraId="4164ADD3" w14:textId="77777777" w:rsidR="00BC5994" w:rsidRPr="00844659" w:rsidRDefault="00BC5994" w:rsidP="00B43B43">
      <w:pPr>
        <w:pStyle w:val="Odstavecseseznamem"/>
        <w:rPr>
          <w:b/>
          <w:i/>
        </w:rPr>
      </w:pPr>
      <w:r w:rsidRPr="00844659">
        <w:rPr>
          <w:b/>
          <w:i/>
        </w:rPr>
        <w:t>Minimální obsah nabídky je stanoven příslušnými ustanoveními zadávací dokumentace a zákonem. Zadavatel požaduje, aby měla nabídka následující strukturu a obsahovala dokumenty uvedené níže:</w:t>
      </w:r>
    </w:p>
    <w:p w14:paraId="7333C87B" w14:textId="49CC8FE0" w:rsidR="00BC5994" w:rsidRPr="0069048D" w:rsidRDefault="00BC5994" w:rsidP="00BC5994">
      <w:pPr>
        <w:pStyle w:val="Bezmezer"/>
      </w:pPr>
      <w:r w:rsidRPr="000B20A7">
        <w:rPr>
          <w:b/>
          <w:bCs/>
        </w:rPr>
        <w:t>Obsah nabídky</w:t>
      </w:r>
      <w:r w:rsidRPr="0069048D">
        <w:t xml:space="preserve"> – seznam předkládaných dokumentů</w:t>
      </w:r>
      <w:r w:rsidR="00FF290A">
        <w:t>;</w:t>
      </w:r>
    </w:p>
    <w:p w14:paraId="2E31301C" w14:textId="55142A25" w:rsidR="00BC5994" w:rsidRPr="0035719B" w:rsidRDefault="00032564" w:rsidP="00BC5994">
      <w:pPr>
        <w:pStyle w:val="Bezmezer"/>
      </w:pPr>
      <w:r w:rsidRPr="00032564">
        <w:t xml:space="preserve">Vyplněná příloha č. 8 - </w:t>
      </w:r>
      <w:r w:rsidR="00BC5994" w:rsidRPr="000B20A7">
        <w:rPr>
          <w:b/>
          <w:bCs/>
        </w:rPr>
        <w:t>Krycí list</w:t>
      </w:r>
      <w:r w:rsidR="00FF290A" w:rsidRPr="0035719B">
        <w:t>;</w:t>
      </w:r>
    </w:p>
    <w:p w14:paraId="62763E19" w14:textId="7B755082" w:rsidR="008B791C" w:rsidRPr="0035719B" w:rsidRDefault="00BC5994" w:rsidP="008B791C">
      <w:pPr>
        <w:pStyle w:val="Bezmezer"/>
      </w:pPr>
      <w:r w:rsidRPr="0035719B">
        <w:rPr>
          <w:b/>
          <w:bCs/>
        </w:rPr>
        <w:t>Doklady prokazující splnění kvalifikačních předpokladů</w:t>
      </w:r>
      <w:r w:rsidRPr="0035719B">
        <w:t xml:space="preserve"> dle čl. III </w:t>
      </w:r>
      <w:r w:rsidR="00270BC8" w:rsidRPr="0035719B">
        <w:t>této</w:t>
      </w:r>
      <w:r w:rsidRPr="0035719B">
        <w:t xml:space="preserve"> dokumentace</w:t>
      </w:r>
      <w:r w:rsidR="008B791C" w:rsidRPr="0035719B">
        <w:t xml:space="preserve">, </w:t>
      </w:r>
      <w:r w:rsidR="009C1D97" w:rsidRPr="0035719B">
        <w:t>včetně autorizací</w:t>
      </w:r>
      <w:r w:rsidR="008B791C" w:rsidRPr="0035719B">
        <w:t>;</w:t>
      </w:r>
    </w:p>
    <w:p w14:paraId="7AACA8F3" w14:textId="7F6F34B4" w:rsidR="003337DB" w:rsidRPr="0035719B" w:rsidRDefault="003337DB" w:rsidP="003337DB">
      <w:pPr>
        <w:pStyle w:val="Bezmezer"/>
      </w:pPr>
      <w:r w:rsidRPr="0035719B">
        <w:rPr>
          <w:b/>
          <w:bCs/>
        </w:rPr>
        <w:t>Seznam techniků</w:t>
      </w:r>
      <w:r w:rsidRPr="0035719B">
        <w:t>;</w:t>
      </w:r>
    </w:p>
    <w:p w14:paraId="292223E8" w14:textId="50AD5052" w:rsidR="008B791C" w:rsidRPr="0035719B" w:rsidRDefault="008B791C" w:rsidP="008B791C">
      <w:pPr>
        <w:pStyle w:val="Bezmezer"/>
      </w:pPr>
      <w:r w:rsidRPr="0035719B">
        <w:rPr>
          <w:b/>
          <w:bCs/>
        </w:rPr>
        <w:t>Seznam významných služeb</w:t>
      </w:r>
      <w:r w:rsidRPr="0035719B">
        <w:t xml:space="preserve">, který musí obsahovat minimálně: označení služby, charakteristika a popis služby, tak aby bylo možné určit, zda splňuje kvalifikační předpoklady vymezené touto zadávací dokumentací, doba a místo plnění, identifikační údaje </w:t>
      </w:r>
      <w:r w:rsidR="00326F0C" w:rsidRPr="0035719B">
        <w:t>o</w:t>
      </w:r>
      <w:r w:rsidRPr="0035719B">
        <w:t xml:space="preserve">dběratele služby (název, sídlo, IČO) a </w:t>
      </w:r>
      <w:r w:rsidR="00DD5668" w:rsidRPr="0035719B">
        <w:t>označení kontaktní osoby, u které je možné ověřit poskytnutí služby a to minimálně jménem, funkcí, telefonním číslem a e mailovou adresou;</w:t>
      </w:r>
    </w:p>
    <w:p w14:paraId="5A94307D" w14:textId="18F90E0E" w:rsidR="00632F67" w:rsidRPr="0035719B" w:rsidRDefault="00632F67" w:rsidP="00632F67">
      <w:pPr>
        <w:pStyle w:val="Bezmezer"/>
      </w:pPr>
      <w:r w:rsidRPr="26E8BCCF">
        <w:rPr>
          <w:b/>
          <w:bCs/>
        </w:rPr>
        <w:t>Seznam hodnocených služeb</w:t>
      </w:r>
      <w:r>
        <w:t>, který musí obsahovat minimálně: označení služby, charakteristika a popis služby, tak aby bylo možné určit, zda splňuje kvalifikační předpoklady vymezené touto zadávací dokumentací, doba a místo plnění, identifikační údaje odběratele služby (název, sídlo, IČO) a označení kontaktní osoby, u které je možné ověřit poskytnutí služby</w:t>
      </w:r>
      <w:r w:rsidR="533EF061">
        <w:t>,</w:t>
      </w:r>
      <w:r>
        <w:t xml:space="preserve"> a to minimálně jménem, funkcí, telefonním číslem a e mailovou adresou;</w:t>
      </w:r>
    </w:p>
    <w:p w14:paraId="3999E71C" w14:textId="667EC6D4" w:rsidR="00632F67" w:rsidRPr="0035719B" w:rsidRDefault="00632F67" w:rsidP="00632F67">
      <w:pPr>
        <w:pStyle w:val="Bezmezer"/>
        <w:numPr>
          <w:ilvl w:val="0"/>
          <w:numId w:val="0"/>
        </w:numPr>
        <w:ind w:left="1134"/>
      </w:pPr>
      <w:r w:rsidRPr="0035719B">
        <w:t xml:space="preserve">Účastníkovi se doporučuje zřetelně označit, který seznam, a které služby uvádí za jakým účelem. V případě nesrovnalostí není možné doplňovat seznam hodnocených služeb ani měnit služby tam uvedené. V případě, že v tomto seznamu budou poskytnuty nesprávné nebo neúplné informace, danou službu nebude možné ohodnotit </w:t>
      </w:r>
    </w:p>
    <w:p w14:paraId="228EF49A" w14:textId="4E2DBFF1" w:rsidR="005B1AC9" w:rsidRDefault="00BC5994" w:rsidP="005B1AC9">
      <w:pPr>
        <w:pStyle w:val="Bezmezer"/>
      </w:pPr>
      <w:r w:rsidRPr="000B20A7">
        <w:rPr>
          <w:b/>
          <w:bCs/>
        </w:rPr>
        <w:t xml:space="preserve">Vyplněný </w:t>
      </w:r>
      <w:r w:rsidR="005B1AC9" w:rsidRPr="000B20A7">
        <w:rPr>
          <w:b/>
          <w:bCs/>
        </w:rPr>
        <w:t>návrh smlouvy</w:t>
      </w:r>
      <w:r w:rsidR="005B1AC9" w:rsidRPr="009C1D97">
        <w:t xml:space="preserve"> </w:t>
      </w:r>
      <w:r w:rsidRPr="009C1D97">
        <w:t xml:space="preserve">dle vzoru, který tvoří přílohu č. </w:t>
      </w:r>
      <w:r w:rsidR="009A6884">
        <w:t>4</w:t>
      </w:r>
      <w:r w:rsidRPr="009C1D97">
        <w:t xml:space="preserve"> </w:t>
      </w:r>
      <w:r w:rsidR="00FF290A" w:rsidRPr="009C1D97">
        <w:t>této zadávací dokumentace,</w:t>
      </w:r>
      <w:r w:rsidR="00FF290A">
        <w:t xml:space="preserve"> </w:t>
      </w:r>
      <w:r w:rsidR="005B1AC9" w:rsidRPr="004473E9">
        <w:t xml:space="preserve">včetně příloh </w:t>
      </w:r>
      <w:r w:rsidR="005B1AC9" w:rsidRPr="004473E9">
        <w:rPr>
          <w:u w:val="single"/>
        </w:rPr>
        <w:t>ve formátu *.doc</w:t>
      </w:r>
      <w:r w:rsidR="005B1AC9">
        <w:rPr>
          <w:u w:val="single"/>
        </w:rPr>
        <w:t>, *.docx, *.rtf</w:t>
      </w:r>
      <w:r w:rsidR="00FF290A">
        <w:t>;</w:t>
      </w:r>
    </w:p>
    <w:p w14:paraId="7414F227" w14:textId="7BB8548B" w:rsidR="003337DB" w:rsidRDefault="00DD5668" w:rsidP="005B1AC9">
      <w:pPr>
        <w:pStyle w:val="Bezmezer"/>
      </w:pPr>
      <w:r w:rsidRPr="000B20A7">
        <w:rPr>
          <w:b/>
          <w:bCs/>
        </w:rPr>
        <w:t>Cenová nabídka</w:t>
      </w:r>
      <w:r w:rsidR="009C1D97">
        <w:t xml:space="preserve"> – příloha č. </w:t>
      </w:r>
      <w:r w:rsidR="009A6884">
        <w:t>2</w:t>
      </w:r>
      <w:r w:rsidR="003337DB">
        <w:t>;</w:t>
      </w:r>
    </w:p>
    <w:p w14:paraId="002752FA" w14:textId="41FCA9B9" w:rsidR="005B1AC9" w:rsidRDefault="00FF290A" w:rsidP="005B1AC9">
      <w:pPr>
        <w:pStyle w:val="Bezmezer"/>
      </w:pPr>
      <w:r>
        <w:t>V</w:t>
      </w:r>
      <w:r w:rsidR="005B1AC9">
        <w:t xml:space="preserve">yplněná příloha č. </w:t>
      </w:r>
      <w:r w:rsidR="009A6884">
        <w:t>3</w:t>
      </w:r>
      <w:r w:rsidR="005B1AC9">
        <w:t xml:space="preserve"> Zadávací dokumentace – </w:t>
      </w:r>
      <w:r w:rsidR="005B1AC9" w:rsidRPr="000B20A7">
        <w:rPr>
          <w:b/>
          <w:bCs/>
        </w:rPr>
        <w:t xml:space="preserve">Čestné </w:t>
      </w:r>
      <w:r w:rsidRPr="000B20A7">
        <w:rPr>
          <w:b/>
          <w:bCs/>
        </w:rPr>
        <w:t>prohlášení – mezinárodní sankce</w:t>
      </w:r>
      <w:r>
        <w:t>;</w:t>
      </w:r>
    </w:p>
    <w:p w14:paraId="4BF6649D" w14:textId="5A9D038F" w:rsidR="005C337B" w:rsidRPr="005C337B" w:rsidRDefault="005C337B" w:rsidP="00844659">
      <w:pPr>
        <w:pStyle w:val="Nadpis2"/>
      </w:pPr>
      <w:r w:rsidRPr="00665B5A">
        <w:t>Zadavatel si vyhrazuje právo</w:t>
      </w:r>
    </w:p>
    <w:p w14:paraId="4B36AFA9" w14:textId="77777777" w:rsidR="005C337B" w:rsidRPr="00B41567" w:rsidRDefault="005C337B" w:rsidP="005C337B">
      <w:pPr>
        <w:pStyle w:val="Bezmezer"/>
      </w:pPr>
      <w:r>
        <w:t>upravit, doplnit nebo změnit podmínky veřejné zakázky, a to všem účastníkům shodně a stejným způsobem,</w:t>
      </w:r>
    </w:p>
    <w:p w14:paraId="0BFDBAC4" w14:textId="77777777" w:rsidR="005C337B" w:rsidRDefault="005C337B" w:rsidP="005C337B">
      <w:pPr>
        <w:pStyle w:val="Bezmezer"/>
      </w:pPr>
      <w:r w:rsidRPr="00D60B02">
        <w:t xml:space="preserve">neakceptovat, nepřistoupit na podmínky </w:t>
      </w:r>
      <w:r>
        <w:t>účastníka</w:t>
      </w:r>
      <w:r w:rsidRPr="00D60B02">
        <w:t xml:space="preserve"> v otázkách, na něž zadávací podmínky nedopadají, které nejsou zadavatelem v zadávacích podmínkách výslovně upraveny či jdou</w:t>
      </w:r>
      <w:r>
        <w:t xml:space="preserve"> nad rámec požadavků zadavatele,</w:t>
      </w:r>
    </w:p>
    <w:p w14:paraId="15360E60" w14:textId="77777777" w:rsidR="00FC3F96" w:rsidRDefault="005C337B" w:rsidP="005C337B">
      <w:pPr>
        <w:pStyle w:val="Bezmezer"/>
      </w:pPr>
      <w:r w:rsidRPr="00A80AA2">
        <w:t>upravit předložený návrh smlouvy, tzn. provést úpravy po formálně právní stránce, které nenaruší podstatné náležitosti smlouvy, a to při zachování souladu konečného znění smlouvy se zadávacími podmínkami této veřejné zakázky</w:t>
      </w:r>
      <w:r w:rsidR="00FC3F96">
        <w:t>.</w:t>
      </w:r>
    </w:p>
    <w:p w14:paraId="1FF2B8E9" w14:textId="672FC040" w:rsidR="005C337B" w:rsidRDefault="00FC3F96">
      <w:pPr>
        <w:pStyle w:val="Nadpis2"/>
        <w:numPr>
          <w:ilvl w:val="0"/>
          <w:numId w:val="0"/>
        </w:numPr>
        <w:ind w:left="1134"/>
      </w:pPr>
      <w:r>
        <w:lastRenderedPageBreak/>
        <w:t xml:space="preserve"> </w:t>
      </w:r>
    </w:p>
    <w:p w14:paraId="37B19315" w14:textId="352F9798" w:rsidR="00E05FF8" w:rsidRDefault="00E05FF8" w:rsidP="00FF290A">
      <w:pPr>
        <w:pStyle w:val="Nadpis1"/>
      </w:pPr>
      <w:r w:rsidRPr="00796AF1">
        <w:t>PRAVIDLA PRO HODNOCENÍ NABÍDEK</w:t>
      </w:r>
    </w:p>
    <w:p w14:paraId="6F339BFB" w14:textId="24B52E95" w:rsidR="00B078E9" w:rsidRPr="0035719B" w:rsidRDefault="00B078E9" w:rsidP="00632F67">
      <w:pPr>
        <w:pStyle w:val="Nadpis2"/>
        <w:rPr>
          <w:b w:val="0"/>
          <w:bCs/>
          <w:i w:val="0"/>
          <w:iCs/>
        </w:rPr>
      </w:pPr>
      <w:r w:rsidRPr="0035719B">
        <w:rPr>
          <w:b w:val="0"/>
          <w:bCs/>
          <w:i w:val="0"/>
          <w:iCs/>
        </w:rPr>
        <w:t>Nabídky budou hodnoceny v souladu § 114 odst. 1 zákona dle jejich ekonomické výhodnosti na základě níže uvedených dílčích hodnotících kritérií</w:t>
      </w:r>
      <w:r w:rsidR="00632F67" w:rsidRPr="0035719B">
        <w:rPr>
          <w:b w:val="0"/>
          <w:bCs/>
          <w:i w:val="0"/>
          <w:iCs/>
        </w:rPr>
        <w:t>.</w:t>
      </w:r>
    </w:p>
    <w:p w14:paraId="29F3EB0A" w14:textId="77777777" w:rsidR="00B078E9" w:rsidRPr="0035719B" w:rsidRDefault="00B078E9" w:rsidP="00B078E9">
      <w:pPr>
        <w:pStyle w:val="Nadpis2"/>
      </w:pPr>
      <w:r w:rsidRPr="0035719B">
        <w:t>Kritéria hodnocení nabídek</w:t>
      </w:r>
    </w:p>
    <w:p w14:paraId="0D8CA60B" w14:textId="77777777" w:rsidR="00B078E9" w:rsidRPr="0035719B" w:rsidRDefault="00B078E9" w:rsidP="00B078E9">
      <w:pPr>
        <w:ind w:left="567"/>
      </w:pPr>
      <w:r w:rsidRPr="0035719B">
        <w:t>Zadavatel stanovuje, že ekonomická výhodnost nabídek se hodnotí na základě nejvýhodnějšího poměru nabídkové ceny a kvality, které jsou určeny následujícími dílčími hodnotícími kritérii, s uvedenou váhou takto:</w:t>
      </w:r>
    </w:p>
    <w:p w14:paraId="67CAAB71" w14:textId="0599BCB2" w:rsidR="00B078E9" w:rsidRPr="0035719B" w:rsidRDefault="00B078E9" w:rsidP="00A35D62">
      <w:pPr>
        <w:pStyle w:val="Bezmezer"/>
      </w:pPr>
      <w:r w:rsidRPr="0035719B">
        <w:t>Nabídková cena v Kč bez DPH</w:t>
      </w:r>
      <w:r w:rsidRPr="0035719B">
        <w:tab/>
      </w:r>
      <w:r w:rsidR="009E1B6E">
        <w:tab/>
      </w:r>
      <w:r w:rsidRPr="0035719B">
        <w:t>váha 80 bodů</w:t>
      </w:r>
    </w:p>
    <w:p w14:paraId="651FF7C6" w14:textId="5EA559C0" w:rsidR="00B078E9" w:rsidRPr="0035719B" w:rsidRDefault="00B078E9" w:rsidP="00A35D62">
      <w:pPr>
        <w:pStyle w:val="Bezmezer"/>
      </w:pPr>
      <w:r>
        <w:t>Kritérium kvality – zkušenosti účastníka</w:t>
      </w:r>
      <w:r>
        <w:tab/>
        <w:t>váha 20 bodů</w:t>
      </w:r>
    </w:p>
    <w:p w14:paraId="16714C16" w14:textId="401694C5" w:rsidR="00B078E9" w:rsidRPr="0035719B" w:rsidRDefault="00B078E9" w:rsidP="00B078E9">
      <w:r>
        <w:t>Pro hodnocení nabídek bude použito bodovací stupnice v rozmezí od 0 do 100 bodů. Každé jednotlivé nabídce bude hodnotící komisí dle dílčího kritéria přidělena bodová hodnota, která odráží úspěšnost předmětné nabídky v rámci dílčího kritéria.</w:t>
      </w:r>
    </w:p>
    <w:p w14:paraId="1380A3B7" w14:textId="77777777" w:rsidR="00B078E9" w:rsidRPr="0035719B" w:rsidRDefault="00B078E9" w:rsidP="00B078E9">
      <w:pPr>
        <w:pStyle w:val="Nadpis2"/>
      </w:pPr>
      <w:r w:rsidRPr="0035719B">
        <w:t>Nabídková cena</w:t>
      </w:r>
    </w:p>
    <w:p w14:paraId="49154E0A" w14:textId="77777777" w:rsidR="00B078E9" w:rsidRPr="0035719B" w:rsidRDefault="00B078E9" w:rsidP="00A35D62">
      <w:pPr>
        <w:pStyle w:val="Bezmezer"/>
      </w:pPr>
      <w:r w:rsidRPr="0035719B">
        <w:t xml:space="preserve">Předmětem hodnocení v rámci dílčího hodnotícího kritéria je nabídková cena bez DPH. Nabídkovou cenu je účastník zadávacího řízení povinen uvést na příslušném místě návrhu smlouvy a rovněž v cenové nabídce dle přílohy č. 2 zadávací dokumentace. Účastník uvede nabídkovou cenu </w:t>
      </w:r>
      <w:r w:rsidRPr="0035719B">
        <w:rPr>
          <w:rStyle w:val="slostrnky"/>
          <w:rFonts w:cs="Arial"/>
        </w:rPr>
        <w:t xml:space="preserve">v Kč, bez DPH, s vyčíslením sazby a výši DPH a vč. DPH zvlášť a bude zahrnovat veškeré související náklady. </w:t>
      </w:r>
      <w:r w:rsidRPr="0035719B">
        <w:t xml:space="preserve">Nabídková cena bude uvedena jako maximální a bude zahrnovat veškeré náklady na realizaci veřejné zakázky v místě plnění, aby byla pevná a nepřekročitelná. </w:t>
      </w:r>
    </w:p>
    <w:p w14:paraId="515FB611" w14:textId="77777777" w:rsidR="00B078E9" w:rsidRPr="0035719B" w:rsidRDefault="00B078E9" w:rsidP="00A35D62">
      <w:pPr>
        <w:pStyle w:val="Bezmezer"/>
      </w:pPr>
      <w:r w:rsidRPr="0035719B">
        <w:t>Za dílčí kritérium Nabídková cena lze získat maximálně 80 bodů. Body budou přiřazeny na základě vzorce, kdy nejnižší nabídková cena (v Kč) bude vydělena hodnocenou nabídkovou cenou (v Kč). Výsledná hodnota (v Kč) bude vynásobena osmdesáti (body).</w:t>
      </w:r>
    </w:p>
    <w:p w14:paraId="5FD87B3F" w14:textId="77777777" w:rsidR="00B078E9" w:rsidRPr="0035719B" w:rsidRDefault="00B078E9" w:rsidP="00B078E9"/>
    <w:p w14:paraId="0EFD0E42" w14:textId="77777777" w:rsidR="00B078E9" w:rsidRPr="0035719B" w:rsidRDefault="00B078E9" w:rsidP="00B078E9"/>
    <w:p w14:paraId="1D18C2CF" w14:textId="77777777" w:rsidR="00B078E9" w:rsidRPr="0035719B" w:rsidRDefault="00B078E9" w:rsidP="00B078E9">
      <w:pPr>
        <w:jc w:val="center"/>
      </w:pPr>
      <m:oMathPara>
        <m:oMath>
          <m:r>
            <w:rPr>
              <w:rFonts w:ascii="Cambria Math" w:hAnsi="Cambria Math"/>
            </w:rPr>
            <m:t>počet bodů kritéria =</m:t>
          </m:r>
          <m:f>
            <m:fPr>
              <m:ctrlPr>
                <w:rPr>
                  <w:rFonts w:ascii="Cambria Math" w:hAnsi="Cambria Math"/>
                  <w:i/>
                </w:rPr>
              </m:ctrlPr>
            </m:fPr>
            <m:num>
              <m:r>
                <w:rPr>
                  <w:rFonts w:ascii="Cambria Math" w:hAnsi="Cambria Math"/>
                </w:rPr>
                <m:t>nejnižší nabídková cena (v Kč bez DPH)</m:t>
              </m:r>
            </m:num>
            <m:den>
              <m:r>
                <w:rPr>
                  <w:rFonts w:ascii="Cambria Math" w:hAnsi="Cambria Math"/>
                </w:rPr>
                <m:t>hodnocená nabídková cena (v Kč bez DPH)</m:t>
              </m:r>
            </m:den>
          </m:f>
          <m:r>
            <w:rPr>
              <w:rFonts w:ascii="Cambria Math" w:hAnsi="Cambria Math"/>
            </w:rPr>
            <m:t xml:space="preserve"> ×80 (bodů)</m:t>
          </m:r>
        </m:oMath>
      </m:oMathPara>
    </w:p>
    <w:p w14:paraId="59F647F4" w14:textId="77777777" w:rsidR="00B078E9" w:rsidRPr="0035719B" w:rsidRDefault="00B078E9" w:rsidP="00B078E9">
      <w:pPr>
        <w:pStyle w:val="Nadpis2"/>
      </w:pPr>
      <w:r w:rsidRPr="0035719B">
        <w:t>Kritérium kvality</w:t>
      </w:r>
    </w:p>
    <w:p w14:paraId="4673DB32" w14:textId="1050B2C8" w:rsidR="00FA35D7" w:rsidRPr="00FA35D7" w:rsidRDefault="00B078E9" w:rsidP="00FA35D7">
      <w:pPr>
        <w:pStyle w:val="Bezmezer"/>
      </w:pPr>
      <w:r w:rsidRPr="0035719B">
        <w:t xml:space="preserve">Předmětem hodnocení v rámci dílčího kritéria kvality – zkušenosti účastníka zadávacího řízení, je </w:t>
      </w:r>
      <w:r w:rsidR="002F4603">
        <w:rPr>
          <w:b/>
        </w:rPr>
        <w:t>počet</w:t>
      </w:r>
      <w:r w:rsidR="002F4603" w:rsidRPr="0035719B">
        <w:rPr>
          <w:b/>
        </w:rPr>
        <w:t xml:space="preserve"> </w:t>
      </w:r>
      <w:r w:rsidRPr="0035719B">
        <w:rPr>
          <w:b/>
        </w:rPr>
        <w:t>služeb člena týmu účastníka zadávacího řízení – hla</w:t>
      </w:r>
      <w:r w:rsidR="009F2CE5">
        <w:rPr>
          <w:b/>
        </w:rPr>
        <w:t>vního projektanta</w:t>
      </w:r>
      <w:r w:rsidRPr="0035719B">
        <w:rPr>
          <w:b/>
        </w:rPr>
        <w:t>, poskytnutých nad rámec služeb uvedených k prokázání technické kvalifikace</w:t>
      </w:r>
      <w:r w:rsidRPr="0035719B">
        <w:t xml:space="preserve"> účastníka zadávacího řízení dle odst</w:t>
      </w:r>
      <w:r w:rsidR="004139BB" w:rsidRPr="004D1022">
        <w:t>. III.</w:t>
      </w:r>
      <w:r w:rsidR="009F2CE5" w:rsidRPr="004D1022">
        <w:t>5.</w:t>
      </w:r>
      <w:r w:rsidR="00885063">
        <w:t>2</w:t>
      </w:r>
      <w:r w:rsidR="009F2CE5" w:rsidRPr="004D1022">
        <w:t xml:space="preserve">.1 </w:t>
      </w:r>
      <w:r w:rsidRPr="004D1022">
        <w:t xml:space="preserve">této zadávací dokumentace, na realizaci kterých se </w:t>
      </w:r>
      <w:r w:rsidR="00A43092">
        <w:t xml:space="preserve">v posledních 7 letech </w:t>
      </w:r>
      <w:r w:rsidRPr="004D1022">
        <w:t>podílel, a to na pozici</w:t>
      </w:r>
      <w:r w:rsidR="009F2CE5" w:rsidRPr="004D1022">
        <w:t xml:space="preserve"> hlavního projektanta,</w:t>
      </w:r>
      <w:r w:rsidRPr="004D1022">
        <w:t xml:space="preserve"> hlavního inženýra projektu, nebo obdobné vedoucí pozici. Předmětem hodnocené služby musí být zpracování</w:t>
      </w:r>
      <w:r w:rsidR="00990A96">
        <w:t xml:space="preserve"> architektonického návrhu</w:t>
      </w:r>
      <w:r w:rsidR="00EC6A7D">
        <w:t xml:space="preserve">, </w:t>
      </w:r>
      <w:r w:rsidR="00A02505">
        <w:t>studie proveditelnosti</w:t>
      </w:r>
      <w:r w:rsidR="00EC6A7D">
        <w:t xml:space="preserve"> nebo</w:t>
      </w:r>
      <w:r w:rsidRPr="004D1022">
        <w:t xml:space="preserve"> projektové dokumentace v stupni projektové dokumentace pro </w:t>
      </w:r>
      <w:r w:rsidR="005C7A2A">
        <w:t xml:space="preserve">povolení záměru nebo pro </w:t>
      </w:r>
      <w:r w:rsidR="00AF5C07">
        <w:t>provádění stavby</w:t>
      </w:r>
      <w:r w:rsidR="00E20F29">
        <w:t>, kter</w:t>
      </w:r>
      <w:r w:rsidR="00CF7E15">
        <w:t>é</w:t>
      </w:r>
      <w:r w:rsidR="00E20F29">
        <w:t xml:space="preserve"> zahrnoval</w:t>
      </w:r>
      <w:r w:rsidR="0F4D365F">
        <w:t>y</w:t>
      </w:r>
      <w:r w:rsidR="00E20F29">
        <w:t xml:space="preserve"> </w:t>
      </w:r>
      <w:r w:rsidR="005356B4">
        <w:t xml:space="preserve">i </w:t>
      </w:r>
      <w:r w:rsidR="005356B4" w:rsidRPr="00BD498A">
        <w:rPr>
          <w:b/>
        </w:rPr>
        <w:t xml:space="preserve">architektonicko-výtvarné řešení </w:t>
      </w:r>
      <w:r w:rsidR="005356B4" w:rsidRPr="00CF7E15">
        <w:rPr>
          <w:b/>
        </w:rPr>
        <w:t>veřejného prostranství</w:t>
      </w:r>
      <w:r w:rsidR="005356B4" w:rsidRPr="00CF7E15">
        <w:t xml:space="preserve"> o ploše alespoň 2000 m</w:t>
      </w:r>
      <w:r w:rsidR="005356B4" w:rsidRPr="00CF7E15">
        <w:rPr>
          <w:vertAlign w:val="superscript"/>
        </w:rPr>
        <w:t>2</w:t>
      </w:r>
      <w:r w:rsidR="005356B4">
        <w:t xml:space="preserve"> zahrnující řešení pochozích ploch, mobiliáře, osvětlení a veřejné zeleně</w:t>
      </w:r>
      <w:r w:rsidR="00FD29D3">
        <w:t xml:space="preserve">, </w:t>
      </w:r>
      <w:r w:rsidR="000F627A">
        <w:t xml:space="preserve">a </w:t>
      </w:r>
      <w:r w:rsidR="005D1B14">
        <w:t>tento návrh, studie nebo projektová dokumentace se</w:t>
      </w:r>
      <w:r w:rsidR="002950BE">
        <w:t xml:space="preserve"> </w:t>
      </w:r>
      <w:r w:rsidR="002950BE" w:rsidRPr="00BD498A">
        <w:rPr>
          <w:b/>
        </w:rPr>
        <w:t xml:space="preserve">v architektonické soutěži </w:t>
      </w:r>
      <w:r w:rsidR="00685842">
        <w:rPr>
          <w:b/>
        </w:rPr>
        <w:t xml:space="preserve">na veřejné prostranství </w:t>
      </w:r>
      <w:r w:rsidR="002D5DAE">
        <w:rPr>
          <w:b/>
        </w:rPr>
        <w:t xml:space="preserve">o ploše alespoň 2000 </w:t>
      </w:r>
      <w:r w:rsidR="002D5DAE" w:rsidRPr="00312A3B">
        <w:rPr>
          <w:b/>
        </w:rPr>
        <w:t>m</w:t>
      </w:r>
      <w:r w:rsidR="002D5DAE">
        <w:rPr>
          <w:b/>
          <w:vertAlign w:val="superscript"/>
        </w:rPr>
        <w:t xml:space="preserve">2 </w:t>
      </w:r>
      <w:r w:rsidR="005D1B14" w:rsidRPr="002D5DAE">
        <w:rPr>
          <w:b/>
        </w:rPr>
        <w:t>umístila</w:t>
      </w:r>
      <w:r w:rsidR="005D1B14" w:rsidRPr="00BD498A">
        <w:rPr>
          <w:b/>
        </w:rPr>
        <w:t xml:space="preserve"> </w:t>
      </w:r>
      <w:r w:rsidR="00E30E56" w:rsidRPr="00BD498A">
        <w:rPr>
          <w:b/>
        </w:rPr>
        <w:t xml:space="preserve">na </w:t>
      </w:r>
      <w:r w:rsidR="001604E2" w:rsidRPr="00BD498A">
        <w:rPr>
          <w:b/>
        </w:rPr>
        <w:t>první</w:t>
      </w:r>
      <w:r w:rsidR="00C467FF" w:rsidRPr="00BD498A">
        <w:rPr>
          <w:b/>
        </w:rPr>
        <w:t>m či druh</w:t>
      </w:r>
      <w:r w:rsidR="00E30E56" w:rsidRPr="00BD498A">
        <w:rPr>
          <w:b/>
        </w:rPr>
        <w:t>ém</w:t>
      </w:r>
      <w:r w:rsidR="00C467FF" w:rsidRPr="00BD498A">
        <w:rPr>
          <w:b/>
        </w:rPr>
        <w:t xml:space="preserve"> míst</w:t>
      </w:r>
      <w:r w:rsidR="00E30E56" w:rsidRPr="00BD498A">
        <w:rPr>
          <w:b/>
        </w:rPr>
        <w:t>ě</w:t>
      </w:r>
      <w:r w:rsidR="002950BE">
        <w:t xml:space="preserve"> v rámci hodnoceného soutěžního pořadí</w:t>
      </w:r>
      <w:r w:rsidR="00E30E56">
        <w:t xml:space="preserve"> </w:t>
      </w:r>
      <w:r w:rsidR="004030AF">
        <w:t xml:space="preserve">stanoveného </w:t>
      </w:r>
      <w:r w:rsidR="00473E52">
        <w:t>pořada</w:t>
      </w:r>
      <w:r w:rsidR="009E5B68">
        <w:t xml:space="preserve">telem či </w:t>
      </w:r>
      <w:r w:rsidR="00E30E56">
        <w:t>objednatele</w:t>
      </w:r>
      <w:r w:rsidR="004030AF">
        <w:t>m hodnocené</w:t>
      </w:r>
      <w:r w:rsidR="00E30E56">
        <w:t xml:space="preserve"> služby</w:t>
      </w:r>
      <w:r w:rsidR="00833A39">
        <w:t>, přič</w:t>
      </w:r>
      <w:r w:rsidR="00105298">
        <w:t>emž</w:t>
      </w:r>
      <w:r w:rsidR="00E30E56">
        <w:t xml:space="preserve"> </w:t>
      </w:r>
      <w:r w:rsidR="00105298">
        <w:t>h</w:t>
      </w:r>
      <w:r w:rsidR="00E30E56">
        <w:t xml:space="preserve">odnocenou službu je možné prokázat i </w:t>
      </w:r>
      <w:r w:rsidR="006A7710">
        <w:t>návrhem, který se následně nerealizoval</w:t>
      </w:r>
      <w:r w:rsidR="00077B1F">
        <w:t>.</w:t>
      </w:r>
      <w:r w:rsidR="00FA35D7">
        <w:t xml:space="preserve"> </w:t>
      </w:r>
      <w:r w:rsidR="00FA35D7" w:rsidRPr="00FA35D7">
        <w:t>Zadavatel bude za hodnocenou službu považovat i výše specifikovaný návrh, studii nebo projektovou dokumentaci, která se umístila v jiném druhu soutěže, pokud byl jejím pořadatelem územně samosprávný celek nebo organizační složka státu.</w:t>
      </w:r>
    </w:p>
    <w:p w14:paraId="583343CA" w14:textId="65ACF217" w:rsidR="00B078E9" w:rsidRPr="004D1022" w:rsidRDefault="00B078E9" w:rsidP="00312A3B">
      <w:pPr>
        <w:pStyle w:val="Bezmezer"/>
        <w:numPr>
          <w:ilvl w:val="0"/>
          <w:numId w:val="0"/>
        </w:numPr>
        <w:ind w:left="927"/>
      </w:pPr>
    </w:p>
    <w:p w14:paraId="41BC88A8" w14:textId="063AE21B" w:rsidR="00B078E9" w:rsidRPr="0035719B" w:rsidRDefault="00B078E9" w:rsidP="0035719B">
      <w:pPr>
        <w:pStyle w:val="Bezmezer"/>
        <w:rPr>
          <w:bCs/>
        </w:rPr>
      </w:pPr>
      <w:r w:rsidRPr="0035719B">
        <w:lastRenderedPageBreak/>
        <w:t xml:space="preserve">Účastník uvede hodnocené služby do seznamu, který je přílohou č. </w:t>
      </w:r>
      <w:r w:rsidR="00311638">
        <w:t>7</w:t>
      </w:r>
      <w:r w:rsidR="00311638" w:rsidRPr="0035719B">
        <w:t xml:space="preserve"> </w:t>
      </w:r>
      <w:r w:rsidRPr="0035719B">
        <w:t xml:space="preserve">zadávací dokumentace. </w:t>
      </w:r>
      <w:r w:rsidRPr="0035719B">
        <w:rPr>
          <w:b/>
        </w:rPr>
        <w:t xml:space="preserve">Hodnocené služby jsou služby, které se neshodují se službami uvedenými pro prokázání technické kvalifikace </w:t>
      </w:r>
      <w:r w:rsidR="000B20A7" w:rsidRPr="001466F6">
        <w:rPr>
          <w:bCs/>
        </w:rPr>
        <w:t xml:space="preserve">podle </w:t>
      </w:r>
      <w:r w:rsidR="00DF7748" w:rsidRPr="001466F6">
        <w:rPr>
          <w:bCs/>
        </w:rPr>
        <w:t xml:space="preserve">odst. </w:t>
      </w:r>
      <w:r w:rsidR="00D911C2" w:rsidRPr="004D1022">
        <w:rPr>
          <w:bCs/>
        </w:rPr>
        <w:t>III.5.</w:t>
      </w:r>
      <w:r w:rsidR="00885063">
        <w:rPr>
          <w:bCs/>
        </w:rPr>
        <w:t>2</w:t>
      </w:r>
      <w:r w:rsidR="00D75ADC">
        <w:rPr>
          <w:bCs/>
        </w:rPr>
        <w:t>.</w:t>
      </w:r>
      <w:r w:rsidR="00D911C2" w:rsidRPr="004D1022">
        <w:rPr>
          <w:bCs/>
        </w:rPr>
        <w:t>1</w:t>
      </w:r>
      <w:r w:rsidR="00DF7748" w:rsidRPr="001466F6">
        <w:rPr>
          <w:bCs/>
        </w:rPr>
        <w:t xml:space="preserve"> zadávací dokumentace</w:t>
      </w:r>
      <w:r w:rsidRPr="0035719B">
        <w:rPr>
          <w:bCs/>
        </w:rPr>
        <w:t>.</w:t>
      </w:r>
    </w:p>
    <w:p w14:paraId="78D35A90" w14:textId="29EAC157" w:rsidR="00B078E9" w:rsidRPr="0035719B" w:rsidRDefault="00B078E9" w:rsidP="004B7BA9">
      <w:pPr>
        <w:pStyle w:val="Bezmezer"/>
      </w:pPr>
      <w:r w:rsidRPr="0035719B">
        <w:t>Přílohou seznamu musí být potvrzení objednatelů významných služeb o řádném poskytnutí a dokončení těchto prací, případně jiný rovnocenný doklad</w:t>
      </w:r>
      <w:r w:rsidR="00AC3338">
        <w:t>, jakož i další údaje nezbytné pro hodnocení nabídky, tj. zejména doklady o účasti a umístění hodnocené služby v soutěži dle písm. a)</w:t>
      </w:r>
      <w:r w:rsidR="00C0394D">
        <w:t>.</w:t>
      </w:r>
    </w:p>
    <w:p w14:paraId="5F4635BB" w14:textId="2978C7AD" w:rsidR="00B078E9" w:rsidRPr="0035719B" w:rsidRDefault="00B078E9" w:rsidP="00A35D62">
      <w:pPr>
        <w:pStyle w:val="Bezmezer"/>
      </w:pPr>
      <w:r>
        <w:t xml:space="preserve">Za každou hodnocenou službu lze získat </w:t>
      </w:r>
      <w:r w:rsidR="00021181">
        <w:t>5</w:t>
      </w:r>
      <w:r>
        <w:t xml:space="preserve"> bod</w:t>
      </w:r>
      <w:r w:rsidR="00021181">
        <w:t>ů</w:t>
      </w:r>
      <w:r>
        <w:t xml:space="preserve"> a</w:t>
      </w:r>
      <w:r w:rsidR="00097CE2" w:rsidRPr="00097CE2">
        <w:t xml:space="preserve"> </w:t>
      </w:r>
      <w:r w:rsidR="00097CE2">
        <w:t>maximálně lze získat 20 bodů. Výsledná bodová hodnota bude rovna součtu bodů získaných za každou hodnocenou službu</w:t>
      </w:r>
      <w:r w:rsidR="00633597">
        <w:t>.</w:t>
      </w:r>
    </w:p>
    <w:p w14:paraId="238824AC" w14:textId="77777777" w:rsidR="00B078E9" w:rsidRPr="0035719B" w:rsidRDefault="00B078E9" w:rsidP="00B078E9">
      <w:pPr>
        <w:pStyle w:val="Nadpis2"/>
      </w:pPr>
      <w:r w:rsidRPr="0035719B">
        <w:t>Hodnocení</w:t>
      </w:r>
    </w:p>
    <w:p w14:paraId="38F396E1" w14:textId="77777777" w:rsidR="00B078E9" w:rsidRPr="0035719B" w:rsidRDefault="00B078E9" w:rsidP="00A35D62">
      <w:pPr>
        <w:pStyle w:val="Bezmezer"/>
        <w:rPr>
          <w:b/>
          <w:i/>
        </w:rPr>
      </w:pPr>
      <w:r w:rsidRPr="0035719B">
        <w:t>Zadavatel sečte body udělené za jednotlivá dílčí hodnoticí kritéria a vítězným účastníkem bude účastník s nejvyšším počtem bodů. Zadavatel udělí body jen za služby uvedené účastníkem, o kterých účastník uvede všechny požadované informace, zadavatel si je bude moci ověřit a jejich poskytnutí bude nezpochybnitelné. V opačném případě se na takové služby nebude přihlížet při hodnocení (bude uděleno 0 bodů).</w:t>
      </w:r>
    </w:p>
    <w:p w14:paraId="73EFF8A5" w14:textId="77777777" w:rsidR="00B078E9" w:rsidRPr="0035719B" w:rsidRDefault="00B078E9" w:rsidP="00A35D62">
      <w:pPr>
        <w:pStyle w:val="Bezmezer"/>
        <w:rPr>
          <w:b/>
          <w:i/>
        </w:rPr>
      </w:pPr>
      <w:r w:rsidRPr="0035719B">
        <w:t>V případě shodného počtu bodů bude lépe hodnocen ten účastník, který v rámci dílčího hodnotícího kritéria kvality – počet poskytnutých služeb nad rámec technické kvalifikace účastníka zadávacího řízení – uvede více služeb člena týmu účastníka zadávacího řízení – hlavního inženýra projektu, kterých součásti bylo zpracování projektové dokumentace v stupni projektové dokumentace pro ohlášení stavby, pro vydání stavebního povolení nebo pro vydání společného povolení, nebo vyššího stupně pro novostavby nebo rekonstrukce stavby budovy pro zdravotnictví. Za každou takovou službu bude udělen jeden bod navíc.</w:t>
      </w:r>
    </w:p>
    <w:p w14:paraId="5822DA03" w14:textId="77777777" w:rsidR="00B078E9" w:rsidRPr="0035719B" w:rsidRDefault="00B078E9" w:rsidP="00A35D62">
      <w:pPr>
        <w:pStyle w:val="Bezmezer"/>
      </w:pPr>
      <w:r w:rsidRPr="0035719B">
        <w:t>V případě, že i nadále bude více účastníků hodnoceno stejným počtem bodů, rozhodne o výběru nejvýhodnější nabídky los. Účastníci, kteří podali shodnou nejnižší celkovou nabídkovou cenu, budou zadavatelem písemně vyzváni k osobní účasti na losování.</w:t>
      </w:r>
    </w:p>
    <w:p w14:paraId="7CF5726C" w14:textId="77777777" w:rsidR="00B078E9" w:rsidRPr="00B078E9" w:rsidRDefault="00B078E9" w:rsidP="00B078E9">
      <w:pPr>
        <w:pStyle w:val="Odstavecseseznamem"/>
      </w:pPr>
    </w:p>
    <w:p w14:paraId="4916DB9B" w14:textId="537DAB93" w:rsidR="005C337B" w:rsidRDefault="005C337B" w:rsidP="003A40DB">
      <w:pPr>
        <w:pStyle w:val="Nadpis1"/>
      </w:pPr>
      <w:r w:rsidRPr="00590C6F">
        <w:t>PODMÍNKY PRO UZAVŘENÍ SMLOUVY</w:t>
      </w:r>
    </w:p>
    <w:p w14:paraId="44173B5E" w14:textId="77777777" w:rsidR="003A40DB" w:rsidRDefault="003A40DB" w:rsidP="00844659">
      <w:pPr>
        <w:pStyle w:val="Nadpis2"/>
      </w:pPr>
      <w:r w:rsidRPr="003A40DB">
        <w:t>Prokázání skutečného majitele</w:t>
      </w:r>
    </w:p>
    <w:p w14:paraId="04C68535" w14:textId="37BA156F" w:rsidR="005C337B" w:rsidRDefault="005C337B" w:rsidP="00F66D7A">
      <w:pPr>
        <w:pStyle w:val="Bezmezer"/>
      </w:pPr>
      <w:r>
        <w:t>J</w:t>
      </w:r>
      <w:r w:rsidRPr="00FB4BB1">
        <w:t xml:space="preserve">e-li </w:t>
      </w:r>
      <w:r>
        <w:t xml:space="preserve">vybraný dodavatel </w:t>
      </w:r>
      <w:r w:rsidRPr="00FD1F4E">
        <w:rPr>
          <w:u w:val="single"/>
        </w:rPr>
        <w:t>českou právnickou osobou</w:t>
      </w:r>
      <w:r w:rsidRPr="00FB4BB1">
        <w:t>, zjistí zadavatel</w:t>
      </w:r>
      <w:r w:rsidRPr="00FB4BB1">
        <w:rPr>
          <w:b/>
        </w:rPr>
        <w:t xml:space="preserve"> údaje o jeho skutečném majiteli</w:t>
      </w:r>
      <w:r w:rsidRPr="00FB4BB1">
        <w:t xml:space="preserve"> z evidence údajů o skutečných majitelích podle § 122 odst. </w:t>
      </w:r>
      <w:r w:rsidR="003A40DB">
        <w:t>5</w:t>
      </w:r>
      <w:r w:rsidRPr="00FB4BB1">
        <w:t xml:space="preserve"> zákona. </w:t>
      </w:r>
    </w:p>
    <w:p w14:paraId="0CAFA6E7" w14:textId="4DF79D8D" w:rsidR="00F66D7A" w:rsidRDefault="002C499C" w:rsidP="002C499C">
      <w:pPr>
        <w:pStyle w:val="Bezmezer"/>
      </w:pPr>
      <w:r w:rsidRPr="002C499C">
        <w:t>Je-li vybraný dodavatel zahraniční právnickou osobou, zadavatel podle § 122 odst. 6 zákona vybraného dodavatele vyzve k předložení výpisu ze zahraniční evidence obdobné evidenci skutečných majitelů nebo, není-li takové evidence</w:t>
      </w:r>
      <w:r w:rsidR="00F66D7A">
        <w:t>:</w:t>
      </w:r>
    </w:p>
    <w:p w14:paraId="4EF0F2A8" w14:textId="538B00AD" w:rsidR="005C337B" w:rsidRDefault="002C499C" w:rsidP="00844659">
      <w:pPr>
        <w:pStyle w:val="Styl1Uroven4"/>
      </w:pPr>
      <w:r w:rsidRPr="002C499C">
        <w:t>ke sdělení identifikačních údajů všech osob, které jsou jeho skutečným majitelem, a</w:t>
      </w:r>
    </w:p>
    <w:p w14:paraId="2EF5EB13" w14:textId="6D1D8CEC" w:rsidR="00F66D7A" w:rsidRPr="00FB4BB1" w:rsidRDefault="00F66D7A" w:rsidP="00844659">
      <w:pPr>
        <w:pStyle w:val="Styl1Uroven4"/>
      </w:pPr>
      <w:r>
        <w:t xml:space="preserve">k předložení </w:t>
      </w:r>
      <w:r w:rsidRPr="00FB4BB1">
        <w:t xml:space="preserve">dokladů, z nichž vyplývá vztah všech osob podle </w:t>
      </w:r>
      <w:r>
        <w:t>pododstavce X.1.2.</w:t>
      </w:r>
      <w:r w:rsidR="002C499C">
        <w:t>1</w:t>
      </w:r>
      <w:r w:rsidRPr="00FB4BB1">
        <w:t xml:space="preserve"> k dodavateli; těmito doklady jsou zejména</w:t>
      </w:r>
    </w:p>
    <w:p w14:paraId="66C447F0" w14:textId="77777777" w:rsidR="005C337B" w:rsidRPr="009C5262" w:rsidRDefault="005C337B" w:rsidP="00F66D7A">
      <w:pPr>
        <w:numPr>
          <w:ilvl w:val="0"/>
          <w:numId w:val="6"/>
        </w:numPr>
        <w:spacing w:after="0"/>
        <w:ind w:left="2552" w:hanging="709"/>
        <w:contextualSpacing/>
        <w:rPr>
          <w:rFonts w:cs="Arial"/>
          <w:lang w:eastAsia="ar-SA"/>
        </w:rPr>
      </w:pPr>
      <w:r w:rsidRPr="009C5262">
        <w:rPr>
          <w:rFonts w:cs="Arial"/>
          <w:lang w:eastAsia="ar-SA"/>
        </w:rPr>
        <w:t>výpis ze zahraniční evidence obdobné veřejnému rejstříku,</w:t>
      </w:r>
    </w:p>
    <w:p w14:paraId="1308AB3D" w14:textId="77777777" w:rsidR="005C337B" w:rsidRPr="00FB4BB1" w:rsidRDefault="005C337B" w:rsidP="00F66D7A">
      <w:pPr>
        <w:numPr>
          <w:ilvl w:val="0"/>
          <w:numId w:val="6"/>
        </w:numPr>
        <w:spacing w:after="0"/>
        <w:ind w:left="2552" w:hanging="709"/>
        <w:contextualSpacing/>
        <w:rPr>
          <w:rFonts w:cs="Arial"/>
          <w:lang w:eastAsia="ar-SA"/>
        </w:rPr>
      </w:pPr>
      <w:r w:rsidRPr="00FB4BB1">
        <w:rPr>
          <w:rFonts w:cs="Arial"/>
          <w:lang w:eastAsia="ar-SA"/>
        </w:rPr>
        <w:t>seznam akcionářů,</w:t>
      </w:r>
    </w:p>
    <w:p w14:paraId="4E9E0FF6" w14:textId="77777777" w:rsidR="005C337B" w:rsidRPr="00FB4BB1" w:rsidRDefault="005C337B" w:rsidP="00F66D7A">
      <w:pPr>
        <w:numPr>
          <w:ilvl w:val="0"/>
          <w:numId w:val="6"/>
        </w:numPr>
        <w:spacing w:after="0"/>
        <w:ind w:left="2552" w:hanging="709"/>
        <w:contextualSpacing/>
        <w:rPr>
          <w:rFonts w:cs="Arial"/>
          <w:lang w:eastAsia="ar-SA"/>
        </w:rPr>
      </w:pPr>
      <w:r w:rsidRPr="00FB4BB1">
        <w:rPr>
          <w:rFonts w:cs="Arial"/>
          <w:lang w:eastAsia="ar-SA"/>
        </w:rPr>
        <w:t>rozhodnutí statutárního orgánu o vyplacení podílu na zisku,</w:t>
      </w:r>
    </w:p>
    <w:p w14:paraId="20D7312D" w14:textId="77777777" w:rsidR="005C337B" w:rsidRPr="00FB4BB1" w:rsidRDefault="005C337B" w:rsidP="00F66D7A">
      <w:pPr>
        <w:numPr>
          <w:ilvl w:val="0"/>
          <w:numId w:val="6"/>
        </w:numPr>
        <w:spacing w:after="0"/>
        <w:ind w:left="2552" w:hanging="709"/>
        <w:contextualSpacing/>
        <w:rPr>
          <w:rFonts w:cs="Arial"/>
          <w:lang w:eastAsia="ar-SA"/>
        </w:rPr>
      </w:pPr>
      <w:r w:rsidRPr="00FB4BB1">
        <w:rPr>
          <w:rFonts w:cs="Arial"/>
          <w:lang w:eastAsia="ar-SA"/>
        </w:rPr>
        <w:t>společenská smlouva, zakladatelská listina nebo stanovy.</w:t>
      </w:r>
    </w:p>
    <w:p w14:paraId="7A8658E5" w14:textId="77777777" w:rsidR="005C337B" w:rsidRPr="005C337B" w:rsidRDefault="005C337B" w:rsidP="00844659">
      <w:pPr>
        <w:pStyle w:val="Nadpis2"/>
      </w:pPr>
      <w:r w:rsidRPr="005C337B">
        <w:t>Zadavatel vyloučí vybraného dodavatele,</w:t>
      </w:r>
    </w:p>
    <w:p w14:paraId="0F0D4952" w14:textId="77777777" w:rsidR="005C337B" w:rsidRPr="001F30E8" w:rsidRDefault="005C337B" w:rsidP="005C337B">
      <w:pPr>
        <w:pStyle w:val="Bezmezer"/>
      </w:pPr>
      <w:r w:rsidRPr="005C337B">
        <w:rPr>
          <w:b/>
        </w:rPr>
        <w:t>je-li českou právnickou osobou, která má skutečného majitele, pokud nebylo možné zjistit údaje o jeho skutečném majiteli z evidence skutečných majitelů; k zápisu zpřístupněnému v evidenci skutečných majitelů po odeslání oznámení o vyloučení dodavatele se nepřihlíží,</w:t>
      </w:r>
    </w:p>
    <w:p w14:paraId="438D1407" w14:textId="3C6ED6C8" w:rsidR="005C337B" w:rsidRDefault="005C337B" w:rsidP="005C337B">
      <w:pPr>
        <w:pStyle w:val="Bezmezer"/>
        <w:rPr>
          <w:b/>
        </w:rPr>
      </w:pPr>
      <w:r w:rsidRPr="005C337B">
        <w:rPr>
          <w:b/>
        </w:rPr>
        <w:t>který nepředložil požadované údaje nebo doklady.</w:t>
      </w:r>
    </w:p>
    <w:p w14:paraId="03327D18" w14:textId="0512E871" w:rsidR="002C499C" w:rsidRPr="00844659" w:rsidRDefault="002C499C" w:rsidP="00844659">
      <w:pPr>
        <w:pStyle w:val="Nadpis2"/>
        <w:rPr>
          <w:b w:val="0"/>
          <w:i w:val="0"/>
        </w:rPr>
      </w:pPr>
      <w:r w:rsidRPr="00844659">
        <w:rPr>
          <w:b w:val="0"/>
          <w:i w:val="0"/>
        </w:rPr>
        <w:lastRenderedPageBreak/>
        <w:t>Zadavatel</w:t>
      </w:r>
      <w:r w:rsidRPr="00844659">
        <w:rPr>
          <w:rStyle w:val="normaltextrun"/>
          <w:rFonts w:cs="Arial"/>
          <w:b w:val="0"/>
          <w:i w:val="0"/>
          <w:color w:val="000000"/>
          <w:shd w:val="clear" w:color="auto" w:fill="FFFFFF"/>
        </w:rPr>
        <w:t xml:space="preserve"> požaduje, aby každý účastník garantoval, že v případě výběru jeho nabídky, uzavření Smlouvy a plnění veřejné zakázky, nedojde k porušení právních předpisů a </w:t>
      </w:r>
      <w:r w:rsidRPr="00844659">
        <w:rPr>
          <w:b w:val="0"/>
          <w:i w:val="0"/>
        </w:rPr>
        <w:t>rozhodnutí</w:t>
      </w:r>
      <w:r w:rsidRPr="00844659">
        <w:rPr>
          <w:rStyle w:val="normaltextrun"/>
          <w:rFonts w:cs="Arial"/>
          <w:b w:val="0"/>
          <w:i w:val="0"/>
          <w:color w:val="000000"/>
          <w:shd w:val="clear" w:color="auto" w:fill="FFFFFF"/>
        </w:rPr>
        <w:t xml:space="preserve"> upravujících mezinárodní sankce, kterými jsou Česká republika nebo Zadavatel vázáni. Skutečnost, že dodavatel nespadá pod tyto situace, prokáže dodavatel předložením čestného prohlášení, které je součástí </w:t>
      </w:r>
      <w:r w:rsidRPr="00844659">
        <w:rPr>
          <w:rStyle w:val="normaltextrun"/>
          <w:rFonts w:cs="Arial"/>
          <w:b w:val="0"/>
          <w:i w:val="0"/>
          <w:shd w:val="clear" w:color="auto" w:fill="FFFFFF"/>
        </w:rPr>
        <w:t xml:space="preserve">přílohy č. 3 Zadávací </w:t>
      </w:r>
      <w:r w:rsidRPr="00844659">
        <w:rPr>
          <w:rStyle w:val="normaltextrun"/>
          <w:rFonts w:cs="Arial"/>
          <w:b w:val="0"/>
          <w:i w:val="0"/>
          <w:color w:val="000000"/>
          <w:shd w:val="clear" w:color="auto" w:fill="FFFFFF"/>
        </w:rPr>
        <w:t>dokumentace.</w:t>
      </w:r>
    </w:p>
    <w:p w14:paraId="471A11A3" w14:textId="0566A3A6" w:rsidR="00F66D7A" w:rsidRDefault="00F66D7A" w:rsidP="00844659">
      <w:pPr>
        <w:pStyle w:val="Nadpis2"/>
      </w:pPr>
      <w:r>
        <w:t>Mezinárodní sankce:</w:t>
      </w:r>
    </w:p>
    <w:p w14:paraId="16461627" w14:textId="08F8AD39" w:rsidR="005C337B" w:rsidRPr="00FA0168" w:rsidRDefault="005C337B" w:rsidP="00B43B43">
      <w:pPr>
        <w:pStyle w:val="Odstavecseseznamem"/>
      </w:pPr>
      <w:r w:rsidRPr="00FA0168">
        <w:t>Zadavatel dále upozorňuje dodavatele, že v souladu s čl. 5k nařízení Rady EU č. 2022/576 ze dne 8. dubna 2022, kterým se mění nařízení č. 833/2014, o omezujících opatřeních vzhledem k činnostem Ruska destabilizujícím situaci na Ukrajině, je povinen vyloučit dodavatele (účastníka zadávacího řízení), který je:</w:t>
      </w:r>
    </w:p>
    <w:p w14:paraId="19CCA632" w14:textId="77777777" w:rsidR="005C337B" w:rsidRPr="00FA0168" w:rsidRDefault="005C337B" w:rsidP="005C337B">
      <w:pPr>
        <w:pStyle w:val="Zkladntext20"/>
        <w:numPr>
          <w:ilvl w:val="0"/>
          <w:numId w:val="7"/>
        </w:numPr>
        <w:shd w:val="clear" w:color="auto" w:fill="auto"/>
        <w:spacing w:before="60" w:after="0" w:line="240" w:lineRule="auto"/>
        <w:ind w:left="1134" w:hanging="567"/>
        <w:rPr>
          <w:sz w:val="22"/>
          <w:szCs w:val="22"/>
        </w:rPr>
      </w:pPr>
      <w:r w:rsidRPr="00FA0168">
        <w:rPr>
          <w:sz w:val="22"/>
          <w:szCs w:val="22"/>
        </w:rPr>
        <w:t>ruským státním příslušníkem, fyzickou či právnickou osobou, subjektem či orgánem se sídlem v Rusku,</w:t>
      </w:r>
    </w:p>
    <w:p w14:paraId="5B107F57" w14:textId="77777777" w:rsidR="005C337B" w:rsidRPr="00FA0168" w:rsidRDefault="005C337B" w:rsidP="005C337B">
      <w:pPr>
        <w:pStyle w:val="Zkladntext20"/>
        <w:numPr>
          <w:ilvl w:val="0"/>
          <w:numId w:val="7"/>
        </w:numPr>
        <w:shd w:val="clear" w:color="auto" w:fill="auto"/>
        <w:spacing w:before="60" w:after="0" w:line="240" w:lineRule="auto"/>
        <w:ind w:left="1134" w:hanging="567"/>
        <w:rPr>
          <w:sz w:val="22"/>
          <w:szCs w:val="22"/>
        </w:rPr>
      </w:pPr>
      <w:r w:rsidRPr="00FA0168">
        <w:rPr>
          <w:sz w:val="22"/>
          <w:szCs w:val="22"/>
        </w:rPr>
        <w:t>právnickou osobou, subjektem nebo orgánem, které jsou z více než 50 % přímo či nepřímo vlastněny některým ze subjektů uvedených v písm. a),</w:t>
      </w:r>
    </w:p>
    <w:p w14:paraId="22F208C5" w14:textId="77777777" w:rsidR="005C337B" w:rsidRPr="00FA0168" w:rsidRDefault="005C337B" w:rsidP="005C337B">
      <w:pPr>
        <w:pStyle w:val="Zkladntext20"/>
        <w:numPr>
          <w:ilvl w:val="0"/>
          <w:numId w:val="7"/>
        </w:numPr>
        <w:shd w:val="clear" w:color="auto" w:fill="auto"/>
        <w:spacing w:before="60" w:after="0" w:line="240" w:lineRule="auto"/>
        <w:ind w:left="1134" w:hanging="567"/>
        <w:rPr>
          <w:sz w:val="22"/>
          <w:szCs w:val="22"/>
        </w:rPr>
      </w:pPr>
      <w:r w:rsidRPr="00FA0168">
        <w:rPr>
          <w:sz w:val="22"/>
          <w:szCs w:val="22"/>
        </w:rPr>
        <w:t>dodavatelem jednajícím jménem nebo na pokyn některého ze subjektů uvedených v písm. a) nebo b),</w:t>
      </w:r>
    </w:p>
    <w:p w14:paraId="3A473114" w14:textId="77777777" w:rsidR="005C337B" w:rsidRPr="00FA0168" w:rsidRDefault="005C337B" w:rsidP="005C337B">
      <w:pPr>
        <w:pStyle w:val="Zkladntext20"/>
        <w:numPr>
          <w:ilvl w:val="0"/>
          <w:numId w:val="7"/>
        </w:numPr>
        <w:shd w:val="clear" w:color="auto" w:fill="auto"/>
        <w:spacing w:before="60" w:after="0" w:line="240" w:lineRule="auto"/>
        <w:ind w:left="1134" w:hanging="567"/>
        <w:rPr>
          <w:sz w:val="22"/>
          <w:szCs w:val="22"/>
        </w:rPr>
      </w:pPr>
      <w:r w:rsidRPr="00FA0168">
        <w:rPr>
          <w:sz w:val="22"/>
          <w:szCs w:val="22"/>
        </w:rPr>
        <w:t>sdružením dodavatelů (ve smyslu § 82 zákona), jehož člen je subjektem uvedeným v písm. a), b) nebo c),</w:t>
      </w:r>
    </w:p>
    <w:p w14:paraId="583298FE" w14:textId="77777777" w:rsidR="005C337B" w:rsidRDefault="005C337B" w:rsidP="005C337B">
      <w:pPr>
        <w:pStyle w:val="Zkladntext20"/>
        <w:numPr>
          <w:ilvl w:val="0"/>
          <w:numId w:val="7"/>
        </w:numPr>
        <w:shd w:val="clear" w:color="auto" w:fill="auto"/>
        <w:spacing w:before="60" w:after="0" w:line="240" w:lineRule="auto"/>
        <w:ind w:left="1134" w:hanging="567"/>
        <w:rPr>
          <w:sz w:val="22"/>
          <w:szCs w:val="22"/>
        </w:rPr>
      </w:pPr>
      <w:r w:rsidRPr="00FA0168">
        <w:rPr>
          <w:sz w:val="22"/>
          <w:szCs w:val="22"/>
        </w:rPr>
        <w:t>prokazuje část kvalifikace (ve smyslu § 83 zákona) poddodavatelem, který má plnit více než 10 % předpokládané hodnoty veřejné zakázky a který zároveň je subjektem uvedeným v písm. a), b) nebo c).</w:t>
      </w:r>
    </w:p>
    <w:p w14:paraId="4A685DE2" w14:textId="77777777" w:rsidR="00FB6C4F" w:rsidRPr="00340B0E" w:rsidRDefault="00FB6C4F" w:rsidP="00FB6C4F">
      <w:pPr>
        <w:pStyle w:val="Nadpis2"/>
        <w:rPr>
          <w:rFonts w:eastAsia="Arial"/>
        </w:rPr>
      </w:pPr>
      <w:r w:rsidRPr="00340B0E">
        <w:rPr>
          <w:rFonts w:eastAsia="Arial"/>
        </w:rPr>
        <w:t>Zákon o střetu zájmů </w:t>
      </w:r>
    </w:p>
    <w:p w14:paraId="71CFAC2C" w14:textId="77777777" w:rsidR="00666E96" w:rsidRDefault="00FB6C4F" w:rsidP="00FB6C4F">
      <w:pPr>
        <w:pStyle w:val="Odstavecseseznamem"/>
        <w:numPr>
          <w:ilvl w:val="2"/>
          <w:numId w:val="1"/>
        </w:numPr>
        <w:ind w:left="1134" w:hanging="567"/>
        <w:rPr>
          <w:rStyle w:val="normaltextrun"/>
          <w:rFonts w:eastAsia="Times New Roman"/>
          <w:color w:val="000000"/>
          <w:szCs w:val="24"/>
          <w:shd w:val="clear" w:color="auto" w:fill="FFFFFF"/>
        </w:rPr>
      </w:pPr>
      <w:r w:rsidRPr="00340B0E">
        <w:rPr>
          <w:rStyle w:val="normaltextrun"/>
          <w:rFonts w:eastAsia="Times New Roman"/>
          <w:color w:val="000000"/>
          <w:szCs w:val="24"/>
          <w:shd w:val="clear" w:color="auto" w:fill="FFFFFF"/>
        </w:rPr>
        <w:t>Dle § 4b zákona č. 159/2006 Sb. o střetu zájmů, ve znění pozdějších předpisů (dále jen „zákon o střetu zájmů“), se zadávacího řízení nesmí účastnit obchodní společnost, ve které veřejný funkcionář nebo jím ovládaná osoba vlastní podíl představující alespoň 25% účasti společníka v obchodní společnosti, a to v roli účastníka nebo poddodavatele, kterým účastník prokazuje kvalifikaci.</w:t>
      </w:r>
    </w:p>
    <w:p w14:paraId="20E67D45" w14:textId="6F02A7A2" w:rsidR="00FB6C4F" w:rsidRDefault="00666E96" w:rsidP="00FB6C4F">
      <w:pPr>
        <w:pStyle w:val="Odstavecseseznamem"/>
        <w:numPr>
          <w:ilvl w:val="2"/>
          <w:numId w:val="1"/>
        </w:numPr>
        <w:ind w:left="1134" w:hanging="567"/>
        <w:rPr>
          <w:rStyle w:val="normaltextrun"/>
          <w:rFonts w:eastAsia="Times New Roman"/>
          <w:color w:val="000000"/>
          <w:szCs w:val="24"/>
          <w:shd w:val="clear" w:color="auto" w:fill="FFFFFF"/>
        </w:rPr>
      </w:pPr>
      <w:r w:rsidRPr="00340B0E">
        <w:rPr>
          <w:rStyle w:val="normaltextrun"/>
          <w:rFonts w:eastAsia="Times New Roman"/>
          <w:color w:val="000000"/>
          <w:szCs w:val="24"/>
          <w:shd w:val="clear" w:color="auto" w:fill="FFFFFF"/>
        </w:rPr>
        <w:t>V případě, že účastník, nebo jeho poddodavatel, kterým prokazuje kvalifikaci je obchodní společností, ve které veřejný funkcionář nebo jím ovládaná osoba vlastní podíl představující alespoň 25% účasti společníka v obchodní společnosti, zadavatel tohoto účastníka vyloučí</w:t>
      </w:r>
      <w:r>
        <w:rPr>
          <w:rStyle w:val="normaltextrun"/>
          <w:rFonts w:eastAsia="Times New Roman"/>
          <w:color w:val="000000"/>
          <w:szCs w:val="24"/>
          <w:shd w:val="clear" w:color="auto" w:fill="FFFFFF"/>
        </w:rPr>
        <w:t>.</w:t>
      </w:r>
      <w:r w:rsidR="00FB6C4F" w:rsidRPr="00340B0E">
        <w:rPr>
          <w:rStyle w:val="normaltextrun"/>
          <w:rFonts w:eastAsia="Times New Roman"/>
          <w:color w:val="000000"/>
          <w:szCs w:val="24"/>
          <w:shd w:val="clear" w:color="auto" w:fill="FFFFFF"/>
        </w:rPr>
        <w:t> </w:t>
      </w:r>
    </w:p>
    <w:p w14:paraId="592AAA0C" w14:textId="160375F9" w:rsidR="00457A92" w:rsidRPr="001017D0" w:rsidRDefault="00457A92" w:rsidP="00F66D7A">
      <w:pPr>
        <w:pStyle w:val="Nadpis1"/>
      </w:pPr>
      <w:r w:rsidRPr="001017D0">
        <w:t xml:space="preserve">Vyhrazená změna </w:t>
      </w:r>
    </w:p>
    <w:p w14:paraId="769BA0B6" w14:textId="1949F528" w:rsidR="00457A92" w:rsidRPr="00844659" w:rsidRDefault="00660ED4" w:rsidP="00844659">
      <w:pPr>
        <w:pStyle w:val="Nadpis2"/>
        <w:rPr>
          <w:b w:val="0"/>
          <w:i w:val="0"/>
        </w:rPr>
      </w:pPr>
      <w:r>
        <w:rPr>
          <w:bCs/>
          <w:i w:val="0"/>
        </w:rPr>
        <w:t>Z</w:t>
      </w:r>
      <w:r w:rsidR="00666E96" w:rsidRPr="004A71F4">
        <w:rPr>
          <w:bCs/>
          <w:i w:val="0"/>
        </w:rPr>
        <w:t>měna dodavatele</w:t>
      </w:r>
      <w:r w:rsidR="004A71F4" w:rsidRPr="004A71F4">
        <w:rPr>
          <w:bCs/>
          <w:i w:val="0"/>
        </w:rPr>
        <w:t>:</w:t>
      </w:r>
      <w:r w:rsidR="004A71F4">
        <w:rPr>
          <w:b w:val="0"/>
          <w:i w:val="0"/>
        </w:rPr>
        <w:t xml:space="preserve"> </w:t>
      </w:r>
      <w:r w:rsidR="00457A92" w:rsidRPr="00844659">
        <w:rPr>
          <w:b w:val="0"/>
          <w:i w:val="0"/>
        </w:rPr>
        <w:t xml:space="preserve">Zadavatel je oprávněn ve smyslu ustanovení § 100 odst. 2 zákona a § 222 odst. 10 zákona uzavřít novou smlouvu s jiným dodavatelem (resp. účastníkem zadávacího řízení) na veřejnou zakázku, a to za níže uvedených podmínek: </w:t>
      </w:r>
    </w:p>
    <w:p w14:paraId="55898AE7" w14:textId="77777777" w:rsidR="00457A92" w:rsidRPr="001017D0" w:rsidRDefault="00457A92" w:rsidP="001017D0">
      <w:pPr>
        <w:pStyle w:val="Bezmezer"/>
      </w:pPr>
      <w:r w:rsidRPr="001017D0">
        <w:t xml:space="preserve">V případě, že dojde k jednostrannému ukončení smlouvy uzavřené s vybraným dodavatelem, je zadavatel oprávněn uzavřít novou smlouvu s účastníkem, který se dle výsledku hodnocení umístil v pořadí hned za dodavatelem, s nímž byla původně uzavřena smlouva (tj. v původním hodnocení veřejné zakázky), pokud takový (nový) dodavatel bude souhlasit, že plnění veřejné zakázky bude poskytovat za podmínek obsažených ve své nabídce podané v zadávacím řízení na veřejnou zakázku a v zadávací dokumentaci veřejné zakázky ve smyslu § 28 odst. 1 písm. b) zákona. </w:t>
      </w:r>
    </w:p>
    <w:p w14:paraId="3047E0C8" w14:textId="77777777" w:rsidR="00457A92" w:rsidRPr="001017D0" w:rsidRDefault="00457A92" w:rsidP="001017D0">
      <w:pPr>
        <w:pStyle w:val="Bezmezer"/>
      </w:pPr>
      <w:r w:rsidRPr="001017D0">
        <w:t xml:space="preserve">Pokud účastník, který bude osloven zadavatelem za účelem uzavření nové smlouvy, odmítne se zadavatelem uzavřít novou smlouvu a poskytovat tak plnění namísto původně vybraného dodavatele, je zadavatel oprávněn obrátit se na účastníka, který se umístil jako třetí, resp. další v pořadí. </w:t>
      </w:r>
    </w:p>
    <w:p w14:paraId="69C9506C" w14:textId="7885469B" w:rsidR="00457A92" w:rsidRPr="00844659" w:rsidRDefault="00457A92" w:rsidP="00844659">
      <w:pPr>
        <w:pStyle w:val="Nadpis2"/>
        <w:rPr>
          <w:b w:val="0"/>
          <w:i w:val="0"/>
        </w:rPr>
      </w:pPr>
      <w:r w:rsidRPr="00844659">
        <w:rPr>
          <w:b w:val="0"/>
          <w:i w:val="0"/>
        </w:rPr>
        <w:t>V případě, že v rámci nově uzavřené smlouvy s novým dodavatelem dojde k naplnění některé z podmínek vyhrazené změny dle bodu X</w:t>
      </w:r>
      <w:r w:rsidR="001017D0" w:rsidRPr="00844659">
        <w:rPr>
          <w:b w:val="0"/>
          <w:i w:val="0"/>
        </w:rPr>
        <w:t>I</w:t>
      </w:r>
      <w:r w:rsidRPr="00844659">
        <w:rPr>
          <w:b w:val="0"/>
          <w:i w:val="0"/>
        </w:rPr>
        <w:t>.1.1 zadávací dokumentace, je zadavatel oprávněn uzavřít novou smlouvu s dalším účastníkem, a to za výš</w:t>
      </w:r>
      <w:r w:rsidR="00F66D7A" w:rsidRPr="00844659">
        <w:rPr>
          <w:b w:val="0"/>
          <w:i w:val="0"/>
        </w:rPr>
        <w:t>e uvedených podmínek dle bodů XI.1.1 a X</w:t>
      </w:r>
      <w:r w:rsidRPr="00844659">
        <w:rPr>
          <w:b w:val="0"/>
          <w:i w:val="0"/>
        </w:rPr>
        <w:t>I</w:t>
      </w:r>
      <w:r w:rsidR="001017D0" w:rsidRPr="00844659">
        <w:rPr>
          <w:b w:val="0"/>
          <w:i w:val="0"/>
        </w:rPr>
        <w:t>I</w:t>
      </w:r>
      <w:r w:rsidRPr="00844659">
        <w:rPr>
          <w:b w:val="0"/>
          <w:i w:val="0"/>
        </w:rPr>
        <w:t xml:space="preserve">.1.2 zadávací dokumentace. </w:t>
      </w:r>
    </w:p>
    <w:p w14:paraId="498993E8" w14:textId="77777777" w:rsidR="00660ED4" w:rsidRPr="00660ED4" w:rsidRDefault="00457A92" w:rsidP="00844659">
      <w:pPr>
        <w:pStyle w:val="Nadpis2"/>
      </w:pPr>
      <w:r w:rsidRPr="00844659">
        <w:rPr>
          <w:b w:val="0"/>
          <w:i w:val="0"/>
        </w:rPr>
        <w:lastRenderedPageBreak/>
        <w:t>V případě zániku účasti některého z dodavatelů v případě společné účasti dodavatelů dle § 82 zákona je zadavatel oprávněn uzavřít smlouvu se zbývajícími dodavateli, pokud zbývající dodavatelé převezmou práva a povinnosti ze smlouvy v plném rozsahu. Pokud k uzavření smlouvy dle tohoto bodu nedojde, je zadavatel oprávněn postupovat dle bodů XI.1.</w:t>
      </w:r>
      <w:r w:rsidR="009A6CCC" w:rsidRPr="00844659">
        <w:rPr>
          <w:b w:val="0"/>
          <w:i w:val="0"/>
        </w:rPr>
        <w:t xml:space="preserve"> </w:t>
      </w:r>
      <w:r w:rsidRPr="00844659">
        <w:rPr>
          <w:b w:val="0"/>
          <w:i w:val="0"/>
        </w:rPr>
        <w:t xml:space="preserve">1  a </w:t>
      </w:r>
      <w:r w:rsidR="00886C2D" w:rsidRPr="00844659">
        <w:rPr>
          <w:b w:val="0"/>
          <w:i w:val="0"/>
        </w:rPr>
        <w:t>X</w:t>
      </w:r>
      <w:r w:rsidR="009A6CCC" w:rsidRPr="00844659">
        <w:rPr>
          <w:b w:val="0"/>
          <w:i w:val="0"/>
        </w:rPr>
        <w:t>I. 1. 2 zadávací</w:t>
      </w:r>
      <w:r w:rsidRPr="00844659">
        <w:rPr>
          <w:b w:val="0"/>
          <w:i w:val="0"/>
        </w:rPr>
        <w:t xml:space="preserve"> dokumentace</w:t>
      </w:r>
      <w:r w:rsidR="00660ED4">
        <w:rPr>
          <w:b w:val="0"/>
          <w:i w:val="0"/>
        </w:rPr>
        <w:t>.</w:t>
      </w:r>
    </w:p>
    <w:p w14:paraId="6C0B11EA" w14:textId="30A75C47" w:rsidR="00F37DBD" w:rsidRPr="001E34F0" w:rsidRDefault="00DC1273" w:rsidP="001E34F0">
      <w:pPr>
        <w:pStyle w:val="Nadpis2"/>
        <w:rPr>
          <w:rFonts w:cs="Arial"/>
          <w:b w:val="0"/>
          <w:bCs/>
          <w:i w:val="0"/>
          <w:iCs/>
        </w:rPr>
      </w:pPr>
      <w:r>
        <w:rPr>
          <w:i w:val="0"/>
          <w:iCs/>
        </w:rPr>
        <w:t xml:space="preserve">Projektová dokumentace: </w:t>
      </w:r>
      <w:r w:rsidRPr="00844659">
        <w:rPr>
          <w:b w:val="0"/>
          <w:i w:val="0"/>
        </w:rPr>
        <w:t xml:space="preserve">Zadavatel </w:t>
      </w:r>
      <w:r w:rsidR="001571F0">
        <w:rPr>
          <w:b w:val="0"/>
          <w:i w:val="0"/>
        </w:rPr>
        <w:t xml:space="preserve">si </w:t>
      </w:r>
      <w:r w:rsidR="00F37DBD">
        <w:rPr>
          <w:b w:val="0"/>
          <w:i w:val="0"/>
        </w:rPr>
        <w:t xml:space="preserve">ve smyslu ustanovení § 100 odst. 3 zákona </w:t>
      </w:r>
      <w:r w:rsidR="001571F0">
        <w:rPr>
          <w:b w:val="0"/>
          <w:i w:val="0"/>
        </w:rPr>
        <w:t xml:space="preserve">vyhrazuje </w:t>
      </w:r>
      <w:r w:rsidR="00DF4C3B">
        <w:rPr>
          <w:b w:val="0"/>
          <w:i w:val="0"/>
        </w:rPr>
        <w:t xml:space="preserve">možnost zadání zhotovení projektové dokumentace pro povolení záměru, projektové dokumentace </w:t>
      </w:r>
      <w:r w:rsidR="00B232BA">
        <w:rPr>
          <w:b w:val="0"/>
          <w:i w:val="0"/>
        </w:rPr>
        <w:t>pro provádění stavby, včetně inženýrské činnosti a autorského d</w:t>
      </w:r>
      <w:r w:rsidR="00D125B9">
        <w:rPr>
          <w:b w:val="0"/>
          <w:i w:val="0"/>
        </w:rPr>
        <w:t>ozoru</w:t>
      </w:r>
      <w:r w:rsidR="0049636D">
        <w:rPr>
          <w:b w:val="0"/>
          <w:i w:val="0"/>
        </w:rPr>
        <w:t>,</w:t>
      </w:r>
      <w:r w:rsidR="0077774A">
        <w:rPr>
          <w:b w:val="0"/>
          <w:i w:val="0"/>
        </w:rPr>
        <w:t xml:space="preserve"> v obdobném rozsahu jako jsou služby</w:t>
      </w:r>
      <w:r w:rsidR="00EE77AF">
        <w:rPr>
          <w:b w:val="0"/>
          <w:i w:val="0"/>
        </w:rPr>
        <w:t>, které jsou předmětem této veřejné zakázky</w:t>
      </w:r>
      <w:r w:rsidR="00D125B9">
        <w:rPr>
          <w:b w:val="0"/>
          <w:i w:val="0"/>
        </w:rPr>
        <w:t>, jejichž předmětem</w:t>
      </w:r>
      <w:r w:rsidR="00A22D50">
        <w:rPr>
          <w:b w:val="0"/>
          <w:i w:val="0"/>
        </w:rPr>
        <w:t xml:space="preserve"> </w:t>
      </w:r>
      <w:r w:rsidR="0077774A">
        <w:rPr>
          <w:b w:val="0"/>
          <w:i w:val="0"/>
        </w:rPr>
        <w:t>bud</w:t>
      </w:r>
      <w:r w:rsidR="001E34F0">
        <w:rPr>
          <w:b w:val="0"/>
          <w:i w:val="0"/>
        </w:rPr>
        <w:t xml:space="preserve">e </w:t>
      </w:r>
      <w:r w:rsidR="001E34F0" w:rsidRPr="001E34F0">
        <w:rPr>
          <w:rFonts w:cs="Arial"/>
          <w:b w:val="0"/>
          <w:bCs/>
          <w:i w:val="0"/>
          <w:iCs/>
        </w:rPr>
        <w:t>zvýšení kapacity chodby v objektu L</w:t>
      </w:r>
      <w:r w:rsidR="00A56D7F">
        <w:rPr>
          <w:rFonts w:cs="Arial"/>
          <w:b w:val="0"/>
          <w:bCs/>
          <w:i w:val="0"/>
          <w:iCs/>
        </w:rPr>
        <w:t xml:space="preserve"> vybranému </w:t>
      </w:r>
      <w:r w:rsidR="000F62BA">
        <w:rPr>
          <w:rFonts w:cs="Arial"/>
          <w:b w:val="0"/>
          <w:bCs/>
          <w:i w:val="0"/>
          <w:iCs/>
        </w:rPr>
        <w:t>dodavateli</w:t>
      </w:r>
      <w:r w:rsidR="001E34F0">
        <w:rPr>
          <w:rFonts w:cs="Arial"/>
          <w:b w:val="0"/>
          <w:bCs/>
          <w:i w:val="0"/>
          <w:iCs/>
        </w:rPr>
        <w:t xml:space="preserve">. </w:t>
      </w:r>
      <w:r w:rsidR="00F37DBD" w:rsidRPr="001E34F0">
        <w:rPr>
          <w:rFonts w:cs="Arial"/>
          <w:b w:val="0"/>
          <w:bCs/>
          <w:i w:val="0"/>
          <w:iCs/>
        </w:rPr>
        <w:t xml:space="preserve">Předpokládaná hodnota takto zadaných nových prací může činit až </w:t>
      </w:r>
      <w:r w:rsidR="00AD6293">
        <w:rPr>
          <w:rFonts w:cs="Arial"/>
          <w:b w:val="0"/>
          <w:i w:val="0"/>
        </w:rPr>
        <w:t>0,4</w:t>
      </w:r>
      <w:r w:rsidR="00F37DBD" w:rsidRPr="001E34F0">
        <w:rPr>
          <w:rFonts w:cs="Arial"/>
          <w:b w:val="0"/>
          <w:bCs/>
          <w:i w:val="0"/>
          <w:iCs/>
        </w:rPr>
        <w:t xml:space="preserve"> mil. Kč bez DPH.</w:t>
      </w:r>
    </w:p>
    <w:p w14:paraId="6B26E0EB" w14:textId="1F8BF001" w:rsidR="00457A92" w:rsidRPr="001017D0" w:rsidRDefault="00457A92" w:rsidP="00162790">
      <w:pPr>
        <w:pStyle w:val="Bezmezer"/>
        <w:numPr>
          <w:ilvl w:val="0"/>
          <w:numId w:val="0"/>
        </w:numPr>
        <w:ind w:left="927"/>
      </w:pPr>
    </w:p>
    <w:p w14:paraId="5C58DCC4" w14:textId="2CF469D9" w:rsidR="005C337B" w:rsidRDefault="005C337B" w:rsidP="00F66D7A">
      <w:pPr>
        <w:pStyle w:val="Nadpis1"/>
      </w:pPr>
      <w:r>
        <w:t>lhůta a místo PRO podání nabídek, Otevírání Nabídek</w:t>
      </w:r>
    </w:p>
    <w:p w14:paraId="75445F9B" w14:textId="77777777" w:rsidR="00844659" w:rsidRDefault="005C337B" w:rsidP="00844659">
      <w:pPr>
        <w:pStyle w:val="Nadpis2"/>
      </w:pPr>
      <w:r w:rsidRPr="004863E1">
        <w:t>Lhůta</w:t>
      </w:r>
      <w:r w:rsidRPr="004863E1">
        <w:rPr>
          <w:caps/>
        </w:rPr>
        <w:t>:</w:t>
      </w:r>
      <w:r>
        <w:t xml:space="preserve"> </w:t>
      </w:r>
    </w:p>
    <w:p w14:paraId="378D840C" w14:textId="5AF67FBE" w:rsidR="005C337B" w:rsidRDefault="00844659" w:rsidP="00844659">
      <w:pPr>
        <w:pStyle w:val="Odstavecseseznamem"/>
      </w:pPr>
      <w:r>
        <w:t>L</w:t>
      </w:r>
      <w:r w:rsidR="005C337B" w:rsidRPr="00C954B4">
        <w:t>hůta pro podání nabídek je uvedena na profilu zadavatele</w:t>
      </w:r>
      <w:r w:rsidR="005C337B">
        <w:t>.</w:t>
      </w:r>
    </w:p>
    <w:p w14:paraId="6E37491C" w14:textId="77777777" w:rsidR="00844659" w:rsidRDefault="005C337B" w:rsidP="00844659">
      <w:pPr>
        <w:pStyle w:val="Nadpis2"/>
        <w:rPr>
          <w:caps/>
        </w:rPr>
      </w:pPr>
      <w:r w:rsidRPr="001F30E8">
        <w:t>Místo</w:t>
      </w:r>
      <w:r w:rsidRPr="001F30E8">
        <w:rPr>
          <w:caps/>
        </w:rPr>
        <w:t>:</w:t>
      </w:r>
      <w:r>
        <w:rPr>
          <w:caps/>
        </w:rPr>
        <w:t xml:space="preserve"> </w:t>
      </w:r>
    </w:p>
    <w:p w14:paraId="7861E0AD" w14:textId="070537B8" w:rsidR="005C337B" w:rsidRPr="005C337B" w:rsidRDefault="005C337B" w:rsidP="00B43B43">
      <w:pPr>
        <w:pStyle w:val="Odstavecseseznamem"/>
      </w:pPr>
      <w:r w:rsidRPr="001F30E8">
        <w:t xml:space="preserve">Elektronicky prostřednictvím elektronického nástroje E-ZAK na adrese </w:t>
      </w:r>
      <w:hyperlink r:id="rId16" w:history="1">
        <w:r w:rsidRPr="001F30E8">
          <w:rPr>
            <w:color w:val="0000FF"/>
            <w:u w:val="single"/>
          </w:rPr>
          <w:t>https://ezak.fnbrno.cz/</w:t>
        </w:r>
      </w:hyperlink>
      <w:r>
        <w:rPr>
          <w:color w:val="0000FF"/>
          <w:u w:val="single"/>
        </w:rPr>
        <w:t>.</w:t>
      </w:r>
    </w:p>
    <w:p w14:paraId="2318A33B" w14:textId="77777777" w:rsidR="00844659" w:rsidRDefault="005C337B" w:rsidP="00844659">
      <w:pPr>
        <w:pStyle w:val="Nadpis2"/>
      </w:pPr>
      <w:r w:rsidRPr="004863E1">
        <w:t>Otevírání nabídek:</w:t>
      </w:r>
      <w:r>
        <w:t xml:space="preserve"> </w:t>
      </w:r>
    </w:p>
    <w:p w14:paraId="2941EF59" w14:textId="5CEC0733" w:rsidR="005C337B" w:rsidRDefault="00844659" w:rsidP="00B43B43">
      <w:pPr>
        <w:pStyle w:val="Odstavecseseznamem"/>
      </w:pPr>
      <w:r>
        <w:t>O</w:t>
      </w:r>
      <w:r w:rsidR="005C337B" w:rsidRPr="00C954B4">
        <w:t>tevírání nabídek v elektronické podobě proběhne prostřednictvím elektronického nástroje E-ZAK</w:t>
      </w:r>
      <w:r w:rsidR="005C337B">
        <w:t>.</w:t>
      </w:r>
    </w:p>
    <w:p w14:paraId="24ED6BFF" w14:textId="0BDE5F2B" w:rsidR="005C337B" w:rsidRPr="005C337B" w:rsidRDefault="005C337B" w:rsidP="00844659">
      <w:pPr>
        <w:pStyle w:val="Nadpis2"/>
      </w:pPr>
      <w:r w:rsidRPr="001F30E8">
        <w:t>Přílohy</w:t>
      </w:r>
      <w:r>
        <w:t>:</w:t>
      </w:r>
    </w:p>
    <w:p w14:paraId="0669E4EB" w14:textId="11B413D5" w:rsidR="00D85225" w:rsidRDefault="005C337B" w:rsidP="00D911C2">
      <w:pPr>
        <w:pStyle w:val="Bezmezer"/>
      </w:pPr>
      <w:r w:rsidRPr="00F56568">
        <w:t xml:space="preserve">Příloha č. </w:t>
      </w:r>
      <w:r>
        <w:t>1</w:t>
      </w:r>
      <w:r w:rsidR="001B02A0">
        <w:t xml:space="preserve">  </w:t>
      </w:r>
    </w:p>
    <w:p w14:paraId="7BBE5BCF" w14:textId="79F19978" w:rsidR="00D85225" w:rsidRDefault="00D85225" w:rsidP="00D85225">
      <w:pPr>
        <w:pStyle w:val="Styl1Uroven4"/>
      </w:pPr>
      <w:r>
        <w:t xml:space="preserve">1a </w:t>
      </w:r>
      <w:r w:rsidR="00B16FF7">
        <w:t>–</w:t>
      </w:r>
      <w:r w:rsidR="001804C6">
        <w:t xml:space="preserve"> </w:t>
      </w:r>
      <w:r w:rsidR="0001040C">
        <w:t xml:space="preserve">Zadání studie, </w:t>
      </w:r>
      <w:r w:rsidR="00B16FF7">
        <w:t>Situace, Půdorys 1.NP</w:t>
      </w:r>
    </w:p>
    <w:p w14:paraId="6363683D" w14:textId="5A54E949" w:rsidR="00D911C2" w:rsidRDefault="00D85225" w:rsidP="00D85225">
      <w:pPr>
        <w:pStyle w:val="Styl1Uroven4"/>
      </w:pPr>
      <w:r>
        <w:t xml:space="preserve">1b </w:t>
      </w:r>
      <w:r w:rsidR="001804C6">
        <w:t xml:space="preserve">- </w:t>
      </w:r>
      <w:r>
        <w:t>S</w:t>
      </w:r>
      <w:r w:rsidR="001B02A0">
        <w:t>ouvisející projektová dokumentace</w:t>
      </w:r>
      <w:r w:rsidR="00D911C2" w:rsidRPr="00D911C2">
        <w:t xml:space="preserve"> </w:t>
      </w:r>
      <w:r>
        <w:t>objektu GPK</w:t>
      </w:r>
    </w:p>
    <w:p w14:paraId="74A93BDB" w14:textId="06868EE8" w:rsidR="00D85225" w:rsidRDefault="00D85225" w:rsidP="00D85225">
      <w:pPr>
        <w:pStyle w:val="Styl1Uroven4"/>
      </w:pPr>
      <w:r>
        <w:t xml:space="preserve">1c </w:t>
      </w:r>
      <w:r w:rsidR="001804C6">
        <w:t xml:space="preserve">- </w:t>
      </w:r>
      <w:r>
        <w:t>Související projektová dokumentace objektu CKTCH</w:t>
      </w:r>
    </w:p>
    <w:p w14:paraId="5BAF82C9" w14:textId="732517A5" w:rsidR="00D85225" w:rsidRDefault="00D85225" w:rsidP="00D85225">
      <w:pPr>
        <w:pStyle w:val="Styl1Uroven4"/>
      </w:pPr>
      <w:r>
        <w:t xml:space="preserve">1d </w:t>
      </w:r>
      <w:r w:rsidR="001804C6">
        <w:t xml:space="preserve">- </w:t>
      </w:r>
      <w:r>
        <w:t>Související projektová dokumentace objektu Ústavní lékárny</w:t>
      </w:r>
    </w:p>
    <w:p w14:paraId="1D60417E" w14:textId="71090C13" w:rsidR="00D85225" w:rsidRDefault="00D85225" w:rsidP="00D85225">
      <w:pPr>
        <w:pStyle w:val="Styl1Uroven4"/>
      </w:pPr>
      <w:r>
        <w:t xml:space="preserve">1e </w:t>
      </w:r>
      <w:r w:rsidR="001804C6">
        <w:t xml:space="preserve">- </w:t>
      </w:r>
      <w:r>
        <w:t>Související projektová dokumentace objektu Nové spisovny</w:t>
      </w:r>
    </w:p>
    <w:p w14:paraId="21A8308C" w14:textId="3B4F847A" w:rsidR="00650E62" w:rsidRPr="00D911C2" w:rsidRDefault="00650E62" w:rsidP="00D85225">
      <w:pPr>
        <w:pStyle w:val="Styl1Uroven4"/>
      </w:pPr>
      <w:r>
        <w:t>1f – Související projektová dokumentace Opravy zpevněných ploch v areálu FN Brno-Bohunice – lokalita „B“</w:t>
      </w:r>
    </w:p>
    <w:p w14:paraId="2651ED02" w14:textId="50F44CCD" w:rsidR="005C337B" w:rsidRDefault="005C337B" w:rsidP="00F94832">
      <w:pPr>
        <w:pStyle w:val="Bezmezer"/>
      </w:pPr>
      <w:r>
        <w:t xml:space="preserve">Příloha č. </w:t>
      </w:r>
      <w:r w:rsidR="009A6884">
        <w:t>2</w:t>
      </w:r>
      <w:r>
        <w:t xml:space="preserve"> – </w:t>
      </w:r>
      <w:r w:rsidR="0095672D">
        <w:t>Cenová nabídka</w:t>
      </w:r>
      <w:r w:rsidR="008962A8">
        <w:t>;</w:t>
      </w:r>
    </w:p>
    <w:p w14:paraId="2FFE2498" w14:textId="1196BC95" w:rsidR="005C337B" w:rsidRDefault="005C337B" w:rsidP="00F94832">
      <w:pPr>
        <w:pStyle w:val="Bezmezer"/>
      </w:pPr>
      <w:r w:rsidRPr="00F56568">
        <w:t xml:space="preserve">Příloha č. </w:t>
      </w:r>
      <w:r w:rsidR="009A6884">
        <w:t>3</w:t>
      </w:r>
      <w:r w:rsidRPr="00F56568">
        <w:t xml:space="preserve"> </w:t>
      </w:r>
      <w:r>
        <w:t>–</w:t>
      </w:r>
      <w:r w:rsidRPr="00F56568">
        <w:t xml:space="preserve"> </w:t>
      </w:r>
      <w:r w:rsidR="00F94832" w:rsidRPr="00F94832">
        <w:t>Čestné prohlášení – mezinárodní sankce</w:t>
      </w:r>
      <w:r w:rsidR="00F94832">
        <w:t>;</w:t>
      </w:r>
    </w:p>
    <w:p w14:paraId="11EF9E6B" w14:textId="77777777" w:rsidR="0035719B" w:rsidRDefault="009C1D97" w:rsidP="00F94832">
      <w:pPr>
        <w:pStyle w:val="Bezmezer"/>
      </w:pPr>
      <w:r>
        <w:t xml:space="preserve">Příloha č. </w:t>
      </w:r>
      <w:r w:rsidR="009A6884">
        <w:t>4</w:t>
      </w:r>
      <w:r>
        <w:t xml:space="preserve"> – Návrh Smlouvy o dílo</w:t>
      </w:r>
      <w:r w:rsidR="0035719B">
        <w:t>;</w:t>
      </w:r>
    </w:p>
    <w:p w14:paraId="6C748A55" w14:textId="77777777" w:rsidR="0035719B" w:rsidRDefault="0035719B" w:rsidP="00F94832">
      <w:pPr>
        <w:pStyle w:val="Bezmezer"/>
      </w:pPr>
      <w:r>
        <w:t>Příloha č. 5 – Seznam významných služeb;</w:t>
      </w:r>
    </w:p>
    <w:p w14:paraId="0190C6A9" w14:textId="77777777" w:rsidR="0035719B" w:rsidRDefault="0035719B" w:rsidP="00F94832">
      <w:pPr>
        <w:pStyle w:val="Bezmezer"/>
      </w:pPr>
      <w:r>
        <w:t>Příloha č. 6 – Vzor seznamu techniků;</w:t>
      </w:r>
    </w:p>
    <w:p w14:paraId="71A145B0" w14:textId="77777777" w:rsidR="00B77D85" w:rsidRDefault="0035719B" w:rsidP="00F94832">
      <w:pPr>
        <w:pStyle w:val="Bezmezer"/>
      </w:pPr>
      <w:r>
        <w:t>Příloha č. 7 - Seznam hodnocených služeb</w:t>
      </w:r>
      <w:r w:rsidR="00B77D85">
        <w:t>;</w:t>
      </w:r>
    </w:p>
    <w:p w14:paraId="688C9A15" w14:textId="026D4ABB" w:rsidR="005C337B" w:rsidRPr="00F56568" w:rsidRDefault="00B77D85" w:rsidP="00F94832">
      <w:pPr>
        <w:pStyle w:val="Bezmezer"/>
      </w:pPr>
      <w:r>
        <w:t>Příloha č. 8 – Krycí list</w:t>
      </w:r>
      <w:r w:rsidR="00F94832">
        <w:t>.</w:t>
      </w:r>
    </w:p>
    <w:p w14:paraId="0620E705" w14:textId="77777777" w:rsidR="000D7650" w:rsidRDefault="000D7650" w:rsidP="005C337B"/>
    <w:p w14:paraId="0693BF83" w14:textId="5D3DEB65" w:rsidR="005C337B" w:rsidRPr="005C337B" w:rsidRDefault="005C337B" w:rsidP="005C337B">
      <w:r w:rsidRPr="005C337B">
        <w:t xml:space="preserve">V Brně dne </w:t>
      </w:r>
      <w:r w:rsidR="002C6426">
        <w:t>8.12.2025</w:t>
      </w:r>
    </w:p>
    <w:p w14:paraId="0EDB524E" w14:textId="77777777" w:rsidR="00F66D7A" w:rsidRDefault="00F66D7A" w:rsidP="005C337B">
      <w:pPr>
        <w:rPr>
          <w:rFonts w:cs="Arial"/>
        </w:rPr>
      </w:pPr>
    </w:p>
    <w:p w14:paraId="3A7DDF77" w14:textId="77777777" w:rsidR="00F66D7A" w:rsidRDefault="00F66D7A" w:rsidP="005C337B">
      <w:pPr>
        <w:rPr>
          <w:rFonts w:cs="Arial"/>
        </w:rPr>
      </w:pPr>
    </w:p>
    <w:p w14:paraId="6BB28DF5" w14:textId="233B717F" w:rsidR="005C337B" w:rsidRDefault="005C337B" w:rsidP="005C337B">
      <w:pPr>
        <w:rPr>
          <w:rFonts w:cs="Arial"/>
        </w:rPr>
      </w:pPr>
      <w:r>
        <w:rPr>
          <w:rFonts w:cs="Arial"/>
        </w:rPr>
        <w:t>MUDr. Ivo Rovný, MBA</w:t>
      </w:r>
    </w:p>
    <w:p w14:paraId="5AA817DC" w14:textId="491EBEE9" w:rsidR="003C02F6" w:rsidRPr="003C02F6" w:rsidRDefault="005C337B" w:rsidP="003C02F6">
      <w:r>
        <w:rPr>
          <w:rFonts w:cs="Arial"/>
        </w:rPr>
        <w:t>ředitel FN Brno</w:t>
      </w:r>
    </w:p>
    <w:sectPr w:rsidR="003C02F6" w:rsidRPr="003C02F6" w:rsidSect="00A10E5F">
      <w:footerReference w:type="first" r:id="rId17"/>
      <w:pgSz w:w="11906" w:h="16838"/>
      <w:pgMar w:top="1417" w:right="849" w:bottom="1417" w:left="993"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30101" w14:textId="77777777" w:rsidR="0008348E" w:rsidRDefault="0008348E" w:rsidP="006522E8">
      <w:pPr>
        <w:spacing w:after="0"/>
      </w:pPr>
      <w:r>
        <w:separator/>
      </w:r>
    </w:p>
  </w:endnote>
  <w:endnote w:type="continuationSeparator" w:id="0">
    <w:p w14:paraId="72A71E01" w14:textId="77777777" w:rsidR="0008348E" w:rsidRDefault="0008348E" w:rsidP="006522E8">
      <w:pPr>
        <w:spacing w:after="0"/>
      </w:pPr>
      <w:r>
        <w:continuationSeparator/>
      </w:r>
    </w:p>
  </w:endnote>
  <w:endnote w:type="continuationNotice" w:id="1">
    <w:p w14:paraId="26D9573E" w14:textId="77777777" w:rsidR="0008348E" w:rsidRDefault="0008348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NimbusSanNovTEE">
    <w:altName w:val="Arial"/>
    <w:charset w:val="00"/>
    <w:family w:val="auto"/>
    <w:pitch w:val="variable"/>
    <w:sig w:usb0="00000003" w:usb1="00000000" w:usb2="00000000" w:usb3="00000000" w:csb0="00000001"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C3BEC" w14:textId="4B40DC91" w:rsidR="00DA288C" w:rsidRDefault="00DA288C" w:rsidP="005C337B">
    <w:pPr>
      <w:pStyle w:val="Zpat"/>
      <w:rPr>
        <w:rFonts w:cs="Arial"/>
        <w:sz w:val="16"/>
        <w:szCs w:val="16"/>
      </w:rPr>
    </w:pPr>
    <w:r>
      <w:rPr>
        <w:rFonts w:cs="Arial"/>
        <w:sz w:val="16"/>
        <w:szCs w:val="16"/>
      </w:rPr>
      <w:t>Vyřizuje: Jana Štěpánová, tel: 532 231</w:t>
    </w:r>
    <w:r w:rsidRPr="007B0839">
      <w:rPr>
        <w:rFonts w:cs="Arial"/>
        <w:sz w:val="16"/>
        <w:szCs w:val="16"/>
      </w:rPr>
      <w:t xml:space="preserve"> </w:t>
    </w:r>
    <w:r>
      <w:rPr>
        <w:rFonts w:cs="Arial"/>
        <w:sz w:val="16"/>
        <w:szCs w:val="16"/>
      </w:rPr>
      <w:t>853</w:t>
    </w:r>
    <w:r w:rsidRPr="007B0839">
      <w:rPr>
        <w:rFonts w:cs="Arial"/>
        <w:sz w:val="16"/>
        <w:szCs w:val="16"/>
      </w:rPr>
      <w:t>, e-mail:</w:t>
    </w:r>
    <w:r>
      <w:rPr>
        <w:rFonts w:cs="Arial"/>
        <w:sz w:val="16"/>
        <w:szCs w:val="16"/>
      </w:rPr>
      <w:t xml:space="preserve"> </w:t>
    </w:r>
    <w:hyperlink r:id="rId1" w:history="1">
      <w:r w:rsidRPr="00506B60">
        <w:rPr>
          <w:rStyle w:val="Hypertextovodkaz"/>
          <w:rFonts w:cs="Arial"/>
          <w:sz w:val="16"/>
          <w:szCs w:val="16"/>
        </w:rPr>
        <w:t>stepanova.jana@fnbrno.cz</w:t>
      </w:r>
    </w:hyperlink>
  </w:p>
  <w:p w14:paraId="470207FC" w14:textId="715762B0" w:rsidR="00DA288C" w:rsidRDefault="00DA288C" w:rsidP="005C337B">
    <w:pPr>
      <w:pStyle w:val="Zpat"/>
      <w:jc w:val="center"/>
    </w:pPr>
    <w:r>
      <w:fldChar w:fldCharType="begin"/>
    </w:r>
    <w:r>
      <w:instrText>PAGE   \* MERGEFORMAT</w:instrText>
    </w:r>
    <w:r>
      <w:fldChar w:fldCharType="separate"/>
    </w:r>
    <w:r w:rsidR="00AC3338">
      <w:rPr>
        <w:noProof/>
      </w:rPr>
      <w:t>11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484F3" w14:textId="77777777" w:rsidR="00DA288C" w:rsidRDefault="00DA288C" w:rsidP="00EF1439">
    <w:pPr>
      <w:pStyle w:val="Zpat"/>
      <w:jc w:val="center"/>
    </w:pPr>
  </w:p>
  <w:p w14:paraId="777B3C0D" w14:textId="69C05F6B" w:rsidR="00DA288C" w:rsidRDefault="00DA288C" w:rsidP="006522E8">
    <w:pPr>
      <w:pStyle w:val="Zpat"/>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340CE" w14:textId="066B5A93" w:rsidR="00DA288C" w:rsidRDefault="00DA288C" w:rsidP="006522E8">
    <w:pPr>
      <w:pStyle w:val="Zpat"/>
      <w:jc w:val="center"/>
    </w:pPr>
    <w:r>
      <w:fldChar w:fldCharType="begin"/>
    </w:r>
    <w:r>
      <w:instrText>PAGE   \* MERGEFORMAT</w:instrText>
    </w:r>
    <w:r>
      <w:fldChar w:fldCharType="separate"/>
    </w:r>
    <w:r w:rsidR="002F4603">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04A20" w14:textId="77777777" w:rsidR="0008348E" w:rsidRDefault="0008348E" w:rsidP="006522E8">
      <w:pPr>
        <w:spacing w:after="0"/>
      </w:pPr>
      <w:r>
        <w:separator/>
      </w:r>
    </w:p>
  </w:footnote>
  <w:footnote w:type="continuationSeparator" w:id="0">
    <w:p w14:paraId="7972A4A8" w14:textId="77777777" w:rsidR="0008348E" w:rsidRDefault="0008348E" w:rsidP="006522E8">
      <w:pPr>
        <w:spacing w:after="0"/>
      </w:pPr>
      <w:r>
        <w:continuationSeparator/>
      </w:r>
    </w:p>
  </w:footnote>
  <w:footnote w:type="continuationNotice" w:id="1">
    <w:p w14:paraId="7AB0A406" w14:textId="77777777" w:rsidR="0008348E" w:rsidRDefault="0008348E">
      <w:pPr>
        <w:spacing w:after="0"/>
      </w:pPr>
    </w:p>
  </w:footnote>
  <w:footnote w:id="2">
    <w:p w14:paraId="4B366324" w14:textId="77777777" w:rsidR="00DA288C" w:rsidRDefault="00DA288C" w:rsidP="00BB64B2">
      <w:pPr>
        <w:pStyle w:val="Textpoznpodarou"/>
      </w:pPr>
      <w:r>
        <w:rPr>
          <w:rStyle w:val="Znakapoznpodarou"/>
        </w:rPr>
        <w:footnoteRef/>
      </w:r>
      <w:r>
        <w:t xml:space="preserve"> </w:t>
      </w:r>
      <w:r w:rsidRPr="0089219C">
        <w:t>Je-li dodavatelem právnická osoba, musí tuto podmínku splňovat tato právnická osoba a zároveň každý člen jejího statutárního orgánu. Je-li členem statutárního orgánu dodavatele právnická osoba, musí podmínku splňovat tato právnická osoba, každý člen statutárního orgánu této právnické osoby a osoba zastupující tuto právnickou osobu v statutárním orgánu dodavatele.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A3A1D42"/>
    <w:multiLevelType w:val="hybridMultilevel"/>
    <w:tmpl w:val="85872A1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CE7936"/>
    <w:multiLevelType w:val="hybridMultilevel"/>
    <w:tmpl w:val="96942E26"/>
    <w:lvl w:ilvl="0" w:tplc="84A6645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05AD62CA"/>
    <w:multiLevelType w:val="hybridMultilevel"/>
    <w:tmpl w:val="A6884C00"/>
    <w:lvl w:ilvl="0" w:tplc="04050003">
      <w:start w:val="1"/>
      <w:numFmt w:val="bullet"/>
      <w:lvlText w:val="o"/>
      <w:lvlJc w:val="left"/>
      <w:pPr>
        <w:ind w:left="1860" w:hanging="360"/>
      </w:pPr>
      <w:rPr>
        <w:rFonts w:ascii="Courier New" w:hAnsi="Courier New" w:cs="Courier New" w:hint="default"/>
      </w:rPr>
    </w:lvl>
    <w:lvl w:ilvl="1" w:tplc="04050003" w:tentative="1">
      <w:start w:val="1"/>
      <w:numFmt w:val="bullet"/>
      <w:lvlText w:val="o"/>
      <w:lvlJc w:val="left"/>
      <w:pPr>
        <w:ind w:left="2580" w:hanging="360"/>
      </w:pPr>
      <w:rPr>
        <w:rFonts w:ascii="Courier New" w:hAnsi="Courier New" w:cs="Courier New" w:hint="default"/>
      </w:rPr>
    </w:lvl>
    <w:lvl w:ilvl="2" w:tplc="04050005" w:tentative="1">
      <w:start w:val="1"/>
      <w:numFmt w:val="bullet"/>
      <w:lvlText w:val=""/>
      <w:lvlJc w:val="left"/>
      <w:pPr>
        <w:ind w:left="3300" w:hanging="360"/>
      </w:pPr>
      <w:rPr>
        <w:rFonts w:ascii="Wingdings" w:hAnsi="Wingdings" w:hint="default"/>
      </w:rPr>
    </w:lvl>
    <w:lvl w:ilvl="3" w:tplc="04050001" w:tentative="1">
      <w:start w:val="1"/>
      <w:numFmt w:val="bullet"/>
      <w:lvlText w:val=""/>
      <w:lvlJc w:val="left"/>
      <w:pPr>
        <w:ind w:left="4020" w:hanging="360"/>
      </w:pPr>
      <w:rPr>
        <w:rFonts w:ascii="Symbol" w:hAnsi="Symbol" w:hint="default"/>
      </w:rPr>
    </w:lvl>
    <w:lvl w:ilvl="4" w:tplc="04050003" w:tentative="1">
      <w:start w:val="1"/>
      <w:numFmt w:val="bullet"/>
      <w:lvlText w:val="o"/>
      <w:lvlJc w:val="left"/>
      <w:pPr>
        <w:ind w:left="4740" w:hanging="360"/>
      </w:pPr>
      <w:rPr>
        <w:rFonts w:ascii="Courier New" w:hAnsi="Courier New" w:cs="Courier New" w:hint="default"/>
      </w:rPr>
    </w:lvl>
    <w:lvl w:ilvl="5" w:tplc="04050005" w:tentative="1">
      <w:start w:val="1"/>
      <w:numFmt w:val="bullet"/>
      <w:lvlText w:val=""/>
      <w:lvlJc w:val="left"/>
      <w:pPr>
        <w:ind w:left="5460" w:hanging="360"/>
      </w:pPr>
      <w:rPr>
        <w:rFonts w:ascii="Wingdings" w:hAnsi="Wingdings" w:hint="default"/>
      </w:rPr>
    </w:lvl>
    <w:lvl w:ilvl="6" w:tplc="04050001" w:tentative="1">
      <w:start w:val="1"/>
      <w:numFmt w:val="bullet"/>
      <w:lvlText w:val=""/>
      <w:lvlJc w:val="left"/>
      <w:pPr>
        <w:ind w:left="6180" w:hanging="360"/>
      </w:pPr>
      <w:rPr>
        <w:rFonts w:ascii="Symbol" w:hAnsi="Symbol" w:hint="default"/>
      </w:rPr>
    </w:lvl>
    <w:lvl w:ilvl="7" w:tplc="04050003" w:tentative="1">
      <w:start w:val="1"/>
      <w:numFmt w:val="bullet"/>
      <w:lvlText w:val="o"/>
      <w:lvlJc w:val="left"/>
      <w:pPr>
        <w:ind w:left="6900" w:hanging="360"/>
      </w:pPr>
      <w:rPr>
        <w:rFonts w:ascii="Courier New" w:hAnsi="Courier New" w:cs="Courier New" w:hint="default"/>
      </w:rPr>
    </w:lvl>
    <w:lvl w:ilvl="8" w:tplc="04050005" w:tentative="1">
      <w:start w:val="1"/>
      <w:numFmt w:val="bullet"/>
      <w:lvlText w:val=""/>
      <w:lvlJc w:val="left"/>
      <w:pPr>
        <w:ind w:left="7620" w:hanging="360"/>
      </w:pPr>
      <w:rPr>
        <w:rFonts w:ascii="Wingdings" w:hAnsi="Wingdings" w:hint="default"/>
      </w:rPr>
    </w:lvl>
  </w:abstractNum>
  <w:abstractNum w:abstractNumId="3" w15:restartNumberingAfterBreak="0">
    <w:nsid w:val="06336FC1"/>
    <w:multiLevelType w:val="multilevel"/>
    <w:tmpl w:val="7CA89B62"/>
    <w:lvl w:ilvl="0">
      <w:start w:val="1"/>
      <w:numFmt w:val="upperRoman"/>
      <w:lvlText w:val="%1."/>
      <w:lvlJc w:val="center"/>
      <w:pPr>
        <w:ind w:left="851" w:hanging="851"/>
      </w:pPr>
      <w:rPr>
        <w:rFonts w:hint="default"/>
      </w:rPr>
    </w:lvl>
    <w:lvl w:ilvl="1">
      <w:start w:val="1"/>
      <w:numFmt w:val="decimal"/>
      <w:lvlText w:val="%1.%2."/>
      <w:lvlJc w:val="left"/>
      <w:pPr>
        <w:ind w:left="567" w:hanging="567"/>
      </w:pPr>
      <w:rPr>
        <w:rFonts w:hint="default"/>
        <w:b w:val="0"/>
        <w:i w:val="0"/>
      </w:rPr>
    </w:lvl>
    <w:lvl w:ilvl="2">
      <w:start w:val="1"/>
      <w:numFmt w:val="decimal"/>
      <w:lvlText w:val="%1.%2.%3."/>
      <w:lvlJc w:val="left"/>
      <w:pPr>
        <w:ind w:left="1134" w:hanging="567"/>
      </w:pPr>
      <w:rPr>
        <w:rFonts w:hint="default"/>
        <w:b w:val="0"/>
      </w:rPr>
    </w:lvl>
    <w:lvl w:ilvl="3">
      <w:start w:val="1"/>
      <w:numFmt w:val="decimal"/>
      <w:lvlText w:val="%1.%2.%3.%4."/>
      <w:lvlJc w:val="left"/>
      <w:pPr>
        <w:ind w:left="1701" w:hanging="567"/>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F363F6C"/>
    <w:multiLevelType w:val="multilevel"/>
    <w:tmpl w:val="D804CDEE"/>
    <w:lvl w:ilvl="0">
      <w:start w:val="1"/>
      <w:numFmt w:val="upperRoman"/>
      <w:lvlText w:val="%1."/>
      <w:lvlJc w:val="center"/>
      <w:pPr>
        <w:ind w:left="5813"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67"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134"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01" w:hanging="567"/>
      </w:pPr>
      <w:rPr>
        <w:rFonts w:ascii="Arial" w:hAnsi="Arial" w:hint="default"/>
        <w:b w:val="0"/>
        <w:i w:val="0"/>
        <w:caps w:val="0"/>
        <w:strike w:val="0"/>
        <w:dstrike w:val="0"/>
        <w:outline w:val="0"/>
        <w:shadow w:val="0"/>
        <w:emboss w:val="0"/>
        <w:imprint w:val="0"/>
        <w:vanish w:val="0"/>
        <w:w w:val="100"/>
        <w:kern w:val="0"/>
        <w:sz w:val="22"/>
        <w:vertAlign w:val="base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0F42346"/>
    <w:multiLevelType w:val="hybridMultilevel"/>
    <w:tmpl w:val="E864F348"/>
    <w:lvl w:ilvl="0" w:tplc="8F762F48">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59061FC"/>
    <w:multiLevelType w:val="hybridMultilevel"/>
    <w:tmpl w:val="86B8C26E"/>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875659B"/>
    <w:multiLevelType w:val="hybridMultilevel"/>
    <w:tmpl w:val="56E879E2"/>
    <w:lvl w:ilvl="0" w:tplc="8F762F48">
      <w:numFmt w:val="bullet"/>
      <w:lvlText w:val="-"/>
      <w:lvlJc w:val="left"/>
      <w:pPr>
        <w:ind w:left="1287" w:hanging="360"/>
      </w:pPr>
      <w:rPr>
        <w:rFonts w:ascii="Arial" w:eastAsia="Times New Roman" w:hAnsi="Arial" w:cs="Arial" w:hint="default"/>
      </w:rPr>
    </w:lvl>
    <w:lvl w:ilvl="1" w:tplc="6F628128">
      <w:numFmt w:val="bullet"/>
      <w:lvlText w:val="•"/>
      <w:lvlJc w:val="left"/>
      <w:pPr>
        <w:ind w:left="2007" w:hanging="360"/>
      </w:pPr>
      <w:rPr>
        <w:rFonts w:ascii="Arial" w:eastAsiaTheme="minorHAnsi" w:hAnsi="Arial" w:cs="Arial"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8" w15:restartNumberingAfterBreak="0">
    <w:nsid w:val="1AB70235"/>
    <w:multiLevelType w:val="hybridMultilevel"/>
    <w:tmpl w:val="C10A58D0"/>
    <w:lvl w:ilvl="0" w:tplc="8F762F48">
      <w:numFmt w:val="bullet"/>
      <w:lvlText w:val="-"/>
      <w:lvlJc w:val="left"/>
      <w:pPr>
        <w:ind w:left="1854" w:hanging="360"/>
      </w:pPr>
      <w:rPr>
        <w:rFonts w:ascii="Arial" w:eastAsia="Times New Roman" w:hAnsi="Arial" w:cs="Aria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9" w15:restartNumberingAfterBreak="0">
    <w:nsid w:val="1E0F608B"/>
    <w:multiLevelType w:val="hybridMultilevel"/>
    <w:tmpl w:val="0BC27D92"/>
    <w:lvl w:ilvl="0" w:tplc="0405001B">
      <w:start w:val="1"/>
      <w:numFmt w:val="lowerRoman"/>
      <w:lvlText w:val="%1."/>
      <w:lvlJc w:val="right"/>
      <w:pPr>
        <w:ind w:left="2340" w:hanging="360"/>
      </w:p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10" w15:restartNumberingAfterBreak="0">
    <w:nsid w:val="1F640090"/>
    <w:multiLevelType w:val="hybridMultilevel"/>
    <w:tmpl w:val="D592E5DA"/>
    <w:lvl w:ilvl="0" w:tplc="FFFFFFFF">
      <w:numFmt w:val="bullet"/>
      <w:lvlText w:val="-"/>
      <w:lvlJc w:val="left"/>
      <w:pPr>
        <w:ind w:left="720" w:hanging="360"/>
      </w:pPr>
      <w:rPr>
        <w:rFonts w:ascii="Arial" w:eastAsia="Times New Roman" w:hAnsi="Arial" w:cs="Aria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8F762F48">
      <w:numFmt w:val="bullet"/>
      <w:lvlText w:val="-"/>
      <w:lvlJc w:val="left"/>
      <w:pPr>
        <w:ind w:left="720" w:hanging="360"/>
      </w:pPr>
      <w:rPr>
        <w:rFonts w:ascii="Arial" w:eastAsia="Times New Roman" w:hAnsi="Arial" w:cs="Aria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0FD460E"/>
    <w:multiLevelType w:val="hybridMultilevel"/>
    <w:tmpl w:val="8116AEB0"/>
    <w:lvl w:ilvl="0" w:tplc="9C4C91B0">
      <w:numFmt w:val="bullet"/>
      <w:lvlText w:val="-"/>
      <w:lvlJc w:val="left"/>
      <w:pPr>
        <w:ind w:left="1494" w:hanging="360"/>
      </w:pPr>
      <w:rPr>
        <w:rFonts w:ascii="Arial" w:eastAsiaTheme="minorHAnsi" w:hAnsi="Arial" w:cs="Aria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12" w15:restartNumberingAfterBreak="0">
    <w:nsid w:val="28D35D8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0555C10"/>
    <w:multiLevelType w:val="singleLevel"/>
    <w:tmpl w:val="35A0BE3C"/>
    <w:lvl w:ilvl="0">
      <w:start w:val="1"/>
      <w:numFmt w:val="upperLetter"/>
      <w:lvlText w:val="%1."/>
      <w:lvlJc w:val="left"/>
      <w:pPr>
        <w:tabs>
          <w:tab w:val="num" w:pos="360"/>
        </w:tabs>
        <w:ind w:left="360" w:hanging="360"/>
      </w:pPr>
    </w:lvl>
  </w:abstractNum>
  <w:abstractNum w:abstractNumId="14" w15:restartNumberingAfterBreak="0">
    <w:nsid w:val="31170332"/>
    <w:multiLevelType w:val="hybridMultilevel"/>
    <w:tmpl w:val="256284A6"/>
    <w:lvl w:ilvl="0" w:tplc="0405001B">
      <w:start w:val="1"/>
      <w:numFmt w:val="lowerRoman"/>
      <w:lvlText w:val="%1."/>
      <w:lvlJc w:val="righ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5" w15:restartNumberingAfterBreak="0">
    <w:nsid w:val="345E2CF2"/>
    <w:multiLevelType w:val="hybridMultilevel"/>
    <w:tmpl w:val="1018C5DE"/>
    <w:lvl w:ilvl="0" w:tplc="8F762F48">
      <w:numFmt w:val="bullet"/>
      <w:lvlText w:val="-"/>
      <w:lvlJc w:val="left"/>
      <w:pPr>
        <w:ind w:left="2850" w:hanging="360"/>
      </w:pPr>
      <w:rPr>
        <w:rFonts w:ascii="Arial" w:eastAsia="Times New Roman" w:hAnsi="Arial" w:cs="Arial" w:hint="default"/>
      </w:rPr>
    </w:lvl>
    <w:lvl w:ilvl="1" w:tplc="04050003" w:tentative="1">
      <w:start w:val="1"/>
      <w:numFmt w:val="bullet"/>
      <w:lvlText w:val="o"/>
      <w:lvlJc w:val="left"/>
      <w:pPr>
        <w:ind w:left="3570" w:hanging="360"/>
      </w:pPr>
      <w:rPr>
        <w:rFonts w:ascii="Courier New" w:hAnsi="Courier New" w:cs="Courier New" w:hint="default"/>
      </w:rPr>
    </w:lvl>
    <w:lvl w:ilvl="2" w:tplc="04050005" w:tentative="1">
      <w:start w:val="1"/>
      <w:numFmt w:val="bullet"/>
      <w:lvlText w:val=""/>
      <w:lvlJc w:val="left"/>
      <w:pPr>
        <w:ind w:left="4290" w:hanging="360"/>
      </w:pPr>
      <w:rPr>
        <w:rFonts w:ascii="Wingdings" w:hAnsi="Wingdings" w:hint="default"/>
      </w:rPr>
    </w:lvl>
    <w:lvl w:ilvl="3" w:tplc="04050001" w:tentative="1">
      <w:start w:val="1"/>
      <w:numFmt w:val="bullet"/>
      <w:lvlText w:val=""/>
      <w:lvlJc w:val="left"/>
      <w:pPr>
        <w:ind w:left="5010" w:hanging="360"/>
      </w:pPr>
      <w:rPr>
        <w:rFonts w:ascii="Symbol" w:hAnsi="Symbol" w:hint="default"/>
      </w:rPr>
    </w:lvl>
    <w:lvl w:ilvl="4" w:tplc="04050003" w:tentative="1">
      <w:start w:val="1"/>
      <w:numFmt w:val="bullet"/>
      <w:lvlText w:val="o"/>
      <w:lvlJc w:val="left"/>
      <w:pPr>
        <w:ind w:left="5730" w:hanging="360"/>
      </w:pPr>
      <w:rPr>
        <w:rFonts w:ascii="Courier New" w:hAnsi="Courier New" w:cs="Courier New" w:hint="default"/>
      </w:rPr>
    </w:lvl>
    <w:lvl w:ilvl="5" w:tplc="04050005" w:tentative="1">
      <w:start w:val="1"/>
      <w:numFmt w:val="bullet"/>
      <w:lvlText w:val=""/>
      <w:lvlJc w:val="left"/>
      <w:pPr>
        <w:ind w:left="6450" w:hanging="360"/>
      </w:pPr>
      <w:rPr>
        <w:rFonts w:ascii="Wingdings" w:hAnsi="Wingdings" w:hint="default"/>
      </w:rPr>
    </w:lvl>
    <w:lvl w:ilvl="6" w:tplc="04050001" w:tentative="1">
      <w:start w:val="1"/>
      <w:numFmt w:val="bullet"/>
      <w:lvlText w:val=""/>
      <w:lvlJc w:val="left"/>
      <w:pPr>
        <w:ind w:left="7170" w:hanging="360"/>
      </w:pPr>
      <w:rPr>
        <w:rFonts w:ascii="Symbol" w:hAnsi="Symbol" w:hint="default"/>
      </w:rPr>
    </w:lvl>
    <w:lvl w:ilvl="7" w:tplc="04050003" w:tentative="1">
      <w:start w:val="1"/>
      <w:numFmt w:val="bullet"/>
      <w:lvlText w:val="o"/>
      <w:lvlJc w:val="left"/>
      <w:pPr>
        <w:ind w:left="7890" w:hanging="360"/>
      </w:pPr>
      <w:rPr>
        <w:rFonts w:ascii="Courier New" w:hAnsi="Courier New" w:cs="Courier New" w:hint="default"/>
      </w:rPr>
    </w:lvl>
    <w:lvl w:ilvl="8" w:tplc="04050005" w:tentative="1">
      <w:start w:val="1"/>
      <w:numFmt w:val="bullet"/>
      <w:lvlText w:val=""/>
      <w:lvlJc w:val="left"/>
      <w:pPr>
        <w:ind w:left="8610" w:hanging="360"/>
      </w:pPr>
      <w:rPr>
        <w:rFonts w:ascii="Wingdings" w:hAnsi="Wingdings" w:hint="default"/>
      </w:rPr>
    </w:lvl>
  </w:abstractNum>
  <w:abstractNum w:abstractNumId="16" w15:restartNumberingAfterBreak="0">
    <w:nsid w:val="3751653D"/>
    <w:multiLevelType w:val="multilevel"/>
    <w:tmpl w:val="E4F04B96"/>
    <w:lvl w:ilvl="0">
      <w:start w:val="1"/>
      <w:numFmt w:val="upperRoman"/>
      <w:lvlText w:val="%1."/>
      <w:lvlJc w:val="center"/>
      <w:pPr>
        <w:ind w:left="851" w:hanging="851"/>
      </w:pPr>
      <w:rPr>
        <w:rFonts w:hint="default"/>
        <w:b/>
      </w:rPr>
    </w:lvl>
    <w:lvl w:ilvl="1">
      <w:numFmt w:val="bullet"/>
      <w:lvlText w:val="-"/>
      <w:lvlJc w:val="left"/>
      <w:pPr>
        <w:ind w:left="360" w:hanging="360"/>
      </w:pPr>
      <w:rPr>
        <w:rFonts w:ascii="Arial" w:eastAsia="Times New Roman" w:hAnsi="Arial" w:cs="Arial" w:hint="default"/>
      </w:rPr>
    </w:lvl>
    <w:lvl w:ilvl="2">
      <w:start w:val="1"/>
      <w:numFmt w:val="bullet"/>
      <w:lvlText w:val="o"/>
      <w:lvlJc w:val="left"/>
      <w:pPr>
        <w:ind w:left="786" w:hanging="360"/>
      </w:pPr>
      <w:rPr>
        <w:rFonts w:ascii="Courier New" w:hAnsi="Courier New" w:cs="Courier New"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7B96F66"/>
    <w:multiLevelType w:val="hybridMultilevel"/>
    <w:tmpl w:val="416E7332"/>
    <w:lvl w:ilvl="0" w:tplc="406A9C2E">
      <w:numFmt w:val="bullet"/>
      <w:lvlText w:val="-"/>
      <w:lvlJc w:val="left"/>
      <w:pPr>
        <w:ind w:left="1494" w:hanging="360"/>
      </w:pPr>
      <w:rPr>
        <w:rFonts w:ascii="Arial" w:eastAsiaTheme="minorHAnsi" w:hAnsi="Arial" w:cs="Aria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18" w15:restartNumberingAfterBreak="0">
    <w:nsid w:val="38456283"/>
    <w:multiLevelType w:val="multilevel"/>
    <w:tmpl w:val="3870918A"/>
    <w:lvl w:ilvl="0">
      <w:start w:val="1"/>
      <w:numFmt w:val="upperRoman"/>
      <w:pStyle w:val="Nadpis1"/>
      <w:lvlText w:val="%1."/>
      <w:lvlJc w:val="center"/>
      <w:pPr>
        <w:ind w:left="851" w:hanging="851"/>
      </w:pPr>
      <w:rPr>
        <w:rFonts w:hint="default"/>
        <w:b/>
      </w:rPr>
    </w:lvl>
    <w:lvl w:ilvl="1">
      <w:start w:val="1"/>
      <w:numFmt w:val="decimal"/>
      <w:pStyle w:val="Nadpis2"/>
      <w:lvlText w:val="%1.%2"/>
      <w:lvlJc w:val="left"/>
      <w:pPr>
        <w:ind w:left="567" w:hanging="56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Bezmezer"/>
      <w:lvlText w:val="%3)"/>
      <w:lvlJc w:val="left"/>
      <w:pPr>
        <w:ind w:left="927" w:hanging="360"/>
      </w:pPr>
      <w:rPr>
        <w:rFonts w:hint="default"/>
        <w:b w:val="0"/>
        <w:bCs w:val="0"/>
      </w:rPr>
    </w:lvl>
    <w:lvl w:ilvl="3">
      <w:start w:val="1"/>
      <w:numFmt w:val="decimal"/>
      <w:pStyle w:val="Styl1Uroven4"/>
      <w:lvlText w:val="%1.%2.%4"/>
      <w:lvlJc w:val="left"/>
      <w:pPr>
        <w:ind w:left="1701" w:hanging="567"/>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upperLetter"/>
      <w:lvlText w:val="%8."/>
      <w:lvlJc w:val="left"/>
      <w:pPr>
        <w:ind w:left="2880" w:hanging="360"/>
      </w:pPr>
      <w:rPr>
        <w:b/>
        <w:bCs/>
      </w:rPr>
    </w:lvl>
    <w:lvl w:ilvl="8">
      <w:start w:val="1"/>
      <w:numFmt w:val="lowerRoman"/>
      <w:lvlText w:val="%9."/>
      <w:lvlJc w:val="left"/>
      <w:pPr>
        <w:ind w:left="3240" w:hanging="360"/>
      </w:pPr>
      <w:rPr>
        <w:rFonts w:hint="default"/>
      </w:rPr>
    </w:lvl>
  </w:abstractNum>
  <w:abstractNum w:abstractNumId="19" w15:restartNumberingAfterBreak="0">
    <w:nsid w:val="388634C3"/>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97D2596"/>
    <w:multiLevelType w:val="multilevel"/>
    <w:tmpl w:val="CC92A56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C426185"/>
    <w:multiLevelType w:val="hybridMultilevel"/>
    <w:tmpl w:val="DFBE2C10"/>
    <w:lvl w:ilvl="0" w:tplc="9BB2955A">
      <w:numFmt w:val="bullet"/>
      <w:lvlText w:val="-"/>
      <w:lvlJc w:val="left"/>
      <w:pPr>
        <w:ind w:left="720" w:hanging="360"/>
      </w:pPr>
      <w:rPr>
        <w:rFonts w:ascii="Arial" w:eastAsiaTheme="minorHAns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FD04D90"/>
    <w:multiLevelType w:val="hybridMultilevel"/>
    <w:tmpl w:val="814E3188"/>
    <w:lvl w:ilvl="0" w:tplc="8F762F48">
      <w:numFmt w:val="bullet"/>
      <w:lvlText w:val="-"/>
      <w:lvlJc w:val="left"/>
      <w:pPr>
        <w:ind w:left="1854" w:hanging="360"/>
      </w:pPr>
      <w:rPr>
        <w:rFonts w:ascii="Arial" w:eastAsia="Times New Roman" w:hAnsi="Arial" w:cs="Aria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23" w15:restartNumberingAfterBreak="0">
    <w:nsid w:val="40AD7171"/>
    <w:multiLevelType w:val="hybridMultilevel"/>
    <w:tmpl w:val="B70CC0E8"/>
    <w:lvl w:ilvl="0" w:tplc="1EECBA0A">
      <w:start w:val="1"/>
      <w:numFmt w:val="bullet"/>
      <w:lvlText w:val="-"/>
      <w:lvlJc w:val="left"/>
      <w:pPr>
        <w:ind w:left="360" w:hanging="360"/>
      </w:pPr>
      <w:rPr>
        <w:rFonts w:ascii="Calibri Light" w:eastAsiaTheme="minorHAnsi" w:hAnsi="Calibri Light" w:cs="Calibri Light"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42950DD3"/>
    <w:multiLevelType w:val="hybridMultilevel"/>
    <w:tmpl w:val="1854D5D8"/>
    <w:lvl w:ilvl="0" w:tplc="9BB2955A">
      <w:numFmt w:val="bullet"/>
      <w:lvlText w:val="-"/>
      <w:lvlJc w:val="left"/>
      <w:pPr>
        <w:ind w:left="927" w:hanging="360"/>
      </w:pPr>
      <w:rPr>
        <w:rFonts w:ascii="Arial" w:eastAsiaTheme="minorHAnsi"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5" w15:restartNumberingAfterBreak="0">
    <w:nsid w:val="457C5D95"/>
    <w:multiLevelType w:val="hybridMultilevel"/>
    <w:tmpl w:val="131A4774"/>
    <w:lvl w:ilvl="0" w:tplc="9C947FBE">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6" w15:restartNumberingAfterBreak="0">
    <w:nsid w:val="45EA5A9C"/>
    <w:multiLevelType w:val="hybridMultilevel"/>
    <w:tmpl w:val="2460D612"/>
    <w:lvl w:ilvl="0" w:tplc="8F762F48">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7960F52"/>
    <w:multiLevelType w:val="hybridMultilevel"/>
    <w:tmpl w:val="EF08A6EE"/>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8" w15:restartNumberingAfterBreak="0">
    <w:nsid w:val="47B0737F"/>
    <w:multiLevelType w:val="multilevel"/>
    <w:tmpl w:val="DCE849C0"/>
    <w:lvl w:ilvl="0">
      <w:start w:val="1"/>
      <w:numFmt w:val="upperRoman"/>
      <w:lvlText w:val="%1."/>
      <w:lvlJc w:val="center"/>
      <w:pPr>
        <w:ind w:left="851" w:hanging="851"/>
      </w:pPr>
      <w:rPr>
        <w:rFonts w:hint="default"/>
        <w:b/>
      </w:rPr>
    </w:lvl>
    <w:lvl w:ilvl="1">
      <w:numFmt w:val="bullet"/>
      <w:lvlText w:val="-"/>
      <w:lvlJc w:val="left"/>
      <w:pPr>
        <w:ind w:left="360" w:hanging="360"/>
      </w:pPr>
      <w:rPr>
        <w:rFonts w:ascii="Arial" w:eastAsia="Times New Roman" w:hAnsi="Arial" w:cs="Arial" w:hint="default"/>
      </w:rPr>
    </w:lvl>
    <w:lvl w:ilvl="2">
      <w:start w:val="1"/>
      <w:numFmt w:val="bullet"/>
      <w:lvlText w:val="o"/>
      <w:lvlJc w:val="left"/>
      <w:pPr>
        <w:ind w:left="786" w:hanging="360"/>
      </w:pPr>
      <w:rPr>
        <w:rFonts w:ascii="Courier New" w:hAnsi="Courier New" w:cs="Courier New"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4AA7296E"/>
    <w:multiLevelType w:val="multilevel"/>
    <w:tmpl w:val="E75AF188"/>
    <w:lvl w:ilvl="0">
      <w:start w:val="1"/>
      <w:numFmt w:val="upperRoman"/>
      <w:lvlText w:val="%1."/>
      <w:lvlJc w:val="center"/>
      <w:pPr>
        <w:ind w:left="851" w:hanging="851"/>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1134"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E4745F3"/>
    <w:multiLevelType w:val="hybridMultilevel"/>
    <w:tmpl w:val="87705E88"/>
    <w:lvl w:ilvl="0" w:tplc="A4F2438A">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4F6D3EA7"/>
    <w:multiLevelType w:val="multilevel"/>
    <w:tmpl w:val="6CC4243C"/>
    <w:lvl w:ilvl="0">
      <w:start w:val="1"/>
      <w:numFmt w:val="upperRoman"/>
      <w:lvlText w:val="%1."/>
      <w:lvlJc w:val="center"/>
      <w:pPr>
        <w:ind w:left="851" w:hanging="851"/>
      </w:pPr>
      <w:rPr>
        <w:rFonts w:hint="default"/>
        <w:b/>
      </w:rPr>
    </w:lvl>
    <w:lvl w:ilvl="1">
      <w:numFmt w:val="bullet"/>
      <w:lvlText w:val="-"/>
      <w:lvlJc w:val="left"/>
      <w:pPr>
        <w:ind w:left="360" w:hanging="360"/>
      </w:pPr>
      <w:rPr>
        <w:rFonts w:ascii="Arial" w:eastAsia="Times New Roman" w:hAnsi="Arial" w:cs="Arial" w:hint="default"/>
      </w:rPr>
    </w:lvl>
    <w:lvl w:ilvl="2">
      <w:start w:val="1"/>
      <w:numFmt w:val="bullet"/>
      <w:lvlText w:val="o"/>
      <w:lvlJc w:val="left"/>
      <w:pPr>
        <w:ind w:left="786" w:hanging="360"/>
      </w:pPr>
      <w:rPr>
        <w:rFonts w:ascii="Courier New" w:hAnsi="Courier New" w:cs="Courier New"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53860B07"/>
    <w:multiLevelType w:val="hybridMultilevel"/>
    <w:tmpl w:val="5C1E7958"/>
    <w:lvl w:ilvl="0" w:tplc="8F762F48">
      <w:numFmt w:val="bullet"/>
      <w:lvlText w:val="-"/>
      <w:lvlJc w:val="left"/>
      <w:pPr>
        <w:ind w:left="1287" w:hanging="360"/>
      </w:pPr>
      <w:rPr>
        <w:rFonts w:ascii="Arial" w:eastAsia="Times New Roman" w:hAnsi="Arial" w:cs="Aria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3" w15:restartNumberingAfterBreak="0">
    <w:nsid w:val="618E60F8"/>
    <w:multiLevelType w:val="hybridMultilevel"/>
    <w:tmpl w:val="E1B2F912"/>
    <w:lvl w:ilvl="0" w:tplc="FFFFFFFF">
      <w:numFmt w:val="bullet"/>
      <w:lvlText w:val="-"/>
      <w:lvlJc w:val="left"/>
      <w:pPr>
        <w:ind w:left="720" w:hanging="360"/>
      </w:pPr>
      <w:rPr>
        <w:rFonts w:ascii="Arial" w:eastAsiaTheme="minorHAnsi" w:hAnsi="Arial" w:cs="Arial" w:hint="default"/>
      </w:rPr>
    </w:lvl>
    <w:lvl w:ilvl="1" w:tplc="9BB2955A">
      <w:numFmt w:val="bullet"/>
      <w:lvlText w:val="-"/>
      <w:lvlJc w:val="left"/>
      <w:pPr>
        <w:ind w:left="1287" w:hanging="360"/>
      </w:pPr>
      <w:rPr>
        <w:rFonts w:ascii="Arial" w:eastAsiaTheme="minorHAnsi" w:hAnsi="Arial" w:cs="Arial" w:hint="default"/>
      </w:rPr>
    </w:lvl>
    <w:lvl w:ilvl="2" w:tplc="FFFFFFFF" w:tentative="1">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14F2BEA"/>
    <w:multiLevelType w:val="multilevel"/>
    <w:tmpl w:val="04050025"/>
    <w:lvl w:ilvl="0">
      <w:start w:val="1"/>
      <w:numFmt w:val="decimal"/>
      <w:lvlText w:val="%1"/>
      <w:lvlJc w:val="left"/>
      <w:pPr>
        <w:ind w:left="1566" w:hanging="432"/>
      </w:pPr>
    </w:lvl>
    <w:lvl w:ilvl="1">
      <w:start w:val="1"/>
      <w:numFmt w:val="decimal"/>
      <w:lvlText w:val="%1.%2"/>
      <w:lvlJc w:val="left"/>
      <w:pPr>
        <w:ind w:left="1710" w:hanging="576"/>
      </w:pPr>
    </w:lvl>
    <w:lvl w:ilvl="2">
      <w:start w:val="1"/>
      <w:numFmt w:val="decimal"/>
      <w:lvlText w:val="%1.%2.%3"/>
      <w:lvlJc w:val="left"/>
      <w:pPr>
        <w:ind w:left="1854" w:hanging="720"/>
      </w:pPr>
    </w:lvl>
    <w:lvl w:ilvl="3">
      <w:start w:val="1"/>
      <w:numFmt w:val="decimal"/>
      <w:lvlText w:val="%1.%2.%3.%4"/>
      <w:lvlJc w:val="left"/>
      <w:pPr>
        <w:ind w:left="1998" w:hanging="864"/>
      </w:pPr>
    </w:lvl>
    <w:lvl w:ilvl="4">
      <w:start w:val="1"/>
      <w:numFmt w:val="decimal"/>
      <w:lvlText w:val="%1.%2.%3.%4.%5"/>
      <w:lvlJc w:val="left"/>
      <w:pPr>
        <w:ind w:left="2142" w:hanging="1008"/>
      </w:pPr>
    </w:lvl>
    <w:lvl w:ilvl="5">
      <w:start w:val="1"/>
      <w:numFmt w:val="decimal"/>
      <w:lvlText w:val="%1.%2.%3.%4.%5.%6"/>
      <w:lvlJc w:val="left"/>
      <w:pPr>
        <w:ind w:left="2286" w:hanging="1152"/>
      </w:pPr>
    </w:lvl>
    <w:lvl w:ilvl="6">
      <w:start w:val="1"/>
      <w:numFmt w:val="decimal"/>
      <w:lvlText w:val="%1.%2.%3.%4.%5.%6.%7"/>
      <w:lvlJc w:val="left"/>
      <w:pPr>
        <w:ind w:left="2430" w:hanging="1296"/>
      </w:pPr>
    </w:lvl>
    <w:lvl w:ilvl="7">
      <w:start w:val="1"/>
      <w:numFmt w:val="decimal"/>
      <w:lvlText w:val="%1.%2.%3.%4.%5.%6.%7.%8"/>
      <w:lvlJc w:val="left"/>
      <w:pPr>
        <w:ind w:left="2574" w:hanging="1440"/>
      </w:pPr>
    </w:lvl>
    <w:lvl w:ilvl="8">
      <w:start w:val="1"/>
      <w:numFmt w:val="decimal"/>
      <w:lvlText w:val="%1.%2.%3.%4.%5.%6.%7.%8.%9"/>
      <w:lvlJc w:val="left"/>
      <w:pPr>
        <w:ind w:left="2718" w:hanging="1584"/>
      </w:pPr>
    </w:lvl>
  </w:abstractNum>
  <w:abstractNum w:abstractNumId="35" w15:restartNumberingAfterBreak="0">
    <w:nsid w:val="7168663D"/>
    <w:multiLevelType w:val="hybridMultilevel"/>
    <w:tmpl w:val="F8CA09FC"/>
    <w:lvl w:ilvl="0" w:tplc="04050017">
      <w:start w:val="1"/>
      <w:numFmt w:val="lowerLetter"/>
      <w:lvlText w:val="%1)"/>
      <w:lvlJc w:val="left"/>
      <w:pPr>
        <w:ind w:left="2847" w:hanging="360"/>
      </w:pPr>
    </w:lvl>
    <w:lvl w:ilvl="1" w:tplc="04050019" w:tentative="1">
      <w:start w:val="1"/>
      <w:numFmt w:val="lowerLetter"/>
      <w:lvlText w:val="%2."/>
      <w:lvlJc w:val="left"/>
      <w:pPr>
        <w:ind w:left="3567" w:hanging="360"/>
      </w:pPr>
    </w:lvl>
    <w:lvl w:ilvl="2" w:tplc="0405001B" w:tentative="1">
      <w:start w:val="1"/>
      <w:numFmt w:val="lowerRoman"/>
      <w:lvlText w:val="%3."/>
      <w:lvlJc w:val="right"/>
      <w:pPr>
        <w:ind w:left="4287" w:hanging="180"/>
      </w:pPr>
    </w:lvl>
    <w:lvl w:ilvl="3" w:tplc="0405000F" w:tentative="1">
      <w:start w:val="1"/>
      <w:numFmt w:val="decimal"/>
      <w:lvlText w:val="%4."/>
      <w:lvlJc w:val="left"/>
      <w:pPr>
        <w:ind w:left="5007" w:hanging="360"/>
      </w:pPr>
    </w:lvl>
    <w:lvl w:ilvl="4" w:tplc="04050019" w:tentative="1">
      <w:start w:val="1"/>
      <w:numFmt w:val="lowerLetter"/>
      <w:lvlText w:val="%5."/>
      <w:lvlJc w:val="left"/>
      <w:pPr>
        <w:ind w:left="5727" w:hanging="360"/>
      </w:pPr>
    </w:lvl>
    <w:lvl w:ilvl="5" w:tplc="0405001B" w:tentative="1">
      <w:start w:val="1"/>
      <w:numFmt w:val="lowerRoman"/>
      <w:lvlText w:val="%6."/>
      <w:lvlJc w:val="right"/>
      <w:pPr>
        <w:ind w:left="6447" w:hanging="180"/>
      </w:pPr>
    </w:lvl>
    <w:lvl w:ilvl="6" w:tplc="0405000F" w:tentative="1">
      <w:start w:val="1"/>
      <w:numFmt w:val="decimal"/>
      <w:lvlText w:val="%7."/>
      <w:lvlJc w:val="left"/>
      <w:pPr>
        <w:ind w:left="7167" w:hanging="360"/>
      </w:pPr>
    </w:lvl>
    <w:lvl w:ilvl="7" w:tplc="04050019" w:tentative="1">
      <w:start w:val="1"/>
      <w:numFmt w:val="lowerLetter"/>
      <w:lvlText w:val="%8."/>
      <w:lvlJc w:val="left"/>
      <w:pPr>
        <w:ind w:left="7887" w:hanging="360"/>
      </w:pPr>
    </w:lvl>
    <w:lvl w:ilvl="8" w:tplc="0405001B" w:tentative="1">
      <w:start w:val="1"/>
      <w:numFmt w:val="lowerRoman"/>
      <w:lvlText w:val="%9."/>
      <w:lvlJc w:val="right"/>
      <w:pPr>
        <w:ind w:left="8607" w:hanging="180"/>
      </w:pPr>
    </w:lvl>
  </w:abstractNum>
  <w:abstractNum w:abstractNumId="36" w15:restartNumberingAfterBreak="0">
    <w:nsid w:val="74024ACB"/>
    <w:multiLevelType w:val="hybridMultilevel"/>
    <w:tmpl w:val="FF5E8444"/>
    <w:lvl w:ilvl="0" w:tplc="98FEB88A">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6224007"/>
    <w:multiLevelType w:val="hybridMultilevel"/>
    <w:tmpl w:val="643E0030"/>
    <w:lvl w:ilvl="0" w:tplc="8F762F48">
      <w:numFmt w:val="bullet"/>
      <w:lvlText w:val="-"/>
      <w:lvlJc w:val="left"/>
      <w:pPr>
        <w:ind w:left="1287" w:hanging="360"/>
      </w:pPr>
      <w:rPr>
        <w:rFonts w:ascii="Arial" w:eastAsia="Times New Roman" w:hAnsi="Arial" w:cs="Aria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8" w15:restartNumberingAfterBreak="0">
    <w:nsid w:val="78D265E3"/>
    <w:multiLevelType w:val="hybridMultilevel"/>
    <w:tmpl w:val="BC7A1892"/>
    <w:lvl w:ilvl="0" w:tplc="9BB2955A">
      <w:numFmt w:val="bullet"/>
      <w:lvlText w:val="-"/>
      <w:lvlJc w:val="left"/>
      <w:pPr>
        <w:ind w:left="1287" w:hanging="360"/>
      </w:pPr>
      <w:rPr>
        <w:rFonts w:ascii="Arial" w:eastAsiaTheme="minorHAnsi" w:hAnsi="Arial" w:cs="Aria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9" w15:restartNumberingAfterBreak="0">
    <w:nsid w:val="7A304487"/>
    <w:multiLevelType w:val="hybridMultilevel"/>
    <w:tmpl w:val="7F92981A"/>
    <w:lvl w:ilvl="0" w:tplc="6C6CD2E0">
      <w:start w:val="2"/>
      <w:numFmt w:val="bullet"/>
      <w:lvlText w:val="-"/>
      <w:lvlJc w:val="left"/>
      <w:pPr>
        <w:ind w:left="927" w:hanging="360"/>
      </w:pPr>
      <w:rPr>
        <w:rFonts w:ascii="Arial" w:eastAsiaTheme="minorHAnsi"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40"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16cid:durableId="1413432928">
    <w:abstractNumId w:val="18"/>
  </w:num>
  <w:num w:numId="2" w16cid:durableId="2017809009">
    <w:abstractNumId w:val="19"/>
  </w:num>
  <w:num w:numId="3" w16cid:durableId="1454593752">
    <w:abstractNumId w:val="29"/>
  </w:num>
  <w:num w:numId="4" w16cid:durableId="1341469857">
    <w:abstractNumId w:val="4"/>
  </w:num>
  <w:num w:numId="5" w16cid:durableId="1431388938">
    <w:abstractNumId w:val="13"/>
  </w:num>
  <w:num w:numId="6" w16cid:durableId="990407426">
    <w:abstractNumId w:val="1"/>
  </w:num>
  <w:num w:numId="7" w16cid:durableId="1456291720">
    <w:abstractNumId w:val="20"/>
  </w:num>
  <w:num w:numId="8" w16cid:durableId="1074084700">
    <w:abstractNumId w:val="0"/>
  </w:num>
  <w:num w:numId="9" w16cid:durableId="36198832">
    <w:abstractNumId w:val="18"/>
  </w:num>
  <w:num w:numId="10" w16cid:durableId="1135181371">
    <w:abstractNumId w:val="3"/>
  </w:num>
  <w:num w:numId="11" w16cid:durableId="720978408">
    <w:abstractNumId w:val="18"/>
  </w:num>
  <w:num w:numId="12" w16cid:durableId="1962028470">
    <w:abstractNumId w:val="18"/>
  </w:num>
  <w:num w:numId="13" w16cid:durableId="823086890">
    <w:abstractNumId w:val="18"/>
  </w:num>
  <w:num w:numId="14" w16cid:durableId="394476476">
    <w:abstractNumId w:val="18"/>
  </w:num>
  <w:num w:numId="15" w16cid:durableId="1829709680">
    <w:abstractNumId w:val="40"/>
  </w:num>
  <w:num w:numId="16" w16cid:durableId="150007608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51613857">
    <w:abstractNumId w:val="23"/>
  </w:num>
  <w:num w:numId="18" w16cid:durableId="127473142">
    <w:abstractNumId w:val="22"/>
  </w:num>
  <w:num w:numId="19" w16cid:durableId="1193693650">
    <w:abstractNumId w:val="11"/>
  </w:num>
  <w:num w:numId="20" w16cid:durableId="1957564894">
    <w:abstractNumId w:val="8"/>
  </w:num>
  <w:num w:numId="21" w16cid:durableId="261648690">
    <w:abstractNumId w:val="37"/>
  </w:num>
  <w:num w:numId="22" w16cid:durableId="660473276">
    <w:abstractNumId w:val="24"/>
  </w:num>
  <w:num w:numId="23" w16cid:durableId="1044645756">
    <w:abstractNumId w:val="25"/>
  </w:num>
  <w:num w:numId="24" w16cid:durableId="1201548266">
    <w:abstractNumId w:val="7"/>
  </w:num>
  <w:num w:numId="25" w16cid:durableId="1943879790">
    <w:abstractNumId w:val="5"/>
  </w:num>
  <w:num w:numId="26" w16cid:durableId="1282154751">
    <w:abstractNumId w:val="21"/>
  </w:num>
  <w:num w:numId="27" w16cid:durableId="533808204">
    <w:abstractNumId w:val="38"/>
  </w:num>
  <w:num w:numId="28" w16cid:durableId="150610618">
    <w:abstractNumId w:val="33"/>
  </w:num>
  <w:num w:numId="29" w16cid:durableId="1880169572">
    <w:abstractNumId w:val="30"/>
  </w:num>
  <w:num w:numId="30" w16cid:durableId="1187524549">
    <w:abstractNumId w:val="39"/>
  </w:num>
  <w:num w:numId="31" w16cid:durableId="1271163354">
    <w:abstractNumId w:val="27"/>
  </w:num>
  <w:num w:numId="32" w16cid:durableId="316152777">
    <w:abstractNumId w:val="32"/>
  </w:num>
  <w:num w:numId="33" w16cid:durableId="899437197">
    <w:abstractNumId w:val="12"/>
  </w:num>
  <w:num w:numId="34" w16cid:durableId="1379546375">
    <w:abstractNumId w:val="14"/>
  </w:num>
  <w:num w:numId="35" w16cid:durableId="1203520448">
    <w:abstractNumId w:val="35"/>
  </w:num>
  <w:num w:numId="36" w16cid:durableId="686252787">
    <w:abstractNumId w:val="26"/>
  </w:num>
  <w:num w:numId="37" w16cid:durableId="2082218202">
    <w:abstractNumId w:val="2"/>
  </w:num>
  <w:num w:numId="38" w16cid:durableId="1355839272">
    <w:abstractNumId w:val="10"/>
  </w:num>
  <w:num w:numId="39" w16cid:durableId="1781341934">
    <w:abstractNumId w:val="15"/>
  </w:num>
  <w:num w:numId="40" w16cid:durableId="930086988">
    <w:abstractNumId w:val="16"/>
  </w:num>
  <w:num w:numId="41" w16cid:durableId="1702778860">
    <w:abstractNumId w:val="31"/>
  </w:num>
  <w:num w:numId="42" w16cid:durableId="1596983894">
    <w:abstractNumId w:val="28"/>
  </w:num>
  <w:num w:numId="43" w16cid:durableId="1224945063">
    <w:abstractNumId w:val="34"/>
  </w:num>
  <w:num w:numId="44" w16cid:durableId="832839628">
    <w:abstractNumId w:val="6"/>
  </w:num>
  <w:num w:numId="45" w16cid:durableId="1946888390">
    <w:abstractNumId w:val="17"/>
  </w:num>
  <w:num w:numId="46" w16cid:durableId="1696467683">
    <w:abstractNumId w:val="9"/>
  </w:num>
  <w:num w:numId="47" w16cid:durableId="79675263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2E8"/>
    <w:rsid w:val="00000354"/>
    <w:rsid w:val="00002230"/>
    <w:rsid w:val="00003143"/>
    <w:rsid w:val="00004039"/>
    <w:rsid w:val="000066A5"/>
    <w:rsid w:val="00010229"/>
    <w:rsid w:val="0001040C"/>
    <w:rsid w:val="00010446"/>
    <w:rsid w:val="00013244"/>
    <w:rsid w:val="00014396"/>
    <w:rsid w:val="00016A8C"/>
    <w:rsid w:val="00020FDA"/>
    <w:rsid w:val="00021181"/>
    <w:rsid w:val="0002121E"/>
    <w:rsid w:val="0002252E"/>
    <w:rsid w:val="000243F0"/>
    <w:rsid w:val="00026C34"/>
    <w:rsid w:val="000274AC"/>
    <w:rsid w:val="0003040B"/>
    <w:rsid w:val="0003238B"/>
    <w:rsid w:val="00032564"/>
    <w:rsid w:val="00035DB6"/>
    <w:rsid w:val="00037BEA"/>
    <w:rsid w:val="00041C3B"/>
    <w:rsid w:val="00045FFE"/>
    <w:rsid w:val="000477DA"/>
    <w:rsid w:val="00050D53"/>
    <w:rsid w:val="00050FB1"/>
    <w:rsid w:val="00051851"/>
    <w:rsid w:val="00062801"/>
    <w:rsid w:val="000676AB"/>
    <w:rsid w:val="000706F7"/>
    <w:rsid w:val="0007101A"/>
    <w:rsid w:val="00071265"/>
    <w:rsid w:val="0007179C"/>
    <w:rsid w:val="000743B9"/>
    <w:rsid w:val="00077B1F"/>
    <w:rsid w:val="00080723"/>
    <w:rsid w:val="0008348E"/>
    <w:rsid w:val="00083FEE"/>
    <w:rsid w:val="000849EE"/>
    <w:rsid w:val="000860A7"/>
    <w:rsid w:val="00087C96"/>
    <w:rsid w:val="00091A19"/>
    <w:rsid w:val="00094C2D"/>
    <w:rsid w:val="00095399"/>
    <w:rsid w:val="00097122"/>
    <w:rsid w:val="0009752A"/>
    <w:rsid w:val="00097CE2"/>
    <w:rsid w:val="000A09FE"/>
    <w:rsid w:val="000A37B1"/>
    <w:rsid w:val="000A5683"/>
    <w:rsid w:val="000B1205"/>
    <w:rsid w:val="000B12C7"/>
    <w:rsid w:val="000B1B6D"/>
    <w:rsid w:val="000B20A7"/>
    <w:rsid w:val="000B25D4"/>
    <w:rsid w:val="000B6CCE"/>
    <w:rsid w:val="000B7B21"/>
    <w:rsid w:val="000C1978"/>
    <w:rsid w:val="000D54FD"/>
    <w:rsid w:val="000D5B19"/>
    <w:rsid w:val="000D7650"/>
    <w:rsid w:val="000E0161"/>
    <w:rsid w:val="000E42E0"/>
    <w:rsid w:val="000E6A1D"/>
    <w:rsid w:val="000E6DC6"/>
    <w:rsid w:val="000E7418"/>
    <w:rsid w:val="000F10B1"/>
    <w:rsid w:val="000F17BD"/>
    <w:rsid w:val="000F2E28"/>
    <w:rsid w:val="000F32AA"/>
    <w:rsid w:val="000F627A"/>
    <w:rsid w:val="000F62BA"/>
    <w:rsid w:val="000F642D"/>
    <w:rsid w:val="000F6702"/>
    <w:rsid w:val="001017D0"/>
    <w:rsid w:val="0010336F"/>
    <w:rsid w:val="00103C41"/>
    <w:rsid w:val="00105298"/>
    <w:rsid w:val="0010733C"/>
    <w:rsid w:val="00111C7C"/>
    <w:rsid w:val="00114C68"/>
    <w:rsid w:val="00114EEC"/>
    <w:rsid w:val="00116DF9"/>
    <w:rsid w:val="00117E18"/>
    <w:rsid w:val="0012257F"/>
    <w:rsid w:val="00124672"/>
    <w:rsid w:val="0012562B"/>
    <w:rsid w:val="00126FC1"/>
    <w:rsid w:val="00135484"/>
    <w:rsid w:val="00135E8E"/>
    <w:rsid w:val="001363BE"/>
    <w:rsid w:val="001368A3"/>
    <w:rsid w:val="00143E9D"/>
    <w:rsid w:val="001466B4"/>
    <w:rsid w:val="001466F6"/>
    <w:rsid w:val="001571F0"/>
    <w:rsid w:val="001604E2"/>
    <w:rsid w:val="0016139E"/>
    <w:rsid w:val="001620E3"/>
    <w:rsid w:val="0016240B"/>
    <w:rsid w:val="00162790"/>
    <w:rsid w:val="0016442C"/>
    <w:rsid w:val="00165B7A"/>
    <w:rsid w:val="00165EE5"/>
    <w:rsid w:val="0017050E"/>
    <w:rsid w:val="00170CB8"/>
    <w:rsid w:val="0017274A"/>
    <w:rsid w:val="00172B8D"/>
    <w:rsid w:val="00174D85"/>
    <w:rsid w:val="00176A98"/>
    <w:rsid w:val="001804C6"/>
    <w:rsid w:val="001845B0"/>
    <w:rsid w:val="001902F3"/>
    <w:rsid w:val="00190D58"/>
    <w:rsid w:val="00191936"/>
    <w:rsid w:val="001929A8"/>
    <w:rsid w:val="001950B4"/>
    <w:rsid w:val="00195822"/>
    <w:rsid w:val="001A04E8"/>
    <w:rsid w:val="001A3F80"/>
    <w:rsid w:val="001A5047"/>
    <w:rsid w:val="001B02A0"/>
    <w:rsid w:val="001B1CCA"/>
    <w:rsid w:val="001B1FE3"/>
    <w:rsid w:val="001B53BC"/>
    <w:rsid w:val="001B6C64"/>
    <w:rsid w:val="001C1B66"/>
    <w:rsid w:val="001C29FD"/>
    <w:rsid w:val="001C4828"/>
    <w:rsid w:val="001C783A"/>
    <w:rsid w:val="001E18BE"/>
    <w:rsid w:val="001E2B53"/>
    <w:rsid w:val="001E3109"/>
    <w:rsid w:val="001E34F0"/>
    <w:rsid w:val="001E449B"/>
    <w:rsid w:val="001F194A"/>
    <w:rsid w:val="00200788"/>
    <w:rsid w:val="00201092"/>
    <w:rsid w:val="00201133"/>
    <w:rsid w:val="00202F78"/>
    <w:rsid w:val="002036B4"/>
    <w:rsid w:val="00205406"/>
    <w:rsid w:val="00210334"/>
    <w:rsid w:val="002116E0"/>
    <w:rsid w:val="002156DE"/>
    <w:rsid w:val="00215CCE"/>
    <w:rsid w:val="00223802"/>
    <w:rsid w:val="002329C0"/>
    <w:rsid w:val="002340E8"/>
    <w:rsid w:val="002417D7"/>
    <w:rsid w:val="002476BC"/>
    <w:rsid w:val="00252782"/>
    <w:rsid w:val="00252C6D"/>
    <w:rsid w:val="002610E1"/>
    <w:rsid w:val="002620A8"/>
    <w:rsid w:val="00262C19"/>
    <w:rsid w:val="00267488"/>
    <w:rsid w:val="00267900"/>
    <w:rsid w:val="00270BC8"/>
    <w:rsid w:val="002742D1"/>
    <w:rsid w:val="00275A1B"/>
    <w:rsid w:val="00275CCF"/>
    <w:rsid w:val="00281075"/>
    <w:rsid w:val="00282385"/>
    <w:rsid w:val="00282B2A"/>
    <w:rsid w:val="00283B48"/>
    <w:rsid w:val="00283DC7"/>
    <w:rsid w:val="0028689B"/>
    <w:rsid w:val="00287C4D"/>
    <w:rsid w:val="00293FB2"/>
    <w:rsid w:val="002950BE"/>
    <w:rsid w:val="0029671B"/>
    <w:rsid w:val="002A558D"/>
    <w:rsid w:val="002A5F56"/>
    <w:rsid w:val="002A6CA4"/>
    <w:rsid w:val="002A7938"/>
    <w:rsid w:val="002B06C4"/>
    <w:rsid w:val="002B0848"/>
    <w:rsid w:val="002B21E6"/>
    <w:rsid w:val="002B251B"/>
    <w:rsid w:val="002B5EDB"/>
    <w:rsid w:val="002C1C90"/>
    <w:rsid w:val="002C499C"/>
    <w:rsid w:val="002C516F"/>
    <w:rsid w:val="002C6181"/>
    <w:rsid w:val="002C6426"/>
    <w:rsid w:val="002C794F"/>
    <w:rsid w:val="002D06A2"/>
    <w:rsid w:val="002D2545"/>
    <w:rsid w:val="002D2754"/>
    <w:rsid w:val="002D38CA"/>
    <w:rsid w:val="002D5DAE"/>
    <w:rsid w:val="002D788A"/>
    <w:rsid w:val="002E4607"/>
    <w:rsid w:val="002E51FB"/>
    <w:rsid w:val="002E5FB3"/>
    <w:rsid w:val="002E65AB"/>
    <w:rsid w:val="002F0FB9"/>
    <w:rsid w:val="002F3A86"/>
    <w:rsid w:val="002F3D08"/>
    <w:rsid w:val="002F4603"/>
    <w:rsid w:val="003001FF"/>
    <w:rsid w:val="00300D60"/>
    <w:rsid w:val="003047DE"/>
    <w:rsid w:val="003072FE"/>
    <w:rsid w:val="00307677"/>
    <w:rsid w:val="00310680"/>
    <w:rsid w:val="00311638"/>
    <w:rsid w:val="003127FF"/>
    <w:rsid w:val="00312A3B"/>
    <w:rsid w:val="00312DED"/>
    <w:rsid w:val="003150C6"/>
    <w:rsid w:val="00321699"/>
    <w:rsid w:val="00323EF2"/>
    <w:rsid w:val="00324D44"/>
    <w:rsid w:val="00326F0C"/>
    <w:rsid w:val="00330C53"/>
    <w:rsid w:val="00333056"/>
    <w:rsid w:val="003337DB"/>
    <w:rsid w:val="003343CE"/>
    <w:rsid w:val="00334AC5"/>
    <w:rsid w:val="00335250"/>
    <w:rsid w:val="003404B8"/>
    <w:rsid w:val="00341640"/>
    <w:rsid w:val="00343CAF"/>
    <w:rsid w:val="00345060"/>
    <w:rsid w:val="00346ED4"/>
    <w:rsid w:val="003516F4"/>
    <w:rsid w:val="00352371"/>
    <w:rsid w:val="0035719B"/>
    <w:rsid w:val="00357EE1"/>
    <w:rsid w:val="0036056F"/>
    <w:rsid w:val="00371085"/>
    <w:rsid w:val="00371C0B"/>
    <w:rsid w:val="00375373"/>
    <w:rsid w:val="00377029"/>
    <w:rsid w:val="0037788F"/>
    <w:rsid w:val="00380061"/>
    <w:rsid w:val="00380DD9"/>
    <w:rsid w:val="0038656B"/>
    <w:rsid w:val="00387137"/>
    <w:rsid w:val="00392AD3"/>
    <w:rsid w:val="00392CB9"/>
    <w:rsid w:val="00395381"/>
    <w:rsid w:val="003971C0"/>
    <w:rsid w:val="003A0A78"/>
    <w:rsid w:val="003A40DB"/>
    <w:rsid w:val="003A578B"/>
    <w:rsid w:val="003A5CDD"/>
    <w:rsid w:val="003B0BFF"/>
    <w:rsid w:val="003B0E11"/>
    <w:rsid w:val="003B67C5"/>
    <w:rsid w:val="003B7E18"/>
    <w:rsid w:val="003C02F6"/>
    <w:rsid w:val="003C4ED1"/>
    <w:rsid w:val="003C6373"/>
    <w:rsid w:val="003D194E"/>
    <w:rsid w:val="003D198A"/>
    <w:rsid w:val="003D1CA6"/>
    <w:rsid w:val="003D1FB3"/>
    <w:rsid w:val="003D1FFD"/>
    <w:rsid w:val="003D20E0"/>
    <w:rsid w:val="003D2900"/>
    <w:rsid w:val="003D2905"/>
    <w:rsid w:val="003D7001"/>
    <w:rsid w:val="003E0B21"/>
    <w:rsid w:val="003E115A"/>
    <w:rsid w:val="003E3B02"/>
    <w:rsid w:val="003E44E5"/>
    <w:rsid w:val="003E488E"/>
    <w:rsid w:val="003F17DA"/>
    <w:rsid w:val="003F1A4F"/>
    <w:rsid w:val="003F47D3"/>
    <w:rsid w:val="003F635B"/>
    <w:rsid w:val="004030AF"/>
    <w:rsid w:val="00403834"/>
    <w:rsid w:val="00403BAE"/>
    <w:rsid w:val="0040585F"/>
    <w:rsid w:val="0040697F"/>
    <w:rsid w:val="0040698D"/>
    <w:rsid w:val="00407425"/>
    <w:rsid w:val="00407E94"/>
    <w:rsid w:val="00407E9C"/>
    <w:rsid w:val="004118CD"/>
    <w:rsid w:val="00412EF3"/>
    <w:rsid w:val="00413138"/>
    <w:rsid w:val="004139BB"/>
    <w:rsid w:val="00413E85"/>
    <w:rsid w:val="00416640"/>
    <w:rsid w:val="004228C6"/>
    <w:rsid w:val="0042314A"/>
    <w:rsid w:val="004248AE"/>
    <w:rsid w:val="004330B1"/>
    <w:rsid w:val="004350F9"/>
    <w:rsid w:val="00435708"/>
    <w:rsid w:val="00436A80"/>
    <w:rsid w:val="00437DA7"/>
    <w:rsid w:val="00440C2E"/>
    <w:rsid w:val="0044421C"/>
    <w:rsid w:val="0044712F"/>
    <w:rsid w:val="00447686"/>
    <w:rsid w:val="00451F21"/>
    <w:rsid w:val="00453849"/>
    <w:rsid w:val="004570A0"/>
    <w:rsid w:val="00457A92"/>
    <w:rsid w:val="00457E25"/>
    <w:rsid w:val="00460914"/>
    <w:rsid w:val="00460D31"/>
    <w:rsid w:val="004627A0"/>
    <w:rsid w:val="004649C5"/>
    <w:rsid w:val="00467271"/>
    <w:rsid w:val="00473E52"/>
    <w:rsid w:val="00475844"/>
    <w:rsid w:val="004764E0"/>
    <w:rsid w:val="00476A0C"/>
    <w:rsid w:val="0047753C"/>
    <w:rsid w:val="0047798F"/>
    <w:rsid w:val="00477BC4"/>
    <w:rsid w:val="0048062A"/>
    <w:rsid w:val="0048063D"/>
    <w:rsid w:val="004807B5"/>
    <w:rsid w:val="004827EC"/>
    <w:rsid w:val="00484678"/>
    <w:rsid w:val="00485409"/>
    <w:rsid w:val="0049025D"/>
    <w:rsid w:val="00490791"/>
    <w:rsid w:val="00495B52"/>
    <w:rsid w:val="0049636D"/>
    <w:rsid w:val="00497A05"/>
    <w:rsid w:val="004A05B7"/>
    <w:rsid w:val="004A107C"/>
    <w:rsid w:val="004A1BDD"/>
    <w:rsid w:val="004A4CA2"/>
    <w:rsid w:val="004A71F4"/>
    <w:rsid w:val="004B01C7"/>
    <w:rsid w:val="004B03D4"/>
    <w:rsid w:val="004B2D95"/>
    <w:rsid w:val="004B687F"/>
    <w:rsid w:val="004B7BA9"/>
    <w:rsid w:val="004C65E7"/>
    <w:rsid w:val="004C6E5D"/>
    <w:rsid w:val="004D1022"/>
    <w:rsid w:val="004D2A82"/>
    <w:rsid w:val="004D4086"/>
    <w:rsid w:val="004D4AC3"/>
    <w:rsid w:val="004D593D"/>
    <w:rsid w:val="004D6E13"/>
    <w:rsid w:val="004E4C46"/>
    <w:rsid w:val="004E6C89"/>
    <w:rsid w:val="004F0250"/>
    <w:rsid w:val="004F39C8"/>
    <w:rsid w:val="004F7C41"/>
    <w:rsid w:val="00504FF5"/>
    <w:rsid w:val="005055EC"/>
    <w:rsid w:val="00512A90"/>
    <w:rsid w:val="00514D0A"/>
    <w:rsid w:val="005154CA"/>
    <w:rsid w:val="0052021D"/>
    <w:rsid w:val="00525F89"/>
    <w:rsid w:val="0052692A"/>
    <w:rsid w:val="00527462"/>
    <w:rsid w:val="00530866"/>
    <w:rsid w:val="00531B48"/>
    <w:rsid w:val="00532008"/>
    <w:rsid w:val="00533D71"/>
    <w:rsid w:val="005356B4"/>
    <w:rsid w:val="00535742"/>
    <w:rsid w:val="0053576F"/>
    <w:rsid w:val="00535F46"/>
    <w:rsid w:val="00536D35"/>
    <w:rsid w:val="0054333D"/>
    <w:rsid w:val="00546065"/>
    <w:rsid w:val="00546391"/>
    <w:rsid w:val="0055269B"/>
    <w:rsid w:val="00555CB5"/>
    <w:rsid w:val="00560D10"/>
    <w:rsid w:val="005626E4"/>
    <w:rsid w:val="00563B0A"/>
    <w:rsid w:val="00563D3A"/>
    <w:rsid w:val="00570CC6"/>
    <w:rsid w:val="00572D3B"/>
    <w:rsid w:val="00572E1E"/>
    <w:rsid w:val="0057574D"/>
    <w:rsid w:val="00575F01"/>
    <w:rsid w:val="00576E58"/>
    <w:rsid w:val="005810D5"/>
    <w:rsid w:val="005812D4"/>
    <w:rsid w:val="00582993"/>
    <w:rsid w:val="00582E83"/>
    <w:rsid w:val="00583F62"/>
    <w:rsid w:val="00587766"/>
    <w:rsid w:val="00595B95"/>
    <w:rsid w:val="005A2D2B"/>
    <w:rsid w:val="005A5171"/>
    <w:rsid w:val="005A5F38"/>
    <w:rsid w:val="005B0597"/>
    <w:rsid w:val="005B1AC9"/>
    <w:rsid w:val="005B2797"/>
    <w:rsid w:val="005B3BEA"/>
    <w:rsid w:val="005B6A97"/>
    <w:rsid w:val="005B6C72"/>
    <w:rsid w:val="005C06CF"/>
    <w:rsid w:val="005C337B"/>
    <w:rsid w:val="005C49B1"/>
    <w:rsid w:val="005C5C3A"/>
    <w:rsid w:val="005C6642"/>
    <w:rsid w:val="005C72BF"/>
    <w:rsid w:val="005C7A2A"/>
    <w:rsid w:val="005D19CC"/>
    <w:rsid w:val="005D1B14"/>
    <w:rsid w:val="005D2CFF"/>
    <w:rsid w:val="005D329F"/>
    <w:rsid w:val="005D44B9"/>
    <w:rsid w:val="005D53B7"/>
    <w:rsid w:val="005D68A7"/>
    <w:rsid w:val="005D6E49"/>
    <w:rsid w:val="005E414B"/>
    <w:rsid w:val="005E6B90"/>
    <w:rsid w:val="005E6D81"/>
    <w:rsid w:val="005E6D82"/>
    <w:rsid w:val="005E719B"/>
    <w:rsid w:val="005F1B80"/>
    <w:rsid w:val="005F3F71"/>
    <w:rsid w:val="005F3F75"/>
    <w:rsid w:val="00600C83"/>
    <w:rsid w:val="006024CB"/>
    <w:rsid w:val="00603D0A"/>
    <w:rsid w:val="006046F8"/>
    <w:rsid w:val="006065A4"/>
    <w:rsid w:val="00606699"/>
    <w:rsid w:val="00607D3B"/>
    <w:rsid w:val="00620DFD"/>
    <w:rsid w:val="006213A3"/>
    <w:rsid w:val="006217D9"/>
    <w:rsid w:val="00624905"/>
    <w:rsid w:val="006256A1"/>
    <w:rsid w:val="00625865"/>
    <w:rsid w:val="00626C53"/>
    <w:rsid w:val="00630609"/>
    <w:rsid w:val="00630F2E"/>
    <w:rsid w:val="00632F67"/>
    <w:rsid w:val="00633597"/>
    <w:rsid w:val="006349BC"/>
    <w:rsid w:val="006362E1"/>
    <w:rsid w:val="00640DAF"/>
    <w:rsid w:val="00640DF1"/>
    <w:rsid w:val="00643425"/>
    <w:rsid w:val="00644DD4"/>
    <w:rsid w:val="0064731F"/>
    <w:rsid w:val="006475C1"/>
    <w:rsid w:val="0064791A"/>
    <w:rsid w:val="0064791D"/>
    <w:rsid w:val="00647CB6"/>
    <w:rsid w:val="00650486"/>
    <w:rsid w:val="00650646"/>
    <w:rsid w:val="00650E62"/>
    <w:rsid w:val="006522E8"/>
    <w:rsid w:val="006525BA"/>
    <w:rsid w:val="00655668"/>
    <w:rsid w:val="006558A8"/>
    <w:rsid w:val="00656465"/>
    <w:rsid w:val="00657CB6"/>
    <w:rsid w:val="006601B6"/>
    <w:rsid w:val="00660ED4"/>
    <w:rsid w:val="00661A92"/>
    <w:rsid w:val="00661B38"/>
    <w:rsid w:val="006650B0"/>
    <w:rsid w:val="00666A10"/>
    <w:rsid w:val="00666E96"/>
    <w:rsid w:val="00670F98"/>
    <w:rsid w:val="00673BC8"/>
    <w:rsid w:val="00675319"/>
    <w:rsid w:val="00676444"/>
    <w:rsid w:val="00677247"/>
    <w:rsid w:val="00683C9D"/>
    <w:rsid w:val="00685842"/>
    <w:rsid w:val="00686013"/>
    <w:rsid w:val="0069062B"/>
    <w:rsid w:val="006924A5"/>
    <w:rsid w:val="00696E5A"/>
    <w:rsid w:val="006971A8"/>
    <w:rsid w:val="00697553"/>
    <w:rsid w:val="006A001F"/>
    <w:rsid w:val="006A1E1B"/>
    <w:rsid w:val="006A69B2"/>
    <w:rsid w:val="006A7186"/>
    <w:rsid w:val="006A7710"/>
    <w:rsid w:val="006B1796"/>
    <w:rsid w:val="006B3E3A"/>
    <w:rsid w:val="006B45E5"/>
    <w:rsid w:val="006B4861"/>
    <w:rsid w:val="006B4D24"/>
    <w:rsid w:val="006B509F"/>
    <w:rsid w:val="006B5973"/>
    <w:rsid w:val="006C062B"/>
    <w:rsid w:val="006C0927"/>
    <w:rsid w:val="006C3A99"/>
    <w:rsid w:val="006C4D6C"/>
    <w:rsid w:val="006C518F"/>
    <w:rsid w:val="006C63F3"/>
    <w:rsid w:val="006C75CD"/>
    <w:rsid w:val="006D1D67"/>
    <w:rsid w:val="006D56D9"/>
    <w:rsid w:val="006D72A3"/>
    <w:rsid w:val="006E0EAE"/>
    <w:rsid w:val="006E65C9"/>
    <w:rsid w:val="006E6A1B"/>
    <w:rsid w:val="006F1D64"/>
    <w:rsid w:val="006F2077"/>
    <w:rsid w:val="006F2CB0"/>
    <w:rsid w:val="006F3DBA"/>
    <w:rsid w:val="006F7CEE"/>
    <w:rsid w:val="00700576"/>
    <w:rsid w:val="0070064C"/>
    <w:rsid w:val="00701CAF"/>
    <w:rsid w:val="00707D59"/>
    <w:rsid w:val="00707E3E"/>
    <w:rsid w:val="0071792C"/>
    <w:rsid w:val="007217AE"/>
    <w:rsid w:val="007228B7"/>
    <w:rsid w:val="007229AA"/>
    <w:rsid w:val="00723F7F"/>
    <w:rsid w:val="00723FB6"/>
    <w:rsid w:val="007243EC"/>
    <w:rsid w:val="00724ED2"/>
    <w:rsid w:val="007259CB"/>
    <w:rsid w:val="007303C2"/>
    <w:rsid w:val="00736529"/>
    <w:rsid w:val="00737039"/>
    <w:rsid w:val="00741DA5"/>
    <w:rsid w:val="00742CD5"/>
    <w:rsid w:val="00744F2F"/>
    <w:rsid w:val="00746B7A"/>
    <w:rsid w:val="0074774E"/>
    <w:rsid w:val="00750EDE"/>
    <w:rsid w:val="007523CE"/>
    <w:rsid w:val="00760008"/>
    <w:rsid w:val="0076041B"/>
    <w:rsid w:val="00761467"/>
    <w:rsid w:val="00761BEF"/>
    <w:rsid w:val="007635CD"/>
    <w:rsid w:val="00763618"/>
    <w:rsid w:val="00764F49"/>
    <w:rsid w:val="007752FE"/>
    <w:rsid w:val="00775ED5"/>
    <w:rsid w:val="00777025"/>
    <w:rsid w:val="0077774A"/>
    <w:rsid w:val="00786C59"/>
    <w:rsid w:val="00790409"/>
    <w:rsid w:val="00790A20"/>
    <w:rsid w:val="00792B85"/>
    <w:rsid w:val="00795390"/>
    <w:rsid w:val="00796309"/>
    <w:rsid w:val="007974F8"/>
    <w:rsid w:val="007A0527"/>
    <w:rsid w:val="007A191C"/>
    <w:rsid w:val="007A3296"/>
    <w:rsid w:val="007A4214"/>
    <w:rsid w:val="007A532D"/>
    <w:rsid w:val="007A7631"/>
    <w:rsid w:val="007B283D"/>
    <w:rsid w:val="007C1007"/>
    <w:rsid w:val="007C20AF"/>
    <w:rsid w:val="007C3620"/>
    <w:rsid w:val="007C6415"/>
    <w:rsid w:val="007C6F81"/>
    <w:rsid w:val="007C733A"/>
    <w:rsid w:val="007D16E1"/>
    <w:rsid w:val="007D45C6"/>
    <w:rsid w:val="007D5697"/>
    <w:rsid w:val="007D7DE0"/>
    <w:rsid w:val="007E7D31"/>
    <w:rsid w:val="007F0C24"/>
    <w:rsid w:val="007F0CFF"/>
    <w:rsid w:val="007F262E"/>
    <w:rsid w:val="007F2FE5"/>
    <w:rsid w:val="007F424C"/>
    <w:rsid w:val="007F7B00"/>
    <w:rsid w:val="00800671"/>
    <w:rsid w:val="00800764"/>
    <w:rsid w:val="00806C0D"/>
    <w:rsid w:val="00807F85"/>
    <w:rsid w:val="008102F7"/>
    <w:rsid w:val="008112F3"/>
    <w:rsid w:val="00811932"/>
    <w:rsid w:val="00812139"/>
    <w:rsid w:val="00813600"/>
    <w:rsid w:val="008141E0"/>
    <w:rsid w:val="00816EF4"/>
    <w:rsid w:val="00822CA4"/>
    <w:rsid w:val="00826726"/>
    <w:rsid w:val="00827A3B"/>
    <w:rsid w:val="00830E1F"/>
    <w:rsid w:val="00833A39"/>
    <w:rsid w:val="00841FAA"/>
    <w:rsid w:val="00844659"/>
    <w:rsid w:val="00844C3A"/>
    <w:rsid w:val="0084736A"/>
    <w:rsid w:val="008476A9"/>
    <w:rsid w:val="008520AD"/>
    <w:rsid w:val="00853437"/>
    <w:rsid w:val="00857523"/>
    <w:rsid w:val="00860F5B"/>
    <w:rsid w:val="00864478"/>
    <w:rsid w:val="00864708"/>
    <w:rsid w:val="00866576"/>
    <w:rsid w:val="008667E4"/>
    <w:rsid w:val="0086765A"/>
    <w:rsid w:val="008677F1"/>
    <w:rsid w:val="0087048C"/>
    <w:rsid w:val="008721D5"/>
    <w:rsid w:val="00873574"/>
    <w:rsid w:val="00873AED"/>
    <w:rsid w:val="00874509"/>
    <w:rsid w:val="008747A6"/>
    <w:rsid w:val="00876021"/>
    <w:rsid w:val="00876A67"/>
    <w:rsid w:val="008772E7"/>
    <w:rsid w:val="00880266"/>
    <w:rsid w:val="00881235"/>
    <w:rsid w:val="008820AA"/>
    <w:rsid w:val="00883BCA"/>
    <w:rsid w:val="00884E71"/>
    <w:rsid w:val="00885063"/>
    <w:rsid w:val="00885E07"/>
    <w:rsid w:val="00886C2D"/>
    <w:rsid w:val="00890535"/>
    <w:rsid w:val="008915A3"/>
    <w:rsid w:val="00891B52"/>
    <w:rsid w:val="00894CB9"/>
    <w:rsid w:val="008962A8"/>
    <w:rsid w:val="00896F9A"/>
    <w:rsid w:val="008A0E06"/>
    <w:rsid w:val="008A277D"/>
    <w:rsid w:val="008A3718"/>
    <w:rsid w:val="008A393D"/>
    <w:rsid w:val="008A5431"/>
    <w:rsid w:val="008A793D"/>
    <w:rsid w:val="008B0EBA"/>
    <w:rsid w:val="008B72BE"/>
    <w:rsid w:val="008B791C"/>
    <w:rsid w:val="008C03D9"/>
    <w:rsid w:val="008C067F"/>
    <w:rsid w:val="008C0ABE"/>
    <w:rsid w:val="008C2DE4"/>
    <w:rsid w:val="008C4D07"/>
    <w:rsid w:val="008C71FD"/>
    <w:rsid w:val="008D2B68"/>
    <w:rsid w:val="008D30A5"/>
    <w:rsid w:val="008D3786"/>
    <w:rsid w:val="008D5BDF"/>
    <w:rsid w:val="008E08C8"/>
    <w:rsid w:val="008E3F8B"/>
    <w:rsid w:val="008E46CD"/>
    <w:rsid w:val="008E7404"/>
    <w:rsid w:val="008F0635"/>
    <w:rsid w:val="008F2383"/>
    <w:rsid w:val="00900E32"/>
    <w:rsid w:val="00903265"/>
    <w:rsid w:val="009036EB"/>
    <w:rsid w:val="00904A7D"/>
    <w:rsid w:val="00910587"/>
    <w:rsid w:val="009109C4"/>
    <w:rsid w:val="00910EA1"/>
    <w:rsid w:val="00913219"/>
    <w:rsid w:val="00916400"/>
    <w:rsid w:val="0092067C"/>
    <w:rsid w:val="00924D2F"/>
    <w:rsid w:val="0092528A"/>
    <w:rsid w:val="0092739F"/>
    <w:rsid w:val="00930A24"/>
    <w:rsid w:val="00932A89"/>
    <w:rsid w:val="00932EA2"/>
    <w:rsid w:val="00934C8B"/>
    <w:rsid w:val="00935D1B"/>
    <w:rsid w:val="0094241E"/>
    <w:rsid w:val="0094432D"/>
    <w:rsid w:val="00945476"/>
    <w:rsid w:val="0095672D"/>
    <w:rsid w:val="00957E23"/>
    <w:rsid w:val="00961266"/>
    <w:rsid w:val="00966D4E"/>
    <w:rsid w:val="009673C2"/>
    <w:rsid w:val="00972239"/>
    <w:rsid w:val="0097324E"/>
    <w:rsid w:val="009753E8"/>
    <w:rsid w:val="00976600"/>
    <w:rsid w:val="00980454"/>
    <w:rsid w:val="009804E9"/>
    <w:rsid w:val="0098254C"/>
    <w:rsid w:val="009840F2"/>
    <w:rsid w:val="00985762"/>
    <w:rsid w:val="00985BB0"/>
    <w:rsid w:val="009877ED"/>
    <w:rsid w:val="00990A96"/>
    <w:rsid w:val="00990B5D"/>
    <w:rsid w:val="00992A7B"/>
    <w:rsid w:val="009934AA"/>
    <w:rsid w:val="00994A0B"/>
    <w:rsid w:val="00997374"/>
    <w:rsid w:val="009A0252"/>
    <w:rsid w:val="009A3885"/>
    <w:rsid w:val="009A521F"/>
    <w:rsid w:val="009A5357"/>
    <w:rsid w:val="009A5C72"/>
    <w:rsid w:val="009A6884"/>
    <w:rsid w:val="009A6CCC"/>
    <w:rsid w:val="009A7AB1"/>
    <w:rsid w:val="009A7C4E"/>
    <w:rsid w:val="009A7C90"/>
    <w:rsid w:val="009B01BF"/>
    <w:rsid w:val="009B1CE1"/>
    <w:rsid w:val="009B46DE"/>
    <w:rsid w:val="009B6DB1"/>
    <w:rsid w:val="009C1D97"/>
    <w:rsid w:val="009C1E81"/>
    <w:rsid w:val="009C3B79"/>
    <w:rsid w:val="009C43AA"/>
    <w:rsid w:val="009C5CB8"/>
    <w:rsid w:val="009D2CA4"/>
    <w:rsid w:val="009D2E51"/>
    <w:rsid w:val="009D3EDA"/>
    <w:rsid w:val="009D73AD"/>
    <w:rsid w:val="009E161B"/>
    <w:rsid w:val="009E1B6E"/>
    <w:rsid w:val="009E3CF8"/>
    <w:rsid w:val="009E4FEC"/>
    <w:rsid w:val="009E5B68"/>
    <w:rsid w:val="009E6367"/>
    <w:rsid w:val="009E67BA"/>
    <w:rsid w:val="009E7CEE"/>
    <w:rsid w:val="009F03B1"/>
    <w:rsid w:val="009F195B"/>
    <w:rsid w:val="009F1961"/>
    <w:rsid w:val="009F2CE5"/>
    <w:rsid w:val="009F4B20"/>
    <w:rsid w:val="00A0028F"/>
    <w:rsid w:val="00A02505"/>
    <w:rsid w:val="00A07407"/>
    <w:rsid w:val="00A074AC"/>
    <w:rsid w:val="00A07F98"/>
    <w:rsid w:val="00A109C7"/>
    <w:rsid w:val="00A10B9C"/>
    <w:rsid w:val="00A10E5F"/>
    <w:rsid w:val="00A137A0"/>
    <w:rsid w:val="00A13ACE"/>
    <w:rsid w:val="00A145E0"/>
    <w:rsid w:val="00A21D59"/>
    <w:rsid w:val="00A22D50"/>
    <w:rsid w:val="00A2707B"/>
    <w:rsid w:val="00A275EA"/>
    <w:rsid w:val="00A314A3"/>
    <w:rsid w:val="00A35D38"/>
    <w:rsid w:val="00A35D62"/>
    <w:rsid w:val="00A37330"/>
    <w:rsid w:val="00A40D1C"/>
    <w:rsid w:val="00A42377"/>
    <w:rsid w:val="00A43092"/>
    <w:rsid w:val="00A43105"/>
    <w:rsid w:val="00A449FA"/>
    <w:rsid w:val="00A454BA"/>
    <w:rsid w:val="00A5286B"/>
    <w:rsid w:val="00A530DA"/>
    <w:rsid w:val="00A541CF"/>
    <w:rsid w:val="00A56D7F"/>
    <w:rsid w:val="00A57E1E"/>
    <w:rsid w:val="00A60215"/>
    <w:rsid w:val="00A6676F"/>
    <w:rsid w:val="00A674AE"/>
    <w:rsid w:val="00A700E9"/>
    <w:rsid w:val="00A70AAA"/>
    <w:rsid w:val="00A756C3"/>
    <w:rsid w:val="00A76B9C"/>
    <w:rsid w:val="00A8607F"/>
    <w:rsid w:val="00A8610D"/>
    <w:rsid w:val="00A86835"/>
    <w:rsid w:val="00A8703D"/>
    <w:rsid w:val="00A93AE0"/>
    <w:rsid w:val="00A93F0A"/>
    <w:rsid w:val="00A97EF9"/>
    <w:rsid w:val="00AA7F88"/>
    <w:rsid w:val="00AB2C63"/>
    <w:rsid w:val="00AB2D35"/>
    <w:rsid w:val="00AB6DA8"/>
    <w:rsid w:val="00AC28E1"/>
    <w:rsid w:val="00AC3338"/>
    <w:rsid w:val="00AC48D7"/>
    <w:rsid w:val="00AC49A7"/>
    <w:rsid w:val="00AC6956"/>
    <w:rsid w:val="00AC7D37"/>
    <w:rsid w:val="00AD2FEA"/>
    <w:rsid w:val="00AD54B1"/>
    <w:rsid w:val="00AD6293"/>
    <w:rsid w:val="00AD7714"/>
    <w:rsid w:val="00AD79D1"/>
    <w:rsid w:val="00AE01D9"/>
    <w:rsid w:val="00AE54C9"/>
    <w:rsid w:val="00AE72E6"/>
    <w:rsid w:val="00AE739B"/>
    <w:rsid w:val="00AE7DB6"/>
    <w:rsid w:val="00AE7F20"/>
    <w:rsid w:val="00AF56A2"/>
    <w:rsid w:val="00AF5C07"/>
    <w:rsid w:val="00AF5DF8"/>
    <w:rsid w:val="00AF6975"/>
    <w:rsid w:val="00B00A1C"/>
    <w:rsid w:val="00B01261"/>
    <w:rsid w:val="00B04594"/>
    <w:rsid w:val="00B06178"/>
    <w:rsid w:val="00B078E9"/>
    <w:rsid w:val="00B105F7"/>
    <w:rsid w:val="00B16FF7"/>
    <w:rsid w:val="00B203FC"/>
    <w:rsid w:val="00B232BA"/>
    <w:rsid w:val="00B2391A"/>
    <w:rsid w:val="00B248BB"/>
    <w:rsid w:val="00B24B27"/>
    <w:rsid w:val="00B2583F"/>
    <w:rsid w:val="00B27722"/>
    <w:rsid w:val="00B27F67"/>
    <w:rsid w:val="00B31468"/>
    <w:rsid w:val="00B3440A"/>
    <w:rsid w:val="00B37F0F"/>
    <w:rsid w:val="00B4104E"/>
    <w:rsid w:val="00B422B0"/>
    <w:rsid w:val="00B42B35"/>
    <w:rsid w:val="00B42CF4"/>
    <w:rsid w:val="00B43B43"/>
    <w:rsid w:val="00B44E11"/>
    <w:rsid w:val="00B45EED"/>
    <w:rsid w:val="00B51F26"/>
    <w:rsid w:val="00B52A11"/>
    <w:rsid w:val="00B5437D"/>
    <w:rsid w:val="00B554A6"/>
    <w:rsid w:val="00B577BE"/>
    <w:rsid w:val="00B61464"/>
    <w:rsid w:val="00B615D7"/>
    <w:rsid w:val="00B642AE"/>
    <w:rsid w:val="00B64D76"/>
    <w:rsid w:val="00B6530B"/>
    <w:rsid w:val="00B6668D"/>
    <w:rsid w:val="00B70F40"/>
    <w:rsid w:val="00B74120"/>
    <w:rsid w:val="00B760E1"/>
    <w:rsid w:val="00B77D85"/>
    <w:rsid w:val="00B83E60"/>
    <w:rsid w:val="00B850A8"/>
    <w:rsid w:val="00B865F9"/>
    <w:rsid w:val="00B91D5E"/>
    <w:rsid w:val="00B924E3"/>
    <w:rsid w:val="00B942A8"/>
    <w:rsid w:val="00BA5CA6"/>
    <w:rsid w:val="00BA759A"/>
    <w:rsid w:val="00BB14D2"/>
    <w:rsid w:val="00BB2BC5"/>
    <w:rsid w:val="00BB3B8E"/>
    <w:rsid w:val="00BB3F69"/>
    <w:rsid w:val="00BB4AA7"/>
    <w:rsid w:val="00BB64B2"/>
    <w:rsid w:val="00BC5515"/>
    <w:rsid w:val="00BC58CC"/>
    <w:rsid w:val="00BC5994"/>
    <w:rsid w:val="00BD215B"/>
    <w:rsid w:val="00BD4849"/>
    <w:rsid w:val="00BD498A"/>
    <w:rsid w:val="00BD4C23"/>
    <w:rsid w:val="00BD6A3D"/>
    <w:rsid w:val="00BD75A2"/>
    <w:rsid w:val="00BE0A79"/>
    <w:rsid w:val="00BE688B"/>
    <w:rsid w:val="00BE7093"/>
    <w:rsid w:val="00BE7340"/>
    <w:rsid w:val="00BF2399"/>
    <w:rsid w:val="00BF3DE4"/>
    <w:rsid w:val="00BF3FF8"/>
    <w:rsid w:val="00BF6222"/>
    <w:rsid w:val="00BF6C08"/>
    <w:rsid w:val="00BF7BDD"/>
    <w:rsid w:val="00BF7D5F"/>
    <w:rsid w:val="00C00F46"/>
    <w:rsid w:val="00C02491"/>
    <w:rsid w:val="00C0394D"/>
    <w:rsid w:val="00C045BE"/>
    <w:rsid w:val="00C05B11"/>
    <w:rsid w:val="00C05C1A"/>
    <w:rsid w:val="00C07D66"/>
    <w:rsid w:val="00C07D9E"/>
    <w:rsid w:val="00C136B2"/>
    <w:rsid w:val="00C177D6"/>
    <w:rsid w:val="00C212AF"/>
    <w:rsid w:val="00C234CD"/>
    <w:rsid w:val="00C31C0C"/>
    <w:rsid w:val="00C35212"/>
    <w:rsid w:val="00C37CDE"/>
    <w:rsid w:val="00C403EC"/>
    <w:rsid w:val="00C4061D"/>
    <w:rsid w:val="00C4146D"/>
    <w:rsid w:val="00C42319"/>
    <w:rsid w:val="00C42693"/>
    <w:rsid w:val="00C42A2C"/>
    <w:rsid w:val="00C43877"/>
    <w:rsid w:val="00C467FF"/>
    <w:rsid w:val="00C51AF1"/>
    <w:rsid w:val="00C51C45"/>
    <w:rsid w:val="00C5543C"/>
    <w:rsid w:val="00C6060A"/>
    <w:rsid w:val="00C61BCF"/>
    <w:rsid w:val="00C6240F"/>
    <w:rsid w:val="00C63672"/>
    <w:rsid w:val="00C63DF1"/>
    <w:rsid w:val="00C64F37"/>
    <w:rsid w:val="00C6645F"/>
    <w:rsid w:val="00C66AF4"/>
    <w:rsid w:val="00C66E3F"/>
    <w:rsid w:val="00C7086B"/>
    <w:rsid w:val="00C73154"/>
    <w:rsid w:val="00C75839"/>
    <w:rsid w:val="00C776C7"/>
    <w:rsid w:val="00C7FAF4"/>
    <w:rsid w:val="00C80826"/>
    <w:rsid w:val="00C80B94"/>
    <w:rsid w:val="00C80BF8"/>
    <w:rsid w:val="00C8530B"/>
    <w:rsid w:val="00C86D5D"/>
    <w:rsid w:val="00C9011A"/>
    <w:rsid w:val="00C9059F"/>
    <w:rsid w:val="00C932F8"/>
    <w:rsid w:val="00C93F37"/>
    <w:rsid w:val="00C95DE6"/>
    <w:rsid w:val="00CA0D32"/>
    <w:rsid w:val="00CA29B1"/>
    <w:rsid w:val="00CA2A9A"/>
    <w:rsid w:val="00CA3520"/>
    <w:rsid w:val="00CA5461"/>
    <w:rsid w:val="00CB05F7"/>
    <w:rsid w:val="00CB39F2"/>
    <w:rsid w:val="00CB4EB5"/>
    <w:rsid w:val="00CC03AF"/>
    <w:rsid w:val="00CC124F"/>
    <w:rsid w:val="00CC12C0"/>
    <w:rsid w:val="00CC1AA3"/>
    <w:rsid w:val="00CC215D"/>
    <w:rsid w:val="00CC5CC6"/>
    <w:rsid w:val="00CC6557"/>
    <w:rsid w:val="00CC6961"/>
    <w:rsid w:val="00CD0083"/>
    <w:rsid w:val="00CD344F"/>
    <w:rsid w:val="00CD5706"/>
    <w:rsid w:val="00CD77B8"/>
    <w:rsid w:val="00CE25D9"/>
    <w:rsid w:val="00CE271F"/>
    <w:rsid w:val="00CE5A59"/>
    <w:rsid w:val="00CF0841"/>
    <w:rsid w:val="00CF1D85"/>
    <w:rsid w:val="00CF5B19"/>
    <w:rsid w:val="00CF5F7D"/>
    <w:rsid w:val="00CF6E04"/>
    <w:rsid w:val="00CF73BC"/>
    <w:rsid w:val="00CF7E15"/>
    <w:rsid w:val="00D00718"/>
    <w:rsid w:val="00D00A6D"/>
    <w:rsid w:val="00D019AB"/>
    <w:rsid w:val="00D01B0C"/>
    <w:rsid w:val="00D0290C"/>
    <w:rsid w:val="00D06505"/>
    <w:rsid w:val="00D07761"/>
    <w:rsid w:val="00D07BAF"/>
    <w:rsid w:val="00D07BEB"/>
    <w:rsid w:val="00D116E2"/>
    <w:rsid w:val="00D120F1"/>
    <w:rsid w:val="00D125B9"/>
    <w:rsid w:val="00D16665"/>
    <w:rsid w:val="00D2017D"/>
    <w:rsid w:val="00D2067E"/>
    <w:rsid w:val="00D24471"/>
    <w:rsid w:val="00D25C3D"/>
    <w:rsid w:val="00D263C6"/>
    <w:rsid w:val="00D2706E"/>
    <w:rsid w:val="00D307CC"/>
    <w:rsid w:val="00D32C90"/>
    <w:rsid w:val="00D33178"/>
    <w:rsid w:val="00D345F7"/>
    <w:rsid w:val="00D34B26"/>
    <w:rsid w:val="00D36175"/>
    <w:rsid w:val="00D46438"/>
    <w:rsid w:val="00D50308"/>
    <w:rsid w:val="00D50C40"/>
    <w:rsid w:val="00D53540"/>
    <w:rsid w:val="00D54341"/>
    <w:rsid w:val="00D566EA"/>
    <w:rsid w:val="00D62747"/>
    <w:rsid w:val="00D63CEC"/>
    <w:rsid w:val="00D75ADC"/>
    <w:rsid w:val="00D77856"/>
    <w:rsid w:val="00D809E5"/>
    <w:rsid w:val="00D85225"/>
    <w:rsid w:val="00D9049E"/>
    <w:rsid w:val="00D911C2"/>
    <w:rsid w:val="00D92500"/>
    <w:rsid w:val="00D9285D"/>
    <w:rsid w:val="00D92FD2"/>
    <w:rsid w:val="00D9543F"/>
    <w:rsid w:val="00D962B2"/>
    <w:rsid w:val="00DA1D34"/>
    <w:rsid w:val="00DA288C"/>
    <w:rsid w:val="00DA297B"/>
    <w:rsid w:val="00DA3794"/>
    <w:rsid w:val="00DA4823"/>
    <w:rsid w:val="00DA7209"/>
    <w:rsid w:val="00DA79A8"/>
    <w:rsid w:val="00DA7B46"/>
    <w:rsid w:val="00DB0566"/>
    <w:rsid w:val="00DB6608"/>
    <w:rsid w:val="00DB6AA3"/>
    <w:rsid w:val="00DC0DBC"/>
    <w:rsid w:val="00DC1273"/>
    <w:rsid w:val="00DC7EE9"/>
    <w:rsid w:val="00DD0269"/>
    <w:rsid w:val="00DD0CAF"/>
    <w:rsid w:val="00DD24E7"/>
    <w:rsid w:val="00DD5668"/>
    <w:rsid w:val="00DE088E"/>
    <w:rsid w:val="00DE18DB"/>
    <w:rsid w:val="00DE330B"/>
    <w:rsid w:val="00DE5B3B"/>
    <w:rsid w:val="00DF0E26"/>
    <w:rsid w:val="00DF2AA3"/>
    <w:rsid w:val="00DF2FDC"/>
    <w:rsid w:val="00DF4C3B"/>
    <w:rsid w:val="00DF554B"/>
    <w:rsid w:val="00DF5EC3"/>
    <w:rsid w:val="00DF7748"/>
    <w:rsid w:val="00E02C24"/>
    <w:rsid w:val="00E02F59"/>
    <w:rsid w:val="00E05A00"/>
    <w:rsid w:val="00E05FF8"/>
    <w:rsid w:val="00E10146"/>
    <w:rsid w:val="00E10585"/>
    <w:rsid w:val="00E10938"/>
    <w:rsid w:val="00E1523A"/>
    <w:rsid w:val="00E152FB"/>
    <w:rsid w:val="00E173A6"/>
    <w:rsid w:val="00E20F29"/>
    <w:rsid w:val="00E22946"/>
    <w:rsid w:val="00E244DC"/>
    <w:rsid w:val="00E30E56"/>
    <w:rsid w:val="00E30EDF"/>
    <w:rsid w:val="00E3423D"/>
    <w:rsid w:val="00E361F7"/>
    <w:rsid w:val="00E37E6F"/>
    <w:rsid w:val="00E37F95"/>
    <w:rsid w:val="00E4281B"/>
    <w:rsid w:val="00E437F9"/>
    <w:rsid w:val="00E43E57"/>
    <w:rsid w:val="00E44272"/>
    <w:rsid w:val="00E44EDC"/>
    <w:rsid w:val="00E474BA"/>
    <w:rsid w:val="00E51B23"/>
    <w:rsid w:val="00E54342"/>
    <w:rsid w:val="00E54FD4"/>
    <w:rsid w:val="00E61154"/>
    <w:rsid w:val="00E61C70"/>
    <w:rsid w:val="00E64ACA"/>
    <w:rsid w:val="00E70879"/>
    <w:rsid w:val="00E711AC"/>
    <w:rsid w:val="00E80EAC"/>
    <w:rsid w:val="00E82726"/>
    <w:rsid w:val="00E82C37"/>
    <w:rsid w:val="00E8543A"/>
    <w:rsid w:val="00E856DE"/>
    <w:rsid w:val="00E86028"/>
    <w:rsid w:val="00E867D4"/>
    <w:rsid w:val="00E94B54"/>
    <w:rsid w:val="00E965E5"/>
    <w:rsid w:val="00E96FD1"/>
    <w:rsid w:val="00E97862"/>
    <w:rsid w:val="00EA4284"/>
    <w:rsid w:val="00EA5A48"/>
    <w:rsid w:val="00EA670C"/>
    <w:rsid w:val="00EA7924"/>
    <w:rsid w:val="00EB0456"/>
    <w:rsid w:val="00EB2146"/>
    <w:rsid w:val="00EB33BA"/>
    <w:rsid w:val="00EB5F66"/>
    <w:rsid w:val="00EB74D7"/>
    <w:rsid w:val="00EB7723"/>
    <w:rsid w:val="00EB7D7E"/>
    <w:rsid w:val="00EC0601"/>
    <w:rsid w:val="00EC37FE"/>
    <w:rsid w:val="00EC3D83"/>
    <w:rsid w:val="00EC6A7D"/>
    <w:rsid w:val="00EC7248"/>
    <w:rsid w:val="00EC7B0C"/>
    <w:rsid w:val="00ED27EC"/>
    <w:rsid w:val="00ED2B93"/>
    <w:rsid w:val="00ED39CA"/>
    <w:rsid w:val="00ED3D6B"/>
    <w:rsid w:val="00EE0163"/>
    <w:rsid w:val="00EE0F24"/>
    <w:rsid w:val="00EE156E"/>
    <w:rsid w:val="00EE1B8F"/>
    <w:rsid w:val="00EE1DB7"/>
    <w:rsid w:val="00EE57C9"/>
    <w:rsid w:val="00EE77AF"/>
    <w:rsid w:val="00EF1439"/>
    <w:rsid w:val="00EF1D3C"/>
    <w:rsid w:val="00EF5E49"/>
    <w:rsid w:val="00EF6DE3"/>
    <w:rsid w:val="00F000C3"/>
    <w:rsid w:val="00F01C5C"/>
    <w:rsid w:val="00F02FEC"/>
    <w:rsid w:val="00F03BAA"/>
    <w:rsid w:val="00F0515B"/>
    <w:rsid w:val="00F06918"/>
    <w:rsid w:val="00F075FD"/>
    <w:rsid w:val="00F107EF"/>
    <w:rsid w:val="00F11E3C"/>
    <w:rsid w:val="00F13420"/>
    <w:rsid w:val="00F13542"/>
    <w:rsid w:val="00F16F16"/>
    <w:rsid w:val="00F17A40"/>
    <w:rsid w:val="00F216CC"/>
    <w:rsid w:val="00F23C7F"/>
    <w:rsid w:val="00F245C3"/>
    <w:rsid w:val="00F24C1B"/>
    <w:rsid w:val="00F25061"/>
    <w:rsid w:val="00F301FD"/>
    <w:rsid w:val="00F30958"/>
    <w:rsid w:val="00F30B46"/>
    <w:rsid w:val="00F30EB6"/>
    <w:rsid w:val="00F333E3"/>
    <w:rsid w:val="00F350AE"/>
    <w:rsid w:val="00F35A70"/>
    <w:rsid w:val="00F369F9"/>
    <w:rsid w:val="00F37DBD"/>
    <w:rsid w:val="00F40670"/>
    <w:rsid w:val="00F43879"/>
    <w:rsid w:val="00F4431C"/>
    <w:rsid w:val="00F46649"/>
    <w:rsid w:val="00F46668"/>
    <w:rsid w:val="00F4741E"/>
    <w:rsid w:val="00F53779"/>
    <w:rsid w:val="00F57F5C"/>
    <w:rsid w:val="00F61081"/>
    <w:rsid w:val="00F6232D"/>
    <w:rsid w:val="00F626A4"/>
    <w:rsid w:val="00F63ACE"/>
    <w:rsid w:val="00F65D08"/>
    <w:rsid w:val="00F65F11"/>
    <w:rsid w:val="00F66D7A"/>
    <w:rsid w:val="00F70F34"/>
    <w:rsid w:val="00F71BC9"/>
    <w:rsid w:val="00F75B9A"/>
    <w:rsid w:val="00F76A88"/>
    <w:rsid w:val="00F77A16"/>
    <w:rsid w:val="00F809DF"/>
    <w:rsid w:val="00F81BD2"/>
    <w:rsid w:val="00F83110"/>
    <w:rsid w:val="00F83725"/>
    <w:rsid w:val="00F8612E"/>
    <w:rsid w:val="00F86727"/>
    <w:rsid w:val="00F918F4"/>
    <w:rsid w:val="00F92A51"/>
    <w:rsid w:val="00F9355B"/>
    <w:rsid w:val="00F94832"/>
    <w:rsid w:val="00F94848"/>
    <w:rsid w:val="00F979ED"/>
    <w:rsid w:val="00F97DD9"/>
    <w:rsid w:val="00FA17D8"/>
    <w:rsid w:val="00FA2B3A"/>
    <w:rsid w:val="00FA35D7"/>
    <w:rsid w:val="00FB0052"/>
    <w:rsid w:val="00FB05B2"/>
    <w:rsid w:val="00FB1442"/>
    <w:rsid w:val="00FB15F8"/>
    <w:rsid w:val="00FB1A63"/>
    <w:rsid w:val="00FB3687"/>
    <w:rsid w:val="00FB6C4F"/>
    <w:rsid w:val="00FC0E88"/>
    <w:rsid w:val="00FC22AC"/>
    <w:rsid w:val="00FC2E4E"/>
    <w:rsid w:val="00FC3758"/>
    <w:rsid w:val="00FC39BC"/>
    <w:rsid w:val="00FC3F96"/>
    <w:rsid w:val="00FC679B"/>
    <w:rsid w:val="00FD29D3"/>
    <w:rsid w:val="00FD5399"/>
    <w:rsid w:val="00FD581B"/>
    <w:rsid w:val="00FD7F97"/>
    <w:rsid w:val="00FE034A"/>
    <w:rsid w:val="00FE0A3F"/>
    <w:rsid w:val="00FE0B97"/>
    <w:rsid w:val="00FF0CCF"/>
    <w:rsid w:val="00FF173E"/>
    <w:rsid w:val="00FF290A"/>
    <w:rsid w:val="00FF5B71"/>
    <w:rsid w:val="00FF6A97"/>
    <w:rsid w:val="01076160"/>
    <w:rsid w:val="017FA88B"/>
    <w:rsid w:val="01A2EAE1"/>
    <w:rsid w:val="01E604AB"/>
    <w:rsid w:val="01F22563"/>
    <w:rsid w:val="021E0BB9"/>
    <w:rsid w:val="0231AC36"/>
    <w:rsid w:val="02D2617E"/>
    <w:rsid w:val="0316C459"/>
    <w:rsid w:val="03B9EE02"/>
    <w:rsid w:val="04036E1C"/>
    <w:rsid w:val="046D1F78"/>
    <w:rsid w:val="05061B39"/>
    <w:rsid w:val="050A9477"/>
    <w:rsid w:val="05101743"/>
    <w:rsid w:val="05C91D3F"/>
    <w:rsid w:val="06275F06"/>
    <w:rsid w:val="066C7F39"/>
    <w:rsid w:val="067186DC"/>
    <w:rsid w:val="06A51A90"/>
    <w:rsid w:val="06EC92C2"/>
    <w:rsid w:val="071E5EC2"/>
    <w:rsid w:val="07800A96"/>
    <w:rsid w:val="0798A636"/>
    <w:rsid w:val="07A57308"/>
    <w:rsid w:val="07BBA083"/>
    <w:rsid w:val="092A6BA5"/>
    <w:rsid w:val="09A65EF2"/>
    <w:rsid w:val="0A616AA5"/>
    <w:rsid w:val="0AA0673B"/>
    <w:rsid w:val="0AB6F3B3"/>
    <w:rsid w:val="0ABE2BE8"/>
    <w:rsid w:val="0B46BAA5"/>
    <w:rsid w:val="0B4BB554"/>
    <w:rsid w:val="0B67B77D"/>
    <w:rsid w:val="0B69716E"/>
    <w:rsid w:val="0BAB4E90"/>
    <w:rsid w:val="0BB0B6B5"/>
    <w:rsid w:val="0C66B982"/>
    <w:rsid w:val="0C781714"/>
    <w:rsid w:val="0D05F943"/>
    <w:rsid w:val="0D6C8130"/>
    <w:rsid w:val="0D9CB95F"/>
    <w:rsid w:val="0DA4E25B"/>
    <w:rsid w:val="0E16BB3D"/>
    <w:rsid w:val="0EAB6D74"/>
    <w:rsid w:val="0F3113FE"/>
    <w:rsid w:val="0F4D365F"/>
    <w:rsid w:val="10CF9F48"/>
    <w:rsid w:val="111779A7"/>
    <w:rsid w:val="1237F3C2"/>
    <w:rsid w:val="130BB940"/>
    <w:rsid w:val="13A1872C"/>
    <w:rsid w:val="13B18284"/>
    <w:rsid w:val="14A3881B"/>
    <w:rsid w:val="14A57CBC"/>
    <w:rsid w:val="14CC00C0"/>
    <w:rsid w:val="14E35788"/>
    <w:rsid w:val="15884338"/>
    <w:rsid w:val="15B432D2"/>
    <w:rsid w:val="15B7F9A7"/>
    <w:rsid w:val="17985034"/>
    <w:rsid w:val="181B26F8"/>
    <w:rsid w:val="188FEF68"/>
    <w:rsid w:val="189B571C"/>
    <w:rsid w:val="192B2FA5"/>
    <w:rsid w:val="193015FD"/>
    <w:rsid w:val="19358BB9"/>
    <w:rsid w:val="193F7B62"/>
    <w:rsid w:val="194680FF"/>
    <w:rsid w:val="196D45F0"/>
    <w:rsid w:val="1A71CC1D"/>
    <w:rsid w:val="1A927258"/>
    <w:rsid w:val="1B3F27CD"/>
    <w:rsid w:val="1B43105F"/>
    <w:rsid w:val="1C48A5EB"/>
    <w:rsid w:val="1C580101"/>
    <w:rsid w:val="1CD281C2"/>
    <w:rsid w:val="1D3B8F3B"/>
    <w:rsid w:val="1EC21DC0"/>
    <w:rsid w:val="1F694123"/>
    <w:rsid w:val="20528483"/>
    <w:rsid w:val="20DEBAE3"/>
    <w:rsid w:val="224952DE"/>
    <w:rsid w:val="23B6F2BA"/>
    <w:rsid w:val="23C441A1"/>
    <w:rsid w:val="250FD3B5"/>
    <w:rsid w:val="25E74C4B"/>
    <w:rsid w:val="263E0B77"/>
    <w:rsid w:val="266ACA44"/>
    <w:rsid w:val="26B3BE8E"/>
    <w:rsid w:val="26E8BCCF"/>
    <w:rsid w:val="2727E291"/>
    <w:rsid w:val="275FAAD0"/>
    <w:rsid w:val="27F6DC1D"/>
    <w:rsid w:val="28FE6A87"/>
    <w:rsid w:val="29438429"/>
    <w:rsid w:val="295242E2"/>
    <w:rsid w:val="298E115F"/>
    <w:rsid w:val="29B48F5B"/>
    <w:rsid w:val="2A012333"/>
    <w:rsid w:val="2ABF9993"/>
    <w:rsid w:val="2AF53FB7"/>
    <w:rsid w:val="2B2F2FFF"/>
    <w:rsid w:val="2B9DA67F"/>
    <w:rsid w:val="2C301D41"/>
    <w:rsid w:val="2C7B3BF2"/>
    <w:rsid w:val="2CC90A32"/>
    <w:rsid w:val="2D19E753"/>
    <w:rsid w:val="2D287F5B"/>
    <w:rsid w:val="2D8E1C29"/>
    <w:rsid w:val="2E0765F8"/>
    <w:rsid w:val="2E1833CF"/>
    <w:rsid w:val="2F1AF315"/>
    <w:rsid w:val="2F75D19D"/>
    <w:rsid w:val="3019D481"/>
    <w:rsid w:val="305BBE2A"/>
    <w:rsid w:val="30714EAC"/>
    <w:rsid w:val="30B92A7A"/>
    <w:rsid w:val="30C00B88"/>
    <w:rsid w:val="311F973A"/>
    <w:rsid w:val="326F956E"/>
    <w:rsid w:val="33B8AC1B"/>
    <w:rsid w:val="3408F09E"/>
    <w:rsid w:val="3418EF7B"/>
    <w:rsid w:val="34329C2D"/>
    <w:rsid w:val="34584BDE"/>
    <w:rsid w:val="34D5310C"/>
    <w:rsid w:val="35088CAF"/>
    <w:rsid w:val="357B375A"/>
    <w:rsid w:val="35A89F45"/>
    <w:rsid w:val="35C1213F"/>
    <w:rsid w:val="362A5BF5"/>
    <w:rsid w:val="36F7AFDC"/>
    <w:rsid w:val="3736D7C2"/>
    <w:rsid w:val="373AB38E"/>
    <w:rsid w:val="37FE8B9E"/>
    <w:rsid w:val="382F52A7"/>
    <w:rsid w:val="39B8AF2D"/>
    <w:rsid w:val="39CE8F15"/>
    <w:rsid w:val="39F4F097"/>
    <w:rsid w:val="3BE11B6F"/>
    <w:rsid w:val="3C52D4C7"/>
    <w:rsid w:val="3D27C354"/>
    <w:rsid w:val="3F281771"/>
    <w:rsid w:val="3F6A6694"/>
    <w:rsid w:val="4135CF01"/>
    <w:rsid w:val="416CA723"/>
    <w:rsid w:val="4250E622"/>
    <w:rsid w:val="425422B8"/>
    <w:rsid w:val="431211E9"/>
    <w:rsid w:val="4322A518"/>
    <w:rsid w:val="432CD0A6"/>
    <w:rsid w:val="435FE5F9"/>
    <w:rsid w:val="43673D90"/>
    <w:rsid w:val="44B791A3"/>
    <w:rsid w:val="44F3A4B5"/>
    <w:rsid w:val="450278AA"/>
    <w:rsid w:val="45501756"/>
    <w:rsid w:val="45D292A6"/>
    <w:rsid w:val="461B55ED"/>
    <w:rsid w:val="466AD2A6"/>
    <w:rsid w:val="4697FECF"/>
    <w:rsid w:val="46E737F0"/>
    <w:rsid w:val="48D270C2"/>
    <w:rsid w:val="49A23D4D"/>
    <w:rsid w:val="4B10CCDD"/>
    <w:rsid w:val="4B2C544A"/>
    <w:rsid w:val="4B48AC01"/>
    <w:rsid w:val="4B7E4A0C"/>
    <w:rsid w:val="4C05206B"/>
    <w:rsid w:val="4C44DEA7"/>
    <w:rsid w:val="4C75997B"/>
    <w:rsid w:val="4CC692B0"/>
    <w:rsid w:val="4D3B23E8"/>
    <w:rsid w:val="4D55D822"/>
    <w:rsid w:val="4D74834F"/>
    <w:rsid w:val="4D7E7633"/>
    <w:rsid w:val="4DDAC52E"/>
    <w:rsid w:val="4F5A8605"/>
    <w:rsid w:val="50635F8F"/>
    <w:rsid w:val="50FE7D9D"/>
    <w:rsid w:val="515E05E8"/>
    <w:rsid w:val="51815947"/>
    <w:rsid w:val="5322D353"/>
    <w:rsid w:val="53380CA7"/>
    <w:rsid w:val="533EF061"/>
    <w:rsid w:val="534247F5"/>
    <w:rsid w:val="53969E3F"/>
    <w:rsid w:val="53DC02C9"/>
    <w:rsid w:val="54C1505D"/>
    <w:rsid w:val="553F260C"/>
    <w:rsid w:val="55A1E3F6"/>
    <w:rsid w:val="568CC26F"/>
    <w:rsid w:val="576BE4B3"/>
    <w:rsid w:val="58147C06"/>
    <w:rsid w:val="582FF2EE"/>
    <w:rsid w:val="585AAB9B"/>
    <w:rsid w:val="5866667D"/>
    <w:rsid w:val="59184397"/>
    <w:rsid w:val="59CB4F85"/>
    <w:rsid w:val="59D9841A"/>
    <w:rsid w:val="5AD6A34F"/>
    <w:rsid w:val="5B6B2915"/>
    <w:rsid w:val="5BFA49DA"/>
    <w:rsid w:val="5C12B81A"/>
    <w:rsid w:val="5C39CA0A"/>
    <w:rsid w:val="5C43AC15"/>
    <w:rsid w:val="5DEC338B"/>
    <w:rsid w:val="5E0A7A59"/>
    <w:rsid w:val="5E6E5878"/>
    <w:rsid w:val="5EF2EF7E"/>
    <w:rsid w:val="5FEB5F23"/>
    <w:rsid w:val="604DE3E9"/>
    <w:rsid w:val="60BA50BC"/>
    <w:rsid w:val="611D8428"/>
    <w:rsid w:val="635F4913"/>
    <w:rsid w:val="63D69807"/>
    <w:rsid w:val="63F4FC79"/>
    <w:rsid w:val="65644EC2"/>
    <w:rsid w:val="65C4E87C"/>
    <w:rsid w:val="669C403E"/>
    <w:rsid w:val="67BC35E8"/>
    <w:rsid w:val="689648B4"/>
    <w:rsid w:val="69502219"/>
    <w:rsid w:val="69D53FDD"/>
    <w:rsid w:val="6A1A524D"/>
    <w:rsid w:val="6AC17540"/>
    <w:rsid w:val="6B03521D"/>
    <w:rsid w:val="6BB2E718"/>
    <w:rsid w:val="6BC77949"/>
    <w:rsid w:val="6C35071F"/>
    <w:rsid w:val="6CCF0292"/>
    <w:rsid w:val="6D38F1CE"/>
    <w:rsid w:val="6D5F3428"/>
    <w:rsid w:val="6E785BFC"/>
    <w:rsid w:val="6EAF569B"/>
    <w:rsid w:val="6F8FCDF6"/>
    <w:rsid w:val="6FA474F3"/>
    <w:rsid w:val="70C5391E"/>
    <w:rsid w:val="70F33D52"/>
    <w:rsid w:val="71E0194E"/>
    <w:rsid w:val="725F77F7"/>
    <w:rsid w:val="726D0B2B"/>
    <w:rsid w:val="7306D5A3"/>
    <w:rsid w:val="7372C57D"/>
    <w:rsid w:val="74306C84"/>
    <w:rsid w:val="7461A955"/>
    <w:rsid w:val="75E1976C"/>
    <w:rsid w:val="77998483"/>
    <w:rsid w:val="77AA0DB9"/>
    <w:rsid w:val="77CDBF93"/>
    <w:rsid w:val="77E67657"/>
    <w:rsid w:val="78F8480E"/>
    <w:rsid w:val="78FC3CD1"/>
    <w:rsid w:val="78FF9290"/>
    <w:rsid w:val="79C1CAC8"/>
    <w:rsid w:val="79C525A1"/>
    <w:rsid w:val="7A013430"/>
    <w:rsid w:val="7A105E93"/>
    <w:rsid w:val="7B0BABB7"/>
    <w:rsid w:val="7B41BBB2"/>
    <w:rsid w:val="7B7EFFB3"/>
    <w:rsid w:val="7B8E8419"/>
    <w:rsid w:val="7B9B9CF5"/>
    <w:rsid w:val="7BBCF60C"/>
    <w:rsid w:val="7D24073B"/>
    <w:rsid w:val="7DA22C49"/>
    <w:rsid w:val="7DDBB650"/>
    <w:rsid w:val="7ECA39E5"/>
    <w:rsid w:val="7F7FDAED"/>
    <w:rsid w:val="7F89E3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1C91ED4"/>
  <w15:chartTrackingRefBased/>
  <w15:docId w15:val="{2CAF5D7D-AE51-4CF5-8741-325AC6658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522E8"/>
    <w:pPr>
      <w:spacing w:after="120" w:line="240" w:lineRule="auto"/>
      <w:jc w:val="both"/>
    </w:pPr>
    <w:rPr>
      <w:rFonts w:ascii="Arial" w:hAnsi="Arial"/>
    </w:rPr>
  </w:style>
  <w:style w:type="paragraph" w:styleId="Nadpis1">
    <w:name w:val="heading 1"/>
    <w:basedOn w:val="Normln"/>
    <w:next w:val="Odstavecseseznamem"/>
    <w:link w:val="Nadpis1Char"/>
    <w:uiPriority w:val="9"/>
    <w:qFormat/>
    <w:rsid w:val="002340E8"/>
    <w:pPr>
      <w:keepNext/>
      <w:keepLines/>
      <w:numPr>
        <w:numId w:val="1"/>
      </w:numPr>
      <w:spacing w:before="120"/>
      <w:jc w:val="center"/>
      <w:outlineLvl w:val="0"/>
    </w:pPr>
    <w:rPr>
      <w:rFonts w:eastAsiaTheme="majorEastAsia" w:cstheme="majorBidi"/>
      <w:b/>
      <w:caps/>
      <w:sz w:val="24"/>
      <w:szCs w:val="32"/>
    </w:rPr>
  </w:style>
  <w:style w:type="paragraph" w:styleId="Nadpis2">
    <w:name w:val="heading 2"/>
    <w:basedOn w:val="Odstavecseseznamem"/>
    <w:next w:val="Odstavecseseznamem"/>
    <w:link w:val="Nadpis2Char"/>
    <w:uiPriority w:val="9"/>
    <w:unhideWhenUsed/>
    <w:qFormat/>
    <w:rsid w:val="00B43B43"/>
    <w:pPr>
      <w:numPr>
        <w:ilvl w:val="1"/>
        <w:numId w:val="1"/>
      </w:numPr>
      <w:outlineLvl w:val="1"/>
    </w:pPr>
    <w:rPr>
      <w:b/>
      <w:i/>
    </w:rPr>
  </w:style>
  <w:style w:type="paragraph" w:styleId="Nadpis3">
    <w:name w:val="heading 3"/>
    <w:basedOn w:val="Normln"/>
    <w:link w:val="Nadpis3Char"/>
    <w:uiPriority w:val="9"/>
    <w:unhideWhenUsed/>
    <w:qFormat/>
    <w:rsid w:val="00985762"/>
    <w:pPr>
      <w:outlineLvl w:val="2"/>
    </w:pPr>
    <w:rPr>
      <w:rFonts w:eastAsiaTheme="majorEastAsia" w:cstheme="majorBidi"/>
      <w:szCs w:val="24"/>
    </w:rPr>
  </w:style>
  <w:style w:type="paragraph" w:styleId="Nadpis5">
    <w:name w:val="heading 5"/>
    <w:basedOn w:val="Normln"/>
    <w:link w:val="Nadpis5Char"/>
    <w:qFormat/>
    <w:rsid w:val="003C02F6"/>
    <w:pPr>
      <w:autoSpaceDE w:val="0"/>
      <w:autoSpaceDN w:val="0"/>
      <w:adjustRightInd w:val="0"/>
      <w:spacing w:before="120"/>
      <w:ind w:left="567" w:hanging="567"/>
      <w:outlineLvl w:val="4"/>
    </w:pPr>
    <w:rPr>
      <w:rFonts w:eastAsia="Times New Roman" w:cs="Arial"/>
      <w:color w:val="00000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link w:val="NzevChar"/>
    <w:uiPriority w:val="10"/>
    <w:qFormat/>
    <w:rsid w:val="006522E8"/>
    <w:pPr>
      <w:spacing w:before="120"/>
      <w:jc w:val="center"/>
    </w:pPr>
    <w:rPr>
      <w:rFonts w:eastAsiaTheme="majorEastAsia" w:cstheme="majorBidi"/>
      <w:b/>
      <w:caps/>
      <w:spacing w:val="-10"/>
      <w:kern w:val="28"/>
      <w:sz w:val="44"/>
      <w:szCs w:val="56"/>
    </w:rPr>
  </w:style>
  <w:style w:type="character" w:customStyle="1" w:styleId="NzevChar">
    <w:name w:val="Název Char"/>
    <w:basedOn w:val="Standardnpsmoodstavce"/>
    <w:link w:val="Nzev"/>
    <w:uiPriority w:val="10"/>
    <w:rsid w:val="006522E8"/>
    <w:rPr>
      <w:rFonts w:ascii="Arial" w:eastAsiaTheme="majorEastAsia" w:hAnsi="Arial" w:cstheme="majorBidi"/>
      <w:b/>
      <w:caps/>
      <w:spacing w:val="-10"/>
      <w:kern w:val="28"/>
      <w:sz w:val="44"/>
      <w:szCs w:val="56"/>
    </w:rPr>
  </w:style>
  <w:style w:type="paragraph" w:styleId="Zhlav">
    <w:name w:val="header"/>
    <w:basedOn w:val="Normln"/>
    <w:link w:val="ZhlavChar"/>
    <w:uiPriority w:val="99"/>
    <w:unhideWhenUsed/>
    <w:rsid w:val="006522E8"/>
    <w:pPr>
      <w:tabs>
        <w:tab w:val="center" w:pos="4536"/>
        <w:tab w:val="right" w:pos="9072"/>
      </w:tabs>
      <w:spacing w:after="0"/>
    </w:pPr>
  </w:style>
  <w:style w:type="character" w:customStyle="1" w:styleId="ZhlavChar">
    <w:name w:val="Záhlaví Char"/>
    <w:basedOn w:val="Standardnpsmoodstavce"/>
    <w:link w:val="Zhlav"/>
    <w:uiPriority w:val="99"/>
    <w:rsid w:val="006522E8"/>
    <w:rPr>
      <w:rFonts w:ascii="Arial" w:hAnsi="Arial"/>
    </w:rPr>
  </w:style>
  <w:style w:type="paragraph" w:styleId="Zpat">
    <w:name w:val="footer"/>
    <w:basedOn w:val="Normln"/>
    <w:link w:val="ZpatChar"/>
    <w:uiPriority w:val="99"/>
    <w:unhideWhenUsed/>
    <w:rsid w:val="006522E8"/>
    <w:pPr>
      <w:tabs>
        <w:tab w:val="center" w:pos="4536"/>
        <w:tab w:val="right" w:pos="9072"/>
      </w:tabs>
      <w:spacing w:after="0"/>
    </w:pPr>
  </w:style>
  <w:style w:type="character" w:customStyle="1" w:styleId="ZpatChar">
    <w:name w:val="Zápatí Char"/>
    <w:basedOn w:val="Standardnpsmoodstavce"/>
    <w:link w:val="Zpat"/>
    <w:uiPriority w:val="99"/>
    <w:rsid w:val="006522E8"/>
    <w:rPr>
      <w:rFonts w:ascii="Arial" w:hAnsi="Arial"/>
    </w:rPr>
  </w:style>
  <w:style w:type="character" w:customStyle="1" w:styleId="Nadpis1Char">
    <w:name w:val="Nadpis 1 Char"/>
    <w:basedOn w:val="Standardnpsmoodstavce"/>
    <w:link w:val="Nadpis1"/>
    <w:rsid w:val="002340E8"/>
    <w:rPr>
      <w:rFonts w:ascii="Arial" w:eastAsiaTheme="majorEastAsia" w:hAnsi="Arial" w:cstheme="majorBidi"/>
      <w:b/>
      <w:caps/>
      <w:sz w:val="24"/>
      <w:szCs w:val="32"/>
    </w:rPr>
  </w:style>
  <w:style w:type="character" w:customStyle="1" w:styleId="Nadpis2Char">
    <w:name w:val="Nadpis 2 Char"/>
    <w:basedOn w:val="Standardnpsmoodstavce"/>
    <w:link w:val="Nadpis2"/>
    <w:uiPriority w:val="9"/>
    <w:rsid w:val="00B43B43"/>
    <w:rPr>
      <w:rFonts w:ascii="Arial" w:hAnsi="Arial"/>
      <w:b/>
      <w:i/>
    </w:rPr>
  </w:style>
  <w:style w:type="paragraph" w:styleId="Odstavecseseznamem">
    <w:name w:val="List Paragraph"/>
    <w:aliases w:val="Nad,List Paragraph,Odstavec cíl se seznamem,Odstavec se seznamem5,Odstavec_muj,Odrážky,Odstavec se seznamem a odrážkou,1 úroveň Odstavec se seznamem,List Paragraph (Czech Tourism),Odstavec,Reference List,Bullet Number,Bullet List"/>
    <w:basedOn w:val="Normln"/>
    <w:link w:val="OdstavecseseznamemChar"/>
    <w:uiPriority w:val="34"/>
    <w:qFormat/>
    <w:rsid w:val="00B43B43"/>
    <w:pPr>
      <w:ind w:left="567"/>
    </w:pPr>
  </w:style>
  <w:style w:type="paragraph" w:styleId="Bezmezer">
    <w:name w:val="No Spacing"/>
    <w:basedOn w:val="Normln"/>
    <w:link w:val="BezmezerChar"/>
    <w:uiPriority w:val="1"/>
    <w:qFormat/>
    <w:rsid w:val="003C02F6"/>
    <w:pPr>
      <w:numPr>
        <w:ilvl w:val="2"/>
        <w:numId w:val="1"/>
      </w:numPr>
    </w:pPr>
  </w:style>
  <w:style w:type="character" w:styleId="Odkaznakoment">
    <w:name w:val="annotation reference"/>
    <w:basedOn w:val="Standardnpsmoodstavce"/>
    <w:unhideWhenUsed/>
    <w:rsid w:val="006522E8"/>
    <w:rPr>
      <w:sz w:val="16"/>
      <w:szCs w:val="16"/>
    </w:rPr>
  </w:style>
  <w:style w:type="paragraph" w:styleId="Textkomente">
    <w:name w:val="annotation text"/>
    <w:basedOn w:val="Normln"/>
    <w:link w:val="TextkomenteChar"/>
    <w:unhideWhenUsed/>
    <w:rsid w:val="006522E8"/>
    <w:rPr>
      <w:sz w:val="20"/>
      <w:szCs w:val="20"/>
    </w:rPr>
  </w:style>
  <w:style w:type="character" w:customStyle="1" w:styleId="TextkomenteChar">
    <w:name w:val="Text komentáře Char"/>
    <w:basedOn w:val="Standardnpsmoodstavce"/>
    <w:link w:val="Textkomente"/>
    <w:rsid w:val="006522E8"/>
    <w:rPr>
      <w:rFonts w:ascii="Arial" w:hAnsi="Arial"/>
      <w:sz w:val="20"/>
      <w:szCs w:val="20"/>
    </w:rPr>
  </w:style>
  <w:style w:type="paragraph" w:styleId="Pedmtkomente">
    <w:name w:val="annotation subject"/>
    <w:basedOn w:val="Textkomente"/>
    <w:next w:val="Textkomente"/>
    <w:link w:val="PedmtkomenteChar"/>
    <w:uiPriority w:val="99"/>
    <w:semiHidden/>
    <w:unhideWhenUsed/>
    <w:rsid w:val="006522E8"/>
    <w:rPr>
      <w:b/>
      <w:bCs/>
    </w:rPr>
  </w:style>
  <w:style w:type="character" w:customStyle="1" w:styleId="PedmtkomenteChar">
    <w:name w:val="Předmět komentáře Char"/>
    <w:basedOn w:val="TextkomenteChar"/>
    <w:link w:val="Pedmtkomente"/>
    <w:uiPriority w:val="99"/>
    <w:semiHidden/>
    <w:rsid w:val="006522E8"/>
    <w:rPr>
      <w:rFonts w:ascii="Arial" w:hAnsi="Arial"/>
      <w:b/>
      <w:bCs/>
      <w:sz w:val="20"/>
      <w:szCs w:val="20"/>
    </w:rPr>
  </w:style>
  <w:style w:type="paragraph" w:styleId="Textbubliny">
    <w:name w:val="Balloon Text"/>
    <w:basedOn w:val="Normln"/>
    <w:link w:val="TextbublinyChar"/>
    <w:uiPriority w:val="99"/>
    <w:semiHidden/>
    <w:unhideWhenUsed/>
    <w:rsid w:val="006522E8"/>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522E8"/>
    <w:rPr>
      <w:rFonts w:ascii="Segoe UI" w:hAnsi="Segoe UI" w:cs="Segoe UI"/>
      <w:sz w:val="18"/>
      <w:szCs w:val="18"/>
    </w:rPr>
  </w:style>
  <w:style w:type="character" w:styleId="slostrnky">
    <w:name w:val="page number"/>
    <w:basedOn w:val="Standardnpsmoodstavce"/>
    <w:rsid w:val="00C212AF"/>
  </w:style>
  <w:style w:type="character" w:customStyle="1" w:styleId="Nadpis5Char">
    <w:name w:val="Nadpis 5 Char"/>
    <w:basedOn w:val="Standardnpsmoodstavce"/>
    <w:link w:val="Nadpis5"/>
    <w:rsid w:val="003C02F6"/>
    <w:rPr>
      <w:rFonts w:ascii="Arial" w:eastAsia="Times New Roman" w:hAnsi="Arial" w:cs="Arial"/>
      <w:color w:val="000000"/>
      <w:lang w:eastAsia="cs-CZ"/>
    </w:rPr>
  </w:style>
  <w:style w:type="paragraph" w:styleId="Zkladntextodsazen">
    <w:name w:val="Body Text Indent"/>
    <w:basedOn w:val="Normln"/>
    <w:link w:val="ZkladntextodsazenChar"/>
    <w:rsid w:val="003C02F6"/>
    <w:pPr>
      <w:ind w:left="283"/>
    </w:pPr>
    <w:rPr>
      <w:rFonts w:eastAsia="Times New Roman" w:cs="Times New Roman"/>
      <w:szCs w:val="24"/>
      <w:lang w:eastAsia="cs-CZ"/>
    </w:rPr>
  </w:style>
  <w:style w:type="character" w:customStyle="1" w:styleId="ZkladntextodsazenChar">
    <w:name w:val="Základní text odsazený Char"/>
    <w:basedOn w:val="Standardnpsmoodstavce"/>
    <w:link w:val="Zkladntextodsazen"/>
    <w:rsid w:val="003C02F6"/>
    <w:rPr>
      <w:rFonts w:ascii="Arial" w:eastAsia="Times New Roman" w:hAnsi="Arial" w:cs="Times New Roman"/>
      <w:szCs w:val="24"/>
      <w:lang w:eastAsia="cs-CZ"/>
    </w:rPr>
  </w:style>
  <w:style w:type="paragraph" w:styleId="Zkladntext">
    <w:name w:val="Body Text"/>
    <w:aliases w:val=" Char"/>
    <w:basedOn w:val="Normln"/>
    <w:link w:val="ZkladntextChar"/>
    <w:rsid w:val="003C02F6"/>
    <w:rPr>
      <w:rFonts w:eastAsia="Times New Roman" w:cs="Times New Roman"/>
      <w:szCs w:val="24"/>
      <w:lang w:eastAsia="cs-CZ"/>
    </w:rPr>
  </w:style>
  <w:style w:type="character" w:customStyle="1" w:styleId="ZkladntextChar">
    <w:name w:val="Základní text Char"/>
    <w:aliases w:val=" Char Char"/>
    <w:basedOn w:val="Standardnpsmoodstavce"/>
    <w:link w:val="Zkladntext"/>
    <w:rsid w:val="003C02F6"/>
    <w:rPr>
      <w:rFonts w:ascii="Arial" w:eastAsia="Times New Roman" w:hAnsi="Arial" w:cs="Times New Roman"/>
      <w:szCs w:val="24"/>
      <w:lang w:eastAsia="cs-CZ"/>
    </w:rPr>
  </w:style>
  <w:style w:type="character" w:customStyle="1" w:styleId="Nadpis3Char">
    <w:name w:val="Nadpis 3 Char"/>
    <w:basedOn w:val="Standardnpsmoodstavce"/>
    <w:link w:val="Nadpis3"/>
    <w:uiPriority w:val="9"/>
    <w:rsid w:val="00985762"/>
    <w:rPr>
      <w:rFonts w:ascii="Arial" w:eastAsiaTheme="majorEastAsia" w:hAnsi="Arial" w:cstheme="majorBidi"/>
      <w:szCs w:val="24"/>
    </w:rPr>
  </w:style>
  <w:style w:type="character" w:customStyle="1" w:styleId="normaltextrun">
    <w:name w:val="normaltextrun"/>
    <w:rsid w:val="005C337B"/>
  </w:style>
  <w:style w:type="character" w:customStyle="1" w:styleId="eop">
    <w:name w:val="eop"/>
    <w:rsid w:val="005C337B"/>
  </w:style>
  <w:style w:type="character" w:styleId="Hypertextovodkaz">
    <w:name w:val="Hyperlink"/>
    <w:uiPriority w:val="99"/>
    <w:unhideWhenUsed/>
    <w:rsid w:val="005C337B"/>
    <w:rPr>
      <w:color w:val="0000FF"/>
      <w:u w:val="single"/>
    </w:rPr>
  </w:style>
  <w:style w:type="character" w:customStyle="1" w:styleId="Zkladntext2">
    <w:name w:val="Základní text (2)_"/>
    <w:link w:val="Zkladntext20"/>
    <w:rsid w:val="005C337B"/>
    <w:rPr>
      <w:rFonts w:ascii="Arial" w:eastAsia="Arial" w:hAnsi="Arial" w:cs="Arial"/>
      <w:sz w:val="21"/>
      <w:szCs w:val="21"/>
      <w:shd w:val="clear" w:color="auto" w:fill="FFFFFF"/>
    </w:rPr>
  </w:style>
  <w:style w:type="paragraph" w:customStyle="1" w:styleId="Zkladntext20">
    <w:name w:val="Základní text (2)"/>
    <w:basedOn w:val="Normln"/>
    <w:link w:val="Zkladntext2"/>
    <w:rsid w:val="005C337B"/>
    <w:pPr>
      <w:widowControl w:val="0"/>
      <w:shd w:val="clear" w:color="auto" w:fill="FFFFFF"/>
      <w:spacing w:before="180" w:after="1460" w:line="234" w:lineRule="exact"/>
      <w:ind w:hanging="540"/>
    </w:pPr>
    <w:rPr>
      <w:rFonts w:eastAsia="Arial" w:cs="Arial"/>
      <w:sz w:val="21"/>
      <w:szCs w:val="21"/>
    </w:rPr>
  </w:style>
  <w:style w:type="paragraph" w:customStyle="1" w:styleId="Default">
    <w:name w:val="Default"/>
    <w:rsid w:val="00172B8D"/>
    <w:pPr>
      <w:autoSpaceDE w:val="0"/>
      <w:autoSpaceDN w:val="0"/>
      <w:adjustRightInd w:val="0"/>
      <w:spacing w:after="0" w:line="240" w:lineRule="auto"/>
    </w:pPr>
    <w:rPr>
      <w:rFonts w:ascii="Arial" w:hAnsi="Arial" w:cs="Arial"/>
      <w:color w:val="000000"/>
      <w:sz w:val="24"/>
      <w:szCs w:val="24"/>
    </w:rPr>
  </w:style>
  <w:style w:type="table" w:styleId="Mkatabulky">
    <w:name w:val="Table Grid"/>
    <w:basedOn w:val="Normlntabulka"/>
    <w:uiPriority w:val="39"/>
    <w:rsid w:val="00BB64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BB64B2"/>
    <w:pPr>
      <w:spacing w:after="0"/>
    </w:pPr>
    <w:rPr>
      <w:sz w:val="20"/>
      <w:szCs w:val="20"/>
    </w:rPr>
  </w:style>
  <w:style w:type="character" w:customStyle="1" w:styleId="TextpoznpodarouChar">
    <w:name w:val="Text pozn. pod čarou Char"/>
    <w:basedOn w:val="Standardnpsmoodstavce"/>
    <w:link w:val="Textpoznpodarou"/>
    <w:uiPriority w:val="99"/>
    <w:semiHidden/>
    <w:rsid w:val="00BB64B2"/>
    <w:rPr>
      <w:rFonts w:ascii="Arial" w:hAnsi="Arial"/>
      <w:sz w:val="20"/>
      <w:szCs w:val="20"/>
    </w:rPr>
  </w:style>
  <w:style w:type="character" w:styleId="Znakapoznpodarou">
    <w:name w:val="footnote reference"/>
    <w:basedOn w:val="Standardnpsmoodstavce"/>
    <w:uiPriority w:val="99"/>
    <w:semiHidden/>
    <w:unhideWhenUsed/>
    <w:rsid w:val="00BB64B2"/>
    <w:rPr>
      <w:vertAlign w:val="superscript"/>
    </w:rPr>
  </w:style>
  <w:style w:type="paragraph" w:styleId="Podnadpis">
    <w:name w:val="Subtitle"/>
    <w:basedOn w:val="Normln"/>
    <w:next w:val="Normln"/>
    <w:link w:val="PodnadpisChar"/>
    <w:uiPriority w:val="11"/>
    <w:qFormat/>
    <w:rsid w:val="0040585F"/>
    <w:pPr>
      <w:numPr>
        <w:ilvl w:val="1"/>
      </w:numPr>
      <w:spacing w:after="160"/>
    </w:pPr>
    <w:rPr>
      <w:rFonts w:asciiTheme="minorHAnsi" w:eastAsiaTheme="minorEastAsia" w:hAnsiTheme="minorHAnsi"/>
      <w:color w:val="5A5A5A" w:themeColor="text1" w:themeTint="A5"/>
      <w:spacing w:val="15"/>
    </w:rPr>
  </w:style>
  <w:style w:type="character" w:customStyle="1" w:styleId="PodnadpisChar">
    <w:name w:val="Podnadpis Char"/>
    <w:basedOn w:val="Standardnpsmoodstavce"/>
    <w:link w:val="Podnadpis"/>
    <w:uiPriority w:val="11"/>
    <w:rsid w:val="0040585F"/>
    <w:rPr>
      <w:rFonts w:eastAsiaTheme="minorEastAsia"/>
      <w:color w:val="5A5A5A" w:themeColor="text1" w:themeTint="A5"/>
      <w:spacing w:val="15"/>
    </w:rPr>
  </w:style>
  <w:style w:type="character" w:styleId="Zstupntext">
    <w:name w:val="Placeholder Text"/>
    <w:basedOn w:val="Standardnpsmoodstavce"/>
    <w:uiPriority w:val="99"/>
    <w:semiHidden/>
    <w:rsid w:val="00F216CC"/>
    <w:rPr>
      <w:color w:val="808080"/>
    </w:rPr>
  </w:style>
  <w:style w:type="character" w:customStyle="1" w:styleId="OdstavecseseznamemChar">
    <w:name w:val="Odstavec se seznamem Char"/>
    <w:aliases w:val="Nad Char,List Paragraph Char,Odstavec cíl se seznamem Char,Odstavec se seznamem5 Char,Odstavec_muj Char,Odrážky Char,Odstavec se seznamem a odrážkou Char,1 úroveň Odstavec se seznamem Char,List Paragraph (Czech Tourism) Char"/>
    <w:link w:val="Odstavecseseznamem"/>
    <w:uiPriority w:val="34"/>
    <w:qFormat/>
    <w:locked/>
    <w:rsid w:val="00B43B43"/>
    <w:rPr>
      <w:rFonts w:ascii="Arial" w:hAnsi="Arial"/>
    </w:rPr>
  </w:style>
  <w:style w:type="paragraph" w:styleId="Nadpisobsahu">
    <w:name w:val="TOC Heading"/>
    <w:basedOn w:val="Nadpis1"/>
    <w:next w:val="Normln"/>
    <w:uiPriority w:val="39"/>
    <w:unhideWhenUsed/>
    <w:qFormat/>
    <w:rsid w:val="006217D9"/>
    <w:pPr>
      <w:numPr>
        <w:numId w:val="0"/>
      </w:numPr>
      <w:spacing w:before="240" w:after="0" w:line="259" w:lineRule="auto"/>
      <w:jc w:val="left"/>
      <w:outlineLvl w:val="9"/>
    </w:pPr>
    <w:rPr>
      <w:rFonts w:asciiTheme="majorHAnsi" w:hAnsiTheme="majorHAnsi"/>
      <w:b w:val="0"/>
      <w:caps w:val="0"/>
      <w:color w:val="2E74B5" w:themeColor="accent1" w:themeShade="BF"/>
      <w:sz w:val="32"/>
      <w:lang w:eastAsia="cs-CZ"/>
    </w:rPr>
  </w:style>
  <w:style w:type="paragraph" w:styleId="Obsah1">
    <w:name w:val="toc 1"/>
    <w:basedOn w:val="Normln"/>
    <w:next w:val="Normln"/>
    <w:autoRedefine/>
    <w:uiPriority w:val="39"/>
    <w:unhideWhenUsed/>
    <w:rsid w:val="006217D9"/>
    <w:pPr>
      <w:spacing w:after="100"/>
    </w:pPr>
  </w:style>
  <w:style w:type="paragraph" w:styleId="Obsah3">
    <w:name w:val="toc 3"/>
    <w:basedOn w:val="Normln"/>
    <w:next w:val="Normln"/>
    <w:autoRedefine/>
    <w:uiPriority w:val="39"/>
    <w:unhideWhenUsed/>
    <w:rsid w:val="006217D9"/>
    <w:pPr>
      <w:spacing w:after="100"/>
      <w:ind w:left="440"/>
    </w:pPr>
  </w:style>
  <w:style w:type="paragraph" w:customStyle="1" w:styleId="Styl1Uroven4">
    <w:name w:val="Styl1 Uroven 4"/>
    <w:basedOn w:val="Bezmezer"/>
    <w:link w:val="Styl1Uroven4Char"/>
    <w:qFormat/>
    <w:rsid w:val="00B43B43"/>
    <w:pPr>
      <w:numPr>
        <w:ilvl w:val="3"/>
      </w:numPr>
    </w:pPr>
  </w:style>
  <w:style w:type="paragraph" w:styleId="Obsah2">
    <w:name w:val="toc 2"/>
    <w:basedOn w:val="Normln"/>
    <w:next w:val="Normln"/>
    <w:autoRedefine/>
    <w:uiPriority w:val="39"/>
    <w:unhideWhenUsed/>
    <w:rsid w:val="008A793D"/>
    <w:pPr>
      <w:spacing w:after="100"/>
      <w:ind w:left="220"/>
    </w:pPr>
  </w:style>
  <w:style w:type="character" w:customStyle="1" w:styleId="BezmezerChar">
    <w:name w:val="Bez mezer Char"/>
    <w:basedOn w:val="Standardnpsmoodstavce"/>
    <w:link w:val="Bezmezer"/>
    <w:uiPriority w:val="1"/>
    <w:rsid w:val="00B43B43"/>
    <w:rPr>
      <w:rFonts w:ascii="Arial" w:hAnsi="Arial"/>
    </w:rPr>
  </w:style>
  <w:style w:type="character" w:customStyle="1" w:styleId="Styl1Uroven4Char">
    <w:name w:val="Styl1 Uroven 4 Char"/>
    <w:basedOn w:val="BezmezerChar"/>
    <w:link w:val="Styl1Uroven4"/>
    <w:rsid w:val="00B43B43"/>
    <w:rPr>
      <w:rFonts w:ascii="Arial" w:hAnsi="Arial"/>
    </w:rPr>
  </w:style>
  <w:style w:type="paragraph" w:styleId="Revize">
    <w:name w:val="Revision"/>
    <w:hidden/>
    <w:uiPriority w:val="99"/>
    <w:semiHidden/>
    <w:rsid w:val="00F53779"/>
    <w:pPr>
      <w:spacing w:after="0" w:line="240" w:lineRule="auto"/>
    </w:pPr>
    <w:rPr>
      <w:rFonts w:ascii="Arial" w:hAnsi="Arial"/>
    </w:rPr>
  </w:style>
  <w:style w:type="numbering" w:styleId="111111">
    <w:name w:val="Outline List 2"/>
    <w:basedOn w:val="Bezseznamu"/>
    <w:rsid w:val="00B078E9"/>
    <w:pPr>
      <w:numPr>
        <w:numId w:val="15"/>
      </w:numPr>
    </w:pPr>
  </w:style>
  <w:style w:type="character" w:customStyle="1" w:styleId="Nadpis4Char">
    <w:name w:val="Nadpis 4 Char"/>
    <w:rsid w:val="009840F2"/>
    <w:rPr>
      <w:rFonts w:ascii="NimbusSanNovTEE" w:hAnsi="NimbusSanNovTEE"/>
      <w:b/>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009372">
      <w:bodyDiv w:val="1"/>
      <w:marLeft w:val="0"/>
      <w:marRight w:val="0"/>
      <w:marTop w:val="0"/>
      <w:marBottom w:val="0"/>
      <w:divBdr>
        <w:top w:val="none" w:sz="0" w:space="0" w:color="auto"/>
        <w:left w:val="none" w:sz="0" w:space="0" w:color="auto"/>
        <w:bottom w:val="none" w:sz="0" w:space="0" w:color="auto"/>
        <w:right w:val="none" w:sz="0" w:space="0" w:color="auto"/>
      </w:divBdr>
    </w:div>
    <w:div w:id="328293946">
      <w:bodyDiv w:val="1"/>
      <w:marLeft w:val="0"/>
      <w:marRight w:val="0"/>
      <w:marTop w:val="0"/>
      <w:marBottom w:val="0"/>
      <w:divBdr>
        <w:top w:val="none" w:sz="0" w:space="0" w:color="auto"/>
        <w:left w:val="none" w:sz="0" w:space="0" w:color="auto"/>
        <w:bottom w:val="none" w:sz="0" w:space="0" w:color="auto"/>
        <w:right w:val="none" w:sz="0" w:space="0" w:color="auto"/>
      </w:divBdr>
      <w:divsChild>
        <w:div w:id="405422158">
          <w:marLeft w:val="0"/>
          <w:marRight w:val="0"/>
          <w:marTop w:val="0"/>
          <w:marBottom w:val="0"/>
          <w:divBdr>
            <w:top w:val="none" w:sz="0" w:space="0" w:color="auto"/>
            <w:left w:val="none" w:sz="0" w:space="0" w:color="auto"/>
            <w:bottom w:val="none" w:sz="0" w:space="0" w:color="auto"/>
            <w:right w:val="none" w:sz="0" w:space="0" w:color="auto"/>
          </w:divBdr>
        </w:div>
        <w:div w:id="444495973">
          <w:marLeft w:val="0"/>
          <w:marRight w:val="0"/>
          <w:marTop w:val="0"/>
          <w:marBottom w:val="0"/>
          <w:divBdr>
            <w:top w:val="none" w:sz="0" w:space="0" w:color="auto"/>
            <w:left w:val="none" w:sz="0" w:space="0" w:color="auto"/>
            <w:bottom w:val="none" w:sz="0" w:space="0" w:color="auto"/>
            <w:right w:val="none" w:sz="0" w:space="0" w:color="auto"/>
          </w:divBdr>
        </w:div>
        <w:div w:id="771971462">
          <w:marLeft w:val="0"/>
          <w:marRight w:val="0"/>
          <w:marTop w:val="0"/>
          <w:marBottom w:val="0"/>
          <w:divBdr>
            <w:top w:val="none" w:sz="0" w:space="0" w:color="auto"/>
            <w:left w:val="none" w:sz="0" w:space="0" w:color="auto"/>
            <w:bottom w:val="none" w:sz="0" w:space="0" w:color="auto"/>
            <w:right w:val="none" w:sz="0" w:space="0" w:color="auto"/>
          </w:divBdr>
        </w:div>
        <w:div w:id="810289423">
          <w:marLeft w:val="0"/>
          <w:marRight w:val="0"/>
          <w:marTop w:val="0"/>
          <w:marBottom w:val="0"/>
          <w:divBdr>
            <w:top w:val="none" w:sz="0" w:space="0" w:color="auto"/>
            <w:left w:val="none" w:sz="0" w:space="0" w:color="auto"/>
            <w:bottom w:val="none" w:sz="0" w:space="0" w:color="auto"/>
            <w:right w:val="none" w:sz="0" w:space="0" w:color="auto"/>
          </w:divBdr>
        </w:div>
        <w:div w:id="1670979948">
          <w:marLeft w:val="0"/>
          <w:marRight w:val="0"/>
          <w:marTop w:val="0"/>
          <w:marBottom w:val="0"/>
          <w:divBdr>
            <w:top w:val="none" w:sz="0" w:space="0" w:color="auto"/>
            <w:left w:val="none" w:sz="0" w:space="0" w:color="auto"/>
            <w:bottom w:val="none" w:sz="0" w:space="0" w:color="auto"/>
            <w:right w:val="none" w:sz="0" w:space="0" w:color="auto"/>
          </w:divBdr>
        </w:div>
        <w:div w:id="1998799957">
          <w:marLeft w:val="0"/>
          <w:marRight w:val="0"/>
          <w:marTop w:val="0"/>
          <w:marBottom w:val="0"/>
          <w:divBdr>
            <w:top w:val="none" w:sz="0" w:space="0" w:color="auto"/>
            <w:left w:val="none" w:sz="0" w:space="0" w:color="auto"/>
            <w:bottom w:val="none" w:sz="0" w:space="0" w:color="auto"/>
            <w:right w:val="none" w:sz="0" w:space="0" w:color="auto"/>
          </w:divBdr>
        </w:div>
      </w:divsChild>
    </w:div>
    <w:div w:id="385379167">
      <w:bodyDiv w:val="1"/>
      <w:marLeft w:val="0"/>
      <w:marRight w:val="0"/>
      <w:marTop w:val="0"/>
      <w:marBottom w:val="0"/>
      <w:divBdr>
        <w:top w:val="none" w:sz="0" w:space="0" w:color="auto"/>
        <w:left w:val="none" w:sz="0" w:space="0" w:color="auto"/>
        <w:bottom w:val="none" w:sz="0" w:space="0" w:color="auto"/>
        <w:right w:val="none" w:sz="0" w:space="0" w:color="auto"/>
      </w:divBdr>
      <w:divsChild>
        <w:div w:id="1142581465">
          <w:marLeft w:val="0"/>
          <w:marRight w:val="0"/>
          <w:marTop w:val="0"/>
          <w:marBottom w:val="0"/>
          <w:divBdr>
            <w:top w:val="none" w:sz="0" w:space="0" w:color="auto"/>
            <w:left w:val="none" w:sz="0" w:space="0" w:color="auto"/>
            <w:bottom w:val="none" w:sz="0" w:space="0" w:color="auto"/>
            <w:right w:val="none" w:sz="0" w:space="0" w:color="auto"/>
          </w:divBdr>
        </w:div>
        <w:div w:id="1752657421">
          <w:marLeft w:val="0"/>
          <w:marRight w:val="0"/>
          <w:marTop w:val="0"/>
          <w:marBottom w:val="0"/>
          <w:divBdr>
            <w:top w:val="none" w:sz="0" w:space="0" w:color="auto"/>
            <w:left w:val="none" w:sz="0" w:space="0" w:color="auto"/>
            <w:bottom w:val="none" w:sz="0" w:space="0" w:color="auto"/>
            <w:right w:val="none" w:sz="0" w:space="0" w:color="auto"/>
          </w:divBdr>
        </w:div>
        <w:div w:id="2130276105">
          <w:marLeft w:val="0"/>
          <w:marRight w:val="0"/>
          <w:marTop w:val="0"/>
          <w:marBottom w:val="0"/>
          <w:divBdr>
            <w:top w:val="none" w:sz="0" w:space="0" w:color="auto"/>
            <w:left w:val="none" w:sz="0" w:space="0" w:color="auto"/>
            <w:bottom w:val="none" w:sz="0" w:space="0" w:color="auto"/>
            <w:right w:val="none" w:sz="0" w:space="0" w:color="auto"/>
          </w:divBdr>
        </w:div>
      </w:divsChild>
    </w:div>
    <w:div w:id="648630611">
      <w:bodyDiv w:val="1"/>
      <w:marLeft w:val="0"/>
      <w:marRight w:val="0"/>
      <w:marTop w:val="0"/>
      <w:marBottom w:val="0"/>
      <w:divBdr>
        <w:top w:val="none" w:sz="0" w:space="0" w:color="auto"/>
        <w:left w:val="none" w:sz="0" w:space="0" w:color="auto"/>
        <w:bottom w:val="none" w:sz="0" w:space="0" w:color="auto"/>
        <w:right w:val="none" w:sz="0" w:space="0" w:color="auto"/>
      </w:divBdr>
    </w:div>
    <w:div w:id="656300104">
      <w:bodyDiv w:val="1"/>
      <w:marLeft w:val="0"/>
      <w:marRight w:val="0"/>
      <w:marTop w:val="0"/>
      <w:marBottom w:val="0"/>
      <w:divBdr>
        <w:top w:val="none" w:sz="0" w:space="0" w:color="auto"/>
        <w:left w:val="none" w:sz="0" w:space="0" w:color="auto"/>
        <w:bottom w:val="none" w:sz="0" w:space="0" w:color="auto"/>
        <w:right w:val="none" w:sz="0" w:space="0" w:color="auto"/>
      </w:divBdr>
    </w:div>
    <w:div w:id="1031539833">
      <w:bodyDiv w:val="1"/>
      <w:marLeft w:val="0"/>
      <w:marRight w:val="0"/>
      <w:marTop w:val="0"/>
      <w:marBottom w:val="0"/>
      <w:divBdr>
        <w:top w:val="none" w:sz="0" w:space="0" w:color="auto"/>
        <w:left w:val="none" w:sz="0" w:space="0" w:color="auto"/>
        <w:bottom w:val="none" w:sz="0" w:space="0" w:color="auto"/>
        <w:right w:val="none" w:sz="0" w:space="0" w:color="auto"/>
      </w:divBdr>
    </w:div>
    <w:div w:id="1089040993">
      <w:bodyDiv w:val="1"/>
      <w:marLeft w:val="0"/>
      <w:marRight w:val="0"/>
      <w:marTop w:val="0"/>
      <w:marBottom w:val="0"/>
      <w:divBdr>
        <w:top w:val="none" w:sz="0" w:space="0" w:color="auto"/>
        <w:left w:val="none" w:sz="0" w:space="0" w:color="auto"/>
        <w:bottom w:val="none" w:sz="0" w:space="0" w:color="auto"/>
        <w:right w:val="none" w:sz="0" w:space="0" w:color="auto"/>
      </w:divBdr>
    </w:div>
    <w:div w:id="1222136650">
      <w:bodyDiv w:val="1"/>
      <w:marLeft w:val="0"/>
      <w:marRight w:val="0"/>
      <w:marTop w:val="0"/>
      <w:marBottom w:val="0"/>
      <w:divBdr>
        <w:top w:val="none" w:sz="0" w:space="0" w:color="auto"/>
        <w:left w:val="none" w:sz="0" w:space="0" w:color="auto"/>
        <w:bottom w:val="none" w:sz="0" w:space="0" w:color="auto"/>
        <w:right w:val="none" w:sz="0" w:space="0" w:color="auto"/>
      </w:divBdr>
    </w:div>
    <w:div w:id="1585340808">
      <w:bodyDiv w:val="1"/>
      <w:marLeft w:val="0"/>
      <w:marRight w:val="0"/>
      <w:marTop w:val="0"/>
      <w:marBottom w:val="0"/>
      <w:divBdr>
        <w:top w:val="none" w:sz="0" w:space="0" w:color="auto"/>
        <w:left w:val="none" w:sz="0" w:space="0" w:color="auto"/>
        <w:bottom w:val="none" w:sz="0" w:space="0" w:color="auto"/>
        <w:right w:val="none" w:sz="0" w:space="0" w:color="auto"/>
      </w:divBdr>
    </w:div>
    <w:div w:id="1686590245">
      <w:bodyDiv w:val="1"/>
      <w:marLeft w:val="0"/>
      <w:marRight w:val="0"/>
      <w:marTop w:val="0"/>
      <w:marBottom w:val="0"/>
      <w:divBdr>
        <w:top w:val="none" w:sz="0" w:space="0" w:color="auto"/>
        <w:left w:val="none" w:sz="0" w:space="0" w:color="auto"/>
        <w:bottom w:val="none" w:sz="0" w:space="0" w:color="auto"/>
        <w:right w:val="none" w:sz="0" w:space="0" w:color="auto"/>
      </w:divBdr>
    </w:div>
    <w:div w:id="1759520680">
      <w:bodyDiv w:val="1"/>
      <w:marLeft w:val="0"/>
      <w:marRight w:val="0"/>
      <w:marTop w:val="0"/>
      <w:marBottom w:val="0"/>
      <w:divBdr>
        <w:top w:val="none" w:sz="0" w:space="0" w:color="auto"/>
        <w:left w:val="none" w:sz="0" w:space="0" w:color="auto"/>
        <w:bottom w:val="none" w:sz="0" w:space="0" w:color="auto"/>
        <w:right w:val="none" w:sz="0" w:space="0" w:color="auto"/>
      </w:divBdr>
    </w:div>
    <w:div w:id="1800568678">
      <w:bodyDiv w:val="1"/>
      <w:marLeft w:val="0"/>
      <w:marRight w:val="0"/>
      <w:marTop w:val="0"/>
      <w:marBottom w:val="0"/>
      <w:divBdr>
        <w:top w:val="none" w:sz="0" w:space="0" w:color="auto"/>
        <w:left w:val="none" w:sz="0" w:space="0" w:color="auto"/>
        <w:bottom w:val="none" w:sz="0" w:space="0" w:color="auto"/>
        <w:right w:val="none" w:sz="0" w:space="0" w:color="auto"/>
      </w:divBdr>
      <w:divsChild>
        <w:div w:id="218518832">
          <w:marLeft w:val="0"/>
          <w:marRight w:val="0"/>
          <w:marTop w:val="0"/>
          <w:marBottom w:val="0"/>
          <w:divBdr>
            <w:top w:val="none" w:sz="0" w:space="0" w:color="auto"/>
            <w:left w:val="none" w:sz="0" w:space="0" w:color="auto"/>
            <w:bottom w:val="none" w:sz="0" w:space="0" w:color="auto"/>
            <w:right w:val="none" w:sz="0" w:space="0" w:color="auto"/>
          </w:divBdr>
        </w:div>
        <w:div w:id="1044645644">
          <w:marLeft w:val="0"/>
          <w:marRight w:val="0"/>
          <w:marTop w:val="0"/>
          <w:marBottom w:val="0"/>
          <w:divBdr>
            <w:top w:val="none" w:sz="0" w:space="0" w:color="auto"/>
            <w:left w:val="none" w:sz="0" w:space="0" w:color="auto"/>
            <w:bottom w:val="none" w:sz="0" w:space="0" w:color="auto"/>
            <w:right w:val="none" w:sz="0" w:space="0" w:color="auto"/>
          </w:divBdr>
        </w:div>
      </w:divsChild>
    </w:div>
    <w:div w:id="1809585585">
      <w:bodyDiv w:val="1"/>
      <w:marLeft w:val="0"/>
      <w:marRight w:val="0"/>
      <w:marTop w:val="0"/>
      <w:marBottom w:val="0"/>
      <w:divBdr>
        <w:top w:val="none" w:sz="0" w:space="0" w:color="auto"/>
        <w:left w:val="none" w:sz="0" w:space="0" w:color="auto"/>
        <w:bottom w:val="none" w:sz="0" w:space="0" w:color="auto"/>
        <w:right w:val="none" w:sz="0" w:space="0" w:color="auto"/>
      </w:divBdr>
    </w:div>
    <w:div w:id="1939488281">
      <w:bodyDiv w:val="1"/>
      <w:marLeft w:val="0"/>
      <w:marRight w:val="0"/>
      <w:marTop w:val="0"/>
      <w:marBottom w:val="0"/>
      <w:divBdr>
        <w:top w:val="none" w:sz="0" w:space="0" w:color="auto"/>
        <w:left w:val="none" w:sz="0" w:space="0" w:color="auto"/>
        <w:bottom w:val="none" w:sz="0" w:space="0" w:color="auto"/>
        <w:right w:val="none" w:sz="0" w:space="0" w:color="auto"/>
      </w:divBdr>
    </w:div>
    <w:div w:id="1994748775">
      <w:bodyDiv w:val="1"/>
      <w:marLeft w:val="0"/>
      <w:marRight w:val="0"/>
      <w:marTop w:val="0"/>
      <w:marBottom w:val="0"/>
      <w:divBdr>
        <w:top w:val="none" w:sz="0" w:space="0" w:color="auto"/>
        <w:left w:val="none" w:sz="0" w:space="0" w:color="auto"/>
        <w:bottom w:val="none" w:sz="0" w:space="0" w:color="auto"/>
        <w:right w:val="none" w:sz="0" w:space="0" w:color="auto"/>
      </w:divBdr>
    </w:div>
    <w:div w:id="2075003195">
      <w:bodyDiv w:val="1"/>
      <w:marLeft w:val="0"/>
      <w:marRight w:val="0"/>
      <w:marTop w:val="0"/>
      <w:marBottom w:val="0"/>
      <w:divBdr>
        <w:top w:val="none" w:sz="0" w:space="0" w:color="auto"/>
        <w:left w:val="none" w:sz="0" w:space="0" w:color="auto"/>
        <w:bottom w:val="none" w:sz="0" w:space="0" w:color="auto"/>
        <w:right w:val="none" w:sz="0" w:space="0" w:color="auto"/>
      </w:divBdr>
    </w:div>
    <w:div w:id="2147157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zak.fnbrno.c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podpora@ezak.cz"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tepanova.jana@fnbrno.cz"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stepanova.jana@fnbrno.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FD11AACCE995541B7D45513544069DF" ma:contentTypeVersion="3" ma:contentTypeDescription="Vytvoří nový dokument" ma:contentTypeScope="" ma:versionID="19dae627591a6053ee1e4d3ca0e43d30">
  <xsd:schema xmlns:xsd="http://www.w3.org/2001/XMLSchema" xmlns:xs="http://www.w3.org/2001/XMLSchema" xmlns:p="http://schemas.microsoft.com/office/2006/metadata/properties" xmlns:ns2="6cfa5dc8-702c-4c9c-957f-04e4fb82b254" targetNamespace="http://schemas.microsoft.com/office/2006/metadata/properties" ma:root="true" ma:fieldsID="7dc0215434f54374fae92198ce693047" ns2:_="">
    <xsd:import namespace="6cfa5dc8-702c-4c9c-957f-04e4fb82b25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fa5dc8-702c-4c9c-957f-04e4fb82b2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3606EA-039B-4DDE-BFF0-7E12F573141B}">
  <ds:schemaRefs>
    <ds:schemaRef ds:uri="http://schemas.openxmlformats.org/officeDocument/2006/bibliography"/>
  </ds:schemaRefs>
</ds:datastoreItem>
</file>

<file path=customXml/itemProps2.xml><?xml version="1.0" encoding="utf-8"?>
<ds:datastoreItem xmlns:ds="http://schemas.openxmlformats.org/officeDocument/2006/customXml" ds:itemID="{B26B9199-2DBE-44B8-A58E-44AB30BC8A48}">
  <ds:schemaRefs>
    <ds:schemaRef ds:uri="http://schemas.microsoft.com/sharepoint/v3/contenttype/forms"/>
  </ds:schemaRefs>
</ds:datastoreItem>
</file>

<file path=customXml/itemProps3.xml><?xml version="1.0" encoding="utf-8"?>
<ds:datastoreItem xmlns:ds="http://schemas.openxmlformats.org/officeDocument/2006/customXml" ds:itemID="{DC976568-7670-4AD5-90C6-59BAB96862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fa5dc8-702c-4c9c-957f-04e4fb82b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23D959-EFAA-405C-A553-91D393F8613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14</Pages>
  <Words>5803</Words>
  <Characters>34240</Characters>
  <Application>Microsoft Office Word</Application>
  <DocSecurity>0</DocSecurity>
  <Lines>285</Lines>
  <Paragraphs>79</Paragraphs>
  <ScaleCrop>false</ScaleCrop>
  <HeadingPairs>
    <vt:vector size="2" baseType="variant">
      <vt:variant>
        <vt:lpstr>Název</vt:lpstr>
      </vt:variant>
      <vt:variant>
        <vt:i4>1</vt:i4>
      </vt:variant>
    </vt:vector>
  </HeadingPairs>
  <TitlesOfParts>
    <vt:vector size="1" baseType="lpstr">
      <vt:lpstr/>
    </vt:vector>
  </TitlesOfParts>
  <Company>FNBrno</Company>
  <LinksUpToDate>false</LinksUpToDate>
  <CharactersWithSpaces>39964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Lámerová Barbora</dc:creator>
  <cp:keywords/>
  <dc:description/>
  <cp:lastModifiedBy>Štěpánová Jana</cp:lastModifiedBy>
  <cp:revision>7</cp:revision>
  <cp:lastPrinted>2025-11-20T09:59:00Z</cp:lastPrinted>
  <dcterms:created xsi:type="dcterms:W3CDTF">2025-11-28T06:23:00Z</dcterms:created>
  <dcterms:modified xsi:type="dcterms:W3CDTF">2025-12-09T08:42:00Z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0x0101007FD11AACCE995541B7D45513544069DF</vt:lpwstr>
  </property>
</Properties>
</file>