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652F1698" w:rsidR="00272897" w:rsidRPr="00E82D39" w:rsidRDefault="00631BEB" w:rsidP="005D41C9">
      <w:pPr>
        <w:jc w:val="center"/>
      </w:pPr>
      <w:r w:rsidRPr="00E82D39">
        <w:t xml:space="preserve">na zpracování </w:t>
      </w:r>
      <w:r w:rsidR="00B601C2">
        <w:t xml:space="preserve">studie proveditelnosti a </w:t>
      </w:r>
      <w:r w:rsidRPr="00E82D39">
        <w:t>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47EC9478" w:rsidR="00E82D39" w:rsidRPr="003660DD" w:rsidRDefault="00445922" w:rsidP="00E82D39">
      <w:pPr>
        <w:rPr>
          <w:b/>
        </w:rPr>
      </w:pPr>
      <w:r>
        <w:rPr>
          <w:b/>
          <w:highlight w:val="yellow"/>
        </w:rPr>
        <w:t>[DOPLNÍ ZHOTOVITEL</w:t>
      </w:r>
      <w:r w:rsidR="00E82D39" w:rsidRPr="00131D56">
        <w:rPr>
          <w:b/>
          <w:highlight w:val="yellow"/>
        </w:rPr>
        <w:t>]</w:t>
      </w:r>
    </w:p>
    <w:p w14:paraId="78BAFBD9" w14:textId="14B142FE" w:rsidR="00E82D39" w:rsidRPr="003660DD" w:rsidRDefault="00E82D39" w:rsidP="00E82D39">
      <w:r w:rsidRPr="003660DD">
        <w:t xml:space="preserve">se sídlem </w:t>
      </w:r>
      <w:r w:rsidR="00445922">
        <w:rPr>
          <w:highlight w:val="yellow"/>
        </w:rPr>
        <w:t>[DOPLNÍ ZHOTOVITEL</w:t>
      </w:r>
      <w:r w:rsidRPr="003660DD">
        <w:rPr>
          <w:highlight w:val="yellow"/>
        </w:rPr>
        <w:t>]</w:t>
      </w:r>
    </w:p>
    <w:p w14:paraId="5D11CB2C" w14:textId="2829DC72" w:rsidR="00E82D39" w:rsidRPr="003660DD" w:rsidRDefault="00E82D39" w:rsidP="00E82D39">
      <w:r w:rsidRPr="003660DD">
        <w:t xml:space="preserve">jejímž jménem jedná: </w:t>
      </w:r>
      <w:r w:rsidR="00445922">
        <w:rPr>
          <w:highlight w:val="yellow"/>
        </w:rPr>
        <w:t>[DOPLNÍ ZHOTOVITEL</w:t>
      </w:r>
      <w:r w:rsidRPr="003660DD">
        <w:rPr>
          <w:highlight w:val="yellow"/>
        </w:rPr>
        <w:t>]</w:t>
      </w:r>
      <w:r w:rsidRPr="003660DD">
        <w:t xml:space="preserve">, </w:t>
      </w:r>
      <w:r w:rsidR="00445922">
        <w:rPr>
          <w:highlight w:val="yellow"/>
        </w:rPr>
        <w:t>[DOPLNÍ ZHOTOVITEL</w:t>
      </w:r>
      <w:r w:rsidRPr="003660DD">
        <w:rPr>
          <w:highlight w:val="yellow"/>
        </w:rPr>
        <w:t xml:space="preserve">] </w:t>
      </w:r>
      <w:r w:rsidRPr="003660DD">
        <w:tab/>
      </w:r>
    </w:p>
    <w:p w14:paraId="0B93D9FB" w14:textId="767B8F2B" w:rsidR="00E82D39" w:rsidRPr="003660DD" w:rsidRDefault="00E82D39" w:rsidP="00E82D39">
      <w:r w:rsidRPr="003660DD">
        <w:t xml:space="preserve">IČ: </w:t>
      </w:r>
      <w:r w:rsidR="00445922">
        <w:rPr>
          <w:highlight w:val="yellow"/>
        </w:rPr>
        <w:t>[DOPLNÍ ZHOTOVITEL</w:t>
      </w:r>
      <w:r w:rsidRPr="003660DD">
        <w:rPr>
          <w:highlight w:val="yellow"/>
        </w:rPr>
        <w:t>]</w:t>
      </w:r>
    </w:p>
    <w:p w14:paraId="7E889EE0" w14:textId="4242DF4D" w:rsidR="00E82D39" w:rsidRPr="003660DD" w:rsidRDefault="00E82D39" w:rsidP="00E82D39">
      <w:r w:rsidRPr="003660DD">
        <w:t xml:space="preserve">DIČ: </w:t>
      </w:r>
      <w:r w:rsidR="00445922">
        <w:rPr>
          <w:highlight w:val="yellow"/>
        </w:rPr>
        <w:t>[DOPLNÍ ZHOTOVITEL</w:t>
      </w:r>
      <w:r w:rsidRPr="003660DD">
        <w:rPr>
          <w:highlight w:val="yellow"/>
        </w:rPr>
        <w:t>]</w:t>
      </w:r>
    </w:p>
    <w:p w14:paraId="437C5606" w14:textId="1E750B61" w:rsidR="00E82D39" w:rsidRPr="003660DD" w:rsidRDefault="00E82D39" w:rsidP="00E82D39">
      <w:r w:rsidRPr="003660DD">
        <w:t xml:space="preserve">Bankovní spojení: </w:t>
      </w:r>
      <w:r w:rsidR="00445922">
        <w:rPr>
          <w:highlight w:val="yellow"/>
        </w:rPr>
        <w:t>[DOPLNÍ ZHOTOVITEL</w:t>
      </w:r>
      <w:r w:rsidRPr="003660DD">
        <w:rPr>
          <w:highlight w:val="yellow"/>
        </w:rPr>
        <w:t>]</w:t>
      </w:r>
    </w:p>
    <w:p w14:paraId="68B6A572" w14:textId="094412C6" w:rsidR="00E82D39" w:rsidRPr="003660DD" w:rsidRDefault="00E82D39" w:rsidP="00E82D39">
      <w:r w:rsidRPr="003660DD">
        <w:t xml:space="preserve">Číslo účtu: </w:t>
      </w:r>
      <w:r w:rsidR="00445922">
        <w:rPr>
          <w:highlight w:val="yellow"/>
        </w:rPr>
        <w:t>[DOPLNÍ ZHOTOVITEL</w:t>
      </w:r>
      <w:r w:rsidRPr="003660DD">
        <w:rPr>
          <w:highlight w:val="yellow"/>
        </w:rPr>
        <w:t>]</w:t>
      </w:r>
    </w:p>
    <w:p w14:paraId="0625E836" w14:textId="2D2E1604" w:rsidR="00E82D39" w:rsidRPr="003660DD" w:rsidRDefault="00E82D39" w:rsidP="00E82D39">
      <w:r w:rsidRPr="003660DD">
        <w:t xml:space="preserve">Společnost je zapsána do obchodního rejstříku vedeného </w:t>
      </w:r>
      <w:r w:rsidR="00445922">
        <w:rPr>
          <w:highlight w:val="yellow"/>
        </w:rPr>
        <w:t>[DOPLNÍ ZHOTOVITEL</w:t>
      </w:r>
      <w:r w:rsidRPr="00AC4834">
        <w:rPr>
          <w:highlight w:val="yellow"/>
        </w:rPr>
        <w:t>]</w:t>
      </w:r>
      <w:r w:rsidRPr="003660DD">
        <w:t xml:space="preserve"> soudem v </w:t>
      </w:r>
      <w:r w:rsidR="00445922">
        <w:rPr>
          <w:highlight w:val="yellow"/>
        </w:rPr>
        <w:t>[DOPLNÍ ZHOTOVITEL</w:t>
      </w:r>
      <w:r w:rsidRPr="00AC4834">
        <w:rPr>
          <w:highlight w:val="yellow"/>
        </w:rPr>
        <w:t>]</w:t>
      </w:r>
      <w:r w:rsidRPr="003660DD">
        <w:t xml:space="preserve">, oddíl </w:t>
      </w:r>
      <w:r w:rsidR="00445922">
        <w:rPr>
          <w:highlight w:val="yellow"/>
        </w:rPr>
        <w:t>[DOPLNÍ ZHOTOVITEL</w:t>
      </w:r>
      <w:r w:rsidRPr="00AC4834">
        <w:rPr>
          <w:highlight w:val="yellow"/>
        </w:rPr>
        <w:t>]</w:t>
      </w:r>
      <w:r w:rsidRPr="003660DD">
        <w:t xml:space="preserve">, vložka </w:t>
      </w:r>
      <w:r w:rsidR="00445922">
        <w:rPr>
          <w:highlight w:val="yellow"/>
        </w:rPr>
        <w:t>[DOPLNÍ ZHOTOVITEL</w:t>
      </w:r>
      <w:r w:rsidRPr="00AC4834">
        <w:rPr>
          <w:highlight w:val="yellow"/>
        </w:rPr>
        <w:t>]</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344199F6"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 na </w:t>
      </w:r>
      <w:r w:rsidR="00E32AE4">
        <w:rPr>
          <w:lang w:eastAsia="cs-CZ"/>
        </w:rPr>
        <w:t>obstarání</w:t>
      </w:r>
      <w:r w:rsidR="00F951D9">
        <w:rPr>
          <w:lang w:eastAsia="cs-CZ"/>
        </w:rPr>
        <w:t xml:space="preserve"> studie proveditelnosti a</w:t>
      </w:r>
      <w:r w:rsidR="00E32AE4">
        <w:rPr>
          <w:lang w:eastAsia="cs-CZ"/>
        </w:rPr>
        <w:t xml:space="preserve"> </w:t>
      </w:r>
      <w:r>
        <w:rPr>
          <w:lang w:eastAsia="cs-CZ"/>
        </w:rPr>
        <w:t>projektov</w:t>
      </w:r>
      <w:r w:rsidR="00E32AE4">
        <w:rPr>
          <w:lang w:eastAsia="cs-CZ"/>
        </w:rPr>
        <w:t>é</w:t>
      </w:r>
      <w:r>
        <w:rPr>
          <w:lang w:eastAsia="cs-CZ"/>
        </w:rPr>
        <w:t xml:space="preserve"> dokumentac</w:t>
      </w:r>
      <w:r w:rsidR="00E32AE4">
        <w:rPr>
          <w:lang w:eastAsia="cs-CZ"/>
        </w:rPr>
        <w:t>e</w:t>
      </w:r>
      <w:r w:rsidR="00125064">
        <w:rPr>
          <w:lang w:eastAsia="cs-CZ"/>
        </w:rPr>
        <w:t xml:space="preserve"> </w:t>
      </w:r>
      <w:r w:rsidR="00F951D9">
        <w:rPr>
          <w:lang w:eastAsia="cs-CZ"/>
        </w:rPr>
        <w:t xml:space="preserve">revitalizace veřejných prostor mezi pavilony L, GPK, Z, CH, </w:t>
      </w:r>
      <w:r w:rsidR="00125064">
        <w:rPr>
          <w:lang w:eastAsia="cs-CZ"/>
        </w:rPr>
        <w:t>evidenční číslo Věstníku veřejných zakázek [</w:t>
      </w:r>
      <w:r w:rsidR="00125064" w:rsidRPr="009B12D4">
        <w:rPr>
          <w:highlight w:val="cyan"/>
          <w:lang w:eastAsia="cs-CZ"/>
        </w:rPr>
        <w:t>DOPLNÍ FN BRNO PŘED UZAVŘENÍM SMLOUVY</w:t>
      </w:r>
      <w:r w:rsidR="00E32AE4">
        <w:rPr>
          <w:lang w:eastAsia="cs-CZ"/>
        </w:rPr>
        <w:t>]</w:t>
      </w:r>
      <w:r w:rsidR="007F7366">
        <w:rPr>
          <w:lang w:eastAsia="cs-CZ"/>
        </w:rPr>
        <w:t xml:space="preserve"> (dále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0FF47349" w14:textId="3AE4E7DF" w:rsidR="00845735" w:rsidRDefault="00845735" w:rsidP="002A1638">
      <w:pPr>
        <w:pStyle w:val="Odstavecseseznamem"/>
        <w:rPr>
          <w:lang w:eastAsia="cs-CZ"/>
        </w:rPr>
      </w:pPr>
      <w:r>
        <w:rPr>
          <w:lang w:eastAsia="cs-CZ"/>
        </w:rPr>
        <w:t xml:space="preserve">Účelem této smlouvy je provedení díla – </w:t>
      </w:r>
      <w:r w:rsidR="00B601C2">
        <w:rPr>
          <w:lang w:eastAsia="cs-CZ"/>
        </w:rPr>
        <w:t xml:space="preserve">studie proveditelnosti a </w:t>
      </w:r>
      <w:r>
        <w:rPr>
          <w:lang w:eastAsia="cs-CZ"/>
        </w:rPr>
        <w:t xml:space="preserve">projektové dokumentace </w:t>
      </w:r>
      <w:r w:rsidR="009252E1" w:rsidRPr="00716754">
        <w:rPr>
          <w:lang w:eastAsia="cs-CZ"/>
        </w:rPr>
        <w:t>a související činnosti</w:t>
      </w:r>
      <w:r w:rsidR="009252E1">
        <w:rPr>
          <w:lang w:eastAsia="cs-CZ"/>
        </w:rPr>
        <w:t xml:space="preserve"> </w:t>
      </w:r>
      <w:r>
        <w:rPr>
          <w:lang w:eastAsia="cs-CZ"/>
        </w:rPr>
        <w:t>v souladu s touto smlouvou a zadávací dokumentac</w:t>
      </w:r>
      <w:r w:rsidR="00F33FBD">
        <w:rPr>
          <w:lang w:eastAsia="cs-CZ"/>
        </w:rPr>
        <w:t>í</w:t>
      </w:r>
      <w:r w:rsidR="006A6394">
        <w:rPr>
          <w:lang w:eastAsia="cs-CZ"/>
        </w:rPr>
        <w:t xml:space="preserve">, pro účely realizace veřejné zakázky na stavební práce s názvem </w:t>
      </w:r>
      <w:r w:rsidR="00B601C2" w:rsidRPr="00B601C2">
        <w:rPr>
          <w:lang w:eastAsia="cs-CZ"/>
        </w:rPr>
        <w:t>Revitalizace veřejných prostor mezi pavilony L, GPK, Z, CH</w:t>
      </w:r>
      <w:r w:rsidR="000E0D3C">
        <w:t xml:space="preserve"> </w:t>
      </w:r>
      <w:r w:rsidR="006A6394">
        <w:rPr>
          <w:lang w:eastAsia="cs-CZ"/>
        </w:rPr>
        <w:t>(dále jen „</w:t>
      </w:r>
      <w:r w:rsidR="006A6394" w:rsidRPr="00FE34B4">
        <w:rPr>
          <w:b/>
          <w:lang w:eastAsia="cs-CZ"/>
        </w:rPr>
        <w:t>Stavba</w:t>
      </w:r>
      <w:r w:rsidR="006A6394">
        <w:rPr>
          <w:lang w:eastAsia="cs-CZ"/>
        </w:rPr>
        <w:t>“).</w:t>
      </w:r>
      <w:r w:rsidR="002A1638">
        <w:rPr>
          <w:lang w:eastAsia="cs-CZ"/>
        </w:rPr>
        <w:t xml:space="preserve"> </w:t>
      </w:r>
      <w:r w:rsidR="00B601C2" w:rsidRPr="00B601C2">
        <w:rPr>
          <w:lang w:eastAsia="cs-CZ"/>
        </w:rPr>
        <w:t xml:space="preserve">Dílo a stavba budou spolufinancovány </w:t>
      </w:r>
      <w:r w:rsidR="00B601C2" w:rsidRPr="7BE078AA">
        <w:rPr>
          <w:lang w:eastAsia="cs-CZ"/>
        </w:rPr>
        <w:t>z programu</w:t>
      </w:r>
      <w:r w:rsidR="00B601C2" w:rsidRPr="00B601C2">
        <w:rPr>
          <w:lang w:eastAsia="cs-CZ"/>
        </w:rPr>
        <w:t xml:space="preserve"> 33591 Strategické investice přímo řízených organizací MZ 2 </w:t>
      </w:r>
      <w:r w:rsidR="00B601C2" w:rsidRPr="7BE078AA">
        <w:rPr>
          <w:lang w:eastAsia="cs-CZ"/>
        </w:rPr>
        <w:t>s názvem</w:t>
      </w:r>
      <w:r w:rsidR="00B601C2" w:rsidRPr="00B601C2">
        <w:rPr>
          <w:lang w:eastAsia="cs-CZ"/>
        </w:rPr>
        <w:t>: „FN Brno – výstavba gynekologicko-porodnické kliniky“ registrační číslo projektu: 335V911000001, který je financován Ministerstvem zdravotnictví</w:t>
      </w:r>
      <w:r w:rsidR="00B601C2">
        <w:rPr>
          <w:lang w:eastAsia="cs-CZ"/>
        </w:rPr>
        <w:t>.</w:t>
      </w:r>
    </w:p>
    <w:p w14:paraId="751CBE94" w14:textId="1A391874" w:rsidR="006A6394" w:rsidRPr="00E82D39" w:rsidRDefault="006A6394" w:rsidP="00E32AE4">
      <w:pPr>
        <w:pStyle w:val="Odstavecseseznamem"/>
        <w:rPr>
          <w:lang w:eastAsia="cs-CZ"/>
        </w:rPr>
      </w:pPr>
      <w:r w:rsidRPr="1DA72C14">
        <w:rPr>
          <w:lang w:eastAsia="cs-CZ"/>
        </w:rPr>
        <w:t>Stavba bude prováděná v</w:t>
      </w:r>
      <w:r w:rsidR="00CC4A5E">
        <w:rPr>
          <w:lang w:eastAsia="cs-CZ"/>
        </w:rPr>
        <w:t> </w:t>
      </w:r>
      <w:r w:rsidRPr="1DA72C14">
        <w:rPr>
          <w:lang w:eastAsia="cs-CZ"/>
        </w:rPr>
        <w:t>prostorách</w:t>
      </w:r>
      <w:r w:rsidR="00CC4A5E">
        <w:rPr>
          <w:lang w:eastAsia="cs-CZ"/>
        </w:rPr>
        <w:t xml:space="preserve"> </w:t>
      </w:r>
      <w:r w:rsidR="00CC4A5E" w:rsidRPr="00CC4A5E">
        <w:rPr>
          <w:lang w:eastAsia="cs-CZ"/>
        </w:rPr>
        <w:t>areálu Fakultní nemocnice Brno, Jihlavská 340/20, 625 00 Brno</w:t>
      </w:r>
      <w:r w:rsidR="00CC4A5E">
        <w:rPr>
          <w:lang w:eastAsia="cs-CZ"/>
        </w:rPr>
        <w:t>.</w:t>
      </w:r>
      <w:r w:rsidRPr="1DA72C14">
        <w:rPr>
          <w:lang w:eastAsia="cs-CZ"/>
        </w:rPr>
        <w:t xml:space="preserve"> </w:t>
      </w:r>
    </w:p>
    <w:p w14:paraId="0A604774" w14:textId="77777777" w:rsidR="00272897" w:rsidRPr="00800F47" w:rsidRDefault="00272897" w:rsidP="005D41C9">
      <w:pPr>
        <w:pStyle w:val="Nadpis1"/>
      </w:pPr>
      <w:r w:rsidRPr="00800F47">
        <w:t>Předmět smlouvy</w:t>
      </w:r>
      <w:bookmarkEnd w:id="0"/>
    </w:p>
    <w:p w14:paraId="3A6A16E6" w14:textId="3535017B" w:rsidR="00385D51" w:rsidRPr="004A71FA" w:rsidRDefault="006A6394" w:rsidP="006A6394">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 xml:space="preserve">mínek sjednaných v této smlouvě a zadávací dokumentaci, dílo </w:t>
      </w:r>
      <w:r w:rsidR="00AF412C" w:rsidRPr="004A71FA">
        <w:t>–</w:t>
      </w:r>
      <w:r w:rsidR="00C8773D" w:rsidRPr="004A71FA">
        <w:t xml:space="preserve"> </w:t>
      </w:r>
      <w:r w:rsidR="00CC4A5E">
        <w:t>studii proveditelnosti</w:t>
      </w:r>
      <w:r w:rsidR="00F951D9">
        <w:t>,</w:t>
      </w:r>
      <w:r w:rsidR="00CC4A5E">
        <w:t xml:space="preserve"> </w:t>
      </w:r>
      <w:r w:rsidR="00272897" w:rsidRPr="00F12F2B">
        <w:t xml:space="preserve">projektovou dokumentaci </w:t>
      </w:r>
      <w:r w:rsidR="00277811" w:rsidRPr="00F12F2B">
        <w:t xml:space="preserve">pro </w:t>
      </w:r>
      <w:r w:rsidR="00547703" w:rsidRPr="00F12F2B">
        <w:t>povolení</w:t>
      </w:r>
      <w:r w:rsidR="00D22C8B" w:rsidRPr="00F12F2B">
        <w:t xml:space="preserve"> </w:t>
      </w:r>
      <w:r w:rsidR="00CC4A5E" w:rsidRPr="00F12F2B">
        <w:t>záměru a</w:t>
      </w:r>
      <w:r w:rsidR="009126A6" w:rsidRPr="00F12F2B">
        <w:t xml:space="preserve"> projektovou dok</w:t>
      </w:r>
      <w:r w:rsidR="00716754" w:rsidRPr="00F12F2B">
        <w:t>umentac</w:t>
      </w:r>
      <w:r w:rsidR="009126A6" w:rsidRPr="00F12F2B">
        <w:t>i</w:t>
      </w:r>
      <w:r w:rsidR="00277811" w:rsidRPr="00F12F2B">
        <w:t xml:space="preserve"> pro provádění stavby</w:t>
      </w:r>
      <w:r w:rsidR="006F02B6" w:rsidRPr="004A71FA">
        <w:t xml:space="preserve"> </w:t>
      </w:r>
      <w:r w:rsidR="00AB6FFA" w:rsidRPr="004A71FA">
        <w:t>za účelem zadání veřejné zakázky na 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666B3FD2" w14:textId="3656AE29" w:rsidR="00585DE6" w:rsidRPr="004A71FA" w:rsidRDefault="00385D51" w:rsidP="00610CCB">
      <w:pPr>
        <w:pStyle w:val="Odstavecseseznamem"/>
      </w:pPr>
      <w:r w:rsidRPr="004A71FA">
        <w:t xml:space="preserve">Součástí díla je </w:t>
      </w:r>
      <w:r w:rsidR="57A2B0CD">
        <w:t>dozor projektanta (</w:t>
      </w:r>
      <w:r w:rsidRPr="004A71FA">
        <w:t>autorský dozor</w:t>
      </w:r>
      <w:r w:rsidR="344CC254">
        <w:t>)</w:t>
      </w:r>
      <w:r w:rsidRPr="004A71FA">
        <w:t xml:space="preserve"> po d</w:t>
      </w:r>
      <w:r w:rsidR="00610CCB">
        <w:t>obu realizace stavebních prací</w:t>
      </w:r>
      <w:r w:rsidRPr="004A71FA">
        <w:t xml:space="preserve"> </w:t>
      </w:r>
      <w:r w:rsidR="00D22C8B">
        <w:t xml:space="preserve">dle </w:t>
      </w:r>
      <w:r w:rsidRPr="004A71FA">
        <w:t xml:space="preserve">zákona č. </w:t>
      </w:r>
      <w:r w:rsidR="00610CCB" w:rsidRPr="00610CCB">
        <w:t>283/2021 Sb.</w:t>
      </w:r>
      <w:r w:rsidRPr="004A71FA">
        <w:t xml:space="preserve">, </w:t>
      </w:r>
      <w:r w:rsidR="00610CCB">
        <w:t>stavební zákon, v</w:t>
      </w:r>
      <w:r w:rsidR="000F0D51">
        <w:t>e</w:t>
      </w:r>
      <w:r w:rsidR="00610CCB">
        <w:t> znění pozdějších předpisů (dále jenom „stavební zákon“)</w:t>
      </w:r>
      <w:r w:rsidR="00AB6FFA" w:rsidRPr="004A71FA">
        <w:t>.</w:t>
      </w:r>
      <w:r w:rsidR="00F97F4B">
        <w:t xml:space="preserve"> Dílo musí mít minimální náležitosti stanovené právními předpisy, zejména </w:t>
      </w:r>
      <w:r w:rsidR="00A949D2">
        <w:t>stavební</w:t>
      </w:r>
      <w:r w:rsidR="009A20D1">
        <w:t>m</w:t>
      </w:r>
      <w:r w:rsidR="00A949D2">
        <w:t xml:space="preserve"> zákon</w:t>
      </w:r>
      <w:r w:rsidR="009A20D1">
        <w:t>em</w:t>
      </w:r>
      <w:r w:rsidR="00A949D2">
        <w:t xml:space="preserve"> a </w:t>
      </w:r>
      <w:r w:rsidR="00F97F4B">
        <w:t>vyhláškou č. 131/2024 Sb., o dokumentaci staveb, v</w:t>
      </w:r>
      <w:r w:rsidR="00EA6F67">
        <w:t>e</w:t>
      </w:r>
      <w:r w:rsidR="00F97F4B">
        <w:t> znění pozdějších předpisů (dále jenom „vyhláška o dokumentaci staveb“), touto smlouvou a dalšími požadavky Objednatele.</w:t>
      </w:r>
    </w:p>
    <w:p w14:paraId="2230797D" w14:textId="168829D9" w:rsidR="00D22C8B" w:rsidRDefault="00BF4850" w:rsidP="00716754">
      <w:pPr>
        <w:pStyle w:val="Odstavecseseznamem"/>
      </w:pPr>
      <w:bookmarkStart w:id="1" w:name="_Ref478108823"/>
      <w:r w:rsidRPr="004A71FA">
        <w:t xml:space="preserve">Zhotovitel se zavazuje provádět dílo v souladu s </w:t>
      </w:r>
      <w:r w:rsidR="00F12F2B">
        <w:t>požadavky</w:t>
      </w:r>
      <w:r w:rsidR="00CC4A5E">
        <w:t xml:space="preserve"> Objednatele</w:t>
      </w:r>
      <w:r w:rsidR="006F482D" w:rsidRPr="004A71FA">
        <w:rPr>
          <w:lang w:eastAsia="cs-CZ"/>
        </w:rPr>
        <w:t xml:space="preserve">, </w:t>
      </w:r>
      <w:r w:rsidR="007F7366" w:rsidRPr="004A71FA">
        <w:rPr>
          <w:lang w:eastAsia="cs-CZ"/>
        </w:rPr>
        <w:t>v souladu se zadávací dokumentací na zakázku</w:t>
      </w:r>
      <w:r w:rsidR="00716754" w:rsidRPr="004A71FA">
        <w:rPr>
          <w:lang w:eastAsia="cs-CZ"/>
        </w:rPr>
        <w:t xml:space="preserve"> a</w:t>
      </w:r>
      <w:r w:rsidR="006F482D" w:rsidRPr="004A71FA">
        <w:rPr>
          <w:lang w:eastAsia="cs-CZ"/>
        </w:rPr>
        <w:t xml:space="preserve"> technickými normami</w:t>
      </w:r>
      <w:r w:rsidR="00FE7B1A" w:rsidRPr="004A71FA">
        <w:rPr>
          <w:lang w:eastAsia="cs-CZ"/>
        </w:rPr>
        <w:t>.</w:t>
      </w:r>
    </w:p>
    <w:p w14:paraId="191002AD" w14:textId="2B24C98E" w:rsidR="006F02B6" w:rsidRPr="004A71FA" w:rsidRDefault="00716754" w:rsidP="00D22C8B">
      <w:pPr>
        <w:pStyle w:val="Odstavecseseznamem"/>
        <w:numPr>
          <w:ilvl w:val="0"/>
          <w:numId w:val="0"/>
        </w:numPr>
        <w:ind w:left="567"/>
      </w:pPr>
      <w:r w:rsidRPr="00F951D9">
        <w:rPr>
          <w:lang w:eastAsia="cs-CZ"/>
        </w:rPr>
        <w:t xml:space="preserve">Finální </w:t>
      </w:r>
      <w:r w:rsidRPr="00F951D9">
        <w:t>n</w:t>
      </w:r>
      <w:r w:rsidR="006F02B6" w:rsidRPr="00F951D9">
        <w:t xml:space="preserve">ávrh dispozičního řešení bude vypracován ve shodě s požadavky </w:t>
      </w:r>
      <w:r w:rsidR="007F7366" w:rsidRPr="00F951D9">
        <w:t>O</w:t>
      </w:r>
      <w:r w:rsidR="006F02B6" w:rsidRPr="00F951D9">
        <w:t>bjednatele</w:t>
      </w:r>
      <w:r w:rsidR="00143329" w:rsidRPr="00F951D9">
        <w:t>, které oznámí Zhotoviteli</w:t>
      </w:r>
      <w:r w:rsidR="006F02B6" w:rsidRPr="00F951D9">
        <w:t xml:space="preserve">. </w:t>
      </w:r>
      <w:r w:rsidR="007F7366" w:rsidRPr="00F951D9">
        <w:rPr>
          <w:lang w:eastAsia="cs-CZ"/>
        </w:rPr>
        <w:t xml:space="preserve"> V případě, že by byl</w:t>
      </w:r>
      <w:r w:rsidR="000B031C" w:rsidRPr="00F951D9">
        <w:rPr>
          <w:lang w:eastAsia="cs-CZ"/>
        </w:rPr>
        <w:t>y</w:t>
      </w:r>
      <w:r w:rsidR="007F7366" w:rsidRPr="00F951D9">
        <w:rPr>
          <w:lang w:eastAsia="cs-CZ"/>
        </w:rPr>
        <w:t xml:space="preserve"> požadavky Objednatele v rozporu se studií proveditelnosti nebo zadávací dokumentací je Zhotovitel na tuto skutečnost povinný upozornit Objednatele bez zbytečného odkladu po tom, kdy se o rozporu dozví.</w:t>
      </w:r>
    </w:p>
    <w:p w14:paraId="2D8AFD41" w14:textId="2D0ACF89" w:rsidR="005E143F" w:rsidRPr="004A71FA" w:rsidRDefault="00F97F4B" w:rsidP="00AB6FFA">
      <w:pPr>
        <w:pStyle w:val="Odstavecseseznamem"/>
      </w:pPr>
      <w:r>
        <w:t>Dílo je tvořeno následujícími částmi</w:t>
      </w:r>
      <w:r w:rsidR="005E143F" w:rsidRPr="004A71FA">
        <w:t>:</w:t>
      </w:r>
      <w:bookmarkEnd w:id="1"/>
    </w:p>
    <w:p w14:paraId="0B17EFD2" w14:textId="52EA0C98" w:rsidR="00F12F2B" w:rsidRPr="00F12F2B" w:rsidRDefault="00F12F2B" w:rsidP="009B63FF">
      <w:pPr>
        <w:pStyle w:val="Bezmezer"/>
        <w:numPr>
          <w:ilvl w:val="0"/>
          <w:numId w:val="39"/>
        </w:numPr>
        <w:ind w:left="993"/>
        <w:rPr>
          <w:b/>
          <w:bCs/>
        </w:rPr>
      </w:pPr>
      <w:bookmarkStart w:id="2" w:name="_Ref478113732"/>
      <w:r w:rsidRPr="00F12F2B">
        <w:rPr>
          <w:b/>
          <w:bCs/>
        </w:rPr>
        <w:t>Studií proveditelnosti</w:t>
      </w:r>
      <w:r>
        <w:rPr>
          <w:b/>
          <w:bCs/>
        </w:rPr>
        <w:t xml:space="preserve"> </w:t>
      </w:r>
      <w:r>
        <w:t>v rozsahu dle přílohy č. 1 této smlouvy</w:t>
      </w:r>
    </w:p>
    <w:p w14:paraId="0D6AAE46" w14:textId="77777777" w:rsidR="00AB2AAA" w:rsidRDefault="00F12F2B" w:rsidP="005970BE">
      <w:pPr>
        <w:pStyle w:val="Bezmezer"/>
        <w:numPr>
          <w:ilvl w:val="0"/>
          <w:numId w:val="0"/>
        </w:numPr>
        <w:ind w:left="993"/>
      </w:pPr>
      <w:r>
        <w:t>(dále také jen „Studie proveditelnosti“);</w:t>
      </w:r>
    </w:p>
    <w:p w14:paraId="0DC39135" w14:textId="1A48CE45" w:rsidR="008F19F1" w:rsidRDefault="00F97F4B" w:rsidP="009B63FF">
      <w:pPr>
        <w:pStyle w:val="Bezmezer"/>
        <w:numPr>
          <w:ilvl w:val="0"/>
          <w:numId w:val="39"/>
        </w:numPr>
        <w:ind w:left="993"/>
      </w:pPr>
      <w:r w:rsidRPr="00930C93">
        <w:rPr>
          <w:b/>
        </w:rPr>
        <w:t>Projektov</w:t>
      </w:r>
      <w:r w:rsidR="00412003" w:rsidRPr="00930C93">
        <w:rPr>
          <w:b/>
        </w:rPr>
        <w:t>ou</w:t>
      </w:r>
      <w:r w:rsidRPr="00930C93">
        <w:rPr>
          <w:b/>
        </w:rPr>
        <w:t xml:space="preserve"> </w:t>
      </w:r>
      <w:r w:rsidR="009252E1" w:rsidRPr="00930C93">
        <w:rPr>
          <w:b/>
        </w:rPr>
        <w:t>dokumentac</w:t>
      </w:r>
      <w:r w:rsidR="00412003" w:rsidRPr="00930C93">
        <w:rPr>
          <w:b/>
        </w:rPr>
        <w:t>í</w:t>
      </w:r>
      <w:r w:rsidR="009252E1" w:rsidRPr="00930C93">
        <w:rPr>
          <w:b/>
        </w:rPr>
        <w:t xml:space="preserve"> </w:t>
      </w:r>
      <w:r w:rsidRPr="00930C93">
        <w:rPr>
          <w:b/>
        </w:rPr>
        <w:t>pro povolení stavby</w:t>
      </w:r>
      <w:r w:rsidR="009252E1">
        <w:t xml:space="preserve"> </w:t>
      </w:r>
      <w:r w:rsidR="00246ACC">
        <w:t>v rozsahu dle přílohy č. 1 této smlouvy</w:t>
      </w:r>
      <w:r w:rsidR="00076538">
        <w:t xml:space="preserve"> </w:t>
      </w:r>
    </w:p>
    <w:p w14:paraId="06405174" w14:textId="5DBDFD53" w:rsidR="004634CD" w:rsidRDefault="00076538" w:rsidP="005970BE">
      <w:pPr>
        <w:pStyle w:val="Bezmezer"/>
        <w:numPr>
          <w:ilvl w:val="0"/>
          <w:numId w:val="0"/>
        </w:numPr>
        <w:ind w:left="993"/>
      </w:pPr>
      <w:r w:rsidRPr="00076538">
        <w:t xml:space="preserve">(dále </w:t>
      </w:r>
      <w:r w:rsidR="00F12F2B" w:rsidRPr="00076538">
        <w:t>t</w:t>
      </w:r>
      <w:r w:rsidR="00F12F2B">
        <w:t xml:space="preserve">aké </w:t>
      </w:r>
      <w:r w:rsidR="00412003">
        <w:t>jen</w:t>
      </w:r>
      <w:r w:rsidRPr="00076538">
        <w:t xml:space="preserve"> „Projektová dokumentace pro povolení stavby“)</w:t>
      </w:r>
      <w:r w:rsidR="00F12F2B">
        <w:t>;</w:t>
      </w:r>
    </w:p>
    <w:bookmarkEnd w:id="2"/>
    <w:p w14:paraId="0D868F7E" w14:textId="77777777" w:rsidR="005970BE" w:rsidRDefault="00F97F4B" w:rsidP="009B63FF">
      <w:pPr>
        <w:pStyle w:val="Bezmezer"/>
        <w:numPr>
          <w:ilvl w:val="0"/>
          <w:numId w:val="39"/>
        </w:numPr>
        <w:ind w:left="993"/>
      </w:pPr>
      <w:r w:rsidRPr="00930C93">
        <w:rPr>
          <w:b/>
        </w:rPr>
        <w:t>Projektov</w:t>
      </w:r>
      <w:r w:rsidR="008F19F1" w:rsidRPr="00930C93">
        <w:rPr>
          <w:b/>
        </w:rPr>
        <w:t xml:space="preserve">ou </w:t>
      </w:r>
      <w:r w:rsidRPr="00930C93">
        <w:rPr>
          <w:b/>
        </w:rPr>
        <w:t>dokumentac</w:t>
      </w:r>
      <w:r w:rsidR="008F19F1" w:rsidRPr="00930C93">
        <w:rPr>
          <w:b/>
        </w:rPr>
        <w:t>í</w:t>
      </w:r>
      <w:r w:rsidRPr="00930C93">
        <w:rPr>
          <w:b/>
        </w:rPr>
        <w:t xml:space="preserve"> pro </w:t>
      </w:r>
      <w:r w:rsidR="00EA6F67" w:rsidRPr="00930C93">
        <w:rPr>
          <w:b/>
        </w:rPr>
        <w:t>provádění stavby</w:t>
      </w:r>
      <w:r w:rsidR="008F19F1">
        <w:t xml:space="preserve"> v rozsahu dle přílohy č. 1 této smlouvy </w:t>
      </w:r>
    </w:p>
    <w:p w14:paraId="64FE5D8C" w14:textId="013C9E03" w:rsidR="008F19F1" w:rsidRDefault="005970BE" w:rsidP="005970BE">
      <w:pPr>
        <w:pStyle w:val="Bezmezer"/>
        <w:numPr>
          <w:ilvl w:val="0"/>
          <w:numId w:val="0"/>
        </w:numPr>
        <w:ind w:left="993"/>
      </w:pPr>
      <w:r w:rsidRPr="00076538">
        <w:t>(dále t</w:t>
      </w:r>
      <w:r>
        <w:t>aké jen</w:t>
      </w:r>
      <w:r w:rsidRPr="00076538">
        <w:t xml:space="preserve"> „Pro</w:t>
      </w:r>
      <w:r>
        <w:t>jektová dokumentace pro provádění</w:t>
      </w:r>
      <w:r w:rsidRPr="00076538">
        <w:t xml:space="preserve"> stavby“)</w:t>
      </w:r>
      <w:r>
        <w:t>;</w:t>
      </w:r>
    </w:p>
    <w:p w14:paraId="7F7F6270" w14:textId="529A70A6" w:rsidR="00862B8B" w:rsidRDefault="00862B8B" w:rsidP="00862B8B">
      <w:pPr>
        <w:pStyle w:val="Bezmezer"/>
        <w:numPr>
          <w:ilvl w:val="0"/>
          <w:numId w:val="0"/>
        </w:numPr>
        <w:ind w:left="709"/>
      </w:pPr>
      <w:r>
        <w:t xml:space="preserve">(část díla dle písm. b) a c) dále též jen společně jako </w:t>
      </w:r>
      <w:r w:rsidRPr="00656571">
        <w:t>„</w:t>
      </w:r>
      <w:r w:rsidRPr="00A955DE">
        <w:rPr>
          <w:b/>
        </w:rPr>
        <w:t>Projektová dokumentace</w:t>
      </w:r>
      <w:r>
        <w:t>“);</w:t>
      </w:r>
    </w:p>
    <w:p w14:paraId="1EC3B515" w14:textId="77777777" w:rsidR="009B63FF" w:rsidRDefault="009B63FF" w:rsidP="005970BE">
      <w:pPr>
        <w:pStyle w:val="Bezmezer"/>
        <w:numPr>
          <w:ilvl w:val="0"/>
          <w:numId w:val="39"/>
        </w:numPr>
        <w:ind w:left="993"/>
      </w:pPr>
      <w:r w:rsidRPr="00930C93">
        <w:rPr>
          <w:b/>
        </w:rPr>
        <w:t>Inženýrskou činností</w:t>
      </w:r>
      <w:r>
        <w:t xml:space="preserve">, </w:t>
      </w:r>
      <w:r w:rsidRPr="003660DD">
        <w:t xml:space="preserve">v rozsahu </w:t>
      </w:r>
      <w:r>
        <w:t>dle přílohy č. 1 této smlouvy</w:t>
      </w:r>
    </w:p>
    <w:p w14:paraId="5506B800" w14:textId="77777777" w:rsidR="009B63FF" w:rsidRDefault="009B63FF" w:rsidP="00A97164">
      <w:pPr>
        <w:pStyle w:val="Bezmezer"/>
        <w:numPr>
          <w:ilvl w:val="0"/>
          <w:numId w:val="0"/>
        </w:numPr>
        <w:tabs>
          <w:tab w:val="left" w:pos="1134"/>
        </w:tabs>
        <w:ind w:left="993"/>
      </w:pPr>
      <w:r>
        <w:t>(dále samostatně také jen „</w:t>
      </w:r>
      <w:r>
        <w:rPr>
          <w:b/>
        </w:rPr>
        <w:t>Inženýrská činnost</w:t>
      </w:r>
      <w:r>
        <w:t>“);</w:t>
      </w:r>
    </w:p>
    <w:p w14:paraId="3DC95326" w14:textId="79E03C26" w:rsidR="009B63FF" w:rsidRDefault="00862B8B" w:rsidP="009B63FF">
      <w:pPr>
        <w:pStyle w:val="Bezmezer"/>
        <w:numPr>
          <w:ilvl w:val="0"/>
          <w:numId w:val="39"/>
        </w:numPr>
        <w:ind w:left="993"/>
      </w:pPr>
      <w:r w:rsidRPr="00930C93">
        <w:rPr>
          <w:b/>
        </w:rPr>
        <w:lastRenderedPageBreak/>
        <w:t>Autorským dozorem</w:t>
      </w:r>
      <w:r>
        <w:t xml:space="preserve"> projektanta po dobu provádění Stavby v rozsahu dle přílohy č. 1 této smlouvy</w:t>
      </w:r>
    </w:p>
    <w:p w14:paraId="0E1AEDAB" w14:textId="141C4AAC" w:rsidR="00862B8B" w:rsidRDefault="00862B8B" w:rsidP="00D73F1A">
      <w:pPr>
        <w:pStyle w:val="Bezmezer"/>
        <w:numPr>
          <w:ilvl w:val="0"/>
          <w:numId w:val="0"/>
        </w:numPr>
        <w:ind w:left="993"/>
      </w:pPr>
      <w:r>
        <w:t>(dále samostatně také jen „</w:t>
      </w:r>
      <w:r w:rsidRPr="2AB07A65">
        <w:rPr>
          <w:b/>
          <w:bCs/>
        </w:rPr>
        <w:t>autorský dozor</w:t>
      </w:r>
      <w:r>
        <w:t>“).</w:t>
      </w:r>
    </w:p>
    <w:p w14:paraId="79BCAC99" w14:textId="77777777"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0D2AA9C1"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Po odevzdání Projektové dokumentace bude předmětem kontrolních dnů informování Objednatele </w:t>
      </w:r>
      <w:r w:rsidR="005901EF" w:rsidRPr="003A6312">
        <w:t xml:space="preserve">o průběhu </w:t>
      </w:r>
      <w:r w:rsidR="0012460B" w:rsidRPr="003A6312">
        <w:t xml:space="preserve">řízení </w:t>
      </w:r>
      <w:r w:rsidR="22FCD570" w:rsidRPr="003A6312">
        <w:t>o povolení záměru</w:t>
      </w:r>
      <w:r w:rsidR="005901EF" w:rsidRPr="003A6312">
        <w:t>.</w:t>
      </w:r>
      <w:r w:rsidR="005901EF">
        <w:t xml:space="preserve"> Tak</w:t>
      </w:r>
      <w:r w:rsidR="00973986">
        <w:t>ové</w:t>
      </w:r>
      <w:r w:rsidR="005901EF">
        <w:t xml:space="preserve"> kontrolní dny mohou probíhat elektronicky, </w:t>
      </w:r>
      <w:r w:rsidR="0046072B">
        <w:t xml:space="preserve">nebo jen </w:t>
      </w:r>
      <w:r w:rsidR="005901EF">
        <w:t>zasláním z</w:t>
      </w:r>
      <w:r w:rsidR="00973986">
        <w:t>ápisu</w:t>
      </w:r>
      <w:r w:rsidR="005901EF">
        <w:t xml:space="preserve"> Objednateli.</w:t>
      </w:r>
    </w:p>
    <w:p w14:paraId="6E70E567" w14:textId="5B3B8972" w:rsidR="002937E7" w:rsidRDefault="002937E7" w:rsidP="00596891">
      <w:pPr>
        <w:pStyle w:val="Odstavecseseznamem"/>
      </w:pPr>
      <w:r>
        <w:t>Na kontrolních dnech je Objednatel oprávněn udílet Zhotoviteli ohledně dalšího provádění díla pokyny, které nejsou v rozporu s touto smlouvou ani zadávací dokumentací. Zhotovitel je povinen se těmito pokyny při provádění díla řídit.</w:t>
      </w:r>
    </w:p>
    <w:p w14:paraId="607874F9" w14:textId="29643AD4" w:rsidR="00AE027E" w:rsidRDefault="00AE027E" w:rsidP="00596891">
      <w:pPr>
        <w:pStyle w:val="Odstavecseseznamem"/>
      </w:pPr>
      <w:r>
        <w:t xml:space="preserve">Zhotovitel se zavazuje zajistit </w:t>
      </w:r>
      <w:r w:rsidRPr="003A6312">
        <w:t>osoby</w:t>
      </w:r>
      <w:r>
        <w:t xml:space="preserve">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0CEE4C97" w14:textId="6978CAAA" w:rsidR="00AE027E" w:rsidRDefault="00AE027E" w:rsidP="00A230AA">
      <w:pPr>
        <w:pStyle w:val="Odstavecseseznamem"/>
      </w:pPr>
      <w:r w:rsidRPr="00AE027E">
        <w:t>Při výkonu činností autorského dozo</w:t>
      </w:r>
      <w:r w:rsidR="00A230AA">
        <w:t>ru se Z</w:t>
      </w:r>
      <w:r w:rsidRPr="00AE027E">
        <w:t xml:space="preserve">hotovitel po celou dobu zhotovování </w:t>
      </w:r>
      <w:r w:rsidR="002937E7">
        <w:t>S</w:t>
      </w:r>
      <w:r w:rsidRPr="00AE027E">
        <w:t xml:space="preserve">tavby zavazuje účastnit kontrolních dnů </w:t>
      </w:r>
      <w:r w:rsidR="002937E7">
        <w:t xml:space="preserve">Stavby </w:t>
      </w:r>
      <w:r w:rsidRPr="00AE027E">
        <w:t xml:space="preserve">v termínech, jak budou sděleny </w:t>
      </w:r>
      <w:r w:rsidR="00A230AA">
        <w:t>Z</w:t>
      </w:r>
      <w:r w:rsidRPr="00AE027E">
        <w:t xml:space="preserve">hotoviteli </w:t>
      </w:r>
      <w:r w:rsidR="00A230AA">
        <w:t>O</w:t>
      </w:r>
      <w:r w:rsidRPr="00AE027E">
        <w:t xml:space="preserve">bjednatelem nebo jinou, </w:t>
      </w:r>
      <w:r w:rsidR="00A230AA">
        <w:t>O</w:t>
      </w:r>
      <w:r w:rsidRPr="00AE027E">
        <w:t>bjednatelem k tomu pověřenou osobou.</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xml:space="preserve">,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w:t>
      </w:r>
      <w:r>
        <w:lastRenderedPageBreak/>
        <w:t>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58927B6" w14:textId="151EB41F" w:rsidR="00093049" w:rsidRDefault="002B4DC9" w:rsidP="00A230AA">
      <w:pPr>
        <w:pStyle w:val="Odstavecseseznamem"/>
      </w:pPr>
      <w:r>
        <w:t xml:space="preserve">Přílohu č. </w:t>
      </w:r>
      <w:r w:rsidR="000434FF">
        <w:t>2</w:t>
      </w:r>
      <w:r>
        <w:t xml:space="preserve"> této smlouvy tvoří seznam zástupců smluvních stran, oprávněných konat ve věcech tam uvedených, s výjimkou podpisu smlouvy a dodatků k</w:t>
      </w:r>
      <w:r w:rsidR="000434FF">
        <w:t>e</w:t>
      </w:r>
      <w:r>
        <w:t> smlouvě a pokynů k</w:t>
      </w:r>
      <w:r w:rsidR="000434FF">
        <w:t>e</w:t>
      </w:r>
      <w:r>
        <w:t> změně rozsahu díla.</w:t>
      </w:r>
    </w:p>
    <w:p w14:paraId="5BEAC623" w14:textId="25239314" w:rsidR="0097749D" w:rsidRDefault="0097749D" w:rsidP="00A230AA">
      <w:pPr>
        <w:pStyle w:val="Odstavecseseznamem"/>
      </w:pPr>
      <w:r>
        <w:t>Objednatel může určit cloudové úložiště určené pro odevzdávání elektronických verzí dokumentů a záznamů. Takové úložiště bude určené na prvním kontrolním dni.</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66B152BF" w14:textId="70EB6E5F" w:rsidR="00563DEC" w:rsidRDefault="00563DEC" w:rsidP="00A230AA">
      <w:pPr>
        <w:pStyle w:val="Bezmezer"/>
      </w:pPr>
      <w:r>
        <w:t>Část díla určená v odst. II. 4 písm. a) (Studie proveditelnosti)</w:t>
      </w:r>
    </w:p>
    <w:p w14:paraId="48C23DAA" w14:textId="3447F92E" w:rsidR="00563DEC" w:rsidRDefault="00563DEC" w:rsidP="00563DEC">
      <w:pPr>
        <w:pStyle w:val="Bezmezer"/>
        <w:numPr>
          <w:ilvl w:val="0"/>
          <w:numId w:val="0"/>
        </w:numPr>
        <w:ind w:left="1134"/>
      </w:pPr>
      <w:r>
        <w:t xml:space="preserve">Do </w:t>
      </w:r>
      <w:r w:rsidR="11AAAED5">
        <w:t>3 měsíců</w:t>
      </w:r>
      <w:r>
        <w:t xml:space="preserve"> ode dne obdržení písemné výzvy Objednatele;</w:t>
      </w:r>
    </w:p>
    <w:p w14:paraId="7BE08163" w14:textId="3F283966" w:rsidR="006D2296" w:rsidRDefault="00A230AA" w:rsidP="00A230AA">
      <w:pPr>
        <w:pStyle w:val="Bezmezer"/>
      </w:pPr>
      <w:r>
        <w:t>Část díla určená v odst. II.</w:t>
      </w:r>
      <w:r w:rsidR="00445EDB">
        <w:t xml:space="preserve"> </w:t>
      </w:r>
      <w:r>
        <w:t>4 písm.</w:t>
      </w:r>
      <w:r w:rsidR="00023D26">
        <w:t xml:space="preserve"> </w:t>
      </w:r>
      <w:r w:rsidR="00563DEC">
        <w:t>b</w:t>
      </w:r>
      <w:r>
        <w:t xml:space="preserve">) </w:t>
      </w:r>
      <w:r w:rsidR="006D2296">
        <w:t>(Projektová dokumentace</w:t>
      </w:r>
      <w:r w:rsidR="00344FE5">
        <w:t xml:space="preserve"> pro povolení stavby</w:t>
      </w:r>
      <w:r w:rsidR="006D2296">
        <w:t>)</w:t>
      </w:r>
    </w:p>
    <w:p w14:paraId="69B58E3A" w14:textId="6219805C" w:rsidR="006D2296" w:rsidRDefault="006D2296" w:rsidP="006D2296">
      <w:pPr>
        <w:pStyle w:val="Bezmezer"/>
        <w:numPr>
          <w:ilvl w:val="0"/>
          <w:numId w:val="0"/>
        </w:numPr>
        <w:ind w:left="1134"/>
      </w:pPr>
      <w:r>
        <w:t xml:space="preserve">do </w:t>
      </w:r>
      <w:r w:rsidR="00563DEC">
        <w:rPr>
          <w:lang w:eastAsia="cs-CZ"/>
        </w:rPr>
        <w:t>3 měsíců</w:t>
      </w:r>
      <w:r w:rsidR="005E2EB5">
        <w:t xml:space="preserve"> ode dne obdržení písemné</w:t>
      </w:r>
      <w:r>
        <w:t xml:space="preserve"> výzvy</w:t>
      </w:r>
      <w:r w:rsidR="00563DEC">
        <w:t xml:space="preserve"> Objednatele</w:t>
      </w:r>
      <w:r>
        <w:t>;</w:t>
      </w:r>
    </w:p>
    <w:p w14:paraId="7B78BCF8" w14:textId="6643D927" w:rsidR="00DA4176" w:rsidRPr="00F12134" w:rsidRDefault="00445EDB" w:rsidP="001C41C9">
      <w:pPr>
        <w:pStyle w:val="Bezmezer"/>
        <w:numPr>
          <w:ilvl w:val="0"/>
          <w:numId w:val="0"/>
        </w:numPr>
        <w:ind w:left="1134"/>
      </w:pPr>
      <w:r>
        <w:t>V případě, že na zhotovení této části díla je potřebná součinnost Objednatele a Objednatel</w:t>
      </w:r>
      <w:r w:rsidR="00471ED2">
        <w:t xml:space="preserve"> </w:t>
      </w:r>
      <w:r>
        <w:t>mešká</w:t>
      </w:r>
      <w:r w:rsidR="00471ED2">
        <w:t xml:space="preserve"> </w:t>
      </w:r>
      <w:r>
        <w:t>s poskytnutím této součinnosti</w:t>
      </w:r>
      <w:r w:rsidR="005754E8">
        <w:t>,</w:t>
      </w:r>
      <w:r>
        <w:t xml:space="preserve"> vydá o této skutečnosti Zhotovitel písemné oznámení. Lhůta pro plnění této části díla přestává plynout od doručení písemného oznámení Objednateli</w:t>
      </w:r>
      <w:r w:rsidR="005754E8">
        <w:t>,</w:t>
      </w:r>
      <w:r>
        <w:t xml:space="preserve"> a to až do poskytnutí potřebné součinnosti Objednatelem. Písemné oznámení může být vykonáno i formou záznamu do zápisu z kontrolního dne.</w:t>
      </w:r>
    </w:p>
    <w:p w14:paraId="4CCF3686" w14:textId="3DC8DE84" w:rsidR="00445EDB" w:rsidRDefault="00445EDB" w:rsidP="00445EDB">
      <w:pPr>
        <w:pStyle w:val="Bezmezer"/>
      </w:pPr>
      <w:r>
        <w:t xml:space="preserve">Část díla určená v odst. II. 4 písm. </w:t>
      </w:r>
      <w:r w:rsidR="00563DEC">
        <w:t>c</w:t>
      </w:r>
      <w:r>
        <w:t>) (Projektová dokumentace pro provedení stavby)</w:t>
      </w:r>
    </w:p>
    <w:p w14:paraId="0062D796" w14:textId="6CE81258" w:rsidR="00337564" w:rsidRDefault="00445EDB" w:rsidP="00445EDB">
      <w:pPr>
        <w:pStyle w:val="Bezmezer"/>
        <w:numPr>
          <w:ilvl w:val="0"/>
          <w:numId w:val="0"/>
        </w:numPr>
        <w:ind w:left="1134"/>
      </w:pPr>
      <w:r>
        <w:t xml:space="preserve">do </w:t>
      </w:r>
      <w:r w:rsidR="22E6E334">
        <w:t>4</w:t>
      </w:r>
      <w:r w:rsidR="00563DEC">
        <w:rPr>
          <w:lang w:eastAsia="cs-CZ"/>
        </w:rPr>
        <w:t xml:space="preserve"> měsíců</w:t>
      </w:r>
      <w:r w:rsidR="00940E04">
        <w:t xml:space="preserve"> ode dne obdržení písemné výzvy</w:t>
      </w:r>
      <w:r w:rsidR="00563DEC">
        <w:t xml:space="preserve"> Objednatele</w:t>
      </w:r>
      <w:r w:rsidR="00337564">
        <w:t>;</w:t>
      </w:r>
    </w:p>
    <w:p w14:paraId="6E804688" w14:textId="6E7DF382" w:rsidR="00445EDB" w:rsidRDefault="00337564" w:rsidP="00445EDB">
      <w:pPr>
        <w:pStyle w:val="Bezmezer"/>
        <w:numPr>
          <w:ilvl w:val="0"/>
          <w:numId w:val="0"/>
        </w:numPr>
        <w:ind w:left="1134"/>
      </w:pPr>
      <w:r>
        <w:t>P</w:t>
      </w:r>
      <w:r w:rsidR="00940E04">
        <w:t xml:space="preserve">ísemná výzva </w:t>
      </w:r>
      <w:r w:rsidR="00940E04" w:rsidRPr="002C3F84">
        <w:rPr>
          <w:b/>
        </w:rPr>
        <w:t>může být</w:t>
      </w:r>
      <w:r w:rsidR="00940E04">
        <w:t xml:space="preserve"> Objednatelem Zhotoviteli zaslána i před </w:t>
      </w:r>
      <w:r w:rsidR="0088148D">
        <w:t xml:space="preserve">pravomocným </w:t>
      </w:r>
      <w:r w:rsidR="00940E04">
        <w:t>ukončením stavebního řízení</w:t>
      </w:r>
      <w:r>
        <w:t xml:space="preserve"> o povolení záměru podle odst.</w:t>
      </w:r>
      <w:r w:rsidR="0088148D">
        <w:t xml:space="preserve"> II.4 písm. </w:t>
      </w:r>
      <w:r w:rsidR="00563DEC">
        <w:t>d</w:t>
      </w:r>
      <w:r w:rsidR="0088148D">
        <w:t>)</w:t>
      </w:r>
      <w:r w:rsidR="002C3F84">
        <w:t xml:space="preserve">, přičemž v takovém případě dále platí, že po ukončení stavebního řízení je Zhotovitel povinen </w:t>
      </w:r>
      <w:r w:rsidR="002C3F84" w:rsidRPr="005F5ABA">
        <w:t>bez zbytečného odkladu</w:t>
      </w:r>
      <w:r w:rsidR="002C3F84">
        <w:t xml:space="preserve"> zapracovat změny vzešlé ze stavebního řízení do jím odevzdané Projektové dokumentace pro provedení stavby.</w:t>
      </w:r>
    </w:p>
    <w:p w14:paraId="6F08E8FA" w14:textId="43573F49" w:rsidR="00445EDB" w:rsidRDefault="00A230AA" w:rsidP="006D2296">
      <w:pPr>
        <w:pStyle w:val="Bezmezer"/>
      </w:pPr>
      <w:r>
        <w:t>Část díla určená v odst. II.</w:t>
      </w:r>
      <w:r w:rsidR="00C67874">
        <w:t xml:space="preserve"> </w:t>
      </w:r>
      <w:r w:rsidR="00F51AA8">
        <w:t>4</w:t>
      </w:r>
      <w:r>
        <w:t xml:space="preserve"> písm. </w:t>
      </w:r>
      <w:r w:rsidR="00563DEC">
        <w:t>d</w:t>
      </w:r>
      <w:r>
        <w:t xml:space="preserve">) </w:t>
      </w:r>
      <w:r w:rsidR="006D2296">
        <w:t>(Inženýrská činnost)</w:t>
      </w:r>
    </w:p>
    <w:p w14:paraId="5499DF7B" w14:textId="4F598E46" w:rsidR="005B4982" w:rsidRPr="00F12134" w:rsidRDefault="00445EDB" w:rsidP="00445EDB">
      <w:pPr>
        <w:pStyle w:val="Bezmezer"/>
        <w:numPr>
          <w:ilvl w:val="0"/>
          <w:numId w:val="0"/>
        </w:numPr>
        <w:ind w:left="1134"/>
      </w:pPr>
      <w:r>
        <w:t xml:space="preserve">Zhotovitel podá žádost </w:t>
      </w:r>
      <w:r w:rsidR="006D2296" w:rsidRPr="006D2296">
        <w:t xml:space="preserve">o povolení </w:t>
      </w:r>
      <w:r>
        <w:t xml:space="preserve">záměru </w:t>
      </w:r>
      <w:r w:rsidR="006D2296" w:rsidRPr="006D2296">
        <w:t>na stavební úřad, se všemi vyjádřeními a přílohami vyžadovanými právními předpisy –</w:t>
      </w:r>
      <w:r>
        <w:t xml:space="preserve"> do dvou pracovních dnů</w:t>
      </w:r>
      <w:r w:rsidR="006D2296" w:rsidRPr="006D2296">
        <w:t xml:space="preserve"> po obdržení písemné výzvy Objednatele.</w:t>
      </w:r>
    </w:p>
    <w:p w14:paraId="1D24EB51" w14:textId="58405B3C" w:rsidR="00854B47" w:rsidRDefault="00A230AA" w:rsidP="00A230AA">
      <w:pPr>
        <w:pStyle w:val="Bezmezer"/>
      </w:pPr>
      <w:r>
        <w:t>Část</w:t>
      </w:r>
      <w:r w:rsidR="000F08BB">
        <w:t>i</w:t>
      </w:r>
      <w:r>
        <w:t xml:space="preserve"> díla určená v odst. II.</w:t>
      </w:r>
      <w:r w:rsidR="00C67874">
        <w:t xml:space="preserve"> </w:t>
      </w:r>
      <w:r w:rsidR="00EA04D8">
        <w:t>4</w:t>
      </w:r>
      <w:r>
        <w:t xml:space="preserve"> písm. </w:t>
      </w:r>
      <w:r w:rsidR="00563DEC">
        <w:t>e</w:t>
      </w:r>
      <w:r w:rsidR="000F08BB">
        <w:t>)</w:t>
      </w:r>
      <w:r>
        <w:t xml:space="preserve"> </w:t>
      </w:r>
      <w:r w:rsidR="006D2296">
        <w:t xml:space="preserve">(Autorský dozor) </w:t>
      </w:r>
      <w:r>
        <w:t>v průběhu provádění Stavby, dle výzev Objednatele</w:t>
      </w:r>
      <w:r w:rsidR="00D251FA" w:rsidRPr="00F12134">
        <w:t>.</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26E41F90" w14:textId="530F9F79" w:rsidR="002634E2" w:rsidRPr="00F12134" w:rsidRDefault="00D912B9" w:rsidP="0066174A">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A21F4E">
        <w:t>[</w:t>
      </w:r>
      <w:r w:rsidR="00FD7586" w:rsidRPr="009B12D4">
        <w:rPr>
          <w:highlight w:val="cyan"/>
          <w:lang w:eastAsia="cs-CZ"/>
        </w:rPr>
        <w:t>DOPLNÍ FN BRNO PŘED UZAVŘENÍM SMLOUVY</w:t>
      </w:r>
      <w:r w:rsidR="00A21F4E" w:rsidRPr="00460914">
        <w:t>]</w:t>
      </w:r>
      <w:r w:rsidR="00197C22" w:rsidRPr="00F12134">
        <w:t xml:space="preserve">, </w:t>
      </w:r>
      <w:r w:rsidR="000F08BB">
        <w:t>referent Oddělení rozvojových investic</w:t>
      </w:r>
      <w:r w:rsidR="00725D1B" w:rsidRPr="00F12134">
        <w:t xml:space="preserve">, tel.: </w:t>
      </w:r>
      <w:r w:rsidR="00A21F4E">
        <w:t>[</w:t>
      </w:r>
      <w:r w:rsidR="00FD7586" w:rsidRPr="009B12D4">
        <w:rPr>
          <w:highlight w:val="cyan"/>
          <w:lang w:eastAsia="cs-CZ"/>
        </w:rPr>
        <w:t>DOPLNÍ FN BRNO PŘED UZAVŘENÍM SMLOUVY</w:t>
      </w:r>
      <w:r w:rsidR="00A21F4E" w:rsidRPr="00460914">
        <w:t>]</w:t>
      </w:r>
      <w:r w:rsidR="00B93D23" w:rsidRPr="00F12134">
        <w:t xml:space="preserve">, e-mail: </w:t>
      </w:r>
      <w:r w:rsidR="00A21F4E">
        <w:t>[</w:t>
      </w:r>
      <w:r w:rsidR="00FD7586" w:rsidRPr="009B12D4">
        <w:rPr>
          <w:highlight w:val="cyan"/>
          <w:lang w:eastAsia="cs-CZ"/>
        </w:rPr>
        <w:t>DOPLNÍ FN BRNO PŘED UZAVŘENÍM SMLOUVY</w:t>
      </w:r>
      <w:r w:rsidR="00A21F4E" w:rsidRPr="00460914">
        <w:t>]</w:t>
      </w:r>
      <w:r w:rsidR="0057140D">
        <w:t>.</w:t>
      </w:r>
    </w:p>
    <w:p w14:paraId="71D937AF" w14:textId="77777777" w:rsidR="00D912B9" w:rsidRPr="006429D8" w:rsidRDefault="002634E2" w:rsidP="00CB60E6">
      <w:pPr>
        <w:pStyle w:val="Odstavecseseznamem"/>
      </w:pPr>
      <w:r w:rsidRPr="006429D8">
        <w:t xml:space="preserve">Zhotovitel je povinen vést záznam o výkonu autorského dozoru a tento záznam předložit </w:t>
      </w:r>
      <w:r w:rsidR="00CB60E6">
        <w:t>O</w:t>
      </w:r>
      <w:r w:rsidRPr="006429D8">
        <w:t xml:space="preserve">bjednateli kdykoli k jeho výzvě. Výkon autorského dozoru nepodléhá akceptaci, </w:t>
      </w:r>
      <w:r w:rsidR="00EE625B">
        <w:t>nevyhradí</w:t>
      </w:r>
      <w:r w:rsidRPr="006429D8">
        <w:t xml:space="preserve">-li </w:t>
      </w:r>
      <w:r w:rsidR="00EE625B" w:rsidRPr="006429D8">
        <w:t>s</w:t>
      </w:r>
      <w:r w:rsidR="00EE625B">
        <w:t>i Objednatel v konkrétním případě něco jiného</w:t>
      </w:r>
      <w:r w:rsidRPr="006429D8">
        <w:t>.</w:t>
      </w:r>
    </w:p>
    <w:p w14:paraId="2A7A6701" w14:textId="7E51D3DF" w:rsidR="00D912B9" w:rsidRDefault="00D912B9" w:rsidP="00CB60E6">
      <w:pPr>
        <w:pStyle w:val="Odstavecseseznamem"/>
      </w:pPr>
      <w:r w:rsidRPr="006429D8">
        <w:lastRenderedPageBreak/>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243A0F25" w14:textId="64B6D91E" w:rsidR="00445EDB" w:rsidRDefault="00445EDB" w:rsidP="00CB60E6">
      <w:pPr>
        <w:pStyle w:val="Odstavecseseznamem"/>
      </w:pPr>
      <w:r>
        <w:t xml:space="preserve">Zhotovitel není zodpovědný za předpokládané doby správních řízení, nebo za průtahy v řízení. Zhotovitel však zodpovídá za to, že orgány státní správy Zhotovitele či stavebníka nebudou vyzývat k doplnění údajů, či jinak přerušovat řízení, čímž by došlo k nedodržení termínů, za které je zodpovědný Zhotovitel. Pokud bude správní řízení přerušeno orgánem státní správy např. z důvodu doplnění údajů Zhotovitelem, a doba přerušení řízení bude plynout po termínu, považuje se takováto doba přerušení řízení za prodlení Zhotovitele se splněním termínu a na toto </w:t>
      </w:r>
      <w:r w:rsidR="008A4E81">
        <w:t>z</w:t>
      </w:r>
      <w:r>
        <w:t xml:space="preserve">meškání se použijí ustanovení čl. </w:t>
      </w:r>
      <w:r w:rsidR="00A7273E">
        <w:t xml:space="preserve">IX </w:t>
      </w:r>
      <w:r>
        <w:t>smlouvy.</w:t>
      </w: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6"/>
        <w:gridCol w:w="3296"/>
      </w:tblGrid>
      <w:tr w:rsidR="007177AC" w:rsidRPr="003660DD" w14:paraId="2672C6A8" w14:textId="77777777" w:rsidTr="005A117E">
        <w:tc>
          <w:tcPr>
            <w:tcW w:w="5211" w:type="dxa"/>
          </w:tcPr>
          <w:p w14:paraId="2B26F05D" w14:textId="77777777" w:rsidR="007177AC" w:rsidRPr="003660DD" w:rsidRDefault="007177AC" w:rsidP="007177AC">
            <w:r w:rsidRPr="003660DD">
              <w:t xml:space="preserve">Cena </w:t>
            </w:r>
            <w:r>
              <w:t>d</w:t>
            </w:r>
            <w:r w:rsidRPr="003660DD">
              <w:t>íla bez DPH:</w:t>
            </w:r>
          </w:p>
        </w:tc>
        <w:tc>
          <w:tcPr>
            <w:tcW w:w="3367" w:type="dxa"/>
          </w:tcPr>
          <w:p w14:paraId="7CD8CD3B" w14:textId="77777777" w:rsidR="007177AC" w:rsidRPr="003660DD" w:rsidRDefault="007177AC" w:rsidP="007177AC">
            <w:r w:rsidRPr="003660DD">
              <w:rPr>
                <w:highlight w:val="yellow"/>
              </w:rPr>
              <w:t>[DOPLNÍ DODAVATEL]</w:t>
            </w:r>
            <w:r w:rsidRPr="003660DD">
              <w:t xml:space="preserve"> Kč</w:t>
            </w:r>
          </w:p>
        </w:tc>
      </w:tr>
      <w:tr w:rsidR="007177AC" w:rsidRPr="003660DD" w14:paraId="5A1F2229" w14:textId="77777777" w:rsidTr="005A117E">
        <w:tc>
          <w:tcPr>
            <w:tcW w:w="5211" w:type="dxa"/>
          </w:tcPr>
          <w:p w14:paraId="70B1E2B4" w14:textId="77777777" w:rsidR="007177AC" w:rsidRPr="003660DD" w:rsidRDefault="007177AC" w:rsidP="007177AC">
            <w:r w:rsidRPr="003660DD">
              <w:t xml:space="preserve">DPH </w:t>
            </w:r>
            <w:r w:rsidRPr="003660DD">
              <w:rPr>
                <w:highlight w:val="yellow"/>
              </w:rPr>
              <w:t>[DOPLNÍ DODAVATEL]</w:t>
            </w:r>
            <w:r w:rsidRPr="003660DD">
              <w:t xml:space="preserve"> %:</w:t>
            </w:r>
          </w:p>
        </w:tc>
        <w:tc>
          <w:tcPr>
            <w:tcW w:w="3367" w:type="dxa"/>
          </w:tcPr>
          <w:p w14:paraId="65A1C350" w14:textId="77777777" w:rsidR="007177AC" w:rsidRPr="003660DD" w:rsidRDefault="007177AC" w:rsidP="007177AC">
            <w:r w:rsidRPr="003660DD">
              <w:rPr>
                <w:highlight w:val="yellow"/>
              </w:rPr>
              <w:t>[DOPLNÍ DODAVATEL]</w:t>
            </w:r>
            <w:r w:rsidRPr="003660DD">
              <w:t xml:space="preserve"> Kč</w:t>
            </w:r>
          </w:p>
        </w:tc>
      </w:tr>
      <w:tr w:rsidR="007177AC" w:rsidRPr="003660DD" w14:paraId="32A12D8C" w14:textId="77777777" w:rsidTr="005A117E">
        <w:tc>
          <w:tcPr>
            <w:tcW w:w="5211" w:type="dxa"/>
          </w:tcPr>
          <w:p w14:paraId="691029C1" w14:textId="77777777" w:rsidR="007177AC" w:rsidRPr="003660DD" w:rsidRDefault="007177AC" w:rsidP="007177AC">
            <w:r w:rsidRPr="003660DD">
              <w:t xml:space="preserve">Cena </w:t>
            </w:r>
            <w:r>
              <w:t>d</w:t>
            </w:r>
            <w:r w:rsidRPr="003660DD">
              <w:t>íla včetně DPH:</w:t>
            </w:r>
          </w:p>
        </w:tc>
        <w:tc>
          <w:tcPr>
            <w:tcW w:w="3367" w:type="dxa"/>
          </w:tcPr>
          <w:p w14:paraId="167B0AAF" w14:textId="77777777" w:rsidR="007177AC" w:rsidRPr="003660DD" w:rsidRDefault="007177AC" w:rsidP="007177AC">
            <w:r w:rsidRPr="003660DD">
              <w:rPr>
                <w:highlight w:val="yellow"/>
              </w:rPr>
              <w:t>[DOPLNÍ DODAVATEL]</w:t>
            </w:r>
            <w:r w:rsidRPr="003660DD">
              <w:t xml:space="preserve"> Kč</w:t>
            </w:r>
          </w:p>
        </w:tc>
      </w:tr>
    </w:tbl>
    <w:p w14:paraId="0FB78278" w14:textId="77777777" w:rsidR="007C78F4" w:rsidRDefault="007C78F4" w:rsidP="007C78F4"/>
    <w:p w14:paraId="4E501EAD" w14:textId="77777777" w:rsidR="007C78F4" w:rsidRDefault="007C78F4" w:rsidP="007C78F4">
      <w:r>
        <w:t>z toho:</w:t>
      </w:r>
    </w:p>
    <w:p w14:paraId="1FC39945" w14:textId="77777777" w:rsidR="00AE0EEC" w:rsidRDefault="00AE0EEC" w:rsidP="00AE0EEC">
      <w:pPr>
        <w:pStyle w:val="Bezmezer"/>
      </w:pPr>
    </w:p>
    <w:tbl>
      <w:tblPr>
        <w:tblW w:w="0" w:type="auto"/>
        <w:tblInd w:w="709" w:type="dxa"/>
        <w:tblLook w:val="04A0" w:firstRow="1" w:lastRow="0" w:firstColumn="1" w:lastColumn="0" w:noHBand="0" w:noVBand="1"/>
      </w:tblPr>
      <w:tblGrid>
        <w:gridCol w:w="5066"/>
        <w:gridCol w:w="3296"/>
      </w:tblGrid>
      <w:tr w:rsidR="00DA4176" w:rsidRPr="003660DD" w14:paraId="46FE75AD" w14:textId="77777777" w:rsidTr="00660261">
        <w:tc>
          <w:tcPr>
            <w:tcW w:w="5211" w:type="dxa"/>
          </w:tcPr>
          <w:p w14:paraId="271B7CD1" w14:textId="3DAA2E2C" w:rsidR="00DA4176" w:rsidRPr="003660DD" w:rsidRDefault="00DA4176" w:rsidP="009126A6">
            <w:r>
              <w:t>Část díla dle odst. II.</w:t>
            </w:r>
            <w:r w:rsidR="00C67874">
              <w:t xml:space="preserve"> </w:t>
            </w:r>
            <w:r>
              <w:t>4 písm. a)</w:t>
            </w:r>
            <w:r w:rsidR="00971C6D">
              <w:t xml:space="preserve"> </w:t>
            </w:r>
          </w:p>
        </w:tc>
        <w:tc>
          <w:tcPr>
            <w:tcW w:w="3367" w:type="dxa"/>
          </w:tcPr>
          <w:p w14:paraId="6AB2670B" w14:textId="77777777" w:rsidR="00DA4176" w:rsidRPr="003660DD" w:rsidRDefault="00DA4176" w:rsidP="00660261">
            <w:r w:rsidRPr="003660DD">
              <w:rPr>
                <w:highlight w:val="yellow"/>
              </w:rPr>
              <w:t>[DOPLNÍ DODAVATEL]</w:t>
            </w:r>
            <w:r w:rsidRPr="003660DD">
              <w:t xml:space="preserve"> Kč</w:t>
            </w:r>
          </w:p>
        </w:tc>
      </w:tr>
      <w:tr w:rsidR="00DA4176" w:rsidRPr="003660DD" w14:paraId="548A2DBE" w14:textId="77777777" w:rsidTr="00660261">
        <w:tc>
          <w:tcPr>
            <w:tcW w:w="5211" w:type="dxa"/>
          </w:tcPr>
          <w:p w14:paraId="7C97E855" w14:textId="77777777" w:rsidR="00DA4176" w:rsidRPr="003660DD" w:rsidRDefault="00DA4176" w:rsidP="00660261">
            <w:r w:rsidRPr="003660DD">
              <w:t xml:space="preserve">DPH </w:t>
            </w:r>
            <w:r w:rsidRPr="003660DD">
              <w:rPr>
                <w:highlight w:val="yellow"/>
              </w:rPr>
              <w:t>[DOPLNÍ DODAVATEL]</w:t>
            </w:r>
            <w:r w:rsidRPr="003660DD">
              <w:t xml:space="preserve"> %:</w:t>
            </w:r>
          </w:p>
        </w:tc>
        <w:tc>
          <w:tcPr>
            <w:tcW w:w="3367" w:type="dxa"/>
          </w:tcPr>
          <w:p w14:paraId="14743782" w14:textId="77777777" w:rsidR="00DA4176" w:rsidRPr="003660DD" w:rsidRDefault="00DA4176" w:rsidP="00660261">
            <w:r w:rsidRPr="003660DD">
              <w:rPr>
                <w:highlight w:val="yellow"/>
              </w:rPr>
              <w:t>[DOPLNÍ DODAVATEL]</w:t>
            </w:r>
            <w:r w:rsidRPr="003660DD">
              <w:t xml:space="preserve"> Kč</w:t>
            </w:r>
          </w:p>
        </w:tc>
      </w:tr>
      <w:tr w:rsidR="00DA4176" w:rsidRPr="003660DD" w14:paraId="442FA894" w14:textId="77777777" w:rsidTr="00660261">
        <w:tc>
          <w:tcPr>
            <w:tcW w:w="5211" w:type="dxa"/>
          </w:tcPr>
          <w:p w14:paraId="2F37E543" w14:textId="77777777" w:rsidR="00DA4176" w:rsidRPr="003660DD" w:rsidRDefault="00DA4176" w:rsidP="00660261">
            <w:r w:rsidRPr="003660DD">
              <w:t>včetně DPH:</w:t>
            </w:r>
          </w:p>
        </w:tc>
        <w:tc>
          <w:tcPr>
            <w:tcW w:w="3367" w:type="dxa"/>
          </w:tcPr>
          <w:p w14:paraId="0202BA8C" w14:textId="77777777" w:rsidR="00DA4176" w:rsidRPr="003660DD" w:rsidRDefault="00DA4176" w:rsidP="00660261">
            <w:r w:rsidRPr="003660DD">
              <w:rPr>
                <w:highlight w:val="yellow"/>
              </w:rPr>
              <w:t>[DOPLNÍ DODAVATEL]</w:t>
            </w:r>
            <w:r w:rsidRPr="003660DD">
              <w:t xml:space="preserve"> Kč</w:t>
            </w:r>
          </w:p>
        </w:tc>
      </w:tr>
    </w:tbl>
    <w:p w14:paraId="34CE0A41" w14:textId="332CEEC0" w:rsidR="007177AC" w:rsidRDefault="007177AC" w:rsidP="007C78F4"/>
    <w:p w14:paraId="4C19ABC3" w14:textId="77777777" w:rsidR="00762EDD" w:rsidRDefault="00762EDD" w:rsidP="00762EDD">
      <w:pPr>
        <w:pStyle w:val="Bezmezer"/>
      </w:pPr>
      <w:r>
        <w:tab/>
      </w:r>
    </w:p>
    <w:tbl>
      <w:tblPr>
        <w:tblW w:w="0" w:type="auto"/>
        <w:tblInd w:w="709" w:type="dxa"/>
        <w:tblLook w:val="04A0" w:firstRow="1" w:lastRow="0" w:firstColumn="1" w:lastColumn="0" w:noHBand="0" w:noVBand="1"/>
      </w:tblPr>
      <w:tblGrid>
        <w:gridCol w:w="5066"/>
        <w:gridCol w:w="3296"/>
      </w:tblGrid>
      <w:tr w:rsidR="00762EDD" w:rsidRPr="003660DD" w14:paraId="0441C6C5" w14:textId="77777777" w:rsidTr="003D6EBA">
        <w:tc>
          <w:tcPr>
            <w:tcW w:w="5211" w:type="dxa"/>
          </w:tcPr>
          <w:p w14:paraId="0FDF41F1" w14:textId="4993C36A" w:rsidR="00762EDD" w:rsidRPr="003660DD" w:rsidRDefault="00762EDD" w:rsidP="00762EDD">
            <w:r>
              <w:t xml:space="preserve">Část díla dle odst. II. 4 písm. </w:t>
            </w:r>
            <w:r w:rsidR="00C00126">
              <w:t>b</w:t>
            </w:r>
            <w:r>
              <w:t xml:space="preserve">) </w:t>
            </w:r>
          </w:p>
        </w:tc>
        <w:tc>
          <w:tcPr>
            <w:tcW w:w="3367" w:type="dxa"/>
          </w:tcPr>
          <w:p w14:paraId="02F175D3" w14:textId="77777777" w:rsidR="00762EDD" w:rsidRPr="003660DD" w:rsidRDefault="00762EDD" w:rsidP="003D6EBA">
            <w:r w:rsidRPr="003660DD">
              <w:rPr>
                <w:highlight w:val="yellow"/>
              </w:rPr>
              <w:t>[DOPLNÍ DODAVATEL]</w:t>
            </w:r>
            <w:r w:rsidRPr="003660DD">
              <w:t xml:space="preserve"> Kč</w:t>
            </w:r>
          </w:p>
        </w:tc>
      </w:tr>
      <w:tr w:rsidR="00762EDD" w:rsidRPr="003660DD" w14:paraId="4BDD8E13" w14:textId="77777777" w:rsidTr="003D6EBA">
        <w:tc>
          <w:tcPr>
            <w:tcW w:w="5211" w:type="dxa"/>
          </w:tcPr>
          <w:p w14:paraId="6A732000" w14:textId="77777777" w:rsidR="00762EDD" w:rsidRPr="003660DD" w:rsidRDefault="00762EDD" w:rsidP="003D6EBA">
            <w:r w:rsidRPr="003660DD">
              <w:t xml:space="preserve">DPH </w:t>
            </w:r>
            <w:r w:rsidRPr="003660DD">
              <w:rPr>
                <w:highlight w:val="yellow"/>
              </w:rPr>
              <w:t>[DOPLNÍ DODAVATEL]</w:t>
            </w:r>
            <w:r w:rsidRPr="003660DD">
              <w:t xml:space="preserve"> %:</w:t>
            </w:r>
          </w:p>
        </w:tc>
        <w:tc>
          <w:tcPr>
            <w:tcW w:w="3367" w:type="dxa"/>
          </w:tcPr>
          <w:p w14:paraId="5D9F85D1" w14:textId="77777777" w:rsidR="00762EDD" w:rsidRPr="003660DD" w:rsidRDefault="00762EDD" w:rsidP="003D6EBA">
            <w:r w:rsidRPr="003660DD">
              <w:rPr>
                <w:highlight w:val="yellow"/>
              </w:rPr>
              <w:t>[DOPLNÍ DODAVATEL]</w:t>
            </w:r>
            <w:r w:rsidRPr="003660DD">
              <w:t xml:space="preserve"> Kč</w:t>
            </w:r>
          </w:p>
        </w:tc>
      </w:tr>
      <w:tr w:rsidR="00762EDD" w:rsidRPr="003660DD" w14:paraId="5A622A44" w14:textId="77777777" w:rsidTr="003D6EBA">
        <w:tc>
          <w:tcPr>
            <w:tcW w:w="5211" w:type="dxa"/>
          </w:tcPr>
          <w:p w14:paraId="0DA03F01" w14:textId="77777777" w:rsidR="00762EDD" w:rsidRPr="003660DD" w:rsidRDefault="00762EDD" w:rsidP="003D6EBA">
            <w:r w:rsidRPr="003660DD">
              <w:t>včetně DPH:</w:t>
            </w:r>
          </w:p>
        </w:tc>
        <w:tc>
          <w:tcPr>
            <w:tcW w:w="3367" w:type="dxa"/>
          </w:tcPr>
          <w:p w14:paraId="579DC382" w14:textId="77777777" w:rsidR="00762EDD" w:rsidRPr="003660DD" w:rsidRDefault="00762EDD" w:rsidP="003D6EBA">
            <w:r w:rsidRPr="003660DD">
              <w:rPr>
                <w:highlight w:val="yellow"/>
              </w:rPr>
              <w:t>[DOPLNÍ DODAVATEL]</w:t>
            </w:r>
            <w:r w:rsidRPr="003660DD">
              <w:t xml:space="preserve"> Kč</w:t>
            </w:r>
          </w:p>
        </w:tc>
      </w:tr>
    </w:tbl>
    <w:p w14:paraId="5DD0003C" w14:textId="4E52732F" w:rsidR="00445EDB" w:rsidRDefault="00445EDB" w:rsidP="00762EDD"/>
    <w:p w14:paraId="62EBF3C5" w14:textId="77777777" w:rsidR="00A3513C" w:rsidRPr="008B3CF2" w:rsidRDefault="00A3513C" w:rsidP="00AE0EEC">
      <w:pPr>
        <w:pStyle w:val="Bezmezer"/>
      </w:pPr>
    </w:p>
    <w:tbl>
      <w:tblPr>
        <w:tblW w:w="0" w:type="auto"/>
        <w:tblInd w:w="709" w:type="dxa"/>
        <w:tblLook w:val="04A0" w:firstRow="1" w:lastRow="0" w:firstColumn="1" w:lastColumn="0" w:noHBand="0" w:noVBand="1"/>
      </w:tblPr>
      <w:tblGrid>
        <w:gridCol w:w="5066"/>
        <w:gridCol w:w="3296"/>
      </w:tblGrid>
      <w:tr w:rsidR="007C78F4" w:rsidRPr="003660DD" w14:paraId="6EF1840A" w14:textId="77777777" w:rsidTr="00A3513C">
        <w:tc>
          <w:tcPr>
            <w:tcW w:w="5211" w:type="dxa"/>
          </w:tcPr>
          <w:p w14:paraId="5ECA9378" w14:textId="1222A6DC" w:rsidR="007C78F4" w:rsidRPr="00350F6C" w:rsidRDefault="002632E5" w:rsidP="00762EDD">
            <w:r>
              <w:t>Část díla dle odst. II.</w:t>
            </w:r>
            <w:r w:rsidR="00C67874">
              <w:t xml:space="preserve"> </w:t>
            </w:r>
            <w:r w:rsidR="00C00126">
              <w:t>4</w:t>
            </w:r>
            <w:r w:rsidR="00395198">
              <w:t xml:space="preserve"> písm. </w:t>
            </w:r>
            <w:r w:rsidR="00C00126">
              <w:t>c</w:t>
            </w:r>
            <w:r>
              <w:t>)</w:t>
            </w:r>
          </w:p>
        </w:tc>
        <w:tc>
          <w:tcPr>
            <w:tcW w:w="3367" w:type="dxa"/>
          </w:tcPr>
          <w:p w14:paraId="68E1175F" w14:textId="77777777" w:rsidR="007C78F4" w:rsidRPr="003660DD" w:rsidRDefault="007C78F4" w:rsidP="005A117E">
            <w:r w:rsidRPr="003660DD">
              <w:rPr>
                <w:highlight w:val="yellow"/>
              </w:rPr>
              <w:t>[DOPLNÍ DODAVATEL]</w:t>
            </w:r>
            <w:r w:rsidRPr="003660DD">
              <w:t xml:space="preserve"> Kč</w:t>
            </w:r>
          </w:p>
        </w:tc>
      </w:tr>
      <w:tr w:rsidR="007C78F4" w:rsidRPr="003660DD" w14:paraId="1F20730E" w14:textId="77777777" w:rsidTr="00A3513C">
        <w:tc>
          <w:tcPr>
            <w:tcW w:w="5211" w:type="dxa"/>
          </w:tcPr>
          <w:p w14:paraId="0F41BB04" w14:textId="77777777" w:rsidR="007C78F4" w:rsidRPr="003660DD" w:rsidRDefault="007C78F4" w:rsidP="005A117E">
            <w:r w:rsidRPr="003660DD">
              <w:t xml:space="preserve">DPH </w:t>
            </w:r>
            <w:r w:rsidRPr="003660DD">
              <w:rPr>
                <w:highlight w:val="yellow"/>
              </w:rPr>
              <w:t>[DOPLNÍ DODAVATEL]</w:t>
            </w:r>
            <w:r w:rsidRPr="003660DD">
              <w:t xml:space="preserve"> %:</w:t>
            </w:r>
          </w:p>
        </w:tc>
        <w:tc>
          <w:tcPr>
            <w:tcW w:w="3367" w:type="dxa"/>
          </w:tcPr>
          <w:p w14:paraId="647A19EC" w14:textId="77777777" w:rsidR="007C78F4" w:rsidRPr="003660DD" w:rsidRDefault="007C78F4" w:rsidP="005A117E">
            <w:r w:rsidRPr="003660DD">
              <w:rPr>
                <w:highlight w:val="yellow"/>
              </w:rPr>
              <w:t>[DOPLNÍ DODAVATEL]</w:t>
            </w:r>
            <w:r w:rsidRPr="003660DD">
              <w:t xml:space="preserve"> Kč</w:t>
            </w:r>
          </w:p>
        </w:tc>
      </w:tr>
      <w:tr w:rsidR="007C78F4" w:rsidRPr="003660DD" w14:paraId="0C2FA59B" w14:textId="77777777" w:rsidTr="00A3513C">
        <w:tc>
          <w:tcPr>
            <w:tcW w:w="5211" w:type="dxa"/>
          </w:tcPr>
          <w:p w14:paraId="7564BCEE" w14:textId="77777777" w:rsidR="007C78F4" w:rsidRPr="003660DD" w:rsidRDefault="007C78F4" w:rsidP="005A117E">
            <w:r w:rsidRPr="003660DD">
              <w:t>včetně DPH:</w:t>
            </w:r>
          </w:p>
        </w:tc>
        <w:tc>
          <w:tcPr>
            <w:tcW w:w="3367" w:type="dxa"/>
          </w:tcPr>
          <w:p w14:paraId="4C1BE3C6" w14:textId="77777777" w:rsidR="007C78F4" w:rsidRPr="003660DD" w:rsidRDefault="007C78F4" w:rsidP="005A117E">
            <w:r w:rsidRPr="003660DD">
              <w:rPr>
                <w:highlight w:val="yellow"/>
              </w:rPr>
              <w:t>[DOPLNÍ DODAVATEL]</w:t>
            </w:r>
            <w:r w:rsidRPr="003660DD">
              <w:t xml:space="preserve"> Kč</w:t>
            </w:r>
          </w:p>
        </w:tc>
      </w:tr>
    </w:tbl>
    <w:p w14:paraId="6D98A12B" w14:textId="77777777" w:rsidR="007C78F4" w:rsidRDefault="007C78F4" w:rsidP="007C78F4"/>
    <w:p w14:paraId="5997CC1D" w14:textId="6A0380AA" w:rsidR="000F08BB" w:rsidRDefault="000F08BB" w:rsidP="00AE0EEC">
      <w:pPr>
        <w:pStyle w:val="Bezmezer"/>
      </w:pPr>
    </w:p>
    <w:tbl>
      <w:tblPr>
        <w:tblW w:w="0" w:type="auto"/>
        <w:tblInd w:w="709" w:type="dxa"/>
        <w:tblLook w:val="04A0" w:firstRow="1" w:lastRow="0" w:firstColumn="1" w:lastColumn="0" w:noHBand="0" w:noVBand="1"/>
      </w:tblPr>
      <w:tblGrid>
        <w:gridCol w:w="5066"/>
        <w:gridCol w:w="3296"/>
      </w:tblGrid>
      <w:tr w:rsidR="00A7273E" w:rsidRPr="003660DD" w14:paraId="3C4E5F17" w14:textId="77777777" w:rsidTr="007B20D7">
        <w:tc>
          <w:tcPr>
            <w:tcW w:w="5211" w:type="dxa"/>
          </w:tcPr>
          <w:p w14:paraId="52E67380" w14:textId="0D82DB47" w:rsidR="00A7273E" w:rsidRPr="00350F6C" w:rsidRDefault="00A7273E" w:rsidP="008A4A46">
            <w:r>
              <w:t>Část díla dle odst. II. 4 písm. d)</w:t>
            </w:r>
          </w:p>
        </w:tc>
        <w:tc>
          <w:tcPr>
            <w:tcW w:w="3367" w:type="dxa"/>
          </w:tcPr>
          <w:p w14:paraId="6DE9C599" w14:textId="77777777" w:rsidR="00A7273E" w:rsidRPr="003660DD" w:rsidRDefault="00A7273E" w:rsidP="008A4A46">
            <w:r w:rsidRPr="003660DD">
              <w:rPr>
                <w:highlight w:val="yellow"/>
              </w:rPr>
              <w:t>[DOPLNÍ DODAVATEL]</w:t>
            </w:r>
            <w:r w:rsidRPr="003660DD">
              <w:t xml:space="preserve"> Kč</w:t>
            </w:r>
          </w:p>
        </w:tc>
      </w:tr>
      <w:tr w:rsidR="00A7273E" w:rsidRPr="003660DD" w14:paraId="4F5537C1" w14:textId="77777777" w:rsidTr="007B20D7">
        <w:tc>
          <w:tcPr>
            <w:tcW w:w="5211" w:type="dxa"/>
          </w:tcPr>
          <w:p w14:paraId="25A2CD66" w14:textId="77777777" w:rsidR="00A7273E" w:rsidRPr="003660DD" w:rsidRDefault="00A7273E" w:rsidP="008A4A46">
            <w:r w:rsidRPr="003660DD">
              <w:t xml:space="preserve">DPH </w:t>
            </w:r>
            <w:r w:rsidRPr="003660DD">
              <w:rPr>
                <w:highlight w:val="yellow"/>
              </w:rPr>
              <w:t>[DOPLNÍ DODAVATEL]</w:t>
            </w:r>
            <w:r w:rsidRPr="003660DD">
              <w:t xml:space="preserve"> %:</w:t>
            </w:r>
          </w:p>
        </w:tc>
        <w:tc>
          <w:tcPr>
            <w:tcW w:w="3367" w:type="dxa"/>
          </w:tcPr>
          <w:p w14:paraId="71AE85F0" w14:textId="77777777" w:rsidR="00A7273E" w:rsidRPr="003660DD" w:rsidRDefault="00A7273E" w:rsidP="008A4A46">
            <w:r w:rsidRPr="003660DD">
              <w:rPr>
                <w:highlight w:val="yellow"/>
              </w:rPr>
              <w:t>[DOPLNÍ DODAVATEL]</w:t>
            </w:r>
            <w:r w:rsidRPr="003660DD">
              <w:t xml:space="preserve"> Kč</w:t>
            </w:r>
          </w:p>
        </w:tc>
      </w:tr>
      <w:tr w:rsidR="00A7273E" w:rsidRPr="003660DD" w14:paraId="6FEAA26D" w14:textId="77777777" w:rsidTr="007B20D7">
        <w:tc>
          <w:tcPr>
            <w:tcW w:w="5211" w:type="dxa"/>
          </w:tcPr>
          <w:p w14:paraId="1348D2CA" w14:textId="77777777" w:rsidR="00A7273E" w:rsidRPr="003660DD" w:rsidRDefault="00A7273E" w:rsidP="008A4A46">
            <w:r w:rsidRPr="003660DD">
              <w:t>včetně DPH:</w:t>
            </w:r>
          </w:p>
        </w:tc>
        <w:tc>
          <w:tcPr>
            <w:tcW w:w="3367" w:type="dxa"/>
          </w:tcPr>
          <w:p w14:paraId="6BCB4388" w14:textId="77777777" w:rsidR="00A7273E" w:rsidRPr="003660DD" w:rsidRDefault="00A7273E" w:rsidP="008A4A46">
            <w:r w:rsidRPr="003660DD">
              <w:rPr>
                <w:highlight w:val="yellow"/>
              </w:rPr>
              <w:t>[DOPLNÍ DODAVATEL]</w:t>
            </w:r>
            <w:r w:rsidRPr="003660DD">
              <w:t xml:space="preserve"> Kč</w:t>
            </w:r>
          </w:p>
        </w:tc>
      </w:tr>
    </w:tbl>
    <w:p w14:paraId="75640398" w14:textId="77777777" w:rsidR="00A7273E" w:rsidRDefault="00A7273E" w:rsidP="00A7273E">
      <w:pPr>
        <w:pStyle w:val="Bezmezer"/>
        <w:numPr>
          <w:ilvl w:val="0"/>
          <w:numId w:val="0"/>
        </w:numPr>
        <w:ind w:left="1134"/>
      </w:pPr>
    </w:p>
    <w:p w14:paraId="4EFD625E" w14:textId="77777777" w:rsidR="00A7273E" w:rsidRDefault="00A7273E" w:rsidP="00AE0EEC">
      <w:pPr>
        <w:pStyle w:val="Bezmezer"/>
      </w:pPr>
    </w:p>
    <w:tbl>
      <w:tblPr>
        <w:tblW w:w="0" w:type="auto"/>
        <w:tblInd w:w="709" w:type="dxa"/>
        <w:tblLook w:val="04A0" w:firstRow="1" w:lastRow="0" w:firstColumn="1" w:lastColumn="0" w:noHBand="0" w:noVBand="1"/>
      </w:tblPr>
      <w:tblGrid>
        <w:gridCol w:w="5066"/>
        <w:gridCol w:w="3296"/>
      </w:tblGrid>
      <w:tr w:rsidR="000F08BB" w:rsidRPr="003660DD" w14:paraId="7711C434" w14:textId="77777777" w:rsidTr="00660261">
        <w:tc>
          <w:tcPr>
            <w:tcW w:w="5211" w:type="dxa"/>
          </w:tcPr>
          <w:p w14:paraId="02095EC8" w14:textId="0C2E9D27" w:rsidR="000F08BB" w:rsidRPr="00350F6C" w:rsidRDefault="000F08BB" w:rsidP="00762EDD">
            <w:r>
              <w:t>Část díla dle odst. II.</w:t>
            </w:r>
            <w:r w:rsidR="00C67874">
              <w:t xml:space="preserve"> </w:t>
            </w:r>
            <w:r w:rsidR="00C00126">
              <w:t>4</w:t>
            </w:r>
            <w:r>
              <w:t xml:space="preserve"> písm. </w:t>
            </w:r>
            <w:r w:rsidR="00A7273E">
              <w:t>e</w:t>
            </w:r>
            <w:r>
              <w:t>)</w:t>
            </w:r>
          </w:p>
        </w:tc>
        <w:tc>
          <w:tcPr>
            <w:tcW w:w="3367" w:type="dxa"/>
          </w:tcPr>
          <w:p w14:paraId="110FFD37" w14:textId="77777777" w:rsidR="000F08BB" w:rsidRPr="003660DD" w:rsidRDefault="000F08BB" w:rsidP="00660261"/>
        </w:tc>
      </w:tr>
      <w:tr w:rsidR="009C523B" w:rsidRPr="003660DD" w14:paraId="650436E4" w14:textId="77777777" w:rsidTr="00660261">
        <w:tc>
          <w:tcPr>
            <w:tcW w:w="5211" w:type="dxa"/>
          </w:tcPr>
          <w:p w14:paraId="1FE332D1" w14:textId="77777777" w:rsidR="009C523B" w:rsidRDefault="009C523B" w:rsidP="000F08BB">
            <w:r>
              <w:t>Cena za 1 hodinu výkonu Autorského dozoru bez DPH</w:t>
            </w:r>
          </w:p>
        </w:tc>
        <w:tc>
          <w:tcPr>
            <w:tcW w:w="3367" w:type="dxa"/>
          </w:tcPr>
          <w:p w14:paraId="2CDE7537" w14:textId="77777777" w:rsidR="009C523B" w:rsidRPr="003660DD" w:rsidRDefault="009C523B" w:rsidP="00660261">
            <w:r w:rsidRPr="003660DD">
              <w:rPr>
                <w:highlight w:val="yellow"/>
              </w:rPr>
              <w:t>[DOPLNÍ DODAVATEL]</w:t>
            </w:r>
            <w:r w:rsidRPr="003660DD">
              <w:t xml:space="preserve"> Kč</w:t>
            </w:r>
          </w:p>
        </w:tc>
      </w:tr>
      <w:tr w:rsidR="009C523B" w:rsidRPr="003660DD" w14:paraId="011DE6AD" w14:textId="77777777" w:rsidTr="00660261">
        <w:tc>
          <w:tcPr>
            <w:tcW w:w="5211" w:type="dxa"/>
          </w:tcPr>
          <w:p w14:paraId="779B3F34" w14:textId="77777777" w:rsidR="009C523B" w:rsidRDefault="009C523B" w:rsidP="00C67874">
            <w:r>
              <w:t xml:space="preserve">Cena </w:t>
            </w:r>
            <w:r w:rsidR="00363E57">
              <w:t>za předpoklád</w:t>
            </w:r>
            <w:r w:rsidR="00C67874">
              <w:t>a</w:t>
            </w:r>
            <w:r w:rsidR="00363E57">
              <w:t>n</w:t>
            </w:r>
            <w:r w:rsidR="00C67874">
              <w:t>ý</w:t>
            </w:r>
            <w:r w:rsidR="00363E57">
              <w:t xml:space="preserve"> rozsah </w:t>
            </w:r>
            <w:r>
              <w:t>bez DPH</w:t>
            </w:r>
          </w:p>
        </w:tc>
        <w:tc>
          <w:tcPr>
            <w:tcW w:w="3367" w:type="dxa"/>
          </w:tcPr>
          <w:p w14:paraId="6B699379" w14:textId="77777777" w:rsidR="009C523B" w:rsidRPr="003660DD" w:rsidRDefault="009C523B" w:rsidP="00660261">
            <w:pPr>
              <w:rPr>
                <w:highlight w:val="yellow"/>
              </w:rPr>
            </w:pPr>
          </w:p>
        </w:tc>
      </w:tr>
      <w:tr w:rsidR="000F08BB" w:rsidRPr="003660DD" w14:paraId="7B713384" w14:textId="77777777" w:rsidTr="00660261">
        <w:tc>
          <w:tcPr>
            <w:tcW w:w="5211" w:type="dxa"/>
          </w:tcPr>
          <w:p w14:paraId="59C3D0CD" w14:textId="77777777" w:rsidR="000F08BB" w:rsidRPr="003660DD" w:rsidRDefault="000F08BB" w:rsidP="00660261">
            <w:r w:rsidRPr="003660DD">
              <w:t xml:space="preserve">DPH </w:t>
            </w:r>
            <w:r w:rsidRPr="003660DD">
              <w:rPr>
                <w:highlight w:val="yellow"/>
              </w:rPr>
              <w:t>[DOPLNÍ DODAVATEL]</w:t>
            </w:r>
            <w:r w:rsidRPr="003660DD">
              <w:t xml:space="preserve"> %:</w:t>
            </w:r>
          </w:p>
        </w:tc>
        <w:tc>
          <w:tcPr>
            <w:tcW w:w="3367" w:type="dxa"/>
          </w:tcPr>
          <w:p w14:paraId="2FC48589" w14:textId="77777777" w:rsidR="000F08BB" w:rsidRPr="003660DD" w:rsidRDefault="000F08BB" w:rsidP="00660261">
            <w:r w:rsidRPr="003660DD">
              <w:rPr>
                <w:highlight w:val="yellow"/>
              </w:rPr>
              <w:t>[DOPLNÍ DODAVATEL]</w:t>
            </w:r>
            <w:r w:rsidRPr="003660DD">
              <w:t xml:space="preserve"> Kč</w:t>
            </w:r>
          </w:p>
        </w:tc>
      </w:tr>
      <w:tr w:rsidR="000F08BB" w:rsidRPr="003660DD" w14:paraId="63F5AE03" w14:textId="77777777" w:rsidTr="00660261">
        <w:tc>
          <w:tcPr>
            <w:tcW w:w="5211" w:type="dxa"/>
          </w:tcPr>
          <w:p w14:paraId="0483E0E5" w14:textId="77777777" w:rsidR="000F08BB" w:rsidRPr="003660DD" w:rsidRDefault="000F08BB" w:rsidP="00660261">
            <w:r w:rsidRPr="003660DD">
              <w:t>včetně DPH:</w:t>
            </w:r>
          </w:p>
        </w:tc>
        <w:tc>
          <w:tcPr>
            <w:tcW w:w="3367" w:type="dxa"/>
          </w:tcPr>
          <w:p w14:paraId="0DB3855E" w14:textId="77777777" w:rsidR="000F08BB" w:rsidRPr="003660DD" w:rsidRDefault="000F08BB" w:rsidP="00660261">
            <w:r w:rsidRPr="003660DD">
              <w:rPr>
                <w:highlight w:val="yellow"/>
              </w:rPr>
              <w:t>[DOPLNÍ DODAVATEL]</w:t>
            </w:r>
            <w:r w:rsidRPr="003660DD">
              <w:t xml:space="preserve"> Kč</w:t>
            </w:r>
          </w:p>
        </w:tc>
      </w:tr>
    </w:tbl>
    <w:p w14:paraId="36A253E0" w14:textId="77777777" w:rsidR="003B49D2" w:rsidRPr="00E95E97" w:rsidRDefault="003B49D2" w:rsidP="007C78F4"/>
    <w:p w14:paraId="7B8C3C69" w14:textId="4E79694D" w:rsidR="009C523B" w:rsidRDefault="009C523B" w:rsidP="009C523B">
      <w:pPr>
        <w:pStyle w:val="Odstavecseseznamem"/>
      </w:pPr>
      <w:r w:rsidRPr="009C523B">
        <w:lastRenderedPageBreak/>
        <w:t xml:space="preserve">Cena za poskytování autorského dozoru je stanovena s ohledem na předpoklad poskytování autorského dozoru po dobu realizace stavby v </w:t>
      </w:r>
      <w:r w:rsidRPr="0088148D">
        <w:t xml:space="preserve">délce </w:t>
      </w:r>
      <w:r w:rsidR="2DA652C6">
        <w:t>52</w:t>
      </w:r>
      <w:r w:rsidRPr="00B91159">
        <w:t xml:space="preserve"> </w:t>
      </w:r>
      <w:r w:rsidRPr="00462135">
        <w:t>týdnů, potažmo v r</w:t>
      </w:r>
      <w:r w:rsidR="004A71FA" w:rsidRPr="00462135">
        <w:t xml:space="preserve">ozsahu </w:t>
      </w:r>
      <w:r w:rsidR="00A7273E" w:rsidRPr="00462135">
        <w:rPr>
          <w:sz w:val="20"/>
          <w:szCs w:val="20"/>
        </w:rPr>
        <w:t>4</w:t>
      </w:r>
      <w:r w:rsidR="6CBCF548" w:rsidRPr="00462135">
        <w:rPr>
          <w:sz w:val="20"/>
          <w:szCs w:val="20"/>
        </w:rPr>
        <w:t>16</w:t>
      </w:r>
      <w:r w:rsidR="00A7273E" w:rsidRPr="00462135">
        <w:rPr>
          <w:b/>
        </w:rPr>
        <w:t xml:space="preserve"> </w:t>
      </w:r>
      <w:r w:rsidRPr="00462135">
        <w:t>hodin. V případě, že tato doba bude kratší, má Zhotovitel</w:t>
      </w:r>
      <w:r w:rsidRPr="009C523B">
        <w:t xml:space="preserve"> nárok na cenu autorského dozoru pouze ve skutečně poskytnutém rozsahu. V případě, že nikoli z důvodu na straně </w:t>
      </w:r>
      <w:r>
        <w:t>Z</w:t>
      </w:r>
      <w:r w:rsidRPr="009C523B">
        <w:t xml:space="preserve">hotovitele dojde k překročení předpokládané doby realizace stavby a </w:t>
      </w:r>
      <w:r>
        <w:t>O</w:t>
      </w:r>
      <w:r w:rsidRPr="009C523B">
        <w:t xml:space="preserve">bjednatel bude mít i nadále potřebu zajištění výkonu autorského dozoru dle smlouvy, jsou smluvní strany oprávněny dohodnout se na poskytování autorského dozoru i po uplynutí předpokládané doby realizace stavby, přičemž hodinová sazba poskytování autorského dozoru v průběhu prodloužení doby realizace stavby bude stejná jako hodinová sazba za poskytování autorského dozoru uvedená v odst. </w:t>
      </w:r>
      <w:r>
        <w:t>IV</w:t>
      </w:r>
      <w:r w:rsidRPr="009C523B">
        <w:t>.</w:t>
      </w:r>
      <w:r w:rsidR="00C67874">
        <w:t xml:space="preserve"> </w:t>
      </w:r>
      <w:r w:rsidRPr="009C523B">
        <w:t>1.</w:t>
      </w:r>
    </w:p>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6E072455" w:rsidR="007177AC" w:rsidRDefault="007177AC" w:rsidP="00DC3ADE">
      <w:pPr>
        <w:pStyle w:val="Odstavecseseznamem"/>
      </w:pPr>
      <w:r>
        <w:t>Změny ceny díla dle odst. II.</w:t>
      </w:r>
      <w:r w:rsidR="00C67874">
        <w:t xml:space="preserve"> </w:t>
      </w:r>
      <w:r>
        <w:t>4 písm. a)</w:t>
      </w:r>
      <w:r w:rsidR="00A7273E">
        <w:t>,</w:t>
      </w:r>
      <w:r>
        <w:t xml:space="preserve"> </w:t>
      </w:r>
      <w:r w:rsidR="00395198">
        <w:t>b</w:t>
      </w:r>
      <w:r>
        <w:t>)</w:t>
      </w:r>
      <w:r w:rsidR="00A7273E">
        <w:t xml:space="preserve"> a c)</w:t>
      </w:r>
      <w:r>
        <w:t xml:space="preserve">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r>
        <w:t xml:space="preserve">Objednatel bude hradit cenu </w:t>
      </w:r>
      <w:r w:rsidR="00967D9E">
        <w:t>d</w:t>
      </w:r>
      <w:r w:rsidR="004073CA">
        <w:t>íla</w:t>
      </w:r>
      <w:r w:rsidR="0015030E">
        <w:t xml:space="preserve"> na základě faktur</w:t>
      </w:r>
      <w:r>
        <w:t xml:space="preserve"> – daňov</w:t>
      </w:r>
      <w:r w:rsidR="00E51B52">
        <w:t>ých</w:t>
      </w:r>
      <w:r>
        <w:t xml:space="preserve"> doklad</w:t>
      </w:r>
      <w:r w:rsidR="00E51B52">
        <w:t>ů</w:t>
      </w:r>
      <w:r w:rsidR="004073CA">
        <w:t>, vystaven</w:t>
      </w:r>
      <w:r w:rsidR="00E51B52">
        <w:t>ých</w:t>
      </w:r>
      <w:r w:rsidR="004073CA">
        <w:t xml:space="preserve"> </w:t>
      </w:r>
      <w:r w:rsidR="00967D9E">
        <w:t>Z</w:t>
      </w:r>
      <w:r w:rsidR="004073CA">
        <w:t xml:space="preserve">hotovitelem </w:t>
      </w:r>
      <w:r w:rsidR="00840570">
        <w:t xml:space="preserve">a doručených </w:t>
      </w:r>
      <w:r w:rsidR="00967D9E">
        <w:t>O</w:t>
      </w:r>
      <w:r w:rsidR="00840570">
        <w:t>bjednateli</w:t>
      </w:r>
      <w:r w:rsidR="00967D9E">
        <w:t xml:space="preserve"> následovně</w:t>
      </w:r>
      <w:r w:rsidR="005C6401">
        <w:t>:</w:t>
      </w:r>
    </w:p>
    <w:p w14:paraId="442776F1" w14:textId="2454C982" w:rsidR="00395198" w:rsidRDefault="00967D9E" w:rsidP="00762EDD">
      <w:pPr>
        <w:pStyle w:val="Bezmezer"/>
      </w:pPr>
      <w:r w:rsidRPr="00762EDD">
        <w:t>Za</w:t>
      </w:r>
      <w:r>
        <w:t xml:space="preserve"> část díla dle odst. II.</w:t>
      </w:r>
      <w:r w:rsidR="00C67874">
        <w:t xml:space="preserve"> </w:t>
      </w:r>
      <w:r>
        <w:t>4 písm. a)</w:t>
      </w:r>
      <w:r w:rsidR="00A7273E">
        <w:t>,</w:t>
      </w:r>
      <w:r w:rsidR="00762EDD">
        <w:t xml:space="preserve"> b)</w:t>
      </w:r>
      <w:r w:rsidR="00A7273E">
        <w:t xml:space="preserve"> a c)</w:t>
      </w:r>
    </w:p>
    <w:p w14:paraId="340FEF6A" w14:textId="1FC90FD2" w:rsidR="00C8715E" w:rsidRDefault="00967D9E" w:rsidP="003D6EBA">
      <w:pPr>
        <w:pStyle w:val="Bezmezer"/>
        <w:numPr>
          <w:ilvl w:val="0"/>
          <w:numId w:val="0"/>
        </w:numPr>
        <w:ind w:left="1134"/>
      </w:pPr>
      <w:r>
        <w:t>Z</w:t>
      </w:r>
      <w:r w:rsidR="00DA6917">
        <w:t>hotovitel</w:t>
      </w:r>
      <w:r w:rsidR="00177D01">
        <w:t xml:space="preserve"> není oprávněn vystavit fakturu za </w:t>
      </w:r>
      <w:r>
        <w:t>tuto část díla</w:t>
      </w:r>
      <w:r w:rsidR="00177D01">
        <w:t xml:space="preserve"> před podpisem Předávacího protokolu oběma smluvními stranami.</w:t>
      </w:r>
      <w:r>
        <w:t xml:space="preserve"> Platba </w:t>
      </w:r>
      <w:r w:rsidR="00C8715E">
        <w:t>bude provedena na základě faktury - daňového dokladu, vystavené</w:t>
      </w:r>
      <w:r w:rsidR="00463A5F">
        <w:t>ho</w:t>
      </w:r>
      <w:r w:rsidR="00C8715E">
        <w:t xml:space="preserve"> </w:t>
      </w:r>
      <w:r>
        <w:t>Z</w:t>
      </w:r>
      <w:r w:rsidR="00C8715E">
        <w:t>hotovitelem.</w:t>
      </w:r>
      <w:r w:rsidR="000479FB">
        <w:t xml:space="preserve"> Splatnost faktury bude 60 dnů od data</w:t>
      </w:r>
      <w:r w:rsidR="00443EE2">
        <w:t xml:space="preserve"> doručení faktury. </w:t>
      </w:r>
      <w:r w:rsidR="00C8715E">
        <w:t xml:space="preserve">Dnem zaplacení se rozumí den </w:t>
      </w:r>
      <w:r w:rsidR="00463A5F">
        <w:t xml:space="preserve">odeslání </w:t>
      </w:r>
      <w:r w:rsidR="00C8715E">
        <w:t xml:space="preserve">fakturované částky z bankovního účtu </w:t>
      </w:r>
      <w:r>
        <w:t>O</w:t>
      </w:r>
      <w:r w:rsidR="00C8715E">
        <w:t xml:space="preserve">bjednatele ve prospěch bankovního účtu </w:t>
      </w:r>
      <w:r>
        <w:t>Z</w:t>
      </w:r>
      <w:r w:rsidR="00C8715E">
        <w:t>hotovitele.</w:t>
      </w:r>
    </w:p>
    <w:p w14:paraId="66E6FB16" w14:textId="4ECD8A91" w:rsidR="00967D9E" w:rsidRDefault="000C2198" w:rsidP="00967D9E">
      <w:pPr>
        <w:pStyle w:val="Bezmezer"/>
      </w:pPr>
      <w:r>
        <w:t xml:space="preserve">Za </w:t>
      </w:r>
      <w:r w:rsidR="00967D9E">
        <w:t>část díla dle odst. II.</w:t>
      </w:r>
      <w:r w:rsidR="00C67874">
        <w:t xml:space="preserve"> 4</w:t>
      </w:r>
      <w:r w:rsidR="00967D9E">
        <w:t xml:space="preserve"> písm. </w:t>
      </w:r>
      <w:r w:rsidR="00A7273E">
        <w:t>d</w:t>
      </w:r>
      <w:r w:rsidR="00395198">
        <w:t>)</w:t>
      </w:r>
    </w:p>
    <w:p w14:paraId="5962612C" w14:textId="75892655" w:rsidR="00E76F0D" w:rsidRDefault="00967D9E" w:rsidP="002632E5">
      <w:pPr>
        <w:pStyle w:val="Bezmezer"/>
        <w:numPr>
          <w:ilvl w:val="0"/>
          <w:numId w:val="0"/>
        </w:numPr>
        <w:ind w:left="1134"/>
      </w:pPr>
      <w:r>
        <w:t>Cena za část díla dle odst. II.</w:t>
      </w:r>
      <w:r w:rsidR="00C67874">
        <w:t xml:space="preserve"> </w:t>
      </w:r>
      <w:r>
        <w:t xml:space="preserve">4 písm. </w:t>
      </w:r>
      <w:r w:rsidR="00A7273E">
        <w:t>d</w:t>
      </w:r>
      <w:r w:rsidR="00395198">
        <w:t>)</w:t>
      </w:r>
      <w:r w:rsidR="00693D0A">
        <w:t xml:space="preserve"> </w:t>
      </w:r>
      <w:r>
        <w:t xml:space="preserve">bude hrazená na základě jedné faktury vystavené Zhotovitelem </w:t>
      </w:r>
      <w:r w:rsidR="00693D0A">
        <w:t>po vydání povolení</w:t>
      </w:r>
      <w:r w:rsidR="00693D0A" w:rsidRPr="004D4AC3">
        <w:t xml:space="preserve"> </w:t>
      </w:r>
      <w:r w:rsidR="00762EDD">
        <w:t xml:space="preserve">záměru </w:t>
      </w:r>
      <w:r w:rsidR="00693D0A" w:rsidRPr="00375373">
        <w:t>včetně nabytí právní moci</w:t>
      </w:r>
      <w:r>
        <w:t>. Splatnost faktury je</w:t>
      </w:r>
      <w:r w:rsidR="00E76F0D" w:rsidRPr="00F12134">
        <w:t xml:space="preserve"> 60 kalendářních dní od</w:t>
      </w:r>
      <w:r w:rsidR="000479FB">
        <w:t xml:space="preserve"> data</w:t>
      </w:r>
      <w:r w:rsidR="00986A5B">
        <w:t xml:space="preserve"> doručení</w:t>
      </w:r>
      <w:r w:rsidR="000479FB">
        <w:t xml:space="preserve"> faktury</w:t>
      </w:r>
      <w:r w:rsidR="00E76F0D" w:rsidRPr="00F12134">
        <w:t xml:space="preserve">. Zhotovitel není oprávněn vystavit fakturu </w:t>
      </w:r>
      <w:r w:rsidR="00B104FF">
        <w:t>před vydáním povolení</w:t>
      </w:r>
      <w:r w:rsidR="00B104FF" w:rsidRPr="004D4AC3">
        <w:t xml:space="preserve"> </w:t>
      </w:r>
      <w:r w:rsidR="00762EDD">
        <w:t xml:space="preserve">záměru </w:t>
      </w:r>
      <w:r w:rsidR="00B104FF" w:rsidRPr="00375373">
        <w:t>včetně nabytí právní moci</w:t>
      </w:r>
      <w:r w:rsidR="00463A5F">
        <w:t>.</w:t>
      </w:r>
    </w:p>
    <w:p w14:paraId="2BCC68FE" w14:textId="3EF2FF74" w:rsidR="00762EDD" w:rsidRDefault="00762EDD" w:rsidP="00762EDD">
      <w:pPr>
        <w:pStyle w:val="Bezmezer"/>
      </w:pPr>
      <w:r>
        <w:t xml:space="preserve">Za část díla dle odst. II. 4 písm. </w:t>
      </w:r>
      <w:r w:rsidR="00A7273E">
        <w:t>e</w:t>
      </w:r>
      <w:r>
        <w:t>)</w:t>
      </w:r>
    </w:p>
    <w:p w14:paraId="71ECDF7C" w14:textId="35A0EB44" w:rsidR="00197583" w:rsidRPr="00F12134" w:rsidRDefault="00762EDD" w:rsidP="00197583">
      <w:pPr>
        <w:pStyle w:val="Bezmezer"/>
        <w:numPr>
          <w:ilvl w:val="0"/>
          <w:numId w:val="0"/>
        </w:numPr>
        <w:ind w:left="1134"/>
      </w:pPr>
      <w:r>
        <w:t xml:space="preserve">Cena za část díla dle odst. II. 4 písm. </w:t>
      </w:r>
      <w:r w:rsidR="00A7273E">
        <w:t>e</w:t>
      </w:r>
      <w:r>
        <w:t>) bude hrazená na základě jedné faktury vystavené Zhotovitelem po podpisu protokolu o převzetí Stavby a potvrzení soupisu skutečně poskytnutého rozsahu plnění Objednatelem.</w:t>
      </w:r>
    </w:p>
    <w:p w14:paraId="7A1AAC62" w14:textId="6A3DAED4" w:rsidR="0048707B" w:rsidRDefault="00272897" w:rsidP="00762EDD">
      <w:pPr>
        <w:pStyle w:val="Odstavecseseznamem"/>
      </w:pPr>
      <w:r w:rsidRPr="00F12134">
        <w:lastRenderedPageBreak/>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6D5C40">
        <w:rPr>
          <w:b/>
        </w:rPr>
        <w:t xml:space="preserve">Zhotovitel je povinný označit každou fakturu názvem projektu </w:t>
      </w:r>
      <w:r w:rsidR="002A1638" w:rsidRPr="006D5C40">
        <w:rPr>
          <w:b/>
        </w:rPr>
        <w:t>„</w:t>
      </w:r>
      <w:r w:rsidR="00A7273E" w:rsidRPr="00B601C2">
        <w:rPr>
          <w:lang w:eastAsia="cs-CZ"/>
        </w:rPr>
        <w:t>335V911000001</w:t>
      </w:r>
      <w:r w:rsidR="002A1638" w:rsidRPr="006D5C40">
        <w:rPr>
          <w:b/>
        </w:rPr>
        <w:t>“</w:t>
      </w:r>
      <w:r w:rsidR="00837A79">
        <w:t>.</w:t>
      </w:r>
      <w:r w:rsidR="00395198" w:rsidRPr="00395198">
        <w:t xml:space="preserve"> </w:t>
      </w:r>
      <w:r w:rsidR="00395198" w:rsidRPr="00441DFA">
        <w:t>Vystavenou fakturu společně se skenem podepsaného předávacího protokolu</w:t>
      </w:r>
      <w:r w:rsidR="00762EDD" w:rsidRPr="00441DFA">
        <w:t>/právoplatného rozhodnutí/soupisu skutečně poskytnutého plnění</w:t>
      </w:r>
      <w:r w:rsidR="00395198" w:rsidRPr="00441DFA">
        <w:t xml:space="preserve"> zasílá Zhotovitel na adresu</w:t>
      </w:r>
      <w:r w:rsidR="00395198" w:rsidRPr="00395198">
        <w:t xml:space="preserve"> fnbrno@fnbrno.cz, a </w:t>
      </w:r>
      <w:r w:rsidR="00762EDD" w:rsidRPr="00762EDD">
        <w:t>eo-faktury@fnbrno.cz</w:t>
      </w:r>
      <w:r w:rsidR="00395198" w:rsidRPr="00395198">
        <w:t xml:space="preserve"> ve formátu </w:t>
      </w:r>
      <w:r w:rsidR="00BC67CD" w:rsidRPr="00395198">
        <w:t>PDF</w:t>
      </w:r>
      <w:r w:rsidR="00395198" w:rsidRPr="00395198">
        <w:t xml:space="preserve"> s textově čitelnou vrstvou.</w:t>
      </w:r>
    </w:p>
    <w:p w14:paraId="790755E0" w14:textId="4D15D206" w:rsidR="009F5252" w:rsidRPr="00EC3BB2" w:rsidRDefault="009F5252" w:rsidP="002632E5">
      <w:pPr>
        <w:pStyle w:val="Odstavecseseznamem"/>
      </w:pPr>
      <w:r>
        <w:t>Datum uskutečnění zdanitelného plnění</w:t>
      </w:r>
      <w:r w:rsidR="00C6041C">
        <w:t xml:space="preserve"> u faktur </w:t>
      </w:r>
      <w:r w:rsidR="002632E5">
        <w:t>dle odst. V.</w:t>
      </w:r>
      <w:r w:rsidR="00C67874">
        <w:t xml:space="preserve"> </w:t>
      </w:r>
      <w:r w:rsidR="002632E5">
        <w:t>1 písm. a)</w:t>
      </w:r>
      <w:r w:rsidR="00A7273E">
        <w:t>,</w:t>
      </w:r>
      <w:r w:rsidR="00FE2569">
        <w:t xml:space="preserve"> </w:t>
      </w:r>
      <w:r w:rsidR="00762EDD">
        <w:t>b)</w:t>
      </w:r>
      <w:r w:rsidR="00A7273E">
        <w:t xml:space="preserve"> a c)</w:t>
      </w:r>
      <w:r w:rsidR="00762EDD">
        <w:t xml:space="preserve"> </w:t>
      </w:r>
      <w:r>
        <w:t>bude</w:t>
      </w:r>
      <w:r w:rsidR="00635AFA">
        <w:t xml:space="preserve"> </w:t>
      </w:r>
      <w:r>
        <w:t xml:space="preserve">shodné s datem </w:t>
      </w:r>
      <w:r w:rsidR="10C3B882">
        <w:t>podpisu Předávacích protokol</w:t>
      </w:r>
      <w:r w:rsidR="1AC7C621">
        <w:t>ů</w:t>
      </w:r>
      <w:r w:rsidR="10C3B882">
        <w:t xml:space="preserve"> Objednatelem</w:t>
      </w:r>
      <w:r w:rsidR="00E8271A">
        <w:t xml:space="preserve">, u faktur </w:t>
      </w:r>
      <w:r w:rsidR="002632E5">
        <w:t>dle odst. V.</w:t>
      </w:r>
      <w:r w:rsidR="00C67874">
        <w:t xml:space="preserve"> </w:t>
      </w:r>
      <w:r w:rsidR="002632E5">
        <w:t xml:space="preserve">1 písm. </w:t>
      </w:r>
      <w:r w:rsidR="00A7273E">
        <w:t>d</w:t>
      </w:r>
      <w:r w:rsidR="002632E5">
        <w:t xml:space="preserve">) </w:t>
      </w:r>
      <w:r w:rsidR="00E8271A">
        <w:t xml:space="preserve">s datem </w:t>
      </w:r>
      <w:r w:rsidR="003D6EBA">
        <w:t xml:space="preserve">nabytí právní moci povolení záměru a u faktur dle odst. V. 1 písm. </w:t>
      </w:r>
      <w:r w:rsidR="00A7273E">
        <w:t>e</w:t>
      </w:r>
      <w:r w:rsidR="003D6EBA">
        <w:t>) s datem potvrzení soupisu skutečně poskytnutého rozsahu plnění Objednatelem.</w:t>
      </w:r>
    </w:p>
    <w:p w14:paraId="57ADD1FA" w14:textId="77777777"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6243016D"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w:t>
      </w:r>
      <w:r w:rsidR="00DA3540">
        <w:t xml:space="preserve"> jejichž</w:t>
      </w:r>
      <w:r w:rsidRPr="008B3CF2">
        <w:t xml:space="preserve">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07B6835B" w14:textId="0D186304" w:rsidR="003B49D2" w:rsidRDefault="00272897" w:rsidP="00993749">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2E090F5B"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E9BDBC6">
        <w:t>4</w:t>
      </w:r>
      <w:r w:rsidR="004A71FA">
        <w:t xml:space="preserve"> </w:t>
      </w:r>
      <w:r>
        <w:t xml:space="preserve">mil. Kč. Pojištění bude sjednáno po celou dobu platnosti smlouvy, jakož i po celou dobu </w:t>
      </w:r>
      <w:r>
        <w:lastRenderedPageBreak/>
        <w:t>trvání závazků ze smlouvy vyplývajících. Náklady na pojištění nese Zhotovitel a jsou zahrnuty v sjednaných cenách a úplatách dle smlouvy.</w:t>
      </w:r>
    </w:p>
    <w:p w14:paraId="6B1AC336" w14:textId="3FD0A7F8" w:rsidR="00013EAB" w:rsidRDefault="00457853" w:rsidP="003B49D2">
      <w:pPr>
        <w:pStyle w:val="Odstavecseseznamem"/>
      </w:pPr>
      <w:r>
        <w:t>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w:t>
      </w:r>
      <w:r w:rsidR="00013EAB">
        <w:t>ení příslušné pojistné smlouvy.</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2C0B452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v důsledku legislativních změn v době běhu záruční doby, na tyto případy se tedy záruka nevztahuje.</w:t>
      </w:r>
    </w:p>
    <w:p w14:paraId="69855D9F" w14:textId="77777777"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4FFF74B5" w14:textId="419FAF80" w:rsidR="004B5E67" w:rsidRDefault="00A8200D" w:rsidP="005D41C9">
      <w:pPr>
        <w:pStyle w:val="Nadpis1"/>
      </w:pPr>
      <w:bookmarkStart w:id="3" w:name="_Ref478375579"/>
      <w:r>
        <w:t>předávání díla</w:t>
      </w:r>
    </w:p>
    <w:p w14:paraId="261CA90E" w14:textId="3D6FE7AB" w:rsidR="00A8200D" w:rsidRDefault="00A8200D" w:rsidP="00A8200D">
      <w:pPr>
        <w:pStyle w:val="Odstavecseseznamem"/>
        <w:rPr>
          <w:lang w:eastAsia="cs-CZ"/>
        </w:rPr>
      </w:pPr>
      <w:r>
        <w:rPr>
          <w:lang w:eastAsia="cs-CZ"/>
        </w:rPr>
        <w:t xml:space="preserve">Dílo bude </w:t>
      </w:r>
      <w:r>
        <w:t>Zhotovitelem předáváno po částech, jak jsou specifikovány v odst. II.4</w:t>
      </w:r>
      <w:r w:rsidR="00626CEA">
        <w:t>.</w:t>
      </w:r>
      <w:r>
        <w:t xml:space="preserve"> smlouvy.</w:t>
      </w:r>
    </w:p>
    <w:p w14:paraId="6230B48A" w14:textId="466AF5B2" w:rsidR="00A8200D" w:rsidRDefault="00A8200D" w:rsidP="00A8200D">
      <w:pPr>
        <w:pStyle w:val="Odstavecseseznamem"/>
        <w:rPr>
          <w:lang w:eastAsia="cs-CZ"/>
        </w:rPr>
      </w:pPr>
      <w:r>
        <w:rPr>
          <w:lang w:eastAsia="cs-CZ"/>
        </w:rPr>
        <w:t>Část díla dle odst. II.4</w:t>
      </w:r>
      <w:r w:rsidR="002B3F70">
        <w:rPr>
          <w:lang w:eastAsia="cs-CZ"/>
        </w:rPr>
        <w:t xml:space="preserve">. </w:t>
      </w:r>
      <w:r>
        <w:rPr>
          <w:lang w:eastAsia="cs-CZ"/>
        </w:rPr>
        <w:t>písm. c) inženýrská činnost se bude považovat za ukončenou a předanou nabytím právní moci povolení záměru stavby.</w:t>
      </w:r>
    </w:p>
    <w:p w14:paraId="15F3B1FB" w14:textId="2DCEEC2E" w:rsidR="00A8200D" w:rsidRPr="00A44197" w:rsidRDefault="00A8200D" w:rsidP="00A8200D">
      <w:pPr>
        <w:pStyle w:val="Odstavecseseznamem"/>
        <w:rPr>
          <w:lang w:eastAsia="cs-CZ"/>
        </w:rPr>
      </w:pPr>
      <w:r>
        <w:rPr>
          <w:lang w:eastAsia="cs-CZ"/>
        </w:rPr>
        <w:t>Část díla dle odst. II.4</w:t>
      </w:r>
      <w:r w:rsidR="002B3F70">
        <w:rPr>
          <w:lang w:eastAsia="cs-CZ"/>
        </w:rPr>
        <w:t>.</w:t>
      </w:r>
      <w:r>
        <w:rPr>
          <w:lang w:eastAsia="cs-CZ"/>
        </w:rPr>
        <w:t xml:space="preserve"> písm. d) autorský dozor se bude považovat za ukončenou a předanou potvrzením soupisu skutečně poskytnutého rozsahu plnění Objednatelem. </w:t>
      </w:r>
      <w:r>
        <w:rPr>
          <w:lang w:eastAsia="cs-CZ"/>
        </w:rPr>
        <w:lastRenderedPageBreak/>
        <w:t xml:space="preserve">Zhotovitel je oprávněn vystavit </w:t>
      </w:r>
      <w:r w:rsidR="00F73B1A">
        <w:rPr>
          <w:lang w:eastAsia="cs-CZ"/>
        </w:rPr>
        <w:t xml:space="preserve">soupis skutečně poskytnutého rozsahu </w:t>
      </w:r>
      <w:r w:rsidR="00F73B1A" w:rsidRPr="00A44197">
        <w:rPr>
          <w:lang w:eastAsia="cs-CZ"/>
        </w:rPr>
        <w:t>plnění po podpisu předávacího protokolu Stavby mezi Objednatelem a zhotovitelem stavby</w:t>
      </w:r>
    </w:p>
    <w:p w14:paraId="453FD3FC" w14:textId="100391DA" w:rsidR="00A8200D" w:rsidRDefault="00F73B1A" w:rsidP="00A8200D">
      <w:pPr>
        <w:pStyle w:val="Odstavecseseznamem"/>
        <w:rPr>
          <w:lang w:eastAsia="cs-CZ"/>
        </w:rPr>
      </w:pPr>
      <w:r>
        <w:t>Část díla Projektová dokumentace bude předávána následovně:</w:t>
      </w:r>
    </w:p>
    <w:p w14:paraId="6CE1B2A7" w14:textId="49FE37B8" w:rsidR="00A7273E" w:rsidRDefault="00A7273E" w:rsidP="00F73B1A">
      <w:pPr>
        <w:pStyle w:val="Bezmezer"/>
      </w:pPr>
      <w:r>
        <w:t>Část díla určená v odst. II.4. písm. a) (Studie proveditelnosti)</w:t>
      </w:r>
    </w:p>
    <w:p w14:paraId="61D07C8F" w14:textId="13230907" w:rsidR="00900A0A" w:rsidRDefault="00900A0A" w:rsidP="00900A0A">
      <w:pPr>
        <w:pStyle w:val="Bezmezer"/>
        <w:numPr>
          <w:ilvl w:val="0"/>
          <w:numId w:val="0"/>
        </w:numPr>
        <w:ind w:left="1134"/>
        <w:rPr>
          <w:rStyle w:val="normaltextrun"/>
          <w:shd w:val="clear" w:color="auto" w:fill="FFFFFF"/>
        </w:rPr>
      </w:pPr>
      <w:r>
        <w:rPr>
          <w:rStyle w:val="normaltextrun"/>
          <w:shd w:val="clear" w:color="auto" w:fill="FFFFFF"/>
        </w:rPr>
        <w:t xml:space="preserve">v počtu 3 ks v listinné podobě, </w:t>
      </w:r>
    </w:p>
    <w:p w14:paraId="276A6BAA" w14:textId="30A5D07A" w:rsidR="00900A0A" w:rsidRDefault="00900A0A" w:rsidP="00900A0A">
      <w:pPr>
        <w:pStyle w:val="Bezmezer"/>
        <w:numPr>
          <w:ilvl w:val="0"/>
          <w:numId w:val="0"/>
        </w:numPr>
        <w:ind w:left="1134"/>
        <w:rPr>
          <w:rFonts w:ascii="Segoe UI" w:hAnsi="Segoe UI" w:cs="Segoe UI"/>
          <w:sz w:val="18"/>
          <w:szCs w:val="18"/>
        </w:rPr>
      </w:pPr>
      <w:r>
        <w:rPr>
          <w:rStyle w:val="normaltextrun"/>
          <w:shd w:val="clear" w:color="auto" w:fill="FFFFFF"/>
        </w:rPr>
        <w:t>v počtu 2 ks v elektronické verzi na datovém nosiči, </w:t>
      </w:r>
      <w:r>
        <w:rPr>
          <w:rStyle w:val="eop"/>
        </w:rPr>
        <w:t> </w:t>
      </w:r>
    </w:p>
    <w:p w14:paraId="38B11EE4" w14:textId="77777777" w:rsidR="00900A0A" w:rsidRDefault="00900A0A" w:rsidP="00900A0A">
      <w:pPr>
        <w:pStyle w:val="Bezmezer"/>
        <w:numPr>
          <w:ilvl w:val="0"/>
          <w:numId w:val="0"/>
        </w:numPr>
        <w:ind w:left="1134"/>
        <w:rPr>
          <w:rFonts w:ascii="Segoe UI" w:hAnsi="Segoe UI" w:cs="Segoe UI"/>
          <w:sz w:val="18"/>
          <w:szCs w:val="18"/>
        </w:rPr>
      </w:pPr>
      <w:r>
        <w:rPr>
          <w:rStyle w:val="normaltextrun"/>
          <w:shd w:val="clear" w:color="auto" w:fill="FFFFFF"/>
        </w:rPr>
        <w:t>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PDF. Obrázky a fotografie budou ve formátu PNG. Video průlet bude ve formátu MPS (H.264), Full HD 1920x1080 px, 30 fps, 8-12 Mbps.</w:t>
      </w:r>
      <w:r>
        <w:rPr>
          <w:rStyle w:val="eop"/>
        </w:rPr>
        <w:t> </w:t>
      </w:r>
    </w:p>
    <w:p w14:paraId="7DFAEB43" w14:textId="77777777" w:rsidR="00900A0A" w:rsidRDefault="00900A0A" w:rsidP="00900A0A">
      <w:pPr>
        <w:pStyle w:val="Bezmezer"/>
        <w:numPr>
          <w:ilvl w:val="0"/>
          <w:numId w:val="0"/>
        </w:numPr>
        <w:ind w:left="1134"/>
        <w:rPr>
          <w:rFonts w:ascii="Segoe UI" w:hAnsi="Segoe UI" w:cs="Segoe UI"/>
          <w:sz w:val="18"/>
          <w:szCs w:val="18"/>
        </w:rPr>
      </w:pPr>
      <w:r w:rsidRPr="00A44197">
        <w:rPr>
          <w:rStyle w:val="normaltextrun"/>
        </w:rPr>
        <w:t>Zhotovitel je povinen předložit tuto část díla Objednateli ke kontrole, a to nejpozději 3 týdny před uplynutím lhůty dle předchozího odstavce. Objednatel oznámí své připomínky Zhotoviteli do 14 dní a Zhotovitel je zapracuje nejpozději do finálního termínu dle první věty tohoto písmene. Pokud budou připomínky takového charakteru, že jejich zapracování bude vyžadovat posun v termínech odevzdání, dohodnou se smluvní strany na novém termínu dodatkem k této smlouvě, to platí pouze v případě, že se nejedná o připomínky způsobené vadami a nedodělky díla.</w:t>
      </w:r>
      <w:r>
        <w:rPr>
          <w:rStyle w:val="normaltextrun"/>
        </w:rPr>
        <w:t xml:space="preserve"> </w:t>
      </w:r>
      <w:r>
        <w:rPr>
          <w:rStyle w:val="eop"/>
        </w:rPr>
        <w:t> </w:t>
      </w:r>
    </w:p>
    <w:p w14:paraId="1162D227" w14:textId="79F508DB" w:rsidR="00F73B1A" w:rsidRDefault="00F73B1A" w:rsidP="00F73B1A">
      <w:pPr>
        <w:pStyle w:val="Bezmezer"/>
      </w:pPr>
      <w:r>
        <w:t>Část díla určená v odst. II.4</w:t>
      </w:r>
      <w:r w:rsidR="00067E1A">
        <w:t>.</w:t>
      </w:r>
      <w:r>
        <w:t xml:space="preserve"> písm. </w:t>
      </w:r>
      <w:r w:rsidR="00900A0A">
        <w:t>b</w:t>
      </w:r>
      <w:r>
        <w:t>) (Projektová dokumentace pro povolení stavby)</w:t>
      </w:r>
    </w:p>
    <w:p w14:paraId="3EA6A2C3" w14:textId="25D10B99" w:rsidR="00F73B1A" w:rsidRDefault="00F73B1A" w:rsidP="00F73B1A">
      <w:pPr>
        <w:pStyle w:val="Bezmezer"/>
        <w:numPr>
          <w:ilvl w:val="0"/>
          <w:numId w:val="0"/>
        </w:numPr>
        <w:ind w:left="1134"/>
      </w:pPr>
      <w:r>
        <w:t>v počtu 1 ks v elektronické podobě před předložením projektové dokumentace pro povolení stavby na vyjádření dotčeným orgánům státní správy</w:t>
      </w:r>
      <w:r w:rsidR="00BC67CD">
        <w:t>,</w:t>
      </w:r>
    </w:p>
    <w:p w14:paraId="7A87BC8D" w14:textId="26DD1C75" w:rsidR="00F73B1A" w:rsidRDefault="00F73B1A" w:rsidP="00F73B1A">
      <w:pPr>
        <w:pStyle w:val="Bezmezer"/>
        <w:numPr>
          <w:ilvl w:val="0"/>
          <w:numId w:val="0"/>
        </w:numPr>
        <w:ind w:left="1134"/>
      </w:pPr>
      <w:r>
        <w:t>v počtu 1ks v elektronické verzi na datovém nosiči po podání návrhu na vydání povolení stavby, případně zpřístupněno na zabezpečeném sdíleném úložišti nejméně po dobu 1 roku</w:t>
      </w:r>
      <w:r w:rsidR="00BC67CD">
        <w:t>,</w:t>
      </w:r>
      <w:r>
        <w:t xml:space="preserve"> </w:t>
      </w:r>
    </w:p>
    <w:p w14:paraId="75DA80D8" w14:textId="4000CEAB" w:rsidR="00F73B1A" w:rsidRDefault="00F73B1A" w:rsidP="00F73B1A">
      <w:pPr>
        <w:pStyle w:val="Bezmezer"/>
        <w:numPr>
          <w:ilvl w:val="0"/>
          <w:numId w:val="0"/>
        </w:numPr>
        <w:ind w:left="1134"/>
      </w:pPr>
      <w:r>
        <w:t xml:space="preserve">v počtu 2 ks v listinné podobě, po nabytí právní moci povolení záměru, z toho 1 ks opatřené otiskem úřední pečete příslušného stavebného úřadu </w:t>
      </w:r>
      <w:r w:rsidR="00D029B2">
        <w:t>a dále</w:t>
      </w:r>
      <w:r w:rsidR="00731AD4">
        <w:t xml:space="preserve"> Zhotovitel předá</w:t>
      </w:r>
      <w:r w:rsidR="00D029B2">
        <w:t xml:space="preserve"> v počtu </w:t>
      </w:r>
      <w:r w:rsidR="00731AD4">
        <w:t xml:space="preserve">3 ks </w:t>
      </w:r>
      <w:r w:rsidR="00D029B2">
        <w:t>autorizované paré</w:t>
      </w:r>
      <w:r w:rsidR="00BC67CD">
        <w:t>.</w:t>
      </w:r>
    </w:p>
    <w:p w14:paraId="19BED7ED" w14:textId="737F8246" w:rsidR="00F73B1A" w:rsidRDefault="00F73B1A" w:rsidP="00F73B1A">
      <w:pPr>
        <w:pStyle w:val="Bezmezer"/>
        <w:numPr>
          <w:ilvl w:val="0"/>
          <w:numId w:val="0"/>
        </w:numPr>
        <w:ind w:left="1134"/>
      </w:pPr>
      <w:r>
        <w:t>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w:t>
      </w:r>
      <w:r w:rsidR="00356691">
        <w:t>, a to v měřítku 1:1 po hladinách, nikoliv po blocích</w:t>
      </w:r>
      <w:r>
        <w:t xml:space="preserve"> a </w:t>
      </w:r>
      <w:r w:rsidR="00356691">
        <w:t xml:space="preserve">ve formátu </w:t>
      </w:r>
      <w:r>
        <w:t>PDF. Obrázky a fotografie budou ve formátu PNG v rozlišení umožňujícím naplnění účelu díla</w:t>
      </w:r>
      <w:r w:rsidR="00BC67CD">
        <w:t>.</w:t>
      </w:r>
    </w:p>
    <w:p w14:paraId="57320495" w14:textId="3F19CC8C" w:rsidR="00867493" w:rsidRDefault="00F73B1A" w:rsidP="00F73B1A">
      <w:pPr>
        <w:pStyle w:val="Bezmezer"/>
        <w:rPr>
          <w:lang w:eastAsia="cs-CZ"/>
        </w:rPr>
      </w:pPr>
      <w:r>
        <w:t>Část díla určená v odst. II.4</w:t>
      </w:r>
      <w:r w:rsidR="00067E1A">
        <w:t>.</w:t>
      </w:r>
      <w:r>
        <w:t xml:space="preserve"> písm. </w:t>
      </w:r>
      <w:r w:rsidR="00900A0A">
        <w:t>c</w:t>
      </w:r>
      <w:r>
        <w:t>) (Projektová dokumentace pro provádění stavby):</w:t>
      </w:r>
    </w:p>
    <w:p w14:paraId="02376A77" w14:textId="34D8B8A6" w:rsidR="003C33F5" w:rsidRDefault="003C33F5" w:rsidP="003959E5">
      <w:pPr>
        <w:pStyle w:val="Bezmezer"/>
        <w:numPr>
          <w:ilvl w:val="0"/>
          <w:numId w:val="0"/>
        </w:numPr>
        <w:ind w:left="1134"/>
        <w:rPr>
          <w:lang w:eastAsia="cs-CZ"/>
        </w:rPr>
      </w:pPr>
      <w:r>
        <w:t>V souladu s požadavky na formát odevzdávané dokumentace uvedené v příloze č. 1 smlouvy.</w:t>
      </w:r>
    </w:p>
    <w:p w14:paraId="5E7F2262" w14:textId="1E78183F" w:rsidR="00F73B1A" w:rsidRDefault="00BC67CD" w:rsidP="003959E5">
      <w:pPr>
        <w:pStyle w:val="Bezmezer"/>
        <w:numPr>
          <w:ilvl w:val="0"/>
          <w:numId w:val="0"/>
        </w:numPr>
        <w:ind w:left="1134"/>
        <w:rPr>
          <w:lang w:eastAsia="cs-CZ"/>
        </w:rPr>
      </w:pPr>
      <w:r>
        <w:rPr>
          <w:lang w:eastAsia="cs-CZ"/>
        </w:rPr>
        <w:t>v</w:t>
      </w:r>
      <w:r w:rsidR="00867493">
        <w:rPr>
          <w:lang w:eastAsia="cs-CZ"/>
        </w:rPr>
        <w:t>e dvou složkách:</w:t>
      </w:r>
    </w:p>
    <w:p w14:paraId="48DE7267" w14:textId="297E82D3" w:rsidR="00867493" w:rsidRDefault="00867493" w:rsidP="00563DEC">
      <w:pPr>
        <w:pStyle w:val="Bezmezer"/>
        <w:numPr>
          <w:ilvl w:val="0"/>
          <w:numId w:val="9"/>
        </w:numPr>
        <w:rPr>
          <w:lang w:eastAsia="cs-CZ"/>
        </w:rPr>
      </w:pPr>
      <w:r>
        <w:rPr>
          <w:lang w:eastAsia="cs-CZ"/>
        </w:rPr>
        <w:t>uzavřené formáty pro soutěž, bez rozpočtu</w:t>
      </w:r>
    </w:p>
    <w:p w14:paraId="26FBEB4C" w14:textId="2ABA99C8" w:rsidR="00867493" w:rsidRDefault="00867493" w:rsidP="00563DEC">
      <w:pPr>
        <w:pStyle w:val="Bezmezer"/>
        <w:numPr>
          <w:ilvl w:val="0"/>
          <w:numId w:val="9"/>
        </w:numPr>
        <w:rPr>
          <w:lang w:eastAsia="cs-CZ"/>
        </w:rPr>
      </w:pPr>
      <w:r>
        <w:rPr>
          <w:lang w:eastAsia="cs-CZ"/>
        </w:rPr>
        <w:t>otevřené formáty a rozpočet (oceněný a neoceněný)</w:t>
      </w:r>
      <w:r w:rsidR="00BC67CD">
        <w:rPr>
          <w:lang w:eastAsia="cs-CZ"/>
        </w:rPr>
        <w:t>,</w:t>
      </w:r>
    </w:p>
    <w:p w14:paraId="061894E5" w14:textId="3A528404" w:rsidR="00F73B1A" w:rsidRDefault="00BC67CD" w:rsidP="00F73B1A">
      <w:pPr>
        <w:pStyle w:val="Bezmezer"/>
        <w:numPr>
          <w:ilvl w:val="0"/>
          <w:numId w:val="0"/>
        </w:numPr>
        <w:ind w:left="1134"/>
      </w:pPr>
      <w:r>
        <w:t>v</w:t>
      </w:r>
      <w:r w:rsidR="00F73B1A">
        <w:t xml:space="preserve"> počtu 1 ks v listinné podobě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w:t>
      </w:r>
      <w:r w:rsidR="00F73B1A">
        <w:lastRenderedPageBreak/>
        <w:t>současně PDF. Každý výkres v elektronické verzi bude ve formátu DWG</w:t>
      </w:r>
      <w:r w:rsidR="00735511">
        <w:t>, a to v měřítku 1:1 po hladinách, nikoliv po blocích</w:t>
      </w:r>
      <w:r>
        <w:t>,</w:t>
      </w:r>
      <w:r w:rsidR="00735511">
        <w:t xml:space="preserve"> a ve formátu</w:t>
      </w:r>
      <w:r w:rsidR="00F73B1A">
        <w:t xml:space="preserve"> PDF. Obrázky a fotografie budou ve formátu PNG v rozlišení umožňujícím naplnění účelu díla.</w:t>
      </w:r>
    </w:p>
    <w:p w14:paraId="73FF00BB" w14:textId="32D57459" w:rsidR="00F73B1A" w:rsidRDefault="00BC67CD" w:rsidP="00F73B1A">
      <w:pPr>
        <w:pStyle w:val="Bezmezer"/>
        <w:numPr>
          <w:ilvl w:val="0"/>
          <w:numId w:val="0"/>
        </w:numPr>
        <w:ind w:left="1134"/>
      </w:pPr>
      <w:r>
        <w:t>v</w:t>
      </w:r>
      <w:r w:rsidR="00F73B1A">
        <w:t xml:space="preserve"> počtu 7 ks v listinné podobě</w:t>
      </w:r>
      <w:r w:rsidR="00735511">
        <w:t>, z toho 3 ks autorizované paré</w:t>
      </w:r>
      <w:r>
        <w:t>,</w:t>
      </w:r>
      <w:r w:rsidR="00F73B1A">
        <w:t xml:space="preserve"> a 1 ks v elektronické podobě bude dodán po ukončení veřejně zakázky na výběr dodavatele stavebních prací na Stavbě, se zapracovanými úpravami, které vzniknou v průběhu veřejné zakázky na dodavatele stavebních prací na Stavbě.</w:t>
      </w:r>
    </w:p>
    <w:p w14:paraId="3FE5CB7F" w14:textId="69654F91" w:rsidR="00A31945" w:rsidRDefault="00A31945" w:rsidP="00A31945">
      <w:pPr>
        <w:pStyle w:val="Odstavecseseznamem"/>
        <w:rPr>
          <w:lang w:eastAsia="cs-CZ"/>
        </w:rPr>
      </w:pPr>
      <w:r w:rsidRPr="00A31945">
        <w:rPr>
          <w:lang w:eastAsia="cs-CZ"/>
        </w:rPr>
        <w:t xml:space="preserve">Po dokončení </w:t>
      </w:r>
      <w:r>
        <w:rPr>
          <w:lang w:eastAsia="cs-CZ"/>
        </w:rPr>
        <w:t>Projektové dokumentace</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6EAA58BF" w14:textId="77EB518F" w:rsidR="00A31945" w:rsidRDefault="00A31945" w:rsidP="00A31945">
      <w:pPr>
        <w:pStyle w:val="Odstavecseseznamem"/>
        <w:rPr>
          <w:lang w:eastAsia="cs-CZ"/>
        </w:rPr>
      </w:pPr>
      <w:r w:rsidRPr="00A31945">
        <w:rPr>
          <w:lang w:eastAsia="cs-CZ"/>
        </w:rPr>
        <w:t xml:space="preserve">Zahájení přejímacího řízení musí předcházet prezentace dokončené </w:t>
      </w:r>
      <w:r>
        <w:rPr>
          <w:lang w:eastAsia="cs-CZ"/>
        </w:rPr>
        <w:t>Projektové dokumentace</w:t>
      </w:r>
      <w:r w:rsidRPr="00A31945">
        <w:rPr>
          <w:lang w:eastAsia="cs-CZ"/>
        </w:rPr>
        <w:t xml:space="preserve"> spojená s odůvodněním a popisem technického řešení v sídle </w:t>
      </w:r>
      <w:r>
        <w:rPr>
          <w:lang w:eastAsia="cs-CZ"/>
        </w:rPr>
        <w:t>O</w:t>
      </w:r>
      <w:r w:rsidRPr="00A31945">
        <w:rPr>
          <w:lang w:eastAsia="cs-CZ"/>
        </w:rPr>
        <w:t>bjednatele, nebude-li dohodnuto jinak. Způsob a organizace této prezentace bude 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19A4CB32" w14:textId="2C640437" w:rsidR="00A31945" w:rsidRDefault="00A31945" w:rsidP="00A31945">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33A8DF24" w14:textId="77777777" w:rsidR="00A31945" w:rsidRDefault="00A31945" w:rsidP="00A31945">
      <w:pPr>
        <w:pStyle w:val="Bezmezer"/>
        <w:rPr>
          <w:lang w:eastAsia="cs-CZ"/>
        </w:rPr>
      </w:pPr>
      <w:r>
        <w:rPr>
          <w:lang w:eastAsia="cs-CZ"/>
        </w:rPr>
        <w:t>má vlastnosti plynoucí z právních předpisů a závazných technických norem, které se vztahují ke zpracovanému dílu, popřípadě vlastnosti obvyklé,</w:t>
      </w:r>
    </w:p>
    <w:p w14:paraId="70853780" w14:textId="77777777" w:rsidR="00A31945" w:rsidRDefault="00A31945" w:rsidP="00A31945">
      <w:pPr>
        <w:pStyle w:val="Bezmezer"/>
        <w:rPr>
          <w:lang w:eastAsia="cs-CZ"/>
        </w:rPr>
      </w:pPr>
      <w:r>
        <w:rPr>
          <w:lang w:eastAsia="cs-CZ"/>
        </w:rPr>
        <w:t>je kompletní,</w:t>
      </w:r>
    </w:p>
    <w:p w14:paraId="41AF1805" w14:textId="77777777" w:rsidR="00A31945" w:rsidRDefault="00A31945" w:rsidP="00A31945">
      <w:pPr>
        <w:pStyle w:val="Bezmezer"/>
        <w:rPr>
          <w:lang w:eastAsia="cs-CZ"/>
        </w:rPr>
      </w:pPr>
      <w:r>
        <w:rPr>
          <w:lang w:eastAsia="cs-CZ"/>
        </w:rPr>
        <w:t>splňuje náležitosti odpovídající účelu, pro který je dané plnění určené,</w:t>
      </w:r>
    </w:p>
    <w:p w14:paraId="75394EA8" w14:textId="77777777" w:rsidR="00A31945" w:rsidRDefault="00A31945" w:rsidP="00A31945">
      <w:pPr>
        <w:pStyle w:val="Bezmezer"/>
        <w:rPr>
          <w:lang w:eastAsia="cs-CZ"/>
        </w:rPr>
      </w:pPr>
      <w:r>
        <w:rPr>
          <w:lang w:eastAsia="cs-CZ"/>
        </w:rPr>
        <w:t>odpovídá požadavkům sjednaným ve smlouvě,</w:t>
      </w:r>
    </w:p>
    <w:p w14:paraId="328B70E1" w14:textId="77777777" w:rsidR="00A31945" w:rsidRDefault="00A31945" w:rsidP="00A31945">
      <w:pPr>
        <w:pStyle w:val="Bezmezer"/>
        <w:rPr>
          <w:lang w:eastAsia="cs-CZ"/>
        </w:rPr>
      </w:pPr>
      <w:r>
        <w:rPr>
          <w:lang w:eastAsia="cs-CZ"/>
        </w:rPr>
        <w:t>je technicky realizovatelné,</w:t>
      </w:r>
    </w:p>
    <w:p w14:paraId="2A76264E" w14:textId="625FEDD0" w:rsidR="00A31945" w:rsidRDefault="00A31945" w:rsidP="00A31945">
      <w:pPr>
        <w:pStyle w:val="Bezmezer"/>
        <w:rPr>
          <w:lang w:eastAsia="cs-CZ"/>
        </w:rPr>
      </w:pPr>
      <w:r>
        <w:rPr>
          <w:lang w:eastAsia="cs-CZ"/>
        </w:rPr>
        <w:t>je s přihlédnutím k Objednatelem stanovenému účelu ekonomicky přiměřené,</w:t>
      </w:r>
    </w:p>
    <w:p w14:paraId="14027A24" w14:textId="5EAB3902" w:rsidR="00A31945" w:rsidRDefault="00A31945" w:rsidP="00A31945">
      <w:pPr>
        <w:pStyle w:val="Bezmezer"/>
        <w:rPr>
          <w:lang w:eastAsia="cs-CZ"/>
        </w:rPr>
      </w:pPr>
      <w:r>
        <w:rPr>
          <w:lang w:eastAsia="cs-CZ"/>
        </w:rPr>
        <w:t>je dodáno v termínech uvedených ve smlouvě.</w:t>
      </w:r>
    </w:p>
    <w:p w14:paraId="793CD37C" w14:textId="56121824" w:rsidR="00A31945" w:rsidRDefault="00A31945" w:rsidP="00A31945">
      <w:pPr>
        <w:pStyle w:val="Odstavecseseznamem"/>
        <w:rPr>
          <w:lang w:eastAsia="cs-CZ"/>
        </w:rPr>
      </w:pPr>
      <w:r>
        <w:rPr>
          <w:lang w:eastAsia="cs-CZ"/>
        </w:rPr>
        <w:t xml:space="preserve">Objednatel se k projektové dokumentaci vyjádří do 15 dnů od její prezentace a předání. Vady projektové dokumentace oznámí Objednatel Zhotoviteli bez zbytečného odkladu, nejpozději do 15 dní od převzetí díla a prezentace prostřednictvím reklamačního protokolu. Objednatel může oznamovat vady postupně. </w:t>
      </w:r>
      <w:r w:rsidR="00084B0E">
        <w:rPr>
          <w:lang w:eastAsia="cs-CZ"/>
        </w:rPr>
        <w:t>Zhotovitel je povinen vypořádat vady uvedené v reklamačním protokolu vždy písemnou formou. Po vypořádání vad dle věty předchozí, je Zhotovitel povinen provést prezentaci vypořádání vad v projektové dokumentaci a rozpočtu</w:t>
      </w:r>
      <w:r w:rsidR="00BA4BCC">
        <w:rPr>
          <w:lang w:eastAsia="cs-CZ"/>
        </w:rPr>
        <w:t xml:space="preserve"> Objednateli</w:t>
      </w:r>
      <w:r w:rsidR="00084B0E">
        <w:rPr>
          <w:lang w:eastAsia="cs-CZ"/>
        </w:rPr>
        <w:t>. Prezentace bude probíhat online, přičemž je Zhotovitel povinen sjednat online schůzi s Objednatelem ve lhůtě do 3 dnů ode dne uplynutí lhůty dle čl. VIII.9. smlouvy. Samotná online schůze pak musí proběhnout nejpozději do 7 dnů ode dne uplynutí lhůty dle čl. VIII.9. smlouvy, k čemuž Objednatel poskytne Zhotoviteli dostatečnou součinnost.</w:t>
      </w:r>
    </w:p>
    <w:p w14:paraId="2D8A4252" w14:textId="0E6A88B2" w:rsidR="00A31945" w:rsidRDefault="00A31945" w:rsidP="008A3634">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v reklamačním protokolu do 5 pracovních dnů od prezentace. Pokud i poté bude mít </w:t>
      </w:r>
      <w:r w:rsidR="003A0338">
        <w:rPr>
          <w:lang w:eastAsia="cs-CZ"/>
        </w:rPr>
        <w:t>Projektová dokumentace</w:t>
      </w:r>
      <w:r>
        <w:rPr>
          <w:lang w:eastAsia="cs-CZ"/>
        </w:rPr>
        <w:t xml:space="preserve"> vady a předan</w:t>
      </w:r>
      <w:r w:rsidR="003A0338">
        <w:rPr>
          <w:lang w:eastAsia="cs-CZ"/>
        </w:rPr>
        <w:t>á</w:t>
      </w:r>
      <w:r>
        <w:rPr>
          <w:lang w:eastAsia="cs-CZ"/>
        </w:rPr>
        <w:t xml:space="preserve"> </w:t>
      </w:r>
      <w:r w:rsidR="003A0338">
        <w:rPr>
          <w:lang w:eastAsia="cs-CZ"/>
        </w:rPr>
        <w:t>Projektová dokumentace</w:t>
      </w:r>
      <w:r>
        <w:rPr>
          <w:lang w:eastAsia="cs-CZ"/>
        </w:rPr>
        <w:t xml:space="preserve"> z toho důvodu nebude moci ani po 12 týdnech od zahájení přejímacího řízení plnit svůj účel, je Objednatel oprávněn </w:t>
      </w:r>
      <w:r w:rsidR="003A0338">
        <w:rPr>
          <w:lang w:eastAsia="cs-CZ"/>
        </w:rPr>
        <w:t xml:space="preserve">část </w:t>
      </w:r>
      <w:r>
        <w:rPr>
          <w:lang w:eastAsia="cs-CZ"/>
        </w:rPr>
        <w:t>díl</w:t>
      </w:r>
      <w:r w:rsidR="003A0338">
        <w:rPr>
          <w:lang w:eastAsia="cs-CZ"/>
        </w:rPr>
        <w:t>a Projektovou dokumentaci</w:t>
      </w:r>
      <w:r>
        <w:rPr>
          <w:lang w:eastAsia="cs-CZ"/>
        </w:rPr>
        <w:t xml:space="preserve"> nepřevzít a Zhotovitel se tím ocitne v prodlení se splněním závazku. Prodlení se bude počítat ode dne zahájení přejímacího konání, tj. ode dne prezentace dle odst. VIII. 6 smlouvy. </w:t>
      </w:r>
    </w:p>
    <w:p w14:paraId="2C1F0A73" w14:textId="116F2726" w:rsidR="00A31945" w:rsidRDefault="00A31945" w:rsidP="00A31945">
      <w:pPr>
        <w:pStyle w:val="Odstavecseseznamem"/>
        <w:rPr>
          <w:lang w:eastAsia="cs-CZ"/>
        </w:rPr>
      </w:pPr>
      <w:r>
        <w:rPr>
          <w:lang w:eastAsia="cs-CZ"/>
        </w:rPr>
        <w:lastRenderedPageBreak/>
        <w:t>Objednatel je povinen převzít pouze takovou Projektovou dokumentaci, kter</w:t>
      </w:r>
      <w:r w:rsidR="003A0338">
        <w:rPr>
          <w:lang w:eastAsia="cs-CZ"/>
        </w:rPr>
        <w:t>á</w:t>
      </w:r>
      <w:r>
        <w:rPr>
          <w:lang w:eastAsia="cs-CZ"/>
        </w:rPr>
        <w:t xml:space="preserve"> je dokončen</w:t>
      </w:r>
      <w:r w:rsidR="003A0338">
        <w:rPr>
          <w:lang w:eastAsia="cs-CZ"/>
        </w:rPr>
        <w:t>á</w:t>
      </w:r>
      <w:r>
        <w:rPr>
          <w:lang w:eastAsia="cs-CZ"/>
        </w:rPr>
        <w:t xml:space="preserve"> řádně. Objednatel je oprávněn </w:t>
      </w:r>
      <w:r w:rsidR="003A0338">
        <w:rPr>
          <w:lang w:eastAsia="cs-CZ"/>
        </w:rPr>
        <w:t>Projektovou dokumentaci</w:t>
      </w:r>
      <w:r>
        <w:rPr>
          <w:lang w:eastAsia="cs-CZ"/>
        </w:rPr>
        <w:t xml:space="preserve"> převzít i v případě, že má vady a nedodělky, které nebrání </w:t>
      </w:r>
      <w:r w:rsidR="003A0338">
        <w:rPr>
          <w:lang w:eastAsia="cs-CZ"/>
        </w:rPr>
        <w:t xml:space="preserve">její </w:t>
      </w:r>
      <w:r>
        <w:rPr>
          <w:lang w:eastAsia="cs-CZ"/>
        </w:rPr>
        <w:t>užívání v souladu s j</w:t>
      </w:r>
      <w:r w:rsidR="003A0338">
        <w:rPr>
          <w:lang w:eastAsia="cs-CZ"/>
        </w:rPr>
        <w:t>ejím</w:t>
      </w:r>
      <w:r>
        <w:rPr>
          <w:lang w:eastAsia="cs-CZ"/>
        </w:rPr>
        <w:t xml:space="preserve"> účelem ani je</w:t>
      </w:r>
      <w:r w:rsidR="003A0338">
        <w:rPr>
          <w:lang w:eastAsia="cs-CZ"/>
        </w:rPr>
        <w:t>jí</w:t>
      </w:r>
      <w:r>
        <w:rPr>
          <w:lang w:eastAsia="cs-CZ"/>
        </w:rPr>
        <w:t xml:space="preserve"> užívání neztíží.</w:t>
      </w:r>
    </w:p>
    <w:p w14:paraId="69B6E694" w14:textId="5D852EC5" w:rsidR="00A31945" w:rsidRPr="00A8200D" w:rsidRDefault="00A31945" w:rsidP="00A31945">
      <w:pPr>
        <w:pStyle w:val="Odstavecseseznamem"/>
        <w:rPr>
          <w:lang w:eastAsia="cs-CZ"/>
        </w:rPr>
      </w:pPr>
      <w:r>
        <w:rPr>
          <w:lang w:eastAsia="cs-CZ"/>
        </w:rPr>
        <w:t>Závazek Z</w:t>
      </w:r>
      <w:r w:rsidR="003A0338">
        <w:rPr>
          <w:lang w:eastAsia="cs-CZ"/>
        </w:rPr>
        <w:t>hotovitele provést Projektovou dokumentaci</w:t>
      </w:r>
      <w:r>
        <w:rPr>
          <w:lang w:eastAsia="cs-CZ"/>
        </w:rPr>
        <w:t xml:space="preserve"> bude považován za splněný dnem podpisu protokolu o předání a převzetí </w:t>
      </w:r>
      <w:r w:rsidR="003A0338">
        <w:rPr>
          <w:lang w:eastAsia="cs-CZ"/>
        </w:rPr>
        <w:t>Projektové dokumentace</w:t>
      </w:r>
      <w:r>
        <w:rPr>
          <w:lang w:eastAsia="cs-CZ"/>
        </w:rPr>
        <w:t xml:space="preserve"> oprávněnými zástupci obou smluvních stran, ze kterého vyplývá, že </w:t>
      </w:r>
      <w:r w:rsidR="003A0338">
        <w:rPr>
          <w:lang w:eastAsia="cs-CZ"/>
        </w:rPr>
        <w:t>O</w:t>
      </w:r>
      <w:r>
        <w:rPr>
          <w:lang w:eastAsia="cs-CZ"/>
        </w:rPr>
        <w:t xml:space="preserve">bjednatel </w:t>
      </w:r>
      <w:r w:rsidR="003A0338">
        <w:rPr>
          <w:lang w:eastAsia="cs-CZ"/>
        </w:rPr>
        <w:t>Projektovou dokumentaci</w:t>
      </w:r>
      <w:r>
        <w:rPr>
          <w:lang w:eastAsia="cs-CZ"/>
        </w:rPr>
        <w:t xml:space="preserve"> přejímá</w:t>
      </w:r>
      <w:r w:rsidR="003A0338">
        <w:rPr>
          <w:lang w:eastAsia="cs-CZ"/>
        </w:rPr>
        <w:t>.</w:t>
      </w:r>
    </w:p>
    <w:p w14:paraId="0B9FB80F" w14:textId="5BAB26E1" w:rsidR="00272897" w:rsidRPr="008B3CF2" w:rsidRDefault="00792C08" w:rsidP="005D41C9">
      <w:pPr>
        <w:pStyle w:val="Nadpis1"/>
      </w:pPr>
      <w:r w:rsidRPr="008B3CF2">
        <w:t>Sankční ujednání</w:t>
      </w:r>
      <w:bookmarkEnd w:id="3"/>
    </w:p>
    <w:p w14:paraId="619D2F55" w14:textId="0A9F6CEB"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3A0338">
        <w:t xml:space="preserve">anebo jeho části </w:t>
      </w:r>
      <w:r w:rsidR="00792C08" w:rsidRPr="008B3CF2">
        <w:t>včas</w:t>
      </w:r>
      <w:r w:rsidR="003621AC">
        <w:t>,</w:t>
      </w:r>
      <w:r w:rsidR="00B104FF">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66523390" w:rsidR="00B104FF" w:rsidRDefault="004B6959" w:rsidP="00BB15DA">
      <w:pPr>
        <w:pStyle w:val="Odstavecseseznamem"/>
      </w:pPr>
      <w:r>
        <w:t>V případ</w:t>
      </w:r>
      <w:r w:rsidR="00C67874">
        <w:t>ě</w:t>
      </w:r>
      <w:r>
        <w:t xml:space="preserve"> prodlení Zhotovitele s vyhotovením zápisu z kontrolního dne v</w:t>
      </w:r>
      <w:r w:rsidR="00654F97">
        <w:t>e</w:t>
      </w:r>
      <w:r>
        <w:t xml:space="preserve"> lhůtě dle odst. II. </w:t>
      </w:r>
      <w:r w:rsidR="00654F97">
        <w:t>6</w:t>
      </w:r>
      <w:r>
        <w:t xml:space="preserve">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7E9CD32F" w:rsidR="004B6959" w:rsidRDefault="004B6959" w:rsidP="004B6959">
      <w:pPr>
        <w:pStyle w:val="Odstavecseseznamem"/>
      </w:pPr>
      <w:r>
        <w:t>V případ</w:t>
      </w:r>
      <w:r w:rsidR="00C67874">
        <w:t>ě</w:t>
      </w:r>
      <w:r>
        <w:t xml:space="preserve">, že Zhotovitel poruší svou povinnost, kterou má uloženou </w:t>
      </w:r>
      <w:r w:rsidR="00654F97">
        <w:t xml:space="preserve">v příloze č. 1 smlouvy – </w:t>
      </w:r>
      <w:r>
        <w:t>ú</w:t>
      </w:r>
      <w:r w:rsidRPr="004B6959">
        <w:t>čas</w:t>
      </w:r>
      <w:r w:rsidR="00654F97">
        <w:t>tnit</w:t>
      </w:r>
      <w:r w:rsidRPr="004B6959">
        <w:t xml:space="preserve"> se kontrolních dnů stavby, dohodnutých zkoušek stavebních prací, zabezpečovat účast statika při kontrole staticky významných částí konstrukce stavby (základová spára, základy, nosná výztuž, spoje částí nosného skeletu apod.), přebírání stavby a kontroly odstranění závad zjištěných při přebírání stavby</w:t>
      </w:r>
      <w:r>
        <w:t xml:space="preserve">, je </w:t>
      </w:r>
      <w:r w:rsidR="00CD67AA">
        <w:t>povinen</w:t>
      </w:r>
      <w:r>
        <w:t xml:space="preserve"> zapla</w:t>
      </w:r>
      <w:r w:rsidR="00CD67AA">
        <w:t>tit</w:t>
      </w:r>
      <w:r>
        <w:t xml:space="preserve"> smluvní pokut</w:t>
      </w:r>
      <w:r w:rsidR="00CD67AA">
        <w:t>u</w:t>
      </w:r>
      <w:r>
        <w:t xml:space="preserve"> ve výši 2 000,- Kč za každé porušení této povinnosti.</w:t>
      </w:r>
    </w:p>
    <w:p w14:paraId="34CE9FE6" w14:textId="28BA6358" w:rsidR="00FD6207" w:rsidRDefault="003740CD" w:rsidP="00FD6207">
      <w:pPr>
        <w:pStyle w:val="Odstavecseseznamem"/>
      </w:pPr>
      <w:r>
        <w:t xml:space="preserve">V případě, že Zhotovitel poruší svou povinnost, kterou má uloženou </w:t>
      </w:r>
      <w:r w:rsidR="00883D83">
        <w:t xml:space="preserve">v příloze č. 1 smlouvy – písm. </w:t>
      </w:r>
      <w:r w:rsidR="00C11DD3">
        <w:t>c</w:t>
      </w:r>
      <w:r w:rsidR="00883D83">
        <w:t xml:space="preserve">) </w:t>
      </w:r>
      <w:r>
        <w:t>–</w:t>
      </w:r>
      <w:r w:rsidR="00783AAE">
        <w:t xml:space="preserve"> spolupracovat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w:t>
      </w:r>
      <w:r>
        <w:t>, je povinen zaplatit smluvní pokutu</w:t>
      </w:r>
      <w:r w:rsidR="00883D83">
        <w:t xml:space="preserve"> ve výši 2 000,- Kč za každý i započatý den prodlení</w:t>
      </w:r>
      <w:r>
        <w:t>.</w:t>
      </w:r>
    </w:p>
    <w:p w14:paraId="0731894D" w14:textId="4490EA62" w:rsidR="00FD6207" w:rsidRDefault="00FD6207" w:rsidP="00FD6207">
      <w:pPr>
        <w:pStyle w:val="Odstavecseseznamem"/>
      </w:pPr>
      <w:r>
        <w:t xml:space="preserve">V případě, že Zhotovitel poruší svou povinnost, kterou má uloženou v příloze č. 1 smlouvy – písm. </w:t>
      </w:r>
      <w:r w:rsidR="45A4F928">
        <w:t>e</w:t>
      </w:r>
      <w:r>
        <w:t>) – poskytovat součinnost při realizaci díla a dále po dobu trvání záruky stavby, a to zejména ve smyslu podávání nutných</w:t>
      </w:r>
      <w:r w:rsidRPr="00D105B4">
        <w:t xml:space="preserve"> vysvětlení k</w:t>
      </w:r>
      <w:r>
        <w:t xml:space="preserve"> dokumentaci stavby a zajišťování</w:t>
      </w:r>
      <w:r w:rsidRPr="00D105B4">
        <w:t xml:space="preserve"> operativní</w:t>
      </w:r>
      <w:r>
        <w:t>ch změn a doplnění/</w:t>
      </w:r>
      <w:r w:rsidR="00EA2D5B">
        <w:t xml:space="preserve">dopracování, </w:t>
      </w:r>
      <w:r w:rsidRPr="00D105B4">
        <w:t xml:space="preserve">popřípadě odstranění nedostatků </w:t>
      </w:r>
      <w:r>
        <w:t xml:space="preserve">formou revizí </w:t>
      </w:r>
      <w:r w:rsidRPr="00D105B4">
        <w:t>v jím dříve předané projektové dokumentaci</w:t>
      </w:r>
      <w:r>
        <w:t>, je povinen zaplatit smluvní pokutu ve výši 2 000,- Kč za každý i započatý den prodlení.</w:t>
      </w:r>
    </w:p>
    <w:p w14:paraId="46A0BE7E" w14:textId="32C0FF54" w:rsidR="00792C08" w:rsidRPr="008B3CF2" w:rsidRDefault="00B104FF" w:rsidP="00BB15DA">
      <w:pPr>
        <w:pStyle w:val="Odstavecseseznamem"/>
      </w:pPr>
      <w:r>
        <w:t>P</w:t>
      </w:r>
      <w:r w:rsidR="00792C08" w:rsidRPr="008B3CF2">
        <w:t xml:space="preserve">ro případ prodlení </w:t>
      </w:r>
      <w:r>
        <w:t xml:space="preserve">Zhotovitele </w:t>
      </w:r>
      <w:r w:rsidR="003A0338">
        <w:t>s</w:t>
      </w:r>
      <w:r w:rsidR="00792C08" w:rsidRPr="008B3CF2">
        <w:t xml:space="preserve"> odstranění</w:t>
      </w:r>
      <w:r w:rsidR="003A0338">
        <w:t>m</w:t>
      </w:r>
      <w:r w:rsidR="00792C08" w:rsidRPr="008B3CF2">
        <w:t xml:space="preserve"> </w:t>
      </w:r>
      <w:r w:rsidR="0087203E">
        <w:t>O</w:t>
      </w:r>
      <w:r w:rsidR="00792C08" w:rsidRPr="008B3CF2">
        <w:t xml:space="preserve">bjednatelem oznámených vad </w:t>
      </w:r>
      <w:r w:rsidR="00131D56">
        <w:t>D</w:t>
      </w:r>
      <w:r w:rsidR="00131D56" w:rsidRPr="008B3CF2">
        <w:t xml:space="preserve">íla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0,</w:t>
      </w:r>
      <w:r w:rsidR="00A1343D" w:rsidRPr="008B3CF2">
        <w:t>2</w:t>
      </w:r>
      <w:r w:rsidR="00792C08" w:rsidRPr="008B3CF2">
        <w:t xml:space="preserve">% z celkové ceny </w:t>
      </w:r>
      <w:r w:rsidR="00CC64C4">
        <w:t xml:space="preserve">příslušné části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319B9392" w14:textId="125D7130" w:rsidR="00F764E7" w:rsidRDefault="00F764E7" w:rsidP="0087203E">
      <w:pPr>
        <w:pStyle w:val="Odstavecseseznamem"/>
      </w:pPr>
      <w:r>
        <w:t xml:space="preserve">V případě, kdy bude vada díla spočívat v nesrovnalosti mezi textovou a výkresovou částí a položkovým rozpočtem nebo výkazem výměr, přičemž tato vada bude mít za následek zvýšení celkových rozpočtových nákladů Stavby o více </w:t>
      </w:r>
      <w:r w:rsidRPr="00A44197">
        <w:t xml:space="preserve">než 3%,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5%, má Objednatel nárok na slevu z ceny díla ve výši 10% z ceny díla, a to za každou takovou vadu. V případě jiné vady díla, která bude mít za následek zvýšení </w:t>
      </w:r>
      <w:r w:rsidRPr="00A44197">
        <w:lastRenderedPageBreak/>
        <w:t xml:space="preserve">celkových rozpočtových nákladů Stavby o více než 5%, má Objednatel nárok na slevu z ceny díla ve výši 10% z ceny díla, a to za každou takovou vadu. </w:t>
      </w:r>
      <w:r w:rsidR="00E958DF" w:rsidRPr="00A44197">
        <w:t>Vznikne-li Objednateli podle tohoto odstavce nárok na slevu z ceny díla, vystaví Objednatel</w:t>
      </w:r>
      <w:r w:rsidR="00E958DF">
        <w:t xml:space="preserve"> Zhotoviteli odpovídající fakturu se splatností 30 dnů, kterou je Zhotovitel povinen uhradit. </w:t>
      </w:r>
      <w:r>
        <w:t>Toto ustanovení není dotčeno skončením účinnosti této smlouvy.</w:t>
      </w:r>
    </w:p>
    <w:p w14:paraId="40BF53A4" w14:textId="41DD39B9" w:rsidR="00E86B5B" w:rsidRDefault="00E86B5B" w:rsidP="0087203E">
      <w:pPr>
        <w:pStyle w:val="Odstavecseseznamem"/>
      </w:pPr>
      <w:r>
        <w:t>V případě porušení povinností, které jsou Zhotoviteli uloženy v článku X</w:t>
      </w:r>
      <w:r w:rsidR="002A7F1A">
        <w:t>I</w:t>
      </w:r>
      <w:r>
        <w:t xml:space="preserve">.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7AE91083" w14:textId="21221E9B" w:rsidR="00FE7697" w:rsidRPr="008B3CF2" w:rsidRDefault="00FE7697" w:rsidP="00FE7697">
      <w:pPr>
        <w:pStyle w:val="Odstavecseseznamem"/>
      </w:pPr>
      <w:r w:rsidRPr="006748FA">
        <w:t xml:space="preserve">Objednatel je oprávněn </w:t>
      </w:r>
      <w:r w:rsidR="002C5339">
        <w:t xml:space="preserve">jednostranně </w:t>
      </w:r>
      <w:r w:rsidRPr="006748FA">
        <w:t xml:space="preserve">započíst smluvní pokuty proti pohledávce </w:t>
      </w:r>
      <w:r>
        <w:t>Z</w:t>
      </w:r>
      <w:r w:rsidRPr="006748FA">
        <w:t>hotovitele</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752A8644" w14:textId="13E010E7" w:rsidR="00FE7697" w:rsidRDefault="00FE7697" w:rsidP="00FE7697">
      <w:pPr>
        <w:pStyle w:val="Odstavecseseznamem"/>
      </w:pPr>
      <w:r w:rsidRPr="009473BC">
        <w:rPr>
          <w:rStyle w:val="eop"/>
        </w:rPr>
        <w:t> </w:t>
      </w:r>
      <w:r w:rsidRPr="009473BC">
        <w:rPr>
          <w:rStyle w:val="normaltextrun"/>
        </w:rPr>
        <w:t>Sp</w:t>
      </w:r>
      <w:r w:rsidRPr="00754DB0">
        <w:t>latnost smluvních pokut je 21 dnů od doručení výzvy k jejich uhrazení povinné smluvní straně</w:t>
      </w:r>
      <w:r>
        <w:rPr>
          <w:rStyle w:val="normaltextrun"/>
        </w:rPr>
        <w:t>.</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lastRenderedPageBreak/>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F7E2C2C" w14:textId="467151A6" w:rsidR="008917A1" w:rsidRDefault="00631BEB" w:rsidP="003967A0">
      <w:pPr>
        <w:pStyle w:val="Odstavecseseznamem"/>
      </w:pPr>
      <w:r>
        <w:t>Ustanovení § 2605 odst. 2 občanského zákoníku se nepoužije.</w:t>
      </w:r>
    </w:p>
    <w:p w14:paraId="08CE6F91" w14:textId="3356C525" w:rsidR="009A6708" w:rsidRDefault="00395198" w:rsidP="008917A1">
      <w:pPr>
        <w:pStyle w:val="Odstavecseseznamem"/>
      </w:pPr>
      <w:r>
        <w:t>Objednatel je oprávněn požadovat výměnu personálu Zhotovitele, který opakovaně porušuje tuto smlouvu anebo jeho plnění smlouvy nesplňuje běžné kvalitativní standarty.</w:t>
      </w:r>
    </w:p>
    <w:p w14:paraId="2D28A234" w14:textId="77777777" w:rsidR="00993749" w:rsidRDefault="00993749" w:rsidP="00993749">
      <w:pPr>
        <w:pStyle w:val="Odstavecseseznamem"/>
        <w:numPr>
          <w:ilvl w:val="0"/>
          <w:numId w:val="0"/>
        </w:numPr>
        <w:ind w:left="567"/>
      </w:pP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 xml:space="preserve">Zhotovitel prohlašuje, že se nenachází v úpadku ve smyslu zákona č. 182/2006 Sb., o úpadku a způsobech jeho řešení (insolvenční zákon), ve znění pozdějších předpisů, zejména není předlužen a je schopen plnit své splatné závazky, jeho hospodářská </w:t>
      </w:r>
      <w:r w:rsidRPr="008B3CF2">
        <w:lastRenderedPageBreak/>
        <w:t>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44D5B1BB" w14:textId="335F5807" w:rsidR="00246ACC" w:rsidRDefault="007D570D" w:rsidP="007D570D">
      <w:pPr>
        <w:pStyle w:val="Bezmezer"/>
      </w:pPr>
      <w:r>
        <w:t xml:space="preserve">Příloha č. 1 </w:t>
      </w:r>
      <w:r w:rsidR="00246ACC">
        <w:t>– Rozsah jednotlivých částí díla</w:t>
      </w:r>
      <w:r w:rsidR="004B29B2">
        <w:t xml:space="preserve"> a další podmínky pro odevzdání díla</w:t>
      </w:r>
      <w:r w:rsidR="00246ACC">
        <w:t>,</w:t>
      </w:r>
    </w:p>
    <w:p w14:paraId="0006B30F" w14:textId="37E0D227" w:rsidR="007D570D" w:rsidRPr="008B3CF2" w:rsidRDefault="00246ACC" w:rsidP="007D570D">
      <w:pPr>
        <w:pStyle w:val="Bezmezer"/>
      </w:pPr>
      <w:r>
        <w:t xml:space="preserve">Příloha č. 2 </w:t>
      </w:r>
      <w:r w:rsidR="007D570D">
        <w:t xml:space="preserve">- </w:t>
      </w:r>
      <w:r>
        <w:t>S</w:t>
      </w:r>
      <w:r w:rsidR="007D570D">
        <w:t>eznam zástupců smluvních stran.</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3F776DD7" w14:textId="77777777" w:rsidR="003967A0" w:rsidRDefault="003967A0" w:rsidP="003967A0">
      <w:pPr>
        <w:tabs>
          <w:tab w:val="center" w:pos="1985"/>
          <w:tab w:val="center" w:pos="7088"/>
        </w:tabs>
      </w:pPr>
      <w:r>
        <w:tab/>
      </w:r>
      <w:r w:rsidRPr="005B49AA">
        <w:t>V </w:t>
      </w:r>
      <w:r w:rsidRPr="005B49AA">
        <w:rPr>
          <w:highlight w:val="yellow"/>
        </w:rPr>
        <w:t>[DOPLNÍ DODAVATEL]</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77777777" w:rsidR="003967A0" w:rsidRDefault="00DD6B47" w:rsidP="003967A0">
      <w:pPr>
        <w:tabs>
          <w:tab w:val="center" w:pos="1985"/>
          <w:tab w:val="center" w:pos="7088"/>
        </w:tabs>
        <w:rPr>
          <w:b/>
        </w:rPr>
      </w:pPr>
      <w:r>
        <w:tab/>
      </w:r>
      <w:r w:rsidR="003967A0" w:rsidRPr="005B49AA">
        <w:rPr>
          <w:b/>
          <w:highlight w:val="yellow"/>
        </w:rPr>
        <w:t>[DOPLNÍ DODAVATEL]</w:t>
      </w:r>
      <w:r w:rsidR="003967A0">
        <w:rPr>
          <w:b/>
        </w:rPr>
        <w:tab/>
      </w:r>
      <w:r w:rsidR="003967A0" w:rsidRPr="005B49AA">
        <w:rPr>
          <w:b/>
        </w:rPr>
        <w:t>Fakultní nemocnice Brno</w:t>
      </w:r>
    </w:p>
    <w:p w14:paraId="18081297" w14:textId="77777777" w:rsidR="003967A0" w:rsidRDefault="003967A0" w:rsidP="003967A0">
      <w:pPr>
        <w:tabs>
          <w:tab w:val="center" w:pos="1985"/>
          <w:tab w:val="center" w:pos="7088"/>
        </w:tabs>
      </w:pPr>
      <w:r>
        <w:rPr>
          <w:b/>
        </w:rPr>
        <w:tab/>
      </w:r>
      <w:r w:rsidRPr="005B49AA">
        <w:rPr>
          <w:highlight w:val="yellow"/>
        </w:rPr>
        <w:t>[DOPLNÍ DODAVATEL]</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headerReference w:type="default" r:id="rId11"/>
          <w:footerReference w:type="default" r:id="rId12"/>
          <w:footerReference w:type="first" r:id="rId13"/>
          <w:footnotePr>
            <w:pos w:val="beneathText"/>
          </w:footnotePr>
          <w:pgSz w:w="11905" w:h="16837" w:code="9"/>
          <w:pgMar w:top="1417" w:right="1417" w:bottom="1417" w:left="1417" w:header="567" w:footer="302" w:gutter="0"/>
          <w:cols w:space="708"/>
          <w:docGrid w:linePitch="360"/>
        </w:sectPr>
      </w:pPr>
    </w:p>
    <w:p w14:paraId="72CCEFAE" w14:textId="6BC0E041" w:rsidR="00520C50" w:rsidRDefault="007D7533" w:rsidP="003967A0">
      <w:pPr>
        <w:tabs>
          <w:tab w:val="center" w:pos="1985"/>
          <w:tab w:val="center" w:pos="7088"/>
        </w:tabs>
        <w:rPr>
          <w:b/>
        </w:rPr>
      </w:pPr>
      <w:r w:rsidRPr="0074605B">
        <w:rPr>
          <w:b/>
        </w:rPr>
        <w:lastRenderedPageBreak/>
        <w:t>P</w:t>
      </w:r>
      <w:r w:rsidR="007D570D" w:rsidRPr="0074605B">
        <w:rPr>
          <w:b/>
        </w:rPr>
        <w:t xml:space="preserve">říloha č. 1 </w:t>
      </w:r>
      <w:r w:rsidR="00520C50">
        <w:rPr>
          <w:b/>
        </w:rPr>
        <w:t>–</w:t>
      </w:r>
      <w:r w:rsidR="007D570D" w:rsidRPr="0074605B">
        <w:rPr>
          <w:b/>
        </w:rPr>
        <w:t xml:space="preserve"> </w:t>
      </w:r>
      <w:r w:rsidR="00520C50" w:rsidRPr="00244061">
        <w:rPr>
          <w:b/>
        </w:rPr>
        <w:t>R</w:t>
      </w:r>
      <w:r w:rsidR="00520C50" w:rsidRPr="00520C50">
        <w:rPr>
          <w:b/>
        </w:rPr>
        <w:t xml:space="preserve">ozsah </w:t>
      </w:r>
      <w:r w:rsidR="00520C50" w:rsidRPr="00244061">
        <w:rPr>
          <w:b/>
        </w:rPr>
        <w:t>jednotlivých částí díla</w:t>
      </w:r>
      <w:r w:rsidR="004B29B2">
        <w:rPr>
          <w:b/>
        </w:rPr>
        <w:t xml:space="preserve"> a další podmínky pro odevzdání díla</w:t>
      </w:r>
    </w:p>
    <w:p w14:paraId="518E2336" w14:textId="77777777" w:rsidR="00520C50" w:rsidRDefault="00520C50" w:rsidP="003967A0">
      <w:pPr>
        <w:tabs>
          <w:tab w:val="center" w:pos="1985"/>
          <w:tab w:val="center" w:pos="7088"/>
        </w:tabs>
        <w:rPr>
          <w:b/>
        </w:rPr>
      </w:pPr>
    </w:p>
    <w:p w14:paraId="5423062C" w14:textId="77777777" w:rsidR="00520C50" w:rsidRDefault="00520C50" w:rsidP="003967A0">
      <w:pPr>
        <w:tabs>
          <w:tab w:val="center" w:pos="1985"/>
          <w:tab w:val="center" w:pos="7088"/>
        </w:tabs>
        <w:rPr>
          <w:b/>
        </w:rPr>
      </w:pPr>
    </w:p>
    <w:p w14:paraId="6BC4BD95" w14:textId="136B332B" w:rsidR="00520C50" w:rsidRPr="00244061" w:rsidRDefault="00EE12C4" w:rsidP="003967A0">
      <w:pPr>
        <w:tabs>
          <w:tab w:val="center" w:pos="1985"/>
          <w:tab w:val="center" w:pos="7088"/>
        </w:tabs>
        <w:rPr>
          <w:b/>
          <w:i/>
        </w:rPr>
      </w:pPr>
      <w:r w:rsidRPr="00244061">
        <w:rPr>
          <w:b/>
          <w:i/>
        </w:rPr>
        <w:t>Rozsah části díla dle čl. II.4.</w:t>
      </w:r>
      <w:r>
        <w:rPr>
          <w:b/>
          <w:i/>
        </w:rPr>
        <w:t>,</w:t>
      </w:r>
    </w:p>
    <w:p w14:paraId="1931AC67" w14:textId="54391F94" w:rsidR="003D2C00" w:rsidRDefault="003D2C00" w:rsidP="00563DEC">
      <w:pPr>
        <w:pStyle w:val="Odstavecseseznamem"/>
        <w:numPr>
          <w:ilvl w:val="0"/>
          <w:numId w:val="7"/>
        </w:numPr>
        <w:tabs>
          <w:tab w:val="center" w:pos="1985"/>
          <w:tab w:val="center" w:pos="7088"/>
        </w:tabs>
        <w:rPr>
          <w:b/>
          <w:i/>
        </w:rPr>
      </w:pPr>
      <w:r>
        <w:rPr>
          <w:b/>
          <w:i/>
        </w:rPr>
        <w:t>Písm. a):</w:t>
      </w:r>
    </w:p>
    <w:p w14:paraId="1185B080" w14:textId="7B35A079" w:rsidR="00254D06" w:rsidRDefault="003D2C00" w:rsidP="0091480F">
      <w:pPr>
        <w:pStyle w:val="Odstavecseseznamem"/>
        <w:numPr>
          <w:ilvl w:val="0"/>
          <w:numId w:val="0"/>
        </w:numPr>
        <w:tabs>
          <w:tab w:val="center" w:pos="1985"/>
          <w:tab w:val="center" w:pos="7088"/>
        </w:tabs>
        <w:ind w:left="709"/>
        <w:rPr>
          <w:u w:val="single"/>
        </w:rPr>
      </w:pPr>
      <w:r w:rsidRPr="00244061">
        <w:rPr>
          <w:u w:val="single"/>
        </w:rPr>
        <w:t xml:space="preserve">Zhotovitel se při provádění </w:t>
      </w:r>
      <w:r>
        <w:rPr>
          <w:u w:val="single"/>
        </w:rPr>
        <w:t>studie proveditelnosti</w:t>
      </w:r>
      <w:r w:rsidRPr="00244061">
        <w:rPr>
          <w:u w:val="single"/>
        </w:rPr>
        <w:t xml:space="preserve"> zavazuje</w:t>
      </w:r>
      <w:r>
        <w:rPr>
          <w:u w:val="single"/>
        </w:rPr>
        <w:t xml:space="preserve"> provést dílo v tomto rozsahu: </w:t>
      </w:r>
    </w:p>
    <w:p w14:paraId="08E1A9C0" w14:textId="77777777" w:rsidR="009F216E" w:rsidRPr="009F216E" w:rsidRDefault="00254D06" w:rsidP="00354492">
      <w:pPr>
        <w:pStyle w:val="Odstavecseseznamem"/>
        <w:numPr>
          <w:ilvl w:val="0"/>
          <w:numId w:val="33"/>
        </w:numPr>
        <w:tabs>
          <w:tab w:val="center" w:pos="1985"/>
          <w:tab w:val="center" w:pos="7088"/>
        </w:tabs>
        <w:ind w:left="1276"/>
        <w:rPr>
          <w:iCs/>
        </w:rPr>
      </w:pPr>
      <w:r>
        <w:t>realizace</w:t>
      </w:r>
      <w:r w:rsidRPr="00624905">
        <w:t xml:space="preserve"> kryt</w:t>
      </w:r>
      <w:r>
        <w:t>ého</w:t>
      </w:r>
      <w:r w:rsidRPr="00624905">
        <w:t xml:space="preserve"> chodník</w:t>
      </w:r>
      <w:r>
        <w:t>u spojujícího objekty L a GPK (dále jen „</w:t>
      </w:r>
      <w:r w:rsidRPr="003516F4">
        <w:rPr>
          <w:b/>
        </w:rPr>
        <w:t>krytý chodník</w:t>
      </w:r>
      <w:r>
        <w:t>“)</w:t>
      </w:r>
      <w:r w:rsidR="0038742D">
        <w:t xml:space="preserve">, který bude napojen na venkovní schodiště </w:t>
      </w:r>
      <w:r w:rsidR="001D6A3B">
        <w:t>objektu L</w:t>
      </w:r>
      <w:r w:rsidR="009F216E">
        <w:t>;</w:t>
      </w:r>
    </w:p>
    <w:p w14:paraId="035284A5" w14:textId="77777777" w:rsidR="009F216E" w:rsidRDefault="009F216E" w:rsidP="00354492">
      <w:pPr>
        <w:pStyle w:val="Odstavecseseznamem"/>
        <w:numPr>
          <w:ilvl w:val="0"/>
          <w:numId w:val="33"/>
        </w:numPr>
        <w:suppressAutoHyphens w:val="0"/>
        <w:ind w:left="1276"/>
      </w:pPr>
      <w:r>
        <w:t xml:space="preserve">rekonstrukce stávajícího schodiště / demolice a nová realizace schodiště na pozemku p.č. 2901, popř. 2900 a 2895, vše v k.ú. Starý Lískovec, včetně </w:t>
      </w:r>
      <w:r w:rsidRPr="431211E9">
        <w:t xml:space="preserve">přístavby </w:t>
      </w:r>
      <w:r>
        <w:t>dvou výtahů 1. PP až 3. NP k tomuto schodišti (dále jen „</w:t>
      </w:r>
      <w:r w:rsidRPr="003516F4">
        <w:rPr>
          <w:b/>
        </w:rPr>
        <w:t>schodiště a výtahy</w:t>
      </w:r>
      <w:r>
        <w:t>“);</w:t>
      </w:r>
    </w:p>
    <w:p w14:paraId="0FB74FB3" w14:textId="77777777" w:rsidR="009F216E" w:rsidRDefault="009F216E" w:rsidP="00354492">
      <w:pPr>
        <w:pStyle w:val="Odstavecseseznamem"/>
        <w:numPr>
          <w:ilvl w:val="0"/>
          <w:numId w:val="33"/>
        </w:numPr>
        <w:suppressAutoHyphens w:val="0"/>
        <w:ind w:left="1276"/>
      </w:pPr>
      <w:r>
        <w:t>revitalizace parteru objektu L, tj. venkovního prostoru v úrovni 1. NP a podjezdu pod budovou L včetně prostoru rampy na její západní straně, a to zejména návrhem povrchů, barevnosti, osvětlení a městského mobiliáře, vše v rozsahu dle přílohy č. 1a (dále jen „</w:t>
      </w:r>
      <w:r>
        <w:rPr>
          <w:b/>
        </w:rPr>
        <w:t>parter</w:t>
      </w:r>
      <w:r>
        <w:t>“);</w:t>
      </w:r>
    </w:p>
    <w:p w14:paraId="067951A2" w14:textId="54D8A39F" w:rsidR="009F216E" w:rsidRDefault="009F216E" w:rsidP="00354492">
      <w:pPr>
        <w:pStyle w:val="Odstavecseseznamem"/>
        <w:numPr>
          <w:ilvl w:val="0"/>
          <w:numId w:val="33"/>
        </w:numPr>
        <w:suppressAutoHyphens w:val="0"/>
        <w:ind w:left="1276"/>
      </w:pPr>
      <w:r>
        <w:t>komplexní řešení veřejného prostranství</w:t>
      </w:r>
      <w:r w:rsidRPr="431211E9">
        <w:t xml:space="preserve"> mezi stávajícími objekty pavilonů L, CH, Z, O a nově plánovanou zástavbou objektů</w:t>
      </w:r>
      <w:r>
        <w:t xml:space="preserve"> GPK, </w:t>
      </w:r>
      <w:r w:rsidRPr="431211E9">
        <w:t>CKTCH</w:t>
      </w:r>
      <w:r>
        <w:t>,</w:t>
      </w:r>
      <w:r w:rsidRPr="431211E9">
        <w:t xml:space="preserve"> </w:t>
      </w:r>
      <w:r w:rsidRPr="00D77856">
        <w:rPr>
          <w:bCs/>
        </w:rPr>
        <w:t>ÚL</w:t>
      </w:r>
      <w:r w:rsidRPr="00624905">
        <w:t xml:space="preserve"> a </w:t>
      </w:r>
      <w:r>
        <w:t>n</w:t>
      </w:r>
      <w:r w:rsidRPr="00624905">
        <w:t>ové</w:t>
      </w:r>
      <w:r w:rsidRPr="431211E9">
        <w:t xml:space="preserve"> spisovny v 1. PP </w:t>
      </w:r>
      <w:r w:rsidRPr="585AAB9B">
        <w:t>(</w:t>
      </w:r>
      <w:r w:rsidRPr="431211E9">
        <w:t>s únikovým požárním schodištěm v atriu do řešené úrovně stavby</w:t>
      </w:r>
      <w:r w:rsidRPr="00B642AE">
        <w:t>)</w:t>
      </w:r>
      <w:r>
        <w:t xml:space="preserve">, které je vymezeno pozemky p.č. </w:t>
      </w:r>
      <w:r w:rsidRPr="003D1FFD">
        <w:t xml:space="preserve">2890, 2891, </w:t>
      </w:r>
      <w:r w:rsidRPr="0092739F">
        <w:t xml:space="preserve">2892, 2893, </w:t>
      </w:r>
      <w:r w:rsidRPr="0074774E">
        <w:t>2894</w:t>
      </w:r>
      <w:r w:rsidRPr="0092739F">
        <w:t>, 2895, 2896</w:t>
      </w:r>
      <w:r w:rsidRPr="003D1FFD">
        <w:t xml:space="preserve">, 2897, 2898, 2899, </w:t>
      </w:r>
      <w:r w:rsidRPr="00826726">
        <w:t>2990, 2991</w:t>
      </w:r>
      <w:r>
        <w:t xml:space="preserve">, a částmi pozemků p.č. 3180/1, 3183, 3184 a 3185, vše v k.ú. Starý Lískovec, případně sousedícími pozemky, a to </w:t>
      </w:r>
      <w:r w:rsidRPr="4D55D822">
        <w:t xml:space="preserve">dle přílohy č. 1a zadávací dokumentace </w:t>
      </w:r>
      <w:r>
        <w:t>(dále jen „</w:t>
      </w:r>
      <w:r w:rsidRPr="003516F4">
        <w:rPr>
          <w:b/>
        </w:rPr>
        <w:t>veřejné prostranství</w:t>
      </w:r>
      <w:r>
        <w:t>“);</w:t>
      </w:r>
    </w:p>
    <w:p w14:paraId="773D5AE3" w14:textId="77777777" w:rsidR="009F216E" w:rsidRDefault="009F216E" w:rsidP="00354492">
      <w:pPr>
        <w:pStyle w:val="Odstavecseseznamem"/>
        <w:numPr>
          <w:ilvl w:val="0"/>
          <w:numId w:val="33"/>
        </w:numPr>
        <w:suppressAutoHyphens w:val="0"/>
        <w:ind w:left="1276"/>
      </w:pPr>
      <w:r>
        <w:t xml:space="preserve">zvýšení kapacity chodby </w:t>
      </w:r>
      <w:r w:rsidRPr="4D55D822">
        <w:t>rozšířením chodbového traktu</w:t>
      </w:r>
      <w:r>
        <w:t xml:space="preserve"> </w:t>
      </w:r>
      <w:r w:rsidRPr="4D55D822">
        <w:t>objektu L v úrovni 2.NP</w:t>
      </w:r>
      <w:r>
        <w:t xml:space="preserve"> pro zaměstnance z budovy L i z ostatních budov celého areálu (dále jen „</w:t>
      </w:r>
      <w:r w:rsidRPr="003516F4">
        <w:rPr>
          <w:b/>
        </w:rPr>
        <w:t>chodba v objektu L</w:t>
      </w:r>
      <w:r w:rsidRPr="4D55D822">
        <w:t>“), a to v návaznosti na rekonstrukci stávajícího schodiště;</w:t>
      </w:r>
    </w:p>
    <w:p w14:paraId="07D4A8A9" w14:textId="77777777" w:rsidR="009F216E" w:rsidRDefault="009F216E" w:rsidP="00D07C7B">
      <w:pPr>
        <w:ind w:left="709"/>
      </w:pPr>
      <w:r>
        <w:t>(veškerá tato území, záměry a objekty dále souhrnně jen „</w:t>
      </w:r>
      <w:r w:rsidRPr="0083344D">
        <w:rPr>
          <w:b/>
        </w:rPr>
        <w:t>řešené území</w:t>
      </w:r>
      <w:r>
        <w:t>“).</w:t>
      </w:r>
    </w:p>
    <w:p w14:paraId="4B36C063" w14:textId="77777777" w:rsidR="00D07C7B" w:rsidRDefault="00D07C7B" w:rsidP="00D07C7B">
      <w:pPr>
        <w:tabs>
          <w:tab w:val="center" w:pos="1985"/>
          <w:tab w:val="center" w:pos="7088"/>
        </w:tabs>
        <w:rPr>
          <w:u w:val="single"/>
        </w:rPr>
      </w:pPr>
    </w:p>
    <w:p w14:paraId="7D2F846A" w14:textId="20254C6A" w:rsidR="00D07C7B" w:rsidRDefault="00D07C7B" w:rsidP="007A2C60">
      <w:pPr>
        <w:pStyle w:val="Bezmezer"/>
        <w:numPr>
          <w:ilvl w:val="0"/>
          <w:numId w:val="0"/>
        </w:numPr>
        <w:ind w:left="709"/>
      </w:pPr>
      <w:r w:rsidRPr="431211E9">
        <w:t>Rozsah řešeného území je vyznačen v Příloze č. 1 a) – Zadání (Situace a Půdorys 1.NP</w:t>
      </w:r>
      <w:r w:rsidR="00AC1407">
        <w:t>)</w:t>
      </w:r>
      <w:r w:rsidRPr="431211E9">
        <w:t xml:space="preserve"> zadávací dokumentace.</w:t>
      </w:r>
      <w:r w:rsidR="00EC2A1F" w:rsidRPr="00EC2A1F">
        <w:t xml:space="preserve"> </w:t>
      </w:r>
      <w:r w:rsidR="00EC2A1F">
        <w:t>Limity pro zpracování návrhů a studie jsou dány zadávací dokumentací.</w:t>
      </w:r>
    </w:p>
    <w:p w14:paraId="7C0EC220" w14:textId="11DD987C" w:rsidR="00D07C7B" w:rsidRPr="007A2C60" w:rsidRDefault="00D07C7B" w:rsidP="007A2C60">
      <w:pPr>
        <w:spacing w:after="120"/>
        <w:ind w:left="709"/>
        <w:rPr>
          <w:u w:val="single"/>
        </w:rPr>
      </w:pPr>
      <w:r w:rsidRPr="007A2C60">
        <w:rPr>
          <w:u w:val="single"/>
        </w:rPr>
        <w:t>Plnění proběhne v následujících etapách:</w:t>
      </w:r>
    </w:p>
    <w:p w14:paraId="123998FE" w14:textId="618846EB" w:rsidR="00DA189E" w:rsidRPr="003034FB" w:rsidRDefault="003034FB" w:rsidP="00DA189E">
      <w:pPr>
        <w:pStyle w:val="Bezmezer"/>
        <w:numPr>
          <w:ilvl w:val="2"/>
          <w:numId w:val="34"/>
        </w:numPr>
        <w:suppressAutoHyphens w:val="0"/>
      </w:pPr>
      <w:r>
        <w:t>Zhotovitel</w:t>
      </w:r>
      <w:r w:rsidR="00DA189E">
        <w:t xml:space="preserve"> nejprve předloží n</w:t>
      </w:r>
      <w:r w:rsidR="00DA189E" w:rsidRPr="00624905">
        <w:t xml:space="preserve">ávrh </w:t>
      </w:r>
      <w:r w:rsidR="00DA189E">
        <w:t>řešení řešeného území, v této etapě bez objektu chodba v objektu L a bez objektu schodiště a výtahy, v podobě</w:t>
      </w:r>
      <w:r w:rsidR="00DA189E" w:rsidRPr="00624905">
        <w:t xml:space="preserve"> </w:t>
      </w:r>
      <w:r w:rsidR="00DA189E">
        <w:t xml:space="preserve">barevného </w:t>
      </w:r>
      <w:r w:rsidR="00DA189E" w:rsidRPr="00624905">
        <w:t>schématick</w:t>
      </w:r>
      <w:r w:rsidR="00DA189E">
        <w:t xml:space="preserve">ého architektonicko-výtvarného návrhu, a </w:t>
      </w:r>
      <w:r w:rsidR="00DA189E" w:rsidRPr="006C518F">
        <w:t>to</w:t>
      </w:r>
      <w:r w:rsidR="00DA189E" w:rsidRPr="006C518F">
        <w:rPr>
          <w:b/>
          <w:bCs/>
        </w:rPr>
        <w:t xml:space="preserve"> </w:t>
      </w:r>
      <w:r w:rsidR="00DA189E" w:rsidRPr="003034FB">
        <w:t xml:space="preserve">nejméně ve 3 variantách, které bude prezentovat </w:t>
      </w:r>
      <w:r>
        <w:t>Objednateli</w:t>
      </w:r>
      <w:r w:rsidR="00DA189E" w:rsidRPr="003034FB">
        <w:t xml:space="preserve">. </w:t>
      </w:r>
      <w:r>
        <w:t>Objednatel</w:t>
      </w:r>
      <w:r w:rsidR="00DA189E" w:rsidRPr="003034FB">
        <w:t xml:space="preserve"> v této etapě připouští provedení návrhů ruční kresbou bez digitalizace, ze které budou patrné základní parametry návrhu.</w:t>
      </w:r>
    </w:p>
    <w:p w14:paraId="46AF093C" w14:textId="3A1C5D7F" w:rsidR="00DA189E" w:rsidRDefault="003034FB" w:rsidP="00DA189E">
      <w:pPr>
        <w:pStyle w:val="Bezmezer"/>
        <w:numPr>
          <w:ilvl w:val="2"/>
          <w:numId w:val="34"/>
        </w:numPr>
        <w:suppressAutoHyphens w:val="0"/>
      </w:pPr>
      <w:r>
        <w:t>Objednatel</w:t>
      </w:r>
      <w:r w:rsidR="00DA189E" w:rsidRPr="003034FB">
        <w:t xml:space="preserve"> z předložených 3 variant architektonicko-výtvarných návrhů vybere 2, které </w:t>
      </w:r>
      <w:r>
        <w:t>Zhotovitel</w:t>
      </w:r>
      <w:r w:rsidR="00DA189E" w:rsidRPr="004807B5">
        <w:t xml:space="preserve"> dle jeho pokynů dopracuje, doplní o vizualizace a předloží </w:t>
      </w:r>
      <w:r>
        <w:t>Objednateli</w:t>
      </w:r>
      <w:r w:rsidR="00DA189E" w:rsidRPr="004807B5">
        <w:t xml:space="preserve"> v digitální podobě. </w:t>
      </w:r>
      <w:r w:rsidR="00DA189E">
        <w:t xml:space="preserve">Každá z těchto dvou variant bude zpracována ve dvou podvariantách, kdy jedna podvarianta bude obsahovat návrh schodiště a výtahů řešených </w:t>
      </w:r>
      <w:r w:rsidR="00DA189E" w:rsidRPr="00A40D1C">
        <w:rPr>
          <w:u w:val="single"/>
        </w:rPr>
        <w:t>rekonstrukcí</w:t>
      </w:r>
      <w:r w:rsidR="00DA189E">
        <w:t xml:space="preserve"> stávajícího schodiště, jedna podvarianta bude obsahovat návrh schodiště a výtahů řešených </w:t>
      </w:r>
      <w:r w:rsidR="00DA189E" w:rsidRPr="00A40D1C">
        <w:rPr>
          <w:u w:val="single"/>
        </w:rPr>
        <w:t>demolicí a stavbou</w:t>
      </w:r>
      <w:r w:rsidR="00DA189E">
        <w:t xml:space="preserve"> nového schodiště. Jedna z těchto variant dle výběru </w:t>
      </w:r>
      <w:r>
        <w:t>Objednatele</w:t>
      </w:r>
      <w:r w:rsidR="00DA189E">
        <w:t xml:space="preserve"> bude rovněž obsahovat řešení chodby v objektu L.</w:t>
      </w:r>
    </w:p>
    <w:p w14:paraId="44022F25" w14:textId="631E2F91" w:rsidR="00DA189E" w:rsidRPr="00A86835" w:rsidRDefault="003034FB" w:rsidP="00DA189E">
      <w:pPr>
        <w:pStyle w:val="Bezmezer"/>
        <w:numPr>
          <w:ilvl w:val="0"/>
          <w:numId w:val="0"/>
        </w:numPr>
        <w:ind w:left="2160"/>
      </w:pPr>
      <w:r>
        <w:lastRenderedPageBreak/>
        <w:t>P</w:t>
      </w:r>
      <w:r w:rsidR="00DA189E">
        <w:t xml:space="preserve">řípadné řešení chodby v objektu L bude zpracováno pouze do úrovně studie proveditelnosti. </w:t>
      </w:r>
    </w:p>
    <w:p w14:paraId="22D76AF2" w14:textId="5EF63D87" w:rsidR="00DA189E" w:rsidRDefault="00DA189E" w:rsidP="00DA189E">
      <w:pPr>
        <w:pStyle w:val="Bezmezer"/>
        <w:numPr>
          <w:ilvl w:val="2"/>
          <w:numId w:val="34"/>
        </w:numPr>
        <w:suppressAutoHyphens w:val="0"/>
      </w:pPr>
      <w:r w:rsidRPr="00A86835">
        <w:t xml:space="preserve">Následně </w:t>
      </w:r>
      <w:r w:rsidR="003034FB">
        <w:t>Objednatel</w:t>
      </w:r>
      <w:r w:rsidRPr="00A86835">
        <w:t xml:space="preserve"> vybere </w:t>
      </w:r>
      <w:r>
        <w:t xml:space="preserve">(ze dvou variant a jejich podvariant) </w:t>
      </w:r>
      <w:r w:rsidRPr="00A86835">
        <w:t>jednu výslednou variantu</w:t>
      </w:r>
      <w:r>
        <w:t xml:space="preserve"> a její podvariantu, případně variantu vzniklou kombinací prezentovaných variant a podvariant</w:t>
      </w:r>
      <w:r w:rsidRPr="00A86835">
        <w:t xml:space="preserve">, kterou </w:t>
      </w:r>
      <w:r w:rsidR="003034FB">
        <w:t>Zhotovitel</w:t>
      </w:r>
      <w:r w:rsidRPr="00A86835">
        <w:t xml:space="preserve"> zpracuje do požadované úrovně studie proveditelnosti.</w:t>
      </w:r>
      <w:r>
        <w:t xml:space="preserve"> </w:t>
      </w:r>
      <w:r w:rsidR="003034FB">
        <w:t>Zhotovitel</w:t>
      </w:r>
      <w:r>
        <w:t xml:space="preserve"> bude povinen respektovat pokyny </w:t>
      </w:r>
      <w:r w:rsidR="003034FB">
        <w:t>Objednatele</w:t>
      </w:r>
      <w:r>
        <w:t xml:space="preserve"> ohledně toho, jak mají být prezentované varianty a podvarianty zkombinovány.</w:t>
      </w:r>
    </w:p>
    <w:p w14:paraId="755B7443" w14:textId="77777777" w:rsidR="007A2C60" w:rsidRPr="00A86835" w:rsidRDefault="007A2C60" w:rsidP="00D07C7B">
      <w:pPr>
        <w:pStyle w:val="Bezmezer"/>
        <w:numPr>
          <w:ilvl w:val="0"/>
          <w:numId w:val="0"/>
        </w:numPr>
        <w:ind w:left="2160"/>
      </w:pPr>
    </w:p>
    <w:p w14:paraId="77F9F22B" w14:textId="77777777" w:rsidR="00D07C7B" w:rsidRPr="007A2C60" w:rsidRDefault="00D07C7B" w:rsidP="009F2C45">
      <w:pPr>
        <w:pStyle w:val="Bezmezer"/>
        <w:numPr>
          <w:ilvl w:val="0"/>
          <w:numId w:val="0"/>
        </w:numPr>
        <w:ind w:left="709"/>
        <w:rPr>
          <w:u w:val="single"/>
        </w:rPr>
      </w:pPr>
      <w:r w:rsidRPr="007A2C60">
        <w:rPr>
          <w:u w:val="single"/>
        </w:rPr>
        <w:t>Studie proveditelnosti bude obsahovat zejména:</w:t>
      </w:r>
    </w:p>
    <w:p w14:paraId="4ACC4B57" w14:textId="460BBFCE" w:rsidR="00D07C7B" w:rsidRDefault="00D07C7B" w:rsidP="00AC794D">
      <w:pPr>
        <w:pStyle w:val="Bezmezer"/>
        <w:numPr>
          <w:ilvl w:val="0"/>
          <w:numId w:val="36"/>
        </w:numPr>
        <w:suppressAutoHyphens w:val="0"/>
        <w:ind w:left="1560"/>
      </w:pPr>
      <w:r>
        <w:t>rozdělení podle jednotlivých objektů (krytý chodník, schodiště a výtahy, podjezd, veřejné prostranství, chodba v objektu L) včetně jejich prezentace ve vzájemných architektonicko-výtvarných souvislostech,</w:t>
      </w:r>
    </w:p>
    <w:p w14:paraId="1A731BDA" w14:textId="77777777" w:rsidR="00D07C7B" w:rsidRDefault="00D07C7B" w:rsidP="00AC794D">
      <w:pPr>
        <w:pStyle w:val="Bezmezer"/>
        <w:numPr>
          <w:ilvl w:val="0"/>
          <w:numId w:val="36"/>
        </w:numPr>
        <w:suppressAutoHyphens w:val="0"/>
        <w:ind w:left="1560"/>
      </w:pPr>
      <w:r w:rsidRPr="00572E1E">
        <w:t>návrh nových pěších cest a odpočinkových zón,</w:t>
      </w:r>
    </w:p>
    <w:p w14:paraId="4D004C77" w14:textId="77777777" w:rsidR="00D07C7B" w:rsidRDefault="00D07C7B" w:rsidP="00AC794D">
      <w:pPr>
        <w:pStyle w:val="Bezmezer"/>
        <w:numPr>
          <w:ilvl w:val="0"/>
          <w:numId w:val="36"/>
        </w:numPr>
        <w:suppressAutoHyphens w:val="0"/>
        <w:ind w:left="1560"/>
      </w:pPr>
      <w:r>
        <w:t>návrh řešení fasády chodby v objektu L</w:t>
      </w:r>
    </w:p>
    <w:p w14:paraId="671065FB" w14:textId="77777777" w:rsidR="00D07C7B" w:rsidRDefault="00D07C7B" w:rsidP="00AC794D">
      <w:pPr>
        <w:pStyle w:val="Bezmezer"/>
        <w:numPr>
          <w:ilvl w:val="0"/>
          <w:numId w:val="36"/>
        </w:numPr>
        <w:suppressAutoHyphens w:val="0"/>
        <w:ind w:left="1560"/>
      </w:pPr>
      <w:r w:rsidRPr="00572E1E">
        <w:t>doplnění areálového osvětlení</w:t>
      </w:r>
      <w:r>
        <w:t>,</w:t>
      </w:r>
    </w:p>
    <w:p w14:paraId="7B25434B" w14:textId="77777777" w:rsidR="00D07C7B" w:rsidRPr="00572E1E" w:rsidRDefault="00D07C7B" w:rsidP="00AC794D">
      <w:pPr>
        <w:pStyle w:val="Bezmezer"/>
        <w:numPr>
          <w:ilvl w:val="0"/>
          <w:numId w:val="36"/>
        </w:numPr>
        <w:suppressAutoHyphens w:val="0"/>
        <w:ind w:left="1560"/>
      </w:pPr>
      <w:r w:rsidRPr="00572E1E">
        <w:t>doplnění dopravního značení,</w:t>
      </w:r>
    </w:p>
    <w:p w14:paraId="5F9390C6" w14:textId="77777777" w:rsidR="00D07C7B" w:rsidRPr="00572E1E" w:rsidRDefault="00D07C7B" w:rsidP="00AC794D">
      <w:pPr>
        <w:pStyle w:val="Bezmezer"/>
        <w:numPr>
          <w:ilvl w:val="0"/>
          <w:numId w:val="36"/>
        </w:numPr>
        <w:suppressAutoHyphens w:val="0"/>
        <w:ind w:left="1560"/>
      </w:pPr>
      <w:r>
        <w:t>zdůvodnění řešení,</w:t>
      </w:r>
    </w:p>
    <w:p w14:paraId="3B25F7F0" w14:textId="77777777" w:rsidR="00D07C7B" w:rsidRPr="00572E1E" w:rsidRDefault="00D07C7B" w:rsidP="00AC794D">
      <w:pPr>
        <w:pStyle w:val="Bezmezer"/>
        <w:numPr>
          <w:ilvl w:val="0"/>
          <w:numId w:val="36"/>
        </w:numPr>
        <w:suppressAutoHyphens w:val="0"/>
        <w:ind w:left="1560"/>
      </w:pPr>
      <w:r w:rsidRPr="00572E1E">
        <w:t>městský mobiliář,</w:t>
      </w:r>
    </w:p>
    <w:p w14:paraId="3AA57D44" w14:textId="77777777" w:rsidR="00D07C7B" w:rsidRPr="00572E1E" w:rsidRDefault="00D07C7B" w:rsidP="00AC794D">
      <w:pPr>
        <w:pStyle w:val="Bezmezer"/>
        <w:numPr>
          <w:ilvl w:val="0"/>
          <w:numId w:val="36"/>
        </w:numPr>
        <w:suppressAutoHyphens w:val="0"/>
        <w:ind w:left="1560"/>
      </w:pPr>
      <w:r w:rsidRPr="00572E1E">
        <w:t>orientační systém (zapracování dle standardů FN Brno),</w:t>
      </w:r>
    </w:p>
    <w:p w14:paraId="1593A08C" w14:textId="73ED7826" w:rsidR="003D2C00" w:rsidRPr="009F2C45" w:rsidRDefault="00D07C7B" w:rsidP="00AC794D">
      <w:pPr>
        <w:pStyle w:val="Bezmezer"/>
        <w:numPr>
          <w:ilvl w:val="0"/>
          <w:numId w:val="36"/>
        </w:numPr>
        <w:suppressAutoHyphens w:val="0"/>
        <w:ind w:left="1560"/>
      </w:pPr>
      <w:r w:rsidRPr="00572E1E">
        <w:t>revitalizace zeleně s cílem sjednotit území (včetně kácení a náhradní výsadby)</w:t>
      </w:r>
      <w:r>
        <w:t>.</w:t>
      </w:r>
    </w:p>
    <w:p w14:paraId="5B82EABB" w14:textId="7319F4AC" w:rsidR="003D2C00" w:rsidRPr="007A2C60" w:rsidRDefault="2A690255" w:rsidP="0067241E">
      <w:pPr>
        <w:pStyle w:val="Odstavecseseznamem"/>
        <w:numPr>
          <w:ilvl w:val="0"/>
          <w:numId w:val="0"/>
        </w:numPr>
        <w:tabs>
          <w:tab w:val="left" w:pos="1134"/>
        </w:tabs>
        <w:ind w:left="709"/>
        <w:rPr>
          <w:rFonts w:eastAsia="Arial"/>
          <w:color w:val="0078D4"/>
          <w:u w:val="single"/>
        </w:rPr>
      </w:pPr>
      <w:r w:rsidRPr="007A2C60">
        <w:rPr>
          <w:u w:val="single"/>
        </w:rPr>
        <w:t xml:space="preserve">Projektová činnost </w:t>
      </w:r>
      <w:r w:rsidR="04A04D08" w:rsidRPr="007A2C60">
        <w:rPr>
          <w:u w:val="single"/>
        </w:rPr>
        <w:t xml:space="preserve">na </w:t>
      </w:r>
      <w:r w:rsidR="40B3CAF3" w:rsidRPr="007A2C60">
        <w:rPr>
          <w:u w:val="single"/>
        </w:rPr>
        <w:t>s</w:t>
      </w:r>
      <w:r w:rsidR="003D2C00" w:rsidRPr="007A2C60">
        <w:rPr>
          <w:u w:val="single"/>
        </w:rPr>
        <w:t>tudi</w:t>
      </w:r>
      <w:r w:rsidR="23B132C8" w:rsidRPr="007A2C60">
        <w:rPr>
          <w:u w:val="single"/>
        </w:rPr>
        <w:t>i</w:t>
      </w:r>
      <w:r w:rsidR="003D2C00" w:rsidRPr="007A2C60">
        <w:rPr>
          <w:u w:val="single"/>
        </w:rPr>
        <w:t xml:space="preserve"> proveditelnosti bude obsahovat</w:t>
      </w:r>
      <w:r w:rsidR="4BB13FEE" w:rsidRPr="007A2C60">
        <w:rPr>
          <w:u w:val="single"/>
        </w:rPr>
        <w:t xml:space="preserve"> </w:t>
      </w:r>
      <w:r w:rsidR="003D2C00" w:rsidRPr="007A2C60">
        <w:rPr>
          <w:u w:val="single"/>
        </w:rPr>
        <w:t>zejména</w:t>
      </w:r>
      <w:r w:rsidR="00E7796E" w:rsidRPr="007A2C60">
        <w:rPr>
          <w:u w:val="single"/>
        </w:rPr>
        <w:t xml:space="preserve"> </w:t>
      </w:r>
      <w:r w:rsidR="3DCE1498" w:rsidRPr="007A2C60">
        <w:rPr>
          <w:rFonts w:eastAsia="Arial"/>
          <w:u w:val="single"/>
        </w:rPr>
        <w:t>tyto služby:</w:t>
      </w:r>
    </w:p>
    <w:p w14:paraId="1C7CA7D0" w14:textId="12D05074" w:rsidR="2B3759BD" w:rsidRPr="00EC2A1F" w:rsidRDefault="2B3759BD" w:rsidP="0067241E">
      <w:pPr>
        <w:pStyle w:val="Odstavecseseznamem"/>
        <w:numPr>
          <w:ilvl w:val="0"/>
          <w:numId w:val="26"/>
        </w:numPr>
        <w:tabs>
          <w:tab w:val="left" w:pos="1134"/>
        </w:tabs>
        <w:rPr>
          <w:rFonts w:eastAsia="Arial"/>
        </w:rPr>
      </w:pPr>
      <w:r w:rsidRPr="00EC2A1F">
        <w:rPr>
          <w:rFonts w:eastAsia="Arial"/>
        </w:rPr>
        <w:t>Prověření a analýza zadání a podkladů:</w:t>
      </w:r>
    </w:p>
    <w:p w14:paraId="70E564E9" w14:textId="1D4424DC" w:rsidR="2B3759BD" w:rsidRPr="00EC2A1F" w:rsidRDefault="2B3759BD" w:rsidP="0067241E">
      <w:pPr>
        <w:pStyle w:val="Odstavecseseznamem"/>
        <w:numPr>
          <w:ilvl w:val="3"/>
          <w:numId w:val="27"/>
        </w:numPr>
        <w:tabs>
          <w:tab w:val="left" w:pos="1134"/>
        </w:tabs>
        <w:ind w:left="2268"/>
        <w:rPr>
          <w:rFonts w:eastAsia="Arial"/>
        </w:rPr>
      </w:pPr>
      <w:r w:rsidRPr="00EC2A1F">
        <w:rPr>
          <w:rFonts w:eastAsia="Arial"/>
        </w:rPr>
        <w:t xml:space="preserve">požadavků zadavatele </w:t>
      </w:r>
    </w:p>
    <w:p w14:paraId="2ED76588" w14:textId="4F5C5D64" w:rsidR="2B3759BD" w:rsidRPr="00EC2A1F" w:rsidRDefault="2B3759BD" w:rsidP="0067241E">
      <w:pPr>
        <w:pStyle w:val="Odstavecseseznamem"/>
        <w:numPr>
          <w:ilvl w:val="3"/>
          <w:numId w:val="27"/>
        </w:numPr>
        <w:tabs>
          <w:tab w:val="left" w:pos="1134"/>
        </w:tabs>
        <w:ind w:left="2268"/>
        <w:rPr>
          <w:rFonts w:eastAsia="Arial"/>
        </w:rPr>
      </w:pPr>
      <w:r w:rsidRPr="00EC2A1F">
        <w:rPr>
          <w:rFonts w:eastAsia="Arial"/>
        </w:rPr>
        <w:t xml:space="preserve">podkladů, průzkumů, rešerší a archivní dokumentace </w:t>
      </w:r>
    </w:p>
    <w:p w14:paraId="05C1A62F" w14:textId="786750CC" w:rsidR="2B3759BD" w:rsidRPr="00EC2A1F" w:rsidRDefault="2B3759BD" w:rsidP="0067241E">
      <w:pPr>
        <w:pStyle w:val="Odstavecseseznamem"/>
        <w:numPr>
          <w:ilvl w:val="3"/>
          <w:numId w:val="27"/>
        </w:numPr>
        <w:tabs>
          <w:tab w:val="left" w:pos="1134"/>
        </w:tabs>
        <w:ind w:left="2268"/>
        <w:rPr>
          <w:rFonts w:eastAsia="Arial"/>
        </w:rPr>
      </w:pPr>
      <w:r w:rsidRPr="00EC2A1F">
        <w:rPr>
          <w:rFonts w:eastAsia="Arial"/>
        </w:rPr>
        <w:t xml:space="preserve">dostupných dokladů, meteorologických, klimatických a environmentálních údajů </w:t>
      </w:r>
    </w:p>
    <w:p w14:paraId="15C06818" w14:textId="5042D170" w:rsidR="2B3759BD" w:rsidRPr="00EC2A1F" w:rsidRDefault="2B3759BD" w:rsidP="0067241E">
      <w:pPr>
        <w:pStyle w:val="Odstavecseseznamem"/>
        <w:numPr>
          <w:ilvl w:val="3"/>
          <w:numId w:val="27"/>
        </w:numPr>
        <w:tabs>
          <w:tab w:val="left" w:pos="1134"/>
        </w:tabs>
        <w:ind w:left="2268"/>
        <w:rPr>
          <w:rFonts w:eastAsia="Arial"/>
        </w:rPr>
      </w:pPr>
      <w:r w:rsidRPr="00EC2A1F">
        <w:rPr>
          <w:rFonts w:eastAsia="Arial"/>
        </w:rPr>
        <w:t xml:space="preserve">rozborů územně plánovací dokumentace nebo územně plánovací informace </w:t>
      </w:r>
    </w:p>
    <w:p w14:paraId="1E6AA92A" w14:textId="35D7F0EF" w:rsidR="2B3759BD" w:rsidRPr="00EC2A1F" w:rsidRDefault="2B3759BD" w:rsidP="0067241E">
      <w:pPr>
        <w:pStyle w:val="Odstavecseseznamem"/>
        <w:numPr>
          <w:ilvl w:val="3"/>
          <w:numId w:val="27"/>
        </w:numPr>
        <w:tabs>
          <w:tab w:val="left" w:pos="1134"/>
        </w:tabs>
        <w:ind w:left="2268"/>
        <w:rPr>
          <w:rFonts w:eastAsia="Arial"/>
        </w:rPr>
      </w:pPr>
      <w:r w:rsidRPr="00EC2A1F">
        <w:rPr>
          <w:rFonts w:eastAsia="Arial"/>
        </w:rPr>
        <w:t>sestavení stavebního programu</w:t>
      </w:r>
      <w:r w:rsidR="0067241E" w:rsidRPr="00EC2A1F">
        <w:rPr>
          <w:rFonts w:eastAsia="Arial"/>
        </w:rPr>
        <w:t>.</w:t>
      </w:r>
    </w:p>
    <w:p w14:paraId="1F4A5F6B" w14:textId="3035969E" w:rsidR="2B3759BD" w:rsidRPr="00EC2A1F" w:rsidRDefault="2B3759BD" w:rsidP="0067241E">
      <w:pPr>
        <w:pStyle w:val="Odstavecseseznamem"/>
        <w:numPr>
          <w:ilvl w:val="0"/>
          <w:numId w:val="26"/>
        </w:numPr>
        <w:tabs>
          <w:tab w:val="left" w:pos="1134"/>
        </w:tabs>
        <w:rPr>
          <w:rFonts w:eastAsia="Arial"/>
        </w:rPr>
      </w:pPr>
      <w:r w:rsidRPr="00EC2A1F">
        <w:rPr>
          <w:rFonts w:eastAsia="Arial"/>
        </w:rPr>
        <w:t>Zpracování dokumentace:</w:t>
      </w:r>
    </w:p>
    <w:p w14:paraId="445900C3" w14:textId="28C29352" w:rsidR="2B3759BD" w:rsidRPr="00EC2A1F" w:rsidRDefault="2B3759BD" w:rsidP="0067241E">
      <w:pPr>
        <w:pStyle w:val="Odstavecseseznamem"/>
        <w:numPr>
          <w:ilvl w:val="0"/>
          <w:numId w:val="28"/>
        </w:numPr>
        <w:tabs>
          <w:tab w:val="left" w:pos="1134"/>
        </w:tabs>
        <w:ind w:left="2268"/>
        <w:rPr>
          <w:rFonts w:eastAsia="Arial"/>
        </w:rPr>
      </w:pPr>
      <w:r w:rsidRPr="00EC2A1F">
        <w:rPr>
          <w:rFonts w:eastAsia="Arial"/>
        </w:rPr>
        <w:t xml:space="preserve">průvodní list </w:t>
      </w:r>
    </w:p>
    <w:p w14:paraId="17357356" w14:textId="5DE21DFC" w:rsidR="2B3759BD" w:rsidRPr="00EC2A1F" w:rsidRDefault="2B3759BD" w:rsidP="0067241E">
      <w:pPr>
        <w:pStyle w:val="Odstavecseseznamem"/>
        <w:numPr>
          <w:ilvl w:val="0"/>
          <w:numId w:val="28"/>
        </w:numPr>
        <w:tabs>
          <w:tab w:val="left" w:pos="1134"/>
        </w:tabs>
        <w:ind w:left="2268"/>
        <w:rPr>
          <w:rFonts w:eastAsia="Arial"/>
        </w:rPr>
      </w:pPr>
      <w:r w:rsidRPr="00EC2A1F">
        <w:rPr>
          <w:rFonts w:eastAsia="Arial"/>
        </w:rPr>
        <w:t xml:space="preserve">souhrnná technická zpráva: </w:t>
      </w:r>
    </w:p>
    <w:p w14:paraId="11AD9872" w14:textId="12D5D8CC"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 xml:space="preserve">definování požadavků na stavbu </w:t>
      </w:r>
    </w:p>
    <w:p w14:paraId="3398E64A" w14:textId="30EAD603"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popis konceptu funkčního, provozního a prostorového řešení</w:t>
      </w:r>
    </w:p>
    <w:p w14:paraId="02F98742" w14:textId="6E9AD32F"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 xml:space="preserve">popis urbanistického řešení a souvislostí </w:t>
      </w:r>
    </w:p>
    <w:p w14:paraId="654A3764" w14:textId="4FFCB7A2"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 xml:space="preserve">popis architektonického a stavebního řešení </w:t>
      </w:r>
    </w:p>
    <w:p w14:paraId="7DCBB6E3" w14:textId="22B56355"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 xml:space="preserve">požadavky na návrhová technická data, bilance energií </w:t>
      </w:r>
    </w:p>
    <w:p w14:paraId="45C25BC6" w14:textId="02BE1707"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popis řešení TPS (Technika prostředí staveb)</w:t>
      </w:r>
    </w:p>
    <w:p w14:paraId="6984646B" w14:textId="2A3D502B"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t>popis řešení TaTZ (Technická a Technologická zařízení)</w:t>
      </w:r>
    </w:p>
    <w:p w14:paraId="5FF2A1CB" w14:textId="1166DACA" w:rsidR="2B3759BD" w:rsidRPr="00EC2A1F" w:rsidRDefault="2B3759BD" w:rsidP="000A0EA2">
      <w:pPr>
        <w:pStyle w:val="Odstavecseseznamem"/>
        <w:numPr>
          <w:ilvl w:val="1"/>
          <w:numId w:val="29"/>
        </w:numPr>
        <w:tabs>
          <w:tab w:val="left" w:pos="1134"/>
        </w:tabs>
        <w:ind w:left="2835"/>
        <w:rPr>
          <w:rFonts w:eastAsia="Arial"/>
        </w:rPr>
      </w:pPr>
      <w:r w:rsidRPr="00EC2A1F">
        <w:rPr>
          <w:rFonts w:eastAsia="Arial"/>
        </w:rPr>
        <w:lastRenderedPageBreak/>
        <w:t xml:space="preserve">popis napojení na dopravní a technickou infrastrukturu </w:t>
      </w:r>
    </w:p>
    <w:p w14:paraId="13481FF5" w14:textId="5C573896" w:rsidR="2B3759BD" w:rsidRPr="00EC2A1F" w:rsidRDefault="2B3759BD" w:rsidP="000A0EA2">
      <w:pPr>
        <w:pStyle w:val="Odstavecseseznamem"/>
        <w:numPr>
          <w:ilvl w:val="1"/>
          <w:numId w:val="29"/>
        </w:numPr>
        <w:tabs>
          <w:tab w:val="left" w:pos="1134"/>
        </w:tabs>
        <w:ind w:left="2835"/>
      </w:pPr>
      <w:r w:rsidRPr="00EC2A1F">
        <w:rPr>
          <w:rFonts w:eastAsia="Arial"/>
        </w:rPr>
        <w:t>popis krajinářských staveb</w:t>
      </w:r>
      <w:r w:rsidR="11B04145" w:rsidRPr="00EC2A1F">
        <w:rPr>
          <w:rFonts w:eastAsia="Arial"/>
        </w:rPr>
        <w:t xml:space="preserve">, </w:t>
      </w:r>
      <w:r w:rsidR="11B04145" w:rsidRPr="00EC2A1F">
        <w:t>zahradní a krajinářské úpravy</w:t>
      </w:r>
    </w:p>
    <w:p w14:paraId="493405A7" w14:textId="588468A3" w:rsidR="2B3759BD" w:rsidRPr="00EC2A1F" w:rsidRDefault="2B3759BD" w:rsidP="000A0EA2">
      <w:pPr>
        <w:pStyle w:val="Odstavecseseznamem"/>
        <w:numPr>
          <w:ilvl w:val="1"/>
          <w:numId w:val="29"/>
        </w:numPr>
        <w:tabs>
          <w:tab w:val="left" w:pos="1134"/>
        </w:tabs>
        <w:ind w:left="2127"/>
        <w:rPr>
          <w:rFonts w:eastAsia="Arial"/>
        </w:rPr>
      </w:pPr>
      <w:r w:rsidRPr="00EC2A1F">
        <w:rPr>
          <w:rFonts w:eastAsia="Arial"/>
        </w:rPr>
        <w:t xml:space="preserve">situace stavby </w:t>
      </w:r>
    </w:p>
    <w:p w14:paraId="1FF6FCF0" w14:textId="2779B718" w:rsidR="2B3759BD" w:rsidRPr="00EC2A1F" w:rsidRDefault="2B3759BD" w:rsidP="000A0EA2">
      <w:pPr>
        <w:pStyle w:val="Odstavecseseznamem"/>
        <w:numPr>
          <w:ilvl w:val="1"/>
          <w:numId w:val="29"/>
        </w:numPr>
        <w:tabs>
          <w:tab w:val="left" w:pos="1134"/>
        </w:tabs>
        <w:ind w:left="2127"/>
        <w:rPr>
          <w:rFonts w:eastAsia="Arial"/>
        </w:rPr>
      </w:pPr>
      <w:r w:rsidRPr="00EC2A1F">
        <w:rPr>
          <w:rFonts w:eastAsia="Arial"/>
        </w:rPr>
        <w:t>výkresová dokumentace v potřebném měřítku a úrovni detailu pro prezentaci záměru</w:t>
      </w:r>
      <w:r w:rsidR="000A0EA2" w:rsidRPr="00EC2A1F">
        <w:rPr>
          <w:rFonts w:eastAsia="Arial"/>
        </w:rPr>
        <w:t>:</w:t>
      </w:r>
      <w:r w:rsidRPr="00EC2A1F">
        <w:rPr>
          <w:rFonts w:eastAsia="Arial"/>
        </w:rPr>
        <w:t xml:space="preserve"> </w:t>
      </w:r>
    </w:p>
    <w:p w14:paraId="4B87153D" w14:textId="11A672D3" w:rsidR="2B3759BD" w:rsidRPr="00EC2A1F" w:rsidRDefault="2B3759BD" w:rsidP="000A0EA2">
      <w:pPr>
        <w:pStyle w:val="Odstavecseseznamem"/>
        <w:numPr>
          <w:ilvl w:val="1"/>
          <w:numId w:val="30"/>
        </w:numPr>
        <w:tabs>
          <w:tab w:val="left" w:pos="1134"/>
        </w:tabs>
        <w:ind w:left="2835"/>
        <w:rPr>
          <w:rFonts w:eastAsia="Arial"/>
        </w:rPr>
      </w:pPr>
      <w:r w:rsidRPr="00EC2A1F">
        <w:rPr>
          <w:rFonts w:eastAsia="Arial"/>
        </w:rPr>
        <w:t>půdorysy, řezy, pohledy</w:t>
      </w:r>
    </w:p>
    <w:p w14:paraId="0CF82F4F" w14:textId="5C8AF8F4" w:rsidR="2B3759BD" w:rsidRPr="00EC2A1F" w:rsidRDefault="2B3759BD" w:rsidP="000A0EA2">
      <w:pPr>
        <w:pStyle w:val="Odstavecseseznamem"/>
        <w:numPr>
          <w:ilvl w:val="1"/>
          <w:numId w:val="30"/>
        </w:numPr>
        <w:tabs>
          <w:tab w:val="left" w:pos="1134"/>
        </w:tabs>
        <w:ind w:left="2835"/>
        <w:rPr>
          <w:rFonts w:eastAsia="Arial"/>
        </w:rPr>
      </w:pPr>
      <w:r w:rsidRPr="00EC2A1F">
        <w:rPr>
          <w:rFonts w:eastAsia="Arial"/>
        </w:rPr>
        <w:t>prostorové axonometrické a perspektivní zobrazení, zákresy</w:t>
      </w:r>
    </w:p>
    <w:p w14:paraId="6D43E614" w14:textId="7B813AE0" w:rsidR="2B3759BD" w:rsidRPr="00EC2A1F" w:rsidRDefault="2B3759BD" w:rsidP="000A0EA2">
      <w:pPr>
        <w:pStyle w:val="Odstavecseseznamem"/>
        <w:numPr>
          <w:ilvl w:val="1"/>
          <w:numId w:val="30"/>
        </w:numPr>
        <w:tabs>
          <w:tab w:val="left" w:pos="1134"/>
        </w:tabs>
        <w:ind w:left="2835"/>
      </w:pPr>
      <w:r w:rsidRPr="00EC2A1F">
        <w:rPr>
          <w:rFonts w:eastAsia="Arial"/>
        </w:rPr>
        <w:t xml:space="preserve">schémata TPS a TaTZ </w:t>
      </w:r>
      <w:r w:rsidR="63D28514" w:rsidRPr="00EC2A1F">
        <w:rPr>
          <w:rFonts w:eastAsia="Arial"/>
        </w:rPr>
        <w:t>(</w:t>
      </w:r>
      <w:r w:rsidR="63D28514" w:rsidRPr="00EC2A1F">
        <w:t>technická a technologická zařízení)</w:t>
      </w:r>
    </w:p>
    <w:p w14:paraId="3C008DB8" w14:textId="105751E9" w:rsidR="2B3759BD" w:rsidRPr="00EC2A1F" w:rsidRDefault="2B3759BD" w:rsidP="000A0EA2">
      <w:pPr>
        <w:pStyle w:val="Odstavecseseznamem"/>
        <w:numPr>
          <w:ilvl w:val="1"/>
          <w:numId w:val="30"/>
        </w:numPr>
        <w:tabs>
          <w:tab w:val="left" w:pos="1134"/>
        </w:tabs>
        <w:ind w:left="2127"/>
        <w:rPr>
          <w:rFonts w:eastAsia="Arial"/>
        </w:rPr>
      </w:pPr>
      <w:r w:rsidRPr="00EC2A1F">
        <w:rPr>
          <w:rFonts w:eastAsia="Arial"/>
        </w:rPr>
        <w:t>dopravní řešení, </w:t>
      </w:r>
    </w:p>
    <w:p w14:paraId="204773DD" w14:textId="4A9A1B36" w:rsidR="2B3759BD" w:rsidRPr="00EC2A1F" w:rsidRDefault="2B3759BD" w:rsidP="000A0EA2">
      <w:pPr>
        <w:pStyle w:val="Odstavecseseznamem"/>
        <w:numPr>
          <w:ilvl w:val="1"/>
          <w:numId w:val="30"/>
        </w:numPr>
        <w:tabs>
          <w:tab w:val="left" w:pos="1134"/>
        </w:tabs>
        <w:ind w:left="2127"/>
        <w:rPr>
          <w:rFonts w:eastAsia="Arial"/>
        </w:rPr>
      </w:pPr>
      <w:r w:rsidRPr="00EC2A1F">
        <w:rPr>
          <w:rFonts w:eastAsia="Arial"/>
        </w:rPr>
        <w:t xml:space="preserve">fotorealistické vizualizace se zákresem do fotografie, tj. včetně zasazení/zakreslení do reálného interiéru (fotografie), vizualizace musí odpovídat skutečným proporcím, materiálům a světelným podmínkám daného prostoru, za účelem co nejvěrnějšího zobrazení budoucího stavu – celkem 10 ks dle požadavků Zadavatele,   </w:t>
      </w:r>
    </w:p>
    <w:p w14:paraId="7755C5A4" w14:textId="1E5FD36E" w:rsidR="2B3759BD" w:rsidRPr="00EC2A1F" w:rsidRDefault="2B3759BD" w:rsidP="000A0EA2">
      <w:pPr>
        <w:pStyle w:val="Odstavecseseznamem"/>
        <w:numPr>
          <w:ilvl w:val="1"/>
          <w:numId w:val="30"/>
        </w:numPr>
        <w:tabs>
          <w:tab w:val="left" w:pos="1134"/>
        </w:tabs>
        <w:ind w:left="2127"/>
        <w:rPr>
          <w:rFonts w:eastAsia="Arial"/>
        </w:rPr>
      </w:pPr>
      <w:r w:rsidRPr="00EC2A1F">
        <w:rPr>
          <w:rFonts w:eastAsia="Arial"/>
        </w:rPr>
        <w:t>video průlet v délce 20-30 sekund, </w:t>
      </w:r>
    </w:p>
    <w:p w14:paraId="1C6276F7" w14:textId="108A082E" w:rsidR="2B3759BD" w:rsidRPr="00EC2A1F" w:rsidRDefault="2B3759BD" w:rsidP="000A0EA2">
      <w:pPr>
        <w:pStyle w:val="Odstavecseseznamem"/>
        <w:numPr>
          <w:ilvl w:val="1"/>
          <w:numId w:val="30"/>
        </w:numPr>
        <w:tabs>
          <w:tab w:val="left" w:pos="1134"/>
        </w:tabs>
        <w:ind w:left="2127"/>
        <w:rPr>
          <w:rFonts w:eastAsia="Arial"/>
        </w:rPr>
      </w:pPr>
      <w:r w:rsidRPr="00EC2A1F">
        <w:rPr>
          <w:rFonts w:eastAsia="Arial"/>
        </w:rPr>
        <w:t>součástí činností je také:</w:t>
      </w:r>
    </w:p>
    <w:p w14:paraId="5669397E" w14:textId="2400EB81" w:rsidR="2B3759BD" w:rsidRPr="00EC2A1F" w:rsidRDefault="2B3759BD" w:rsidP="000A0EA2">
      <w:pPr>
        <w:pStyle w:val="Odstavecseseznamem"/>
        <w:numPr>
          <w:ilvl w:val="1"/>
          <w:numId w:val="31"/>
        </w:numPr>
        <w:tabs>
          <w:tab w:val="left" w:pos="1134"/>
        </w:tabs>
        <w:ind w:left="2835"/>
        <w:rPr>
          <w:rFonts w:eastAsia="Arial"/>
        </w:rPr>
      </w:pPr>
      <w:r w:rsidRPr="00EC2A1F">
        <w:rPr>
          <w:rFonts w:eastAsia="Arial"/>
        </w:rPr>
        <w:t xml:space="preserve">koordinace činností specialistů </w:t>
      </w:r>
    </w:p>
    <w:p w14:paraId="23AC8423" w14:textId="2834E43B" w:rsidR="2B3759BD" w:rsidRPr="00EC2A1F" w:rsidRDefault="2B3759BD" w:rsidP="000A0EA2">
      <w:pPr>
        <w:pStyle w:val="Odstavecseseznamem"/>
        <w:numPr>
          <w:ilvl w:val="1"/>
          <w:numId w:val="31"/>
        </w:numPr>
        <w:tabs>
          <w:tab w:val="left" w:pos="1134"/>
        </w:tabs>
        <w:ind w:left="2835"/>
        <w:rPr>
          <w:rFonts w:eastAsia="Arial"/>
        </w:rPr>
      </w:pPr>
      <w:r w:rsidRPr="00EC2A1F">
        <w:rPr>
          <w:rFonts w:eastAsia="Arial"/>
        </w:rPr>
        <w:t>odborný odhad nákladů stavby z objemových ukazatelů</w:t>
      </w:r>
    </w:p>
    <w:p w14:paraId="4874CF8D" w14:textId="1C1E1285" w:rsidR="2B3759BD" w:rsidRPr="00EC2A1F" w:rsidRDefault="2B3759BD" w:rsidP="000A0EA2">
      <w:pPr>
        <w:pStyle w:val="Odstavecseseznamem"/>
        <w:numPr>
          <w:ilvl w:val="1"/>
          <w:numId w:val="31"/>
        </w:numPr>
        <w:tabs>
          <w:tab w:val="left" w:pos="1134"/>
        </w:tabs>
        <w:ind w:left="2835"/>
        <w:rPr>
          <w:rFonts w:eastAsia="Arial"/>
        </w:rPr>
      </w:pPr>
      <w:r w:rsidRPr="00EC2A1F">
        <w:rPr>
          <w:rFonts w:eastAsia="Arial"/>
        </w:rPr>
        <w:t>předjednání dokumentace s dotčenými orgány a vlastníky technické a dopravní infrastruktury</w:t>
      </w:r>
      <w:r w:rsidR="000A0EA2" w:rsidRPr="00EC2A1F">
        <w:rPr>
          <w:rFonts w:eastAsia="Arial"/>
        </w:rPr>
        <w:t>.</w:t>
      </w:r>
      <w:r w:rsidRPr="00EC2A1F">
        <w:rPr>
          <w:rFonts w:eastAsia="Arial"/>
        </w:rPr>
        <w:t xml:space="preserve"> </w:t>
      </w:r>
    </w:p>
    <w:p w14:paraId="04B3B7CB" w14:textId="5006FD48" w:rsidR="2B3759BD" w:rsidRPr="00EC2A1F" w:rsidRDefault="2B3759BD" w:rsidP="000A0EA2">
      <w:pPr>
        <w:pStyle w:val="Odstavecseseznamem"/>
        <w:numPr>
          <w:ilvl w:val="1"/>
          <w:numId w:val="31"/>
        </w:numPr>
        <w:tabs>
          <w:tab w:val="left" w:pos="1134"/>
        </w:tabs>
        <w:ind w:left="2127"/>
        <w:rPr>
          <w:rFonts w:eastAsia="Arial"/>
        </w:rPr>
      </w:pPr>
      <w:r w:rsidRPr="00EC2A1F">
        <w:rPr>
          <w:rFonts w:eastAsia="Arial"/>
        </w:rPr>
        <w:t xml:space="preserve">Projednání </w:t>
      </w:r>
      <w:r w:rsidR="6E611738" w:rsidRPr="00EC2A1F">
        <w:rPr>
          <w:rFonts w:eastAsia="Arial"/>
        </w:rPr>
        <w:t>studie</w:t>
      </w:r>
      <w:r w:rsidRPr="00EC2A1F">
        <w:rPr>
          <w:rFonts w:eastAsia="Arial"/>
        </w:rPr>
        <w:t xml:space="preserve"> s klientem </w:t>
      </w:r>
    </w:p>
    <w:p w14:paraId="20864741" w14:textId="5BDFA74A" w:rsidR="2B3759BD" w:rsidRPr="00EC2A1F" w:rsidRDefault="2B3759BD" w:rsidP="000A0EA2">
      <w:pPr>
        <w:pStyle w:val="Odstavecseseznamem"/>
        <w:numPr>
          <w:ilvl w:val="1"/>
          <w:numId w:val="31"/>
        </w:numPr>
        <w:tabs>
          <w:tab w:val="left" w:pos="1134"/>
        </w:tabs>
        <w:ind w:left="2127"/>
        <w:rPr>
          <w:rFonts w:eastAsia="Arial"/>
        </w:rPr>
      </w:pPr>
      <w:r w:rsidRPr="00EC2A1F">
        <w:rPr>
          <w:rFonts w:eastAsia="Arial"/>
        </w:rPr>
        <w:t>Provedení veškerý</w:t>
      </w:r>
      <w:r w:rsidR="0F4A27CD" w:rsidRPr="00EC2A1F">
        <w:rPr>
          <w:rFonts w:eastAsia="Arial"/>
        </w:rPr>
        <w:t>ch</w:t>
      </w:r>
      <w:r w:rsidRPr="00EC2A1F">
        <w:rPr>
          <w:rFonts w:eastAsia="Arial"/>
        </w:rPr>
        <w:t xml:space="preserve"> potřebných průzkumů, zejména: </w:t>
      </w:r>
    </w:p>
    <w:p w14:paraId="518A8665" w14:textId="3654CBFC" w:rsidR="2B3759BD" w:rsidRPr="00EC2A1F" w:rsidRDefault="2B3759BD" w:rsidP="000A0EA2">
      <w:pPr>
        <w:pStyle w:val="Odstavecseseznamem"/>
        <w:numPr>
          <w:ilvl w:val="1"/>
          <w:numId w:val="31"/>
        </w:numPr>
        <w:tabs>
          <w:tab w:val="center" w:pos="1985"/>
          <w:tab w:val="center" w:pos="7088"/>
        </w:tabs>
        <w:ind w:left="2835"/>
        <w:rPr>
          <w:rFonts w:eastAsia="Arial"/>
        </w:rPr>
      </w:pPr>
      <w:r w:rsidRPr="00EC2A1F">
        <w:rPr>
          <w:rFonts w:eastAsia="Arial"/>
        </w:rPr>
        <w:t>geologický, hydrogeologický, dendrologický průzkum, </w:t>
      </w:r>
    </w:p>
    <w:p w14:paraId="5D68D39C" w14:textId="2984BF45" w:rsidR="2B3759BD" w:rsidRPr="00EC2A1F" w:rsidRDefault="2B3759BD" w:rsidP="000A0EA2">
      <w:pPr>
        <w:pStyle w:val="Odstavecseseznamem"/>
        <w:numPr>
          <w:ilvl w:val="1"/>
          <w:numId w:val="31"/>
        </w:numPr>
        <w:tabs>
          <w:tab w:val="center" w:pos="1985"/>
          <w:tab w:val="center" w:pos="7088"/>
        </w:tabs>
        <w:ind w:left="2835"/>
        <w:rPr>
          <w:rFonts w:eastAsia="Arial"/>
        </w:rPr>
      </w:pPr>
      <w:r w:rsidRPr="00EC2A1F">
        <w:rPr>
          <w:rFonts w:eastAsia="Arial"/>
        </w:rPr>
        <w:t>stavebně-technický průzkum, </w:t>
      </w:r>
    </w:p>
    <w:p w14:paraId="276571C8" w14:textId="497B4F19" w:rsidR="7AB7DF8E" w:rsidRPr="00EC2A1F" w:rsidRDefault="7AB7DF8E" w:rsidP="00233967">
      <w:pPr>
        <w:pStyle w:val="Odstavecseseznamem"/>
        <w:numPr>
          <w:ilvl w:val="0"/>
          <w:numId w:val="7"/>
        </w:numPr>
        <w:tabs>
          <w:tab w:val="center" w:pos="7088"/>
        </w:tabs>
        <w:ind w:left="2127"/>
        <w:rPr>
          <w:rFonts w:eastAsia="Arial"/>
        </w:rPr>
      </w:pPr>
      <w:r w:rsidRPr="00EC2A1F">
        <w:rPr>
          <w:rFonts w:eastAsia="Arial"/>
        </w:rPr>
        <w:t>Formulování požadavků na další rozšíření, upřesnění a doplnění podkladů, průzkumů, dokladů, studií</w:t>
      </w:r>
      <w:r w:rsidR="0067241E" w:rsidRPr="00EC2A1F">
        <w:rPr>
          <w:rFonts w:eastAsia="Arial"/>
        </w:rPr>
        <w:t>.</w:t>
      </w:r>
    </w:p>
    <w:p w14:paraId="65387E7B" w14:textId="43ADCB98" w:rsidR="7BE078AA" w:rsidRDefault="7BE078AA" w:rsidP="0067241E">
      <w:pPr>
        <w:pStyle w:val="Odstavecseseznamem"/>
        <w:numPr>
          <w:ilvl w:val="0"/>
          <w:numId w:val="0"/>
        </w:numPr>
        <w:tabs>
          <w:tab w:val="center" w:pos="1985"/>
          <w:tab w:val="center" w:pos="7088"/>
        </w:tabs>
        <w:ind w:left="567"/>
        <w:rPr>
          <w:rFonts w:eastAsia="Arial"/>
          <w:color w:val="D13438"/>
          <w:u w:val="single"/>
        </w:rPr>
      </w:pPr>
    </w:p>
    <w:p w14:paraId="6874955E" w14:textId="28047D6B" w:rsidR="00EE12C4" w:rsidRPr="00244061" w:rsidRDefault="00EE12C4" w:rsidP="00563DEC">
      <w:pPr>
        <w:pStyle w:val="Odstavecseseznamem"/>
        <w:numPr>
          <w:ilvl w:val="0"/>
          <w:numId w:val="7"/>
        </w:numPr>
        <w:tabs>
          <w:tab w:val="center" w:pos="1985"/>
          <w:tab w:val="center" w:pos="7088"/>
        </w:tabs>
        <w:rPr>
          <w:b/>
          <w:i/>
        </w:rPr>
      </w:pPr>
      <w:r w:rsidRPr="00244061">
        <w:rPr>
          <w:b/>
          <w:i/>
        </w:rPr>
        <w:t xml:space="preserve">písm. </w:t>
      </w:r>
      <w:r w:rsidR="003D2C00">
        <w:rPr>
          <w:b/>
          <w:i/>
        </w:rPr>
        <w:t>b</w:t>
      </w:r>
      <w:r w:rsidRPr="00244061">
        <w:rPr>
          <w:b/>
          <w:i/>
        </w:rPr>
        <w:t>):</w:t>
      </w:r>
    </w:p>
    <w:p w14:paraId="12DD25A5" w14:textId="77777777" w:rsidR="00EE12C4" w:rsidRPr="00930C93" w:rsidRDefault="00EE12C4" w:rsidP="00EE12C4">
      <w:pPr>
        <w:pStyle w:val="Bezmezer"/>
        <w:numPr>
          <w:ilvl w:val="0"/>
          <w:numId w:val="0"/>
        </w:numPr>
        <w:ind w:left="1134"/>
      </w:pPr>
      <w:r w:rsidRPr="00244061">
        <w:rPr>
          <w:u w:val="single"/>
        </w:rPr>
        <w:t>Zhotovitel se při provádění projektové dokumentace pro povolení stavby dále zavazuje</w:t>
      </w:r>
      <w:r w:rsidRPr="00930C93">
        <w:t xml:space="preserve">: </w:t>
      </w:r>
    </w:p>
    <w:p w14:paraId="364F0F9A" w14:textId="5C7E5503" w:rsidR="00EE12C4" w:rsidRDefault="00EE12C4" w:rsidP="008702F9">
      <w:pPr>
        <w:pStyle w:val="Bezmezer"/>
        <w:numPr>
          <w:ilvl w:val="1"/>
          <w:numId w:val="7"/>
        </w:numPr>
        <w:ind w:left="1560"/>
      </w:pPr>
      <w:r>
        <w:t>provést veškeré průzkumy nezbytné pro řádné provedení díla s odbornou péčí zjišťující stávající rozvody vody, kanalizace, elektroinstalací, slaboproudu, mediplynů, ústředního topení (dále jen „</w:t>
      </w:r>
      <w:r w:rsidRPr="2AB07A65">
        <w:rPr>
          <w:b/>
          <w:bCs/>
        </w:rPr>
        <w:t>ÚT</w:t>
      </w:r>
      <w:r>
        <w:t>“) a vzduchotechniky (dále jen „</w:t>
      </w:r>
      <w:r w:rsidRPr="2AB07A65">
        <w:rPr>
          <w:b/>
          <w:bCs/>
        </w:rPr>
        <w:t>VZT</w:t>
      </w:r>
      <w:r>
        <w:t>“), jakož i ostatní nezbytné skutečnosti, včetně zapracování výsledků předchozích stavebně-technických průzkumů poskytnutých Objednatelem, dále ověřit a zaměřit stávající stav, v případě nutnosti i zpracovat statický výpočet, to vše v rozsahu odpovídajícím provedení díla s odbornou péčí,</w:t>
      </w:r>
    </w:p>
    <w:p w14:paraId="12165D91" w14:textId="7D8AEA07" w:rsidR="00EE12C4" w:rsidRDefault="00EE12C4" w:rsidP="008702F9">
      <w:pPr>
        <w:pStyle w:val="Bezmezer"/>
        <w:numPr>
          <w:ilvl w:val="1"/>
          <w:numId w:val="7"/>
        </w:numPr>
        <w:ind w:left="1560"/>
      </w:pPr>
      <w:r>
        <w:t>vyhotovit projektovou dokumentaci tak, aby byla způsobilá tvořit přílohu žádosti o vydání povolení záměru a v případě připomínek příslušných orgánu a stavebního úřadu, tyto připomínky do projektové dokumentace zapracovat v lhůtách na to určených příslušnými orgány, stavebným úřadem, nebo Objednatelem,</w:t>
      </w:r>
    </w:p>
    <w:p w14:paraId="0320064E" w14:textId="77777777" w:rsidR="00E549F6" w:rsidRDefault="00EE12C4" w:rsidP="008702F9">
      <w:pPr>
        <w:pStyle w:val="Bezmezer"/>
        <w:numPr>
          <w:ilvl w:val="1"/>
          <w:numId w:val="7"/>
        </w:numPr>
        <w:ind w:left="1560"/>
      </w:pPr>
      <w:r>
        <w:lastRenderedPageBreak/>
        <w:t>zpracovat v</w:t>
      </w:r>
      <w:r w:rsidRPr="009D117F">
        <w:t>ýkresov</w:t>
      </w:r>
      <w:r>
        <w:t>ou</w:t>
      </w:r>
      <w:r w:rsidRPr="009D117F">
        <w:t xml:space="preserve"> i textov</w:t>
      </w:r>
      <w:r>
        <w:t>ou</w:t>
      </w:r>
      <w:r w:rsidRPr="009D117F">
        <w:t xml:space="preserve"> část </w:t>
      </w:r>
      <w:r>
        <w:t>p</w:t>
      </w:r>
      <w:r w:rsidRPr="009D117F">
        <w:t xml:space="preserve">rojektové dokumentace </w:t>
      </w:r>
      <w:r>
        <w:t>tak, aby</w:t>
      </w:r>
      <w:r w:rsidRPr="009D117F">
        <w:t xml:space="preserve"> </w:t>
      </w:r>
      <w:r>
        <w:t>byla</w:t>
      </w:r>
      <w:r w:rsidRPr="009D117F">
        <w:t xml:space="preserve"> věcně i materiálově v souladu se soupisem stavebních prací, dodávek a služeb</w:t>
      </w:r>
      <w:r>
        <w:t xml:space="preserve"> a</w:t>
      </w:r>
      <w:r w:rsidRPr="009D117F">
        <w:t xml:space="preserve"> s výkazem výměr</w:t>
      </w:r>
      <w:r w:rsidR="00E549F6">
        <w:t>,</w:t>
      </w:r>
    </w:p>
    <w:p w14:paraId="3530CADA" w14:textId="4D77C2A4" w:rsidR="00E549F6" w:rsidRDefault="00E440D7" w:rsidP="008702F9">
      <w:pPr>
        <w:pStyle w:val="Bezmezer"/>
        <w:ind w:left="1560"/>
      </w:pPr>
      <w:r>
        <w:t xml:space="preserve">zpracovat </w:t>
      </w:r>
      <w:r w:rsidR="569B861B">
        <w:t xml:space="preserve">fotorealistické </w:t>
      </w:r>
      <w:r>
        <w:t>v</w:t>
      </w:r>
      <w:r w:rsidR="00E549F6">
        <w:t>izualizace, zákresy do fotografií</w:t>
      </w:r>
      <w:r w:rsidR="5294C799">
        <w:t xml:space="preserve">, tj. </w:t>
      </w:r>
      <w:r w:rsidR="736744C2">
        <w:t>v</w:t>
      </w:r>
      <w:r w:rsidR="5294C799">
        <w:t>četně zasazení/zakreslení do reálného interiéru (fotografie), vizualizace musí</w:t>
      </w:r>
      <w:r w:rsidR="5DD436D0">
        <w:t xml:space="preserve"> odpovídat skutečným proporcím, materiálům a světelným podmínkám daného prostoru</w:t>
      </w:r>
      <w:r w:rsidR="00E549F6">
        <w:t xml:space="preserve"> a </w:t>
      </w:r>
      <w:r w:rsidR="00AA411C">
        <w:t>videokompozice,</w:t>
      </w:r>
      <w:r w:rsidR="00B25BE1">
        <w:t xml:space="preserve"> </w:t>
      </w:r>
      <w:r w:rsidR="008133E0">
        <w:t xml:space="preserve">v počtu </w:t>
      </w:r>
      <w:r w:rsidR="5EE9A134">
        <w:t xml:space="preserve">10 </w:t>
      </w:r>
      <w:r w:rsidR="008133E0">
        <w:t>kusů</w:t>
      </w:r>
      <w:r w:rsidR="59467605">
        <w:t xml:space="preserve"> dle požadavku Objednatele</w:t>
      </w:r>
      <w:r w:rsidR="008133E0">
        <w:t>,</w:t>
      </w:r>
      <w:r w:rsidR="00AA411C">
        <w:t xml:space="preserve"> a to </w:t>
      </w:r>
      <w:r w:rsidR="00E549F6">
        <w:t>v takovém detailu, aby co možná nejvíce odpovídaly budoucí realitě projektovaného stavu. Zvýšená pozornost bude kladena především na vizualizace vybraných zajímavých lokalit stavby (interiér, exteriér) a na d</w:t>
      </w:r>
      <w:r w:rsidR="00AA411C">
        <w:t>ominantní objekty a dominantní</w:t>
      </w:r>
      <w:r w:rsidR="00E549F6">
        <w:t xml:space="preserve"> lokalit</w:t>
      </w:r>
      <w:r w:rsidR="00AA411C">
        <w:t>y</w:t>
      </w:r>
      <w:r w:rsidR="00E549F6">
        <w:t xml:space="preserve"> okolí budoucí stavby. Videokompozice</w:t>
      </w:r>
      <w:r w:rsidR="3C6D295F">
        <w:t xml:space="preserve"> – video průlet v délce 20-30 sekund</w:t>
      </w:r>
      <w:r w:rsidR="00E549F6">
        <w:t xml:space="preserve"> bude doplněna foto a video záběry dokumentárního charakteru. Vizualizace budou obsahovat zpracování okolí (celkový 3D model). Finální render vizualizací bude odpovídat fotorealistickému výstupu. V průběhu zpracování vizualizací, zákresů a videokompozic budou zhotoveny pracovní verze, které musí být odsouhlaseny Objednatelem. Objednatel požaduje provádění aktualizací jednotl</w:t>
      </w:r>
      <w:r w:rsidR="00AA411C">
        <w:t>ivých zákresů po dobu trvání smlouvy o dílo</w:t>
      </w:r>
      <w:r w:rsidR="004C6BB9">
        <w:t>,</w:t>
      </w:r>
    </w:p>
    <w:p w14:paraId="54A1E86D" w14:textId="2112DB4B" w:rsidR="004C6BB9" w:rsidRDefault="004C6BB9" w:rsidP="008702F9">
      <w:pPr>
        <w:pStyle w:val="Bezmezer"/>
        <w:numPr>
          <w:ilvl w:val="1"/>
          <w:numId w:val="7"/>
        </w:numPr>
        <w:ind w:left="1560"/>
      </w:pPr>
      <w:r>
        <w:t xml:space="preserve">zpracovat odhad nákladů na budoucí stavbu, a to minimálně v následujícím členění: </w:t>
      </w:r>
    </w:p>
    <w:p w14:paraId="0FFBAAA1" w14:textId="1EC82D5A" w:rsidR="004C6BB9" w:rsidRDefault="004C6BB9" w:rsidP="00563DEC">
      <w:pPr>
        <w:pStyle w:val="Bezmezer"/>
        <w:numPr>
          <w:ilvl w:val="2"/>
          <w:numId w:val="7"/>
        </w:numPr>
      </w:pPr>
      <w:r>
        <w:t>stavba,</w:t>
      </w:r>
    </w:p>
    <w:p w14:paraId="00809B28" w14:textId="16321C98" w:rsidR="004C6BB9" w:rsidRDefault="004C6BB9" w:rsidP="00563DEC">
      <w:pPr>
        <w:pStyle w:val="Bezmezer"/>
        <w:numPr>
          <w:ilvl w:val="2"/>
          <w:numId w:val="7"/>
        </w:numPr>
      </w:pPr>
      <w:r>
        <w:t>profese,</w:t>
      </w:r>
    </w:p>
    <w:p w14:paraId="6F2A9B37" w14:textId="78BAF1FA" w:rsidR="008F19F1" w:rsidRPr="00B33615" w:rsidRDefault="008F19F1" w:rsidP="00563DEC">
      <w:pPr>
        <w:pStyle w:val="Bezmezer"/>
        <w:numPr>
          <w:ilvl w:val="0"/>
          <w:numId w:val="7"/>
        </w:numPr>
      </w:pPr>
      <w:r>
        <w:rPr>
          <w:b/>
          <w:i/>
        </w:rPr>
        <w:t xml:space="preserve">písm. </w:t>
      </w:r>
      <w:r w:rsidR="003D2C00">
        <w:rPr>
          <w:b/>
          <w:i/>
        </w:rPr>
        <w:t>c</w:t>
      </w:r>
      <w:r>
        <w:rPr>
          <w:b/>
          <w:i/>
        </w:rPr>
        <w:t>):</w:t>
      </w:r>
    </w:p>
    <w:p w14:paraId="52D643BB" w14:textId="4501AE85" w:rsidR="008F19F1" w:rsidRDefault="008F19F1" w:rsidP="008F19F1">
      <w:pPr>
        <w:pStyle w:val="Bezmezer"/>
        <w:numPr>
          <w:ilvl w:val="0"/>
          <w:numId w:val="0"/>
        </w:numPr>
        <w:ind w:left="1134"/>
      </w:pPr>
      <w:r w:rsidRPr="00B33615">
        <w:rPr>
          <w:u w:val="single"/>
        </w:rPr>
        <w:t>Součástí projektové dokumentace bude, kromě náležitostí vyplývajících z právních předpisů</w:t>
      </w:r>
      <w:r w:rsidR="00AD7597">
        <w:rPr>
          <w:u w:val="single"/>
        </w:rPr>
        <w:t xml:space="preserve"> – v okamžiku odevzdání části díla dle čl. II.4. písm. </w:t>
      </w:r>
      <w:r w:rsidR="007776C3">
        <w:rPr>
          <w:u w:val="single"/>
        </w:rPr>
        <w:t>c</w:t>
      </w:r>
      <w:r w:rsidR="00AD7597">
        <w:rPr>
          <w:u w:val="single"/>
        </w:rPr>
        <w:t>) smlouvy je Zhotovitel povinen v PD zohlednit již veškeré známé nařízení a právní předpisy, které budou platné v době přepokládaného zahájení stavby (předpokládaný datum zahájení stavby je uvedený v PD)</w:t>
      </w:r>
      <w:r w:rsidRPr="00B33615">
        <w:rPr>
          <w:u w:val="single"/>
        </w:rPr>
        <w:t>, také</w:t>
      </w:r>
      <w:r>
        <w:t>:</w:t>
      </w:r>
    </w:p>
    <w:p w14:paraId="145D4E41" w14:textId="21651C7D" w:rsidR="00CA275D" w:rsidRDefault="00CA275D" w:rsidP="00CD0A0D">
      <w:pPr>
        <w:pStyle w:val="Bezmezer"/>
        <w:numPr>
          <w:ilvl w:val="1"/>
          <w:numId w:val="7"/>
        </w:numPr>
        <w:ind w:left="1560"/>
      </w:pPr>
      <w:r>
        <w:t>vypracování zásad organizace výstavby (dále jen „</w:t>
      </w:r>
      <w:r w:rsidRPr="007D0E3C">
        <w:rPr>
          <w:b/>
        </w:rPr>
        <w:t>ZOV</w:t>
      </w:r>
      <w:r>
        <w:t>“) dle vyhlášky včetně výkresové části. Zhotovitel je dále povinen řídit se při zpracování ZOV pokyny Objednatele,</w:t>
      </w:r>
    </w:p>
    <w:p w14:paraId="00F13714" w14:textId="3F029FAF" w:rsidR="008F19F1" w:rsidRPr="00C53EDD" w:rsidRDefault="008F19F1" w:rsidP="001151DE">
      <w:pPr>
        <w:pStyle w:val="Bezmezer"/>
        <w:numPr>
          <w:ilvl w:val="0"/>
          <w:numId w:val="8"/>
        </w:numPr>
        <w:ind w:left="1560"/>
      </w:pPr>
      <w:r>
        <w:t>vypracování řešení provádění Stavby za provozu místa plnění, projekt organizace výstavby (dále jen „</w:t>
      </w:r>
      <w:r w:rsidRPr="2AB07A65">
        <w:rPr>
          <w:b/>
          <w:bCs/>
        </w:rPr>
        <w:t>POV</w:t>
      </w:r>
      <w:r>
        <w:t>“)</w:t>
      </w:r>
      <w:r w:rsidR="00CA275D">
        <w:t>,</w:t>
      </w:r>
    </w:p>
    <w:p w14:paraId="22B18695" w14:textId="79DBEF55" w:rsidR="003A196D" w:rsidRDefault="008F19F1" w:rsidP="001151DE">
      <w:pPr>
        <w:pStyle w:val="Bezmezer"/>
        <w:numPr>
          <w:ilvl w:val="0"/>
          <w:numId w:val="8"/>
        </w:numPr>
        <w:ind w:left="1560"/>
      </w:pPr>
      <w:r>
        <w:t xml:space="preserve">vypracování podrobného a přesného soupisu prací potřebných pro úplné provedení díla včetně výkazu výměr, tvorby a ocenění položkového rozpočtu, a vypracování samostatného návrhu kompletního vybavení movitým majetkem a jeho detailní specifikací s předběžným oceněním. Soupis prací, dodávek a služeb s výkazem výměr (dále též jen „soupis prací“) musí být v souladu se zákonem a splňovat náležitosti právních předpisů a požadavků Objednatele. Podrobný soupis prací bude zpracován jako podklad pro výběr zhotovitele stavebních prací a pro tvorbu a ocenění položkového rozpočtu. Soupis prací a položkový rozpočet nebudou obsahovat soubory, komplety a rezervu. </w:t>
      </w:r>
      <w:r w:rsidR="00430B2D">
        <w:t xml:space="preserve">Položkový rozpočet nebude obsahovat aktivní prvky, které budou soutěženy v rámci samostatné veřejné zakázky, a kterými se myslí zejména: </w:t>
      </w:r>
      <w:r w:rsidR="00430B2D" w:rsidRPr="003A196D">
        <w:t>routery, switche, access pointy, servery, příslušenství, tel. ústředna apod.</w:t>
      </w:r>
      <w:r w:rsidR="00430B2D">
        <w:t xml:space="preserve"> Naopak budou v položkovém rozpočtu zahrnuty náklady na demontáž s</w:t>
      </w:r>
      <w:r w:rsidR="00430B2D" w:rsidRPr="003A196D">
        <w:t>távající</w:t>
      </w:r>
      <w:r w:rsidR="00430B2D">
        <w:t>ch otopných těles, potrubí a elektrických rozvodů</w:t>
      </w:r>
      <w:r w:rsidR="00430B2D" w:rsidRPr="003A196D">
        <w:t xml:space="preserve"> v dotčeném prostoru,</w:t>
      </w:r>
      <w:r w:rsidR="00430B2D">
        <w:t xml:space="preserve"> které</w:t>
      </w:r>
      <w:r w:rsidR="00430B2D" w:rsidRPr="003A196D">
        <w:t xml:space="preserve"> budou v rámci zakázky přeloženy, přepojeny nebo v případě dalšího nevyužití </w:t>
      </w:r>
      <w:r w:rsidR="00430B2D">
        <w:t xml:space="preserve">demontovány a zlikvidovány. </w:t>
      </w:r>
      <w:r w:rsidR="005877AC" w:rsidRPr="005877AC">
        <w:t xml:space="preserve">Oba soubory budou obsahovat položku pro zajištění potřeb plánu bezpečnosti a ochrany zdraví při práci. </w:t>
      </w:r>
      <w:r w:rsidR="005877AC" w:rsidRPr="005877AC">
        <w:lastRenderedPageBreak/>
        <w:t>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staveb - ÚRS, RTS apod.). Při vyhotovování soupisu prací a položkového rozpočtu se Zhotovitel zavazuje použít jednotný software pro tvorbu stavebních rozpočtů, dle dohody s Objednatelem. Dále se Zhotovitel zavazuje, že vypracuje soupis stavebních prací, s výkazem výměr a položkový rozpočet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61528D90" w14:textId="74768A3C" w:rsidR="00851FEC" w:rsidRPr="003A196D" w:rsidRDefault="00851FEC" w:rsidP="001151DE">
      <w:pPr>
        <w:pStyle w:val="Bezmezer"/>
        <w:numPr>
          <w:ilvl w:val="0"/>
          <w:numId w:val="8"/>
        </w:numPr>
        <w:ind w:left="1560"/>
      </w:pPr>
      <w:r>
        <w:t>definování veškerých materiálů a povrchů na základě vzorků a jejich odsouhlasení Objednatelem</w:t>
      </w:r>
      <w:r w:rsidR="000A0EA2">
        <w:t>,</w:t>
      </w:r>
    </w:p>
    <w:p w14:paraId="481149BE" w14:textId="36C37C68" w:rsidR="008F19F1" w:rsidRDefault="008F19F1" w:rsidP="001151DE">
      <w:pPr>
        <w:pStyle w:val="Bezmezer"/>
        <w:numPr>
          <w:ilvl w:val="0"/>
          <w:numId w:val="8"/>
        </w:numPr>
        <w:ind w:left="1560"/>
      </w:pPr>
      <w:r>
        <w:t>specifikování výrobků pro stavbu (např. okna, dveře, truhlářské, zámečnic</w:t>
      </w:r>
      <w:r w:rsidR="00690192">
        <w:t>ké a klempířské výrobky a jiné),</w:t>
      </w:r>
    </w:p>
    <w:p w14:paraId="5742C420" w14:textId="30863A49" w:rsidR="00851FEC" w:rsidRDefault="008F19F1" w:rsidP="001151DE">
      <w:pPr>
        <w:pStyle w:val="Bezmezer"/>
        <w:numPr>
          <w:ilvl w:val="0"/>
          <w:numId w:val="8"/>
        </w:numPr>
        <w:ind w:left="1560"/>
      </w:pPr>
      <w:r>
        <w:t xml:space="preserve">vypracování osazovacího plánu </w:t>
      </w:r>
      <w:r w:rsidR="61911B24">
        <w:t>zeleně</w:t>
      </w:r>
      <w:r w:rsidR="61911B24" w:rsidRPr="00851FEC">
        <w:rPr>
          <w:color w:val="FF0000"/>
        </w:rPr>
        <w:t xml:space="preserve">, </w:t>
      </w:r>
      <w:r>
        <w:t xml:space="preserve"> </w:t>
      </w:r>
      <w:r w:rsidR="69624AE8">
        <w:t xml:space="preserve"> </w:t>
      </w:r>
    </w:p>
    <w:p w14:paraId="61AF3139" w14:textId="6F91E74A" w:rsidR="008F19F1" w:rsidRDefault="008F19F1" w:rsidP="001151DE">
      <w:pPr>
        <w:pStyle w:val="Bezmezer"/>
        <w:numPr>
          <w:ilvl w:val="0"/>
          <w:numId w:val="8"/>
        </w:numPr>
        <w:ind w:left="1560"/>
      </w:pPr>
      <w:r>
        <w:t>vypracování koordinačních výkresů profesí</w:t>
      </w:r>
      <w:r w:rsidR="000A0EA2">
        <w:t>,</w:t>
      </w:r>
      <w:r>
        <w:t xml:space="preserve"> </w:t>
      </w:r>
      <w:r w:rsidR="00690192">
        <w:t>vypracování provozních schémat,</w:t>
      </w:r>
    </w:p>
    <w:p w14:paraId="190030F3" w14:textId="1BF02ABC" w:rsidR="008F19F1" w:rsidRDefault="008F19F1" w:rsidP="001151DE">
      <w:pPr>
        <w:pStyle w:val="Bezmezer"/>
        <w:numPr>
          <w:ilvl w:val="0"/>
          <w:numId w:val="8"/>
        </w:numPr>
        <w:ind w:left="1560"/>
      </w:pPr>
      <w:r>
        <w:t>v architektonicko-stavební části vypracování detailů, podrob</w:t>
      </w:r>
      <w:r w:rsidR="00690192">
        <w:t>ných výkresů atypických výrobků,</w:t>
      </w:r>
      <w:r w:rsidR="536A83D7">
        <w:t xml:space="preserve"> schémat výrobků (např.</w:t>
      </w:r>
      <w:r w:rsidR="00851FEC">
        <w:t xml:space="preserve"> </w:t>
      </w:r>
      <w:r w:rsidR="536A83D7">
        <w:t>zámečnické výrobky)</w:t>
      </w:r>
    </w:p>
    <w:p w14:paraId="37629A91" w14:textId="29338431" w:rsidR="008F19F1" w:rsidRDefault="008F19F1" w:rsidP="001151DE">
      <w:pPr>
        <w:pStyle w:val="Bezmezer"/>
        <w:numPr>
          <w:ilvl w:val="0"/>
          <w:numId w:val="8"/>
        </w:numPr>
        <w:ind w:left="1560"/>
      </w:pPr>
      <w:r>
        <w:t>v konstrukčně statické části vypraco</w:t>
      </w:r>
      <w:r w:rsidR="00690192">
        <w:t>vání podrobných výkresů výztuže,</w:t>
      </w:r>
    </w:p>
    <w:p w14:paraId="1CE28C5D" w14:textId="77C0E3F7" w:rsidR="008F19F1" w:rsidRDefault="008F19F1" w:rsidP="001151DE">
      <w:pPr>
        <w:pStyle w:val="Bezmezer"/>
        <w:numPr>
          <w:ilvl w:val="0"/>
          <w:numId w:val="8"/>
        </w:numPr>
        <w:ind w:left="1560"/>
      </w:pPr>
      <w:r>
        <w:t>kontrola stanovisek a podmínek ze stavebního řízení a jejich promítnutí do dokumentace</w:t>
      </w:r>
      <w:r w:rsidR="00851FEC">
        <w:t>,</w:t>
      </w:r>
    </w:p>
    <w:p w14:paraId="7EAD8A69" w14:textId="0B8920AC" w:rsidR="00851FEC" w:rsidRDefault="00851FEC" w:rsidP="001151DE">
      <w:pPr>
        <w:pStyle w:val="Bezmezer"/>
        <w:numPr>
          <w:ilvl w:val="0"/>
          <w:numId w:val="8"/>
        </w:numPr>
        <w:ind w:left="1560"/>
      </w:pPr>
      <w:r>
        <w:t xml:space="preserve">vypracování projektu souborného řešení orientačního systému v exteriéru (komunikační grafiky a infodesignu v exteriéru) dle orientačního systému FN Brno. </w:t>
      </w:r>
    </w:p>
    <w:p w14:paraId="3AA6F886" w14:textId="036BD9D6" w:rsidR="008F19F1" w:rsidRDefault="008F19F1" w:rsidP="00B33615">
      <w:pPr>
        <w:pStyle w:val="Bezmezer"/>
        <w:numPr>
          <w:ilvl w:val="0"/>
          <w:numId w:val="0"/>
        </w:numPr>
        <w:ind w:left="1418" w:hanging="284"/>
      </w:pPr>
      <w:r w:rsidRPr="00B33615">
        <w:rPr>
          <w:u w:val="single"/>
        </w:rPr>
        <w:t>Součástí bude také</w:t>
      </w:r>
      <w:r>
        <w:t>:</w:t>
      </w:r>
    </w:p>
    <w:p w14:paraId="32990E50" w14:textId="514D601E" w:rsidR="008F19F1" w:rsidRDefault="008F19F1" w:rsidP="00851FEC">
      <w:pPr>
        <w:pStyle w:val="Bezmezer"/>
        <w:ind w:left="1560"/>
      </w:pPr>
      <w:r>
        <w:t>činnost koordinátora bezpečnosti práce ve fázi přípravy projektu. Vypracování plánu zajištění bezpečnosti a ochrany zdraví při práci na staveništi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 Sb., o bližších minimálních požadavcích na bezpečnost a ochranu zdraví při práci na staveništích, v platném znění, a ostatních činností vyplývajících z uvedených právních předpisů ve fázi přípravy stavby. Činnost koordinátora bezpečnosti práce bude zajištěna osobou způsobilou ve smyslu § 10 zákona 309/2006 Sb.</w:t>
      </w:r>
      <w:r w:rsidRPr="14018CDC">
        <w:rPr>
          <w:b/>
          <w:bCs/>
        </w:rPr>
        <w:t xml:space="preserve"> </w:t>
      </w:r>
      <w:r>
        <w:t>a bude prováděna li</w:t>
      </w:r>
      <w:r w:rsidRPr="14018CDC">
        <w:rPr>
          <w:color w:val="000000" w:themeColor="text1"/>
        </w:rPr>
        <w:t>neárně s procesem zpracování dokumentace pro povolení i provedení stavby.</w:t>
      </w:r>
      <w:r w:rsidRPr="14018CDC">
        <w:rPr>
          <w:b/>
          <w:bCs/>
          <w:color w:val="000000" w:themeColor="text1"/>
        </w:rPr>
        <w:t xml:space="preserve"> </w:t>
      </w:r>
      <w:r w:rsidRPr="14018CDC">
        <w:rPr>
          <w:b/>
          <w:bCs/>
        </w:rPr>
        <w:t xml:space="preserve">Plán BOZP bude samostatnou složkou projektové dokumentace </w:t>
      </w:r>
      <w:r>
        <w:t>(dále samostatně také jenom „činnost KOBZP“).</w:t>
      </w:r>
    </w:p>
    <w:p w14:paraId="34C6E08A" w14:textId="77777777" w:rsidR="008F19F1" w:rsidRDefault="008F19F1" w:rsidP="0011171C">
      <w:pPr>
        <w:pStyle w:val="Bezmezer"/>
        <w:numPr>
          <w:ilvl w:val="0"/>
          <w:numId w:val="0"/>
        </w:numPr>
        <w:ind w:left="1418" w:hanging="284"/>
      </w:pPr>
      <w:r w:rsidRPr="00B33615">
        <w:rPr>
          <w:u w:val="single"/>
        </w:rPr>
        <w:lastRenderedPageBreak/>
        <w:t>Zhotovitel se při provádění projektové dokumentace dále zavazuje</w:t>
      </w:r>
      <w:r>
        <w:t>:</w:t>
      </w:r>
    </w:p>
    <w:p w14:paraId="4CA0E0EE" w14:textId="77777777" w:rsidR="008F19F1" w:rsidRPr="00303D73" w:rsidRDefault="008F19F1" w:rsidP="00563DEC">
      <w:pPr>
        <w:pStyle w:val="Odstavecseseznamem"/>
        <w:numPr>
          <w:ilvl w:val="0"/>
          <w:numId w:val="8"/>
        </w:numPr>
        <w:suppressAutoHyphens w:val="0"/>
        <w:ind w:left="1418" w:hanging="284"/>
      </w:pPr>
      <w:r>
        <w:t>vyhotovit projektovou dokumentaci tak, aby byla způsobilá tvořit součást zadávací dokumentaci veřejné zakázky na stavební práce v podrobnostech nezbytných pro zpracování nabídky na veřejnou zakázku, tj. v podrobnosti vyžadované zákonem 134/2016 Sb., o zadávání veřejných zakázek, v znění pozdějších předpisů (dále také je „</w:t>
      </w:r>
      <w:r w:rsidRPr="00930C93">
        <w:rPr>
          <w:b/>
        </w:rPr>
        <w:t>ZZVZ</w:t>
      </w:r>
      <w:r>
        <w:t>“), a ostatními právními předpisy. Zohledněny musí být mj. ustanovení § 36 odst. 1 ZZVZ (zákaz stanovení zadávacích podmínek tak, aby určitým dodavatelům bezdůvodně přímo nebo nepřímo zaručovaly konkurenční výhodu nebo vytvářely bezdůvodné překážky hospodářské soutěže) a ustanovení § 89 odst. 5 ZZVZ (zákaz stanovení technických podmínek tak, aby zvýhodňovaly nebo znevýhodňovaly určité dodavatele nebo výrobky),</w:t>
      </w:r>
    </w:p>
    <w:p w14:paraId="517B40B1" w14:textId="2841E5A3" w:rsidR="009C4A21" w:rsidRPr="003B49D2" w:rsidRDefault="008F19F1" w:rsidP="00563DEC">
      <w:pPr>
        <w:pStyle w:val="Odstavecseseznamem"/>
        <w:numPr>
          <w:ilvl w:val="0"/>
          <w:numId w:val="8"/>
        </w:numPr>
        <w:suppressAutoHyphens w:val="0"/>
        <w:ind w:left="1418" w:hanging="284"/>
        <w:rPr>
          <w:rFonts w:ascii="Times New Roman" w:hAnsi="Times New Roman" w:cs="Times New Roman"/>
          <w:sz w:val="24"/>
          <w:szCs w:val="24"/>
          <w:lang w:eastAsia="cs-CZ"/>
        </w:rPr>
      </w:pPr>
      <w:r>
        <w:t xml:space="preserve">spolupracovat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 Zhotovitel bude povinen poskytnout Objednateli písemně podklady pro odpovědi na žádosti o vysvětlení zadávací dokumentace, které se vyskytnou během zadávacího řízení na výběr zhotovitele stavby, týkající se projektové dokumentace a soupisu prací, a to </w:t>
      </w:r>
      <w:r w:rsidRPr="00883D83">
        <w:rPr>
          <w:u w:val="single"/>
        </w:rPr>
        <w:t>do následujícího pracovního dne od doručení žádosti o vysvětlení od Objednatele</w:t>
      </w:r>
      <w:r>
        <w:t xml:space="preserve">, Zhotovitel odevzdá písemné podklady vysvětlující zadávací dokumentaci vždy v jednom zazipovaném souboru </w:t>
      </w:r>
      <w:r w:rsidR="00F478DE">
        <w:t>spolu s aktualizovanou verzí</w:t>
      </w:r>
      <w:r w:rsidR="004B6889">
        <w:t xml:space="preserve"> části projektové dokumentace </w:t>
      </w:r>
      <w:r w:rsidR="00F478DE">
        <w:t xml:space="preserve">včetně označení vykonaných změn </w:t>
      </w:r>
      <w:r w:rsidR="0017752B">
        <w:t xml:space="preserve">a </w:t>
      </w:r>
      <w:r w:rsidR="004B6889">
        <w:t xml:space="preserve">s komentářem, </w:t>
      </w:r>
      <w:r>
        <w:t>soupis změn s číslem výkresů, případně položek a stručný opis změn</w:t>
      </w:r>
      <w:r w:rsidR="00071397">
        <w:t>.</w:t>
      </w:r>
      <w:r w:rsidR="004B6889">
        <w:t xml:space="preserve"> Pokud se změna bude týkat položkového rozpočtu/výkazu výměr, </w:t>
      </w:r>
      <w:r w:rsidR="00F478DE">
        <w:t xml:space="preserve">Zhotovitel odevzdá </w:t>
      </w:r>
      <w:r w:rsidR="004B6889">
        <w:t>tyto dokumenty</w:t>
      </w:r>
      <w:r w:rsidR="00F478DE">
        <w:t xml:space="preserve"> Objednateli zvlášť mimo projektovou dokumentaci včetně barevného označení položek, u kterých došlo ke změně a spolu s uvedením data revize a návrhem textu odpovědi k žádosti o vysvětlení zadávací dokumentace. </w:t>
      </w:r>
      <w:r w:rsidR="004B6889">
        <w:t>V důsledku výše uvedených změn Zhotovitel vždy současně spolu s písemnými podklady vysvětlujícími zadávací dokumentaci odevzdá Objednateli dílo v kompletní podobě, a to s odstraněnými vadami a s označením nové verze</w:t>
      </w:r>
      <w:r w:rsidR="00F478DE">
        <w:t xml:space="preserve"> díla</w:t>
      </w:r>
      <w:r w:rsidR="004B6889">
        <w:t>.</w:t>
      </w:r>
    </w:p>
    <w:p w14:paraId="37DD0AB6" w14:textId="791B450F" w:rsidR="009C4A21" w:rsidRDefault="009C4A21" w:rsidP="003959E5">
      <w:pPr>
        <w:pStyle w:val="Bezmezer"/>
        <w:numPr>
          <w:ilvl w:val="0"/>
          <w:numId w:val="0"/>
        </w:numPr>
        <w:ind w:left="1134"/>
        <w:rPr>
          <w:u w:val="single"/>
        </w:rPr>
      </w:pPr>
      <w:r w:rsidRPr="003959E5">
        <w:rPr>
          <w:u w:val="single"/>
        </w:rPr>
        <w:t>Požadavky na formát odevzdávané dokumentace:</w:t>
      </w:r>
    </w:p>
    <w:p w14:paraId="3A0D5BA6" w14:textId="77777777" w:rsidR="009C4A21" w:rsidRPr="003959E5" w:rsidRDefault="009C4A21" w:rsidP="003959E5">
      <w:pPr>
        <w:ind w:left="709" w:firstLine="425"/>
        <w:rPr>
          <w:i/>
        </w:rPr>
      </w:pPr>
      <w:r w:rsidRPr="003959E5">
        <w:rPr>
          <w:b/>
          <w:bCs/>
          <w:i/>
        </w:rPr>
        <w:t>Maximální délka cesty</w:t>
      </w:r>
      <w:r w:rsidRPr="003959E5">
        <w:rPr>
          <w:i/>
        </w:rPr>
        <w:t>: </w:t>
      </w:r>
    </w:p>
    <w:p w14:paraId="2D81B537" w14:textId="68952D0F" w:rsidR="009C4A21" w:rsidRDefault="009C4A21" w:rsidP="00563DEC">
      <w:pPr>
        <w:pStyle w:val="Odstavecseseznamem"/>
        <w:numPr>
          <w:ilvl w:val="1"/>
          <w:numId w:val="7"/>
        </w:numPr>
      </w:pPr>
      <w:r w:rsidRPr="071F1B39">
        <w:t xml:space="preserve">Celková délka cesty souboru (včetně názvu souboru a adresářové struktury) nesmí překročit </w:t>
      </w:r>
      <w:r w:rsidRPr="000E28E1">
        <w:rPr>
          <w:b/>
          <w:bCs/>
        </w:rPr>
        <w:t>160 znaků</w:t>
      </w:r>
      <w:r w:rsidRPr="5970CD38">
        <w:t>. </w:t>
      </w:r>
    </w:p>
    <w:p w14:paraId="6411C483" w14:textId="77777777" w:rsidR="009C4A21" w:rsidRPr="003959E5" w:rsidRDefault="009C4A21" w:rsidP="003959E5">
      <w:pPr>
        <w:ind w:left="371" w:firstLine="709"/>
        <w:rPr>
          <w:i/>
        </w:rPr>
      </w:pPr>
      <w:r w:rsidRPr="003959E5">
        <w:rPr>
          <w:b/>
          <w:bCs/>
          <w:i/>
        </w:rPr>
        <w:t>Pojmenování souborů</w:t>
      </w:r>
      <w:r w:rsidRPr="003959E5">
        <w:rPr>
          <w:i/>
        </w:rPr>
        <w:t>: </w:t>
      </w:r>
    </w:p>
    <w:p w14:paraId="18ACC503" w14:textId="371FF6E1" w:rsidR="009C4A21" w:rsidRDefault="009C4A21" w:rsidP="00563DEC">
      <w:pPr>
        <w:pStyle w:val="Odstavecseseznamem"/>
        <w:numPr>
          <w:ilvl w:val="1"/>
          <w:numId w:val="7"/>
        </w:numPr>
      </w:pPr>
      <w:r w:rsidRPr="003959E5">
        <w:rPr>
          <w:bCs/>
        </w:rPr>
        <w:t>Bez diakritiky</w:t>
      </w:r>
      <w:r w:rsidRPr="000E28E1">
        <w:t>:</w:t>
      </w:r>
      <w:r w:rsidRPr="67BEDF7D">
        <w:t xml:space="preserve"> Názvy souborů nesmí obsahovat české znaky s dia</w:t>
      </w:r>
      <w:r>
        <w:t>kritikou (např. é, č, ů, atd.);</w:t>
      </w:r>
    </w:p>
    <w:p w14:paraId="370EBB63" w14:textId="3DACBFA0" w:rsidR="009C4A21" w:rsidRDefault="009C4A21" w:rsidP="00563DEC">
      <w:pPr>
        <w:pStyle w:val="Odstavecseseznamem"/>
        <w:numPr>
          <w:ilvl w:val="1"/>
          <w:numId w:val="7"/>
        </w:numPr>
      </w:pPr>
      <w:r w:rsidRPr="003959E5">
        <w:rPr>
          <w:bCs/>
        </w:rPr>
        <w:t>Bez mezer</w:t>
      </w:r>
      <w:r w:rsidRPr="6A6DD7EB">
        <w:t>: V názvech souborů nejsou povoleny mezery. Používejte místo nich podtržítka (_) nebo velká písmena (např. "Projekt_</w:t>
      </w:r>
      <w:r>
        <w:t>Stavby" nebo "projekt_stavby");</w:t>
      </w:r>
    </w:p>
    <w:p w14:paraId="4B37A0C0" w14:textId="52927CFE" w:rsidR="009C4A21" w:rsidRDefault="009C4A21" w:rsidP="00563DEC">
      <w:pPr>
        <w:pStyle w:val="Odstavecseseznamem"/>
        <w:numPr>
          <w:ilvl w:val="1"/>
          <w:numId w:val="7"/>
        </w:numPr>
      </w:pPr>
      <w:r w:rsidRPr="003959E5">
        <w:rPr>
          <w:bCs/>
        </w:rPr>
        <w:t>Pouze alfanumerické znaky a podtržítka</w:t>
      </w:r>
      <w:r w:rsidRPr="5B36E1DB">
        <w:t xml:space="preserve">: Používejte písmena (a-z, A-Z), </w:t>
      </w:r>
      <w:r>
        <w:t>číslice (0-9) a podtržítka (_);</w:t>
      </w:r>
    </w:p>
    <w:p w14:paraId="299713C6" w14:textId="5454A759" w:rsidR="009C4A21" w:rsidRDefault="009C4A21" w:rsidP="00563DEC">
      <w:pPr>
        <w:pStyle w:val="Odstavecseseznamem"/>
        <w:numPr>
          <w:ilvl w:val="1"/>
          <w:numId w:val="7"/>
        </w:numPr>
      </w:pPr>
      <w:r w:rsidRPr="000E28E1">
        <w:rPr>
          <w:bCs/>
        </w:rPr>
        <w:t>Verzování souborů</w:t>
      </w:r>
      <w:r w:rsidRPr="000E28E1">
        <w:t>:</w:t>
      </w:r>
      <w:r>
        <w:t xml:space="preserve"> </w:t>
      </w:r>
      <w:r w:rsidRPr="16435AAC">
        <w:t>Pokud je potřeba verzovat soubory, připojte číselné označení verze na konci názvu souboru (např. "Projekt_Stavby_v1.pdf", "Projekt_Stavby_v2.pdf"). </w:t>
      </w:r>
    </w:p>
    <w:p w14:paraId="23DE6AE6" w14:textId="77777777" w:rsidR="009C4A21" w:rsidRPr="003959E5" w:rsidRDefault="009C4A21" w:rsidP="003959E5">
      <w:pPr>
        <w:ind w:left="371" w:firstLine="709"/>
        <w:rPr>
          <w:i/>
        </w:rPr>
      </w:pPr>
      <w:r w:rsidRPr="003959E5">
        <w:rPr>
          <w:b/>
          <w:bCs/>
          <w:i/>
        </w:rPr>
        <w:t>Formát souboru</w:t>
      </w:r>
      <w:r w:rsidRPr="003959E5">
        <w:rPr>
          <w:i/>
        </w:rPr>
        <w:t>: </w:t>
      </w:r>
    </w:p>
    <w:p w14:paraId="26B7B679" w14:textId="07ADA223" w:rsidR="009C4A21" w:rsidRDefault="009C4A21" w:rsidP="00563DEC">
      <w:pPr>
        <w:pStyle w:val="Odstavecseseznamem"/>
        <w:numPr>
          <w:ilvl w:val="1"/>
          <w:numId w:val="7"/>
        </w:numPr>
      </w:pPr>
      <w:r w:rsidRPr="003959E5">
        <w:rPr>
          <w:bCs/>
        </w:rPr>
        <w:lastRenderedPageBreak/>
        <w:t>Otevřené formáty</w:t>
      </w:r>
      <w:r w:rsidRPr="0898D1CB">
        <w:t xml:space="preserve">: Dokumentace musí být odevzdána v </w:t>
      </w:r>
      <w:r w:rsidRPr="000E28E1">
        <w:rPr>
          <w:b/>
          <w:bCs/>
        </w:rPr>
        <w:t>otevřených formátech</w:t>
      </w:r>
      <w:r w:rsidRPr="17962BD4">
        <w:t xml:space="preserve"> (např. DWG, DOCX, XLSX, RTF) pro soubory, které je potřeba u</w:t>
      </w:r>
      <w:r>
        <w:t>pravovat nebo dále zpracovávat;</w:t>
      </w:r>
    </w:p>
    <w:p w14:paraId="70E00D48" w14:textId="35FDFAA0" w:rsidR="009C4A21" w:rsidRDefault="009C4A21" w:rsidP="00563DEC">
      <w:pPr>
        <w:pStyle w:val="Odstavecseseznamem"/>
        <w:numPr>
          <w:ilvl w:val="1"/>
          <w:numId w:val="7"/>
        </w:numPr>
      </w:pPr>
      <w:r w:rsidRPr="003959E5">
        <w:rPr>
          <w:bCs/>
        </w:rPr>
        <w:t>Uzavřené formáty</w:t>
      </w:r>
      <w:r w:rsidRPr="635B6EAD">
        <w:t xml:space="preserve">: Dokumentace musí být odevzdána také v </w:t>
      </w:r>
      <w:r w:rsidRPr="000E28E1">
        <w:rPr>
          <w:b/>
          <w:bCs/>
        </w:rPr>
        <w:t>uzavřených formátech</w:t>
      </w:r>
      <w:r w:rsidRPr="5EDC1E54">
        <w:t xml:space="preserve"> (např. PDF) pro soubory, které mají být odevzdány jako finální verze, včetně všech</w:t>
      </w:r>
      <w:r>
        <w:t xml:space="preserve"> výkresů a textových dokumentů;</w:t>
      </w:r>
    </w:p>
    <w:p w14:paraId="5E6A6E61" w14:textId="77777777" w:rsidR="009C4A21" w:rsidRPr="003959E5" w:rsidRDefault="009C4A21" w:rsidP="003959E5">
      <w:pPr>
        <w:ind w:left="371" w:firstLine="709"/>
        <w:rPr>
          <w:i/>
        </w:rPr>
      </w:pPr>
      <w:r w:rsidRPr="003959E5">
        <w:rPr>
          <w:b/>
          <w:bCs/>
          <w:i/>
        </w:rPr>
        <w:t>Komprese souborů</w:t>
      </w:r>
      <w:r w:rsidRPr="003959E5">
        <w:rPr>
          <w:i/>
        </w:rPr>
        <w:t>: </w:t>
      </w:r>
    </w:p>
    <w:p w14:paraId="34195662" w14:textId="5C49F61B" w:rsidR="009C4A21" w:rsidRDefault="009C4A21" w:rsidP="00563DEC">
      <w:pPr>
        <w:pStyle w:val="Odstavecseseznamem"/>
        <w:numPr>
          <w:ilvl w:val="1"/>
          <w:numId w:val="7"/>
        </w:numPr>
      </w:pPr>
      <w:r w:rsidRPr="45399C18">
        <w:t xml:space="preserve">Před odevzdáním požadujeme sloučit soubory do </w:t>
      </w:r>
      <w:r w:rsidRPr="000E28E1">
        <w:rPr>
          <w:b/>
          <w:bCs/>
        </w:rPr>
        <w:t>dvou samostatných archivů</w:t>
      </w:r>
      <w:r w:rsidRPr="222501FB">
        <w:t xml:space="preserve"> (ZIP): </w:t>
      </w:r>
    </w:p>
    <w:p w14:paraId="4B13AA98" w14:textId="6C5850EB" w:rsidR="009C4A21" w:rsidRDefault="009C4A21" w:rsidP="00563DEC">
      <w:pPr>
        <w:pStyle w:val="Odstavecseseznamem"/>
        <w:numPr>
          <w:ilvl w:val="2"/>
          <w:numId w:val="7"/>
        </w:numPr>
      </w:pPr>
      <w:r w:rsidRPr="186F94DD">
        <w:t xml:space="preserve">Jeden archiv musí obsahovat </w:t>
      </w:r>
      <w:r w:rsidRPr="000E28E1">
        <w:rPr>
          <w:b/>
          <w:bCs/>
        </w:rPr>
        <w:t>editovatelné formáty</w:t>
      </w:r>
      <w:r>
        <w:t xml:space="preserve"> (např. DWG, DOCX, XLSX);</w:t>
      </w:r>
    </w:p>
    <w:p w14:paraId="4C845D83" w14:textId="157763E9" w:rsidR="009C4A21" w:rsidRDefault="009C4A21" w:rsidP="00563DEC">
      <w:pPr>
        <w:pStyle w:val="Odstavecseseznamem"/>
        <w:numPr>
          <w:ilvl w:val="2"/>
          <w:numId w:val="7"/>
        </w:numPr>
      </w:pPr>
      <w:r w:rsidRPr="028C29C9">
        <w:t xml:space="preserve">Druhý archiv musí obsahovat </w:t>
      </w:r>
      <w:r w:rsidRPr="000E28E1">
        <w:rPr>
          <w:b/>
          <w:bCs/>
        </w:rPr>
        <w:t>uzavřené formáty</w:t>
      </w:r>
      <w:r w:rsidRPr="71670D5E">
        <w:t xml:space="preserve"> (např. PDF). </w:t>
      </w:r>
    </w:p>
    <w:p w14:paraId="27936B3F" w14:textId="031376DC" w:rsidR="003E4E0A" w:rsidRDefault="009C4A21" w:rsidP="003B49D2">
      <w:pPr>
        <w:ind w:left="1418"/>
      </w:pPr>
      <w:r w:rsidRPr="23D501C7">
        <w:t xml:space="preserve">Název každého archivu musí odpovídat názvu projektu a datu (např. </w:t>
      </w:r>
      <w:r>
        <w:t>"Projekt_Stavby_20250326.zip").</w:t>
      </w:r>
    </w:p>
    <w:p w14:paraId="1CC384D4" w14:textId="77777777" w:rsidR="003B49D2" w:rsidRDefault="003B49D2" w:rsidP="003B49D2">
      <w:pPr>
        <w:ind w:left="1418"/>
      </w:pPr>
    </w:p>
    <w:p w14:paraId="79BECABD" w14:textId="77777777" w:rsidR="009C4A21" w:rsidRDefault="009C4A21" w:rsidP="003959E5">
      <w:pPr>
        <w:ind w:firstLine="1134"/>
      </w:pPr>
      <w:r w:rsidRPr="003959E5">
        <w:rPr>
          <w:b/>
          <w:bCs/>
          <w:i/>
        </w:rPr>
        <w:t>Ověření správnosti</w:t>
      </w:r>
      <w:r w:rsidRPr="3158E543">
        <w:t>: </w:t>
      </w:r>
    </w:p>
    <w:p w14:paraId="29ADD41C" w14:textId="08D3E97E" w:rsidR="00A55780" w:rsidRPr="00045639" w:rsidRDefault="009C4A21" w:rsidP="00563DEC">
      <w:pPr>
        <w:pStyle w:val="Odstavecseseznamem"/>
        <w:numPr>
          <w:ilvl w:val="1"/>
          <w:numId w:val="7"/>
        </w:numPr>
        <w:rPr>
          <w:rFonts w:ascii="Times New Roman" w:hAnsi="Times New Roman" w:cs="Times New Roman"/>
          <w:sz w:val="24"/>
          <w:szCs w:val="24"/>
          <w:lang w:eastAsia="cs-CZ"/>
        </w:rPr>
      </w:pPr>
      <w:r w:rsidRPr="47F60082">
        <w:t>Odevzdaná dokumentace musí být zkontrolována na splnění všech výše uvedených požadavků. </w:t>
      </w:r>
    </w:p>
    <w:p w14:paraId="0F9526CA" w14:textId="020DD0F5" w:rsidR="00F86D86" w:rsidRPr="00B33615" w:rsidRDefault="00F86D86" w:rsidP="00563DEC">
      <w:pPr>
        <w:pStyle w:val="Odstavecseseznamem"/>
        <w:numPr>
          <w:ilvl w:val="0"/>
          <w:numId w:val="7"/>
        </w:numPr>
        <w:suppressAutoHyphens w:val="0"/>
        <w:rPr>
          <w:b/>
          <w:i/>
          <w:lang w:eastAsia="cs-CZ"/>
        </w:rPr>
      </w:pPr>
      <w:r w:rsidRPr="00B33615">
        <w:rPr>
          <w:b/>
          <w:i/>
          <w:lang w:eastAsia="cs-CZ"/>
        </w:rPr>
        <w:t xml:space="preserve">písm. </w:t>
      </w:r>
      <w:r w:rsidR="003D2C00">
        <w:rPr>
          <w:b/>
          <w:i/>
          <w:lang w:eastAsia="cs-CZ"/>
        </w:rPr>
        <w:t>d</w:t>
      </w:r>
      <w:r w:rsidRPr="00B33615">
        <w:rPr>
          <w:b/>
          <w:i/>
          <w:lang w:eastAsia="cs-CZ"/>
        </w:rPr>
        <w:t>)</w:t>
      </w:r>
      <w:r>
        <w:rPr>
          <w:b/>
          <w:i/>
          <w:lang w:eastAsia="cs-CZ"/>
        </w:rPr>
        <w:t>:</w:t>
      </w:r>
    </w:p>
    <w:p w14:paraId="72AAF4F7" w14:textId="26667F04" w:rsidR="008F19F1" w:rsidRPr="00930C93" w:rsidRDefault="00DB5917" w:rsidP="00B33615">
      <w:pPr>
        <w:pStyle w:val="Bezmezer"/>
        <w:numPr>
          <w:ilvl w:val="0"/>
          <w:numId w:val="0"/>
        </w:numPr>
        <w:ind w:left="1418" w:hanging="284"/>
      </w:pPr>
      <w:r>
        <w:t xml:space="preserve">V rozsahu </w:t>
      </w:r>
      <w:r w:rsidRPr="003660DD">
        <w:t>nezbytném pro řádné provedení Díla</w:t>
      </w:r>
      <w:r>
        <w:t>.</w:t>
      </w:r>
    </w:p>
    <w:p w14:paraId="1BB42675" w14:textId="4BCA2DE2" w:rsidR="00A93CEA" w:rsidRDefault="00A93CEA" w:rsidP="00B33615">
      <w:pPr>
        <w:pStyle w:val="Bezmezer"/>
        <w:numPr>
          <w:ilvl w:val="0"/>
          <w:numId w:val="0"/>
        </w:numPr>
        <w:ind w:left="1418" w:hanging="284"/>
      </w:pPr>
      <w:r w:rsidRPr="00B33615">
        <w:rPr>
          <w:u w:val="single"/>
        </w:rPr>
        <w:t>Součástí Inženýrské činnosti se rozumí zejména</w:t>
      </w:r>
      <w:r>
        <w:t>:</w:t>
      </w:r>
    </w:p>
    <w:p w14:paraId="69341D75" w14:textId="11383685" w:rsidR="00A93CEA" w:rsidRDefault="00A93CEA" w:rsidP="00563DEC">
      <w:pPr>
        <w:pStyle w:val="Bezmezer"/>
        <w:numPr>
          <w:ilvl w:val="1"/>
          <w:numId w:val="7"/>
        </w:numPr>
      </w:pPr>
      <w:r w:rsidRPr="00694654">
        <w:t xml:space="preserve">získání všech povolení, rozhodnutí, souhlasů a stanovisek nezbytných pro řádné (bezvadné) podání </w:t>
      </w:r>
      <w:r>
        <w:t>ohlášení stavebního záměru</w:t>
      </w:r>
      <w:r w:rsidRPr="00694654">
        <w:t xml:space="preserve"> </w:t>
      </w:r>
      <w:r>
        <w:t xml:space="preserve">nebo žádosti o vydání stavebního povolení </w:t>
      </w:r>
      <w:r w:rsidRPr="00694654">
        <w:t xml:space="preserve">a v získání pravomocného </w:t>
      </w:r>
      <w:r>
        <w:t>souhlasu s provedením ohlášeného stavebného záměru nebo stavebního povolení,</w:t>
      </w:r>
    </w:p>
    <w:p w14:paraId="0F5B123C" w14:textId="1B76713C" w:rsidR="00A93CEA" w:rsidRDefault="00A93CEA" w:rsidP="00563DEC">
      <w:pPr>
        <w:pStyle w:val="Bezmezer"/>
        <w:numPr>
          <w:ilvl w:val="1"/>
          <w:numId w:val="7"/>
        </w:numPr>
      </w:pPr>
      <w:r>
        <w:t>jednání u věcně a místně příslušného stavebního úřadu a dotčených orgánů státní správy, jakož i jednání s dalšími osobami, jejichž souhlas či stanovisko je nezbytný pro podání řádné (bezvadné) žádosti o vydání souhlasu s provedením ohlášeného stavebního záměru nebo o vydání stavebního povolení,</w:t>
      </w:r>
    </w:p>
    <w:p w14:paraId="33D73D86" w14:textId="7A655834" w:rsidR="00A93CEA" w:rsidRDefault="00A93CEA" w:rsidP="00563DEC">
      <w:pPr>
        <w:pStyle w:val="Bezmezer"/>
        <w:numPr>
          <w:ilvl w:val="1"/>
          <w:numId w:val="7"/>
        </w:numPr>
      </w:pPr>
      <w:r>
        <w:t>zastupování Objednatele jako stavebníka v řízení před stavebním úřadem, mj. za Objednatele jako stavebníka podávat u místně a věcně příslušného stavebního úřadu ohlášení stavebného záměru nebo žádosti o stavební povolení, přebírání dokumentů a rozhodnutí, podávání opravných prostředků, atd.,</w:t>
      </w:r>
    </w:p>
    <w:p w14:paraId="635FFA38" w14:textId="18CC1E2E" w:rsidR="00A93CEA" w:rsidRDefault="00A93CEA" w:rsidP="00563DEC">
      <w:pPr>
        <w:pStyle w:val="Bezmezer"/>
        <w:numPr>
          <w:ilvl w:val="1"/>
          <w:numId w:val="7"/>
        </w:numPr>
      </w:pPr>
      <w:r w:rsidRPr="003617C2">
        <w:t>jednání se subjekty dotčenými Stavbou, tj. zejména při projednání a zajištění práva stavby, projednání a přípravě smluv na odkup pozemků, vč. pozemků spravovaných Úřadem pro zastupování státu ve věcech majetkových, projednání a přípravě smluv na zřízení věcných břemen</w:t>
      </w:r>
      <w:r>
        <w:t>,</w:t>
      </w:r>
    </w:p>
    <w:p w14:paraId="0B48D576" w14:textId="77777777" w:rsidR="009861AD" w:rsidRDefault="00A93CEA" w:rsidP="00563DEC">
      <w:pPr>
        <w:pStyle w:val="Bezmezer"/>
        <w:numPr>
          <w:ilvl w:val="1"/>
          <w:numId w:val="7"/>
        </w:numPr>
      </w:pPr>
      <w:r>
        <w:t>účast na prohlídce místa plnění a zpracování návrhu odpovědi na žádosti o dodatečné informace dodavatelů (vysvětlení zadávací dokumentace), které se budou vztahovat k Projektové dokumentaci a případné navazující doplnění či zpřesnění Projektové dokumentace a které se mohou vyskytnout v průběhu zadávacího řízení, a to do následujícího pracovního dne od doručení žádosti o vysvětlení od Objednatele, součinnost při jednání hodnotící komise při výběru zhotovitele stavby</w:t>
      </w:r>
      <w:r w:rsidR="009861AD">
        <w:t>,</w:t>
      </w:r>
    </w:p>
    <w:p w14:paraId="740F2D8D" w14:textId="54D3EBF4" w:rsidR="00A93CEA" w:rsidRDefault="009861AD" w:rsidP="000E28E1">
      <w:pPr>
        <w:pStyle w:val="Bezmezer"/>
        <w:numPr>
          <w:ilvl w:val="0"/>
          <w:numId w:val="0"/>
        </w:numPr>
        <w:ind w:left="1080"/>
      </w:pPr>
      <w:r>
        <w:t xml:space="preserve">Zhotovitel se rovněž od okamžiku zahájení inženýrské činnosti zavazuje podávat Objednateli pravidelný report, a to min. 1 x týdně, sestávající z poskytnutí informací </w:t>
      </w:r>
      <w:r>
        <w:lastRenderedPageBreak/>
        <w:t>Objednateli o konání jednání s dotčenými orgány státní správy a zavazuje se umožnit Objednateli účast na těchto jednáních.</w:t>
      </w:r>
    </w:p>
    <w:p w14:paraId="3341D541" w14:textId="4A830BDD" w:rsidR="000F02E1" w:rsidRDefault="000F02E1" w:rsidP="00563DEC">
      <w:pPr>
        <w:pStyle w:val="Bezmezer"/>
        <w:numPr>
          <w:ilvl w:val="0"/>
          <w:numId w:val="7"/>
        </w:numPr>
      </w:pPr>
      <w:r>
        <w:rPr>
          <w:b/>
          <w:i/>
        </w:rPr>
        <w:t xml:space="preserve">písm. </w:t>
      </w:r>
      <w:r w:rsidR="003D2C00">
        <w:rPr>
          <w:b/>
          <w:i/>
        </w:rPr>
        <w:t>e</w:t>
      </w:r>
      <w:r>
        <w:rPr>
          <w:b/>
          <w:i/>
        </w:rPr>
        <w:t>):</w:t>
      </w:r>
    </w:p>
    <w:p w14:paraId="73D7BF73" w14:textId="58B00CB3" w:rsidR="00C64E88" w:rsidRPr="00930C93" w:rsidRDefault="009838AC" w:rsidP="00C64E88">
      <w:pPr>
        <w:pStyle w:val="Bezmezer"/>
        <w:numPr>
          <w:ilvl w:val="0"/>
          <w:numId w:val="0"/>
        </w:numPr>
        <w:ind w:left="1418" w:hanging="284"/>
      </w:pPr>
      <w:r w:rsidRPr="00B33615">
        <w:rPr>
          <w:u w:val="single"/>
        </w:rPr>
        <w:t>Při provádění autorského dozoru se Zhotovitel zavazuje</w:t>
      </w:r>
      <w:r>
        <w:t>:</w:t>
      </w:r>
    </w:p>
    <w:p w14:paraId="3B9A84FF" w14:textId="3ADEA9BC" w:rsidR="009838AC" w:rsidRDefault="009838AC" w:rsidP="00563DEC">
      <w:pPr>
        <w:pStyle w:val="Bezmezer"/>
        <w:numPr>
          <w:ilvl w:val="1"/>
          <w:numId w:val="7"/>
        </w:numPr>
      </w:pPr>
      <w:r w:rsidRPr="00B444DB">
        <w:t>účastn</w:t>
      </w:r>
      <w:r>
        <w:t>it</w:t>
      </w:r>
      <w:r w:rsidRPr="00B444DB">
        <w:t xml:space="preserve"> se veřejnoprávních řízení v případech, kdy je nutné objasnit nebo vysvětlit souvislost s dokumentací projektu (dokumentací stavby), pokud už není součástí jiné smluvní povinnosti Zhotovitele (zajištění rozhodnutí, povolení a souhlasů stavebních úřadů)</w:t>
      </w:r>
      <w:r>
        <w:t>,</w:t>
      </w:r>
    </w:p>
    <w:p w14:paraId="33E6C0AE" w14:textId="1B7465A7" w:rsidR="00D105B4" w:rsidRPr="00D105B4" w:rsidRDefault="00C64E88" w:rsidP="00563DEC">
      <w:pPr>
        <w:pStyle w:val="Bezmezer"/>
        <w:numPr>
          <w:ilvl w:val="1"/>
          <w:numId w:val="7"/>
        </w:numPr>
      </w:pPr>
      <w:r>
        <w:t>poskytovat součinnost při realizaci díla</w:t>
      </w:r>
      <w:r w:rsidR="0080466E">
        <w:t xml:space="preserve"> a dále po dobu trvání záruky stavby,</w:t>
      </w:r>
      <w:r w:rsidR="00D105B4">
        <w:t xml:space="preserve"> a to zejména ve smyslu podávání nutných</w:t>
      </w:r>
      <w:r w:rsidR="00D105B4" w:rsidRPr="00D105B4">
        <w:t xml:space="preserve"> vysvětlení k</w:t>
      </w:r>
      <w:r w:rsidR="00D105B4">
        <w:t xml:space="preserve"> dokumentaci stavby a zajišťování</w:t>
      </w:r>
      <w:r w:rsidR="00D105B4" w:rsidRPr="00D105B4">
        <w:t xml:space="preserve"> operativní</w:t>
      </w:r>
      <w:r w:rsidR="00D105B4">
        <w:t>ch změn a doplnění/</w:t>
      </w:r>
      <w:r w:rsidR="00D105B4" w:rsidRPr="00D105B4">
        <w:t xml:space="preserve">dopracování, popřípadě odstranění nedostatků </w:t>
      </w:r>
      <w:r w:rsidR="00D105B4">
        <w:t xml:space="preserve">formou revizí </w:t>
      </w:r>
      <w:r w:rsidR="00D105B4" w:rsidRPr="00D105B4">
        <w:t>v jím dříve předané projektové dokumentaci tak, aby byla zajištěna plynulá realizace stavby ze</w:t>
      </w:r>
      <w:r w:rsidR="00D105B4">
        <w:t xml:space="preserve"> strany jejího zhotovitele a aby </w:t>
      </w:r>
      <w:r w:rsidR="00D105B4" w:rsidRPr="00D105B4">
        <w:t>dokumentace plně vyhovovala příslušným právním předpisům a technickým normám</w:t>
      </w:r>
      <w:r w:rsidR="00D105B4">
        <w:t>, a to vždy nejpozději do druhého pracovního dne od vznesení daného požadavku ze strany Objednatele</w:t>
      </w:r>
      <w:r w:rsidR="00D105B4" w:rsidRPr="00D105B4">
        <w:t>,</w:t>
      </w:r>
    </w:p>
    <w:p w14:paraId="6DE2A1B4" w14:textId="0CDA1572" w:rsidR="009838AC" w:rsidRDefault="009838AC" w:rsidP="00563DEC">
      <w:pPr>
        <w:pStyle w:val="Bezmezer"/>
        <w:numPr>
          <w:ilvl w:val="1"/>
          <w:numId w:val="7"/>
        </w:numPr>
      </w:pPr>
      <w:r>
        <w:t xml:space="preserve">kontrolovat a </w:t>
      </w:r>
      <w:r w:rsidRPr="00CB7C75">
        <w:t>odsouhlas</w:t>
      </w:r>
      <w:r>
        <w:t>ovat</w:t>
      </w:r>
      <w:r w:rsidRPr="00CB7C75">
        <w:t xml:space="preserve"> výrobní dokumentaci</w:t>
      </w:r>
      <w:r>
        <w:t>,</w:t>
      </w:r>
    </w:p>
    <w:p w14:paraId="2A626E47" w14:textId="23388F57" w:rsidR="009838AC" w:rsidRDefault="009838AC" w:rsidP="00563DEC">
      <w:pPr>
        <w:pStyle w:val="Bezmezer"/>
        <w:numPr>
          <w:ilvl w:val="1"/>
          <w:numId w:val="7"/>
        </w:numPr>
      </w:pPr>
      <w:r w:rsidRPr="00A17EB0">
        <w:t>posuz</w:t>
      </w:r>
      <w:r>
        <w:t>ovat</w:t>
      </w:r>
      <w:r w:rsidRPr="00A17EB0">
        <w:t xml:space="preserve"> návrhy na odchylky a změny </w:t>
      </w:r>
      <w:r>
        <w:t xml:space="preserve">stavby </w:t>
      </w:r>
      <w:r w:rsidRPr="00A17EB0">
        <w:t xml:space="preserve">oproti </w:t>
      </w:r>
      <w:r>
        <w:t>schválené Projektové</w:t>
      </w:r>
      <w:r w:rsidRPr="00A17EB0">
        <w:t xml:space="preserve"> dokumentac</w:t>
      </w:r>
      <w:r>
        <w:t>i a navrhovat změny a odchylky za účelem zlepšení řešení Projektové dokumentace,</w:t>
      </w:r>
    </w:p>
    <w:p w14:paraId="1D2D6540" w14:textId="6238E75B" w:rsidR="009838AC" w:rsidRDefault="009838AC" w:rsidP="00563DEC">
      <w:pPr>
        <w:pStyle w:val="Bezmezer"/>
        <w:numPr>
          <w:ilvl w:val="1"/>
          <w:numId w:val="7"/>
        </w:numPr>
      </w:pPr>
      <w:r w:rsidRPr="00A17EB0">
        <w:t>dohlíž</w:t>
      </w:r>
      <w:r>
        <w:t>et</w:t>
      </w:r>
      <w:r w:rsidRPr="00A17EB0">
        <w:t xml:space="preserve"> na soulad zhotovované stavby s </w:t>
      </w:r>
      <w:r>
        <w:t>P</w:t>
      </w:r>
      <w:r w:rsidRPr="00A17EB0">
        <w:t>rojektovou dokumentací, sled</w:t>
      </w:r>
      <w:r>
        <w:t>ovat</w:t>
      </w:r>
      <w:r w:rsidRPr="00A17EB0">
        <w:t xml:space="preserve"> a kontrol</w:t>
      </w:r>
      <w:r>
        <w:t>ovat</w:t>
      </w:r>
      <w:r w:rsidRPr="00A17EB0">
        <w:t xml:space="preserve"> postup výstavby ve vztahu k</w:t>
      </w:r>
      <w:r>
        <w:t xml:space="preserve"> Projektové </w:t>
      </w:r>
      <w:r w:rsidRPr="00A17EB0">
        <w:t>dokumentaci, přičemž kontrolu souladu s</w:t>
      </w:r>
      <w:r>
        <w:t xml:space="preserve"> Projektovou </w:t>
      </w:r>
      <w:r w:rsidRPr="00A17EB0">
        <w:t>dokumentací jednotlivých objektů či konstrukcí musí vykonávat příslušní odpovědní specialisté (např. elektroinstalace, statika apod.)</w:t>
      </w:r>
      <w:r>
        <w:t>,</w:t>
      </w:r>
    </w:p>
    <w:p w14:paraId="7191F85A" w14:textId="5F0C7618" w:rsidR="009838AC" w:rsidRPr="00EF1428" w:rsidRDefault="009838AC" w:rsidP="00563DEC">
      <w:pPr>
        <w:pStyle w:val="Bezmezer"/>
        <w:numPr>
          <w:ilvl w:val="1"/>
          <w:numId w:val="7"/>
        </w:numPr>
      </w:pPr>
      <w:r>
        <w:t xml:space="preserve">účastnit se kontrolních dnů stavby, dohodnutých zkoušek stavebních prací, zabezpečovat účast statika při kontrole </w:t>
      </w:r>
      <w:r w:rsidRPr="00EF1428">
        <w:t>staticky významných částí konstrukce stavby (základová spára, základy, nosná výztuž, spoje částí nosného skeletu apod.)</w:t>
      </w:r>
      <w:r>
        <w:t xml:space="preserve">, </w:t>
      </w:r>
      <w:r w:rsidRPr="00EF1428">
        <w:t xml:space="preserve">přebírání stavby a </w:t>
      </w:r>
      <w:r>
        <w:t>kontroly</w:t>
      </w:r>
      <w:r w:rsidRPr="00EF1428">
        <w:t xml:space="preserve"> odstranění závad zjištěných při přebírání stavby, přičemž účastí se rozumí kompletní samostatná prohlídka zhotovované stavby nebo účast při prohlídce stavby, upozorňování na vady a nedodělky stavby, zápis nalezených vad a nedodělků a jeho předání Objednateli,</w:t>
      </w:r>
    </w:p>
    <w:p w14:paraId="07F18611" w14:textId="3EB1F256" w:rsidR="009838AC" w:rsidRDefault="009838AC" w:rsidP="00563DEC">
      <w:pPr>
        <w:pStyle w:val="Bezmezer"/>
        <w:numPr>
          <w:ilvl w:val="1"/>
          <w:numId w:val="7"/>
        </w:numPr>
      </w:pPr>
      <w:r w:rsidRPr="00AF1804">
        <w:t>sled</w:t>
      </w:r>
      <w:r>
        <w:t>ovat</w:t>
      </w:r>
      <w:r w:rsidRPr="00AF1804">
        <w:t xml:space="preserve"> změny technických norem a předpisů (např. hygienických, požárních apod.) v průběhu přípravy a realizace stavby až po vydání souhlasu s užíváním stavby, které by mohly mít dopad na prováděnou stavbu a dodatečně měnit požadavky na provádění stavby dle </w:t>
      </w:r>
      <w:r>
        <w:t>těchto změn,</w:t>
      </w:r>
    </w:p>
    <w:p w14:paraId="38973CFB" w14:textId="634AC80E" w:rsidR="009838AC" w:rsidRDefault="009838AC" w:rsidP="00563DEC">
      <w:pPr>
        <w:pStyle w:val="Bezmezer"/>
        <w:numPr>
          <w:ilvl w:val="1"/>
          <w:numId w:val="7"/>
        </w:numPr>
      </w:pPr>
      <w:r>
        <w:t>účastnit se kolaudačního konání a poskytovat součinnost potřebnou pro úspěšnou kolaudaci stavby</w:t>
      </w:r>
      <w:r w:rsidR="000B26FC">
        <w:t>.</w:t>
      </w:r>
    </w:p>
    <w:p w14:paraId="5BEC337A" w14:textId="77777777" w:rsidR="000F02E1" w:rsidRDefault="000F02E1" w:rsidP="00B33615">
      <w:pPr>
        <w:pStyle w:val="Bezmezer"/>
        <w:numPr>
          <w:ilvl w:val="0"/>
          <w:numId w:val="0"/>
        </w:numPr>
        <w:ind w:left="1418"/>
      </w:pPr>
    </w:p>
    <w:p w14:paraId="3CFCCC02" w14:textId="77777777" w:rsidR="00520C50" w:rsidRDefault="00520C50" w:rsidP="003967A0">
      <w:pPr>
        <w:tabs>
          <w:tab w:val="center" w:pos="1985"/>
          <w:tab w:val="center" w:pos="7088"/>
        </w:tabs>
        <w:rPr>
          <w:b/>
        </w:rPr>
      </w:pPr>
    </w:p>
    <w:p w14:paraId="3574A970" w14:textId="77777777" w:rsidR="000B26FC" w:rsidRDefault="000B26FC" w:rsidP="003967A0">
      <w:pPr>
        <w:tabs>
          <w:tab w:val="center" w:pos="1985"/>
          <w:tab w:val="center" w:pos="7088"/>
        </w:tabs>
        <w:rPr>
          <w:b/>
        </w:rPr>
      </w:pPr>
    </w:p>
    <w:p w14:paraId="0398D8A6" w14:textId="77777777" w:rsidR="00520C50" w:rsidRDefault="00520C50" w:rsidP="003967A0">
      <w:pPr>
        <w:tabs>
          <w:tab w:val="center" w:pos="1985"/>
          <w:tab w:val="center" w:pos="7088"/>
        </w:tabs>
        <w:rPr>
          <w:b/>
        </w:rPr>
      </w:pPr>
    </w:p>
    <w:p w14:paraId="13CB879F" w14:textId="77777777" w:rsidR="003B49D2" w:rsidRDefault="003B49D2" w:rsidP="003967A0">
      <w:pPr>
        <w:tabs>
          <w:tab w:val="center" w:pos="1985"/>
          <w:tab w:val="center" w:pos="7088"/>
        </w:tabs>
        <w:rPr>
          <w:b/>
        </w:rPr>
      </w:pPr>
    </w:p>
    <w:p w14:paraId="021E97A3" w14:textId="1794BCA9" w:rsidR="0012460B" w:rsidRDefault="0012460B">
      <w:pPr>
        <w:suppressAutoHyphens w:val="0"/>
        <w:jc w:val="left"/>
        <w:rPr>
          <w:b/>
        </w:rPr>
      </w:pPr>
      <w:r>
        <w:rPr>
          <w:b/>
        </w:rPr>
        <w:br w:type="page"/>
      </w:r>
    </w:p>
    <w:p w14:paraId="403F4EA1" w14:textId="77777777" w:rsidR="009E402A" w:rsidRDefault="009E402A" w:rsidP="003967A0">
      <w:pPr>
        <w:tabs>
          <w:tab w:val="center" w:pos="1985"/>
          <w:tab w:val="center" w:pos="7088"/>
        </w:tabs>
        <w:rPr>
          <w:b/>
        </w:rPr>
      </w:pPr>
    </w:p>
    <w:p w14:paraId="6027E818" w14:textId="605E267E" w:rsidR="007D570D" w:rsidRDefault="00520C50" w:rsidP="003967A0">
      <w:pPr>
        <w:tabs>
          <w:tab w:val="center" w:pos="1985"/>
          <w:tab w:val="center" w:pos="7088"/>
        </w:tabs>
        <w:rPr>
          <w:b/>
        </w:rPr>
      </w:pPr>
      <w:r>
        <w:rPr>
          <w:b/>
        </w:rPr>
        <w:t>Příloha č. 2 – Seznam</w:t>
      </w:r>
      <w:r w:rsidR="007D570D" w:rsidRPr="0074605B">
        <w:rPr>
          <w:b/>
        </w:rPr>
        <w:t xml:space="preserve"> zástupců smluvních stran</w:t>
      </w:r>
    </w:p>
    <w:p w14:paraId="5043CB0F" w14:textId="77777777" w:rsidR="0074605B" w:rsidRDefault="0074605B" w:rsidP="003967A0">
      <w:pPr>
        <w:tabs>
          <w:tab w:val="center" w:pos="1985"/>
          <w:tab w:val="center" w:pos="7088"/>
        </w:tabs>
        <w:rPr>
          <w:b/>
        </w:rPr>
      </w:pPr>
    </w:p>
    <w:tbl>
      <w:tblPr>
        <w:tblW w:w="5464" w:type="pct"/>
        <w:jc w:val="center"/>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3"/>
      </w:tblGrid>
      <w:tr w:rsidR="0074605B" w:rsidRPr="0074605B" w14:paraId="0E0EED31" w14:textId="77777777" w:rsidTr="35DD53F0">
        <w:trPr>
          <w:cantSplit/>
          <w:trHeight w:val="24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35DD53F0">
        <w:trPr>
          <w:cantSplit/>
          <w:trHeight w:val="243"/>
          <w:jc w:val="center"/>
        </w:trPr>
        <w:tc>
          <w:tcPr>
            <w:tcW w:w="933" w:type="pct"/>
            <w:tcBorders>
              <w:top w:val="dotted" w:sz="4" w:space="0" w:color="auto"/>
              <w:right w:val="dotted" w:sz="4" w:space="0" w:color="auto"/>
            </w:tcBorders>
            <w:shd w:val="clear" w:color="auto" w:fill="AEAAAA" w:themeFill="background2" w:themeFillShade="BF"/>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themeFill="background2" w:themeFillShade="BF"/>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themeFill="background2" w:themeFillShade="BF"/>
            <w:vAlign w:val="center"/>
          </w:tcPr>
          <w:p w14:paraId="565FA731"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themeFill="background2" w:themeFillShade="BF"/>
            <w:vAlign w:val="center"/>
          </w:tcPr>
          <w:p w14:paraId="73F1043E"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themeFill="background2" w:themeFillShade="BF"/>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016E6677" w:rsidR="0074605B" w:rsidRPr="0074605B" w:rsidRDefault="0074605B" w:rsidP="0074605B">
            <w:pPr>
              <w:rPr>
                <w:sz w:val="18"/>
                <w:szCs w:val="18"/>
                <w:highlight w:val="cyan"/>
              </w:rPr>
            </w:pPr>
            <w:r w:rsidRPr="0074605B">
              <w:rPr>
                <w:highlight w:val="cyan"/>
              </w:rPr>
              <w:t>[DOPLNÍ ZADAV</w:t>
            </w:r>
            <w:r w:rsidR="005636DE">
              <w:rPr>
                <w:highlight w:val="cyan"/>
              </w:rPr>
              <w:t>A</w:t>
            </w:r>
            <w:r w:rsidRPr="0074605B">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7B2EF5E5" w14:textId="788E7266"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3681C1CA" w14:textId="7B5BDDFA"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0FEA4C74" w14:textId="29C22276" w:rsidR="0074605B" w:rsidRDefault="005636DE" w:rsidP="0074605B">
            <w:r>
              <w:rPr>
                <w:highlight w:val="cyan"/>
              </w:rPr>
              <w:t>[DOPLNÍ ZADAVA</w:t>
            </w:r>
            <w:r w:rsidR="0074605B" w:rsidRPr="00834BD7">
              <w:rPr>
                <w:highlight w:val="cyan"/>
              </w:rPr>
              <w:t>TEL PŘED PODPISEM SMLOUVY]</w:t>
            </w:r>
          </w:p>
        </w:tc>
      </w:tr>
      <w:tr w:rsidR="0074605B" w:rsidRPr="0074605B" w14:paraId="1654CD81"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244B0A00" w:rsidR="0074605B" w:rsidRDefault="005636DE" w:rsidP="0074605B">
            <w:r>
              <w:rPr>
                <w:highlight w:val="cyan"/>
              </w:rPr>
              <w:t>[DOPLNÍ ZADAVA</w:t>
            </w:r>
            <w:r w:rsidR="0074605B" w:rsidRPr="00560833">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51FC6D6F" w14:textId="58697A8E"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52EDFA07" w14:textId="3C208B3A"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0D3BCAD8" w14:textId="3F7D6E0E" w:rsidR="0074605B" w:rsidRDefault="005636DE" w:rsidP="0074605B">
            <w:r>
              <w:rPr>
                <w:highlight w:val="cyan"/>
              </w:rPr>
              <w:t>[DOPLNÍ ZADAVA</w:t>
            </w:r>
            <w:r w:rsidR="0074605B" w:rsidRPr="00834BD7">
              <w:rPr>
                <w:highlight w:val="cyan"/>
              </w:rPr>
              <w:t>TEL PŘED PODPISEM SMLOUVY]</w:t>
            </w:r>
          </w:p>
        </w:tc>
      </w:tr>
      <w:tr w:rsidR="0074605B" w:rsidRPr="0074605B" w14:paraId="264C8DEC"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1C2BA4EE" w14:textId="77777777" w:rsidR="0074605B" w:rsidRPr="0074605B" w:rsidRDefault="0074605B" w:rsidP="0074605B">
            <w:pPr>
              <w:rPr>
                <w:sz w:val="18"/>
                <w:szCs w:val="18"/>
              </w:rPr>
            </w:pPr>
            <w:r w:rsidRPr="0074605B">
              <w:rPr>
                <w:highlight w:val="cyan"/>
              </w:rPr>
              <w:t>[DOPLNÍ ZADAVETEL PŘED PODPISEM SMLOUVY]</w:t>
            </w:r>
          </w:p>
        </w:tc>
        <w:tc>
          <w:tcPr>
            <w:tcW w:w="1003" w:type="pct"/>
            <w:tcBorders>
              <w:top w:val="dotted" w:sz="4" w:space="0" w:color="auto"/>
              <w:left w:val="dotted" w:sz="4" w:space="0" w:color="auto"/>
              <w:bottom w:val="dotted" w:sz="4" w:space="0" w:color="auto"/>
              <w:right w:val="dotted" w:sz="4" w:space="0" w:color="auto"/>
            </w:tcBorders>
          </w:tcPr>
          <w:p w14:paraId="0821A5AD" w14:textId="0D06B714" w:rsidR="0074605B" w:rsidRDefault="005636DE" w:rsidP="0074605B">
            <w:r>
              <w:rPr>
                <w:highlight w:val="cyan"/>
              </w:rPr>
              <w:t>[DOPLNÍ ZADAVA</w:t>
            </w:r>
            <w:r w:rsidR="0074605B" w:rsidRPr="00560833">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45439A56" w14:textId="3FAC0A70"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14F9B7DA" w14:textId="491B36F6"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3FFA888A" w14:textId="5553B715" w:rsidR="0074605B" w:rsidRDefault="005636DE" w:rsidP="0074605B">
            <w:r>
              <w:rPr>
                <w:highlight w:val="cyan"/>
              </w:rPr>
              <w:t>[DOPLNÍ ZADAVA</w:t>
            </w:r>
            <w:r w:rsidR="0074605B" w:rsidRPr="00834BD7">
              <w:rPr>
                <w:highlight w:val="cyan"/>
              </w:rPr>
              <w:t>TEL PŘED PODPISEM SMLOUVY]</w:t>
            </w:r>
          </w:p>
        </w:tc>
      </w:tr>
      <w:tr w:rsidR="0074605B" w:rsidRPr="0074605B" w14:paraId="2A15D515" w14:textId="77777777" w:rsidTr="00237D0B">
        <w:trPr>
          <w:cantSplit/>
          <w:trHeight w:val="364"/>
          <w:jc w:val="center"/>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751C1FEB" w:rsidR="0074605B" w:rsidRDefault="005636DE" w:rsidP="0074605B">
            <w:r>
              <w:rPr>
                <w:highlight w:val="cyan"/>
              </w:rPr>
              <w:t>[DOPLNÍ ZADAVA</w:t>
            </w:r>
            <w:r w:rsidR="0074605B" w:rsidRPr="00560833">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2EFAE6B7" w14:textId="2B3784AC"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6E920773" w14:textId="50EC213B"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438EE3BE" w14:textId="3480BBAB" w:rsidR="0074605B" w:rsidRDefault="005636DE" w:rsidP="0074605B">
            <w:r>
              <w:rPr>
                <w:highlight w:val="cyan"/>
              </w:rPr>
              <w:t>[DOPLNÍ ZADAVA</w:t>
            </w:r>
            <w:r w:rsidR="0074605B" w:rsidRPr="00834BD7">
              <w:rPr>
                <w:highlight w:val="cyan"/>
              </w:rPr>
              <w:t>TEL PŘED PODPISEM SMLOUVY]</w:t>
            </w:r>
          </w:p>
        </w:tc>
      </w:tr>
      <w:tr w:rsidR="0074605B" w:rsidRPr="0074605B" w14:paraId="5EFE9507" w14:textId="77777777" w:rsidTr="35DD53F0">
        <w:trPr>
          <w:cantSplit/>
          <w:trHeight w:val="24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themeFill="background2"/>
            <w:vAlign w:val="center"/>
          </w:tcPr>
          <w:p w14:paraId="7A51108D" w14:textId="77777777" w:rsidR="0074605B" w:rsidRPr="0074605B" w:rsidRDefault="0074605B" w:rsidP="0074605B">
            <w:pPr>
              <w:rPr>
                <w:highlight w:val="yellow"/>
              </w:rPr>
            </w:pPr>
            <w:r w:rsidRPr="0074605B">
              <w:t>Zhotovitel</w:t>
            </w:r>
          </w:p>
        </w:tc>
      </w:tr>
      <w:tr w:rsidR="0074605B" w:rsidRPr="0074605B" w14:paraId="5C5D678C" w14:textId="77777777" w:rsidTr="35DD53F0">
        <w:trPr>
          <w:cantSplit/>
          <w:trHeight w:val="243"/>
          <w:jc w:val="center"/>
        </w:trPr>
        <w:tc>
          <w:tcPr>
            <w:tcW w:w="933" w:type="pct"/>
            <w:tcBorders>
              <w:top w:val="dotted" w:sz="4" w:space="0" w:color="auto"/>
              <w:right w:val="dotted" w:sz="4" w:space="0" w:color="auto"/>
            </w:tcBorders>
            <w:shd w:val="clear" w:color="auto" w:fill="AEAAAA" w:themeFill="background2" w:themeFillShade="BF"/>
            <w:vAlign w:val="center"/>
          </w:tcPr>
          <w:p w14:paraId="6F0FDC5B"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themeFill="background2" w:themeFillShade="BF"/>
            <w:vAlign w:val="center"/>
          </w:tcPr>
          <w:p w14:paraId="7861C687"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themeFill="background2" w:themeFillShade="BF"/>
            <w:vAlign w:val="center"/>
          </w:tcPr>
          <w:p w14:paraId="70ACD78D"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themeFill="background2" w:themeFillShade="BF"/>
            <w:vAlign w:val="center"/>
          </w:tcPr>
          <w:p w14:paraId="53C88C31"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themeFill="background2" w:themeFillShade="BF"/>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74605B">
            <w:pPr>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2BA7AEE8"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C204932" w14:textId="49657BC6"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69FCA44F" w14:textId="12D41E2A"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6D013E7F" w14:textId="3A7AFFF8" w:rsidR="0074605B" w:rsidRDefault="00562F1B" w:rsidP="0074605B">
            <w:r>
              <w:rPr>
                <w:highlight w:val="yellow"/>
              </w:rPr>
              <w:t>[DOPLNÍ ZHOTOVITEL</w:t>
            </w:r>
            <w:r w:rsidR="0074605B" w:rsidRPr="005344CB">
              <w:rPr>
                <w:highlight w:val="yellow"/>
              </w:rPr>
              <w:t>]</w:t>
            </w:r>
          </w:p>
        </w:tc>
      </w:tr>
      <w:tr w:rsidR="001716C4" w:rsidRPr="0074605B" w14:paraId="4450A280"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1718E487" w14:textId="06EC9053" w:rsidR="001716C4" w:rsidRPr="0074605B" w:rsidRDefault="001716C4" w:rsidP="0074605B">
            <w:pPr>
              <w:rPr>
                <w:sz w:val="18"/>
                <w:szCs w:val="18"/>
              </w:rPr>
            </w:pPr>
            <w:r>
              <w:rPr>
                <w:sz w:val="18"/>
                <w:szCs w:val="18"/>
              </w:rPr>
              <w:t xml:space="preserve">Technik - </w:t>
            </w:r>
            <w:r w:rsidRPr="001716C4">
              <w:rPr>
                <w:sz w:val="18"/>
                <w:szCs w:val="18"/>
              </w:rPr>
              <w:t xml:space="preserve">v </w:t>
            </w:r>
            <w:r w:rsidR="004846EA">
              <w:rPr>
                <w:lang w:eastAsia="cs-CZ"/>
              </w:rPr>
              <w:t>[</w:t>
            </w:r>
            <w:r w:rsidR="004846EA" w:rsidRPr="009126A6">
              <w:rPr>
                <w:highlight w:val="yellow"/>
                <w:lang w:eastAsia="cs-CZ"/>
              </w:rPr>
              <w:t>……………….</w:t>
            </w:r>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07459315" w14:textId="77777777" w:rsidR="001716C4" w:rsidRPr="005B49AA" w:rsidRDefault="001716C4" w:rsidP="0074605B">
            <w:pPr>
              <w:rPr>
                <w:highlight w:val="yellow"/>
              </w:rPr>
            </w:pPr>
          </w:p>
        </w:tc>
        <w:tc>
          <w:tcPr>
            <w:tcW w:w="1326" w:type="pct"/>
            <w:tcBorders>
              <w:top w:val="dotted" w:sz="4" w:space="0" w:color="auto"/>
              <w:left w:val="dotted" w:sz="4" w:space="0" w:color="auto"/>
              <w:bottom w:val="dotted" w:sz="4" w:space="0" w:color="auto"/>
              <w:right w:val="dotted" w:sz="4" w:space="0" w:color="auto"/>
            </w:tcBorders>
          </w:tcPr>
          <w:p w14:paraId="6537F28F" w14:textId="77777777" w:rsidR="001716C4" w:rsidRPr="005344CB" w:rsidRDefault="001716C4" w:rsidP="0074605B">
            <w:pPr>
              <w:rPr>
                <w:highlight w:val="yellow"/>
              </w:rPr>
            </w:pPr>
          </w:p>
        </w:tc>
        <w:tc>
          <w:tcPr>
            <w:tcW w:w="646" w:type="pct"/>
            <w:tcBorders>
              <w:top w:val="dotted" w:sz="4" w:space="0" w:color="auto"/>
              <w:left w:val="dotted" w:sz="4" w:space="0" w:color="auto"/>
              <w:bottom w:val="dotted" w:sz="4" w:space="0" w:color="auto"/>
            </w:tcBorders>
          </w:tcPr>
          <w:p w14:paraId="6DFB9E20" w14:textId="77777777" w:rsidR="001716C4" w:rsidRPr="005344CB" w:rsidRDefault="001716C4" w:rsidP="0074605B">
            <w:pPr>
              <w:rPr>
                <w:highlight w:val="yellow"/>
              </w:rPr>
            </w:pPr>
          </w:p>
        </w:tc>
        <w:tc>
          <w:tcPr>
            <w:tcW w:w="1092" w:type="pct"/>
            <w:tcBorders>
              <w:top w:val="dotted" w:sz="4" w:space="0" w:color="auto"/>
              <w:left w:val="dotted" w:sz="4" w:space="0" w:color="auto"/>
              <w:bottom w:val="dotted" w:sz="4" w:space="0" w:color="auto"/>
            </w:tcBorders>
          </w:tcPr>
          <w:p w14:paraId="70DF9E56" w14:textId="77777777" w:rsidR="001716C4" w:rsidRPr="005344CB" w:rsidRDefault="001716C4" w:rsidP="0074605B">
            <w:pPr>
              <w:rPr>
                <w:highlight w:val="yellow"/>
              </w:rPr>
            </w:pPr>
          </w:p>
        </w:tc>
      </w:tr>
      <w:tr w:rsidR="0074605B" w:rsidRPr="0074605B" w14:paraId="6AECC788"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6F8F9916" w14:textId="44876944" w:rsidR="0074605B" w:rsidRPr="0074605B" w:rsidRDefault="001716C4" w:rsidP="0074605B">
            <w:pPr>
              <w:rPr>
                <w:sz w:val="18"/>
                <w:szCs w:val="18"/>
              </w:rPr>
            </w:pPr>
            <w:r>
              <w:rPr>
                <w:sz w:val="18"/>
                <w:szCs w:val="18"/>
              </w:rPr>
              <w:t xml:space="preserve">Technik - </w:t>
            </w:r>
            <w:r w:rsidRPr="001716C4">
              <w:rPr>
                <w:sz w:val="18"/>
                <w:szCs w:val="18"/>
              </w:rPr>
              <w:t xml:space="preserve">v oboru </w:t>
            </w:r>
            <w:r w:rsidR="004846EA">
              <w:rPr>
                <w:lang w:eastAsia="cs-CZ"/>
              </w:rPr>
              <w:t>[</w:t>
            </w:r>
            <w:r w:rsidR="004846EA" w:rsidRPr="009126A6">
              <w:rPr>
                <w:highlight w:val="yellow"/>
                <w:lang w:eastAsia="cs-CZ"/>
              </w:rPr>
              <w:t>……………….</w:t>
            </w:r>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72D546F9" w14:textId="6FDE6738"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35085B23" w14:textId="1AA09DB3"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6145A025" w14:textId="07525386"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0BCE8AD6" w14:textId="62D0EE6D" w:rsidR="0074605B" w:rsidRDefault="00562F1B" w:rsidP="0074605B">
            <w:r>
              <w:rPr>
                <w:highlight w:val="yellow"/>
              </w:rPr>
              <w:t>[DOPLNÍ ZHOTOVITEL</w:t>
            </w:r>
            <w:r w:rsidR="0074605B" w:rsidRPr="005344CB">
              <w:rPr>
                <w:highlight w:val="yellow"/>
              </w:rPr>
              <w:t>]</w:t>
            </w:r>
          </w:p>
        </w:tc>
      </w:tr>
      <w:tr w:rsidR="0074605B" w:rsidRPr="0074605B" w14:paraId="502DA13C"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7AC5D517"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B7454D9" w14:textId="758F3798"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3921C1AA" w14:textId="49339094"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4CA77C48" w14:textId="32FF3983" w:rsidR="0074605B" w:rsidRDefault="00562F1B" w:rsidP="0074605B">
            <w:r>
              <w:rPr>
                <w:highlight w:val="yellow"/>
              </w:rPr>
              <w:t>[DOPLNÍ ZHOTOVITEL</w:t>
            </w:r>
            <w:r w:rsidR="0074605B" w:rsidRPr="005344CB">
              <w:rPr>
                <w:highlight w:val="yellow"/>
              </w:rPr>
              <w:t>]</w:t>
            </w:r>
          </w:p>
        </w:tc>
      </w:tr>
      <w:tr w:rsidR="0074605B" w:rsidRPr="0074605B" w14:paraId="60E7C925"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74605B">
            <w:pPr>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3DFC1986"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72127537" w14:textId="551E8429"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24DDF503" w14:textId="27B60453"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799FB7D7" w14:textId="479632C5" w:rsidR="0074605B" w:rsidRDefault="00562F1B" w:rsidP="0074605B">
            <w:r>
              <w:rPr>
                <w:highlight w:val="yellow"/>
              </w:rPr>
              <w:t>[DOPLNÍ ZHOTOVITEL</w:t>
            </w:r>
            <w:r w:rsidR="0074605B" w:rsidRPr="005344CB">
              <w:rPr>
                <w:highlight w:val="yellow"/>
              </w:rPr>
              <w:t>]</w:t>
            </w:r>
          </w:p>
        </w:tc>
      </w:tr>
    </w:tbl>
    <w:p w14:paraId="44E871BC" w14:textId="77777777" w:rsidR="0074605B" w:rsidRPr="0074605B" w:rsidRDefault="0074605B" w:rsidP="003967A0">
      <w:pPr>
        <w:tabs>
          <w:tab w:val="center" w:pos="1985"/>
          <w:tab w:val="center" w:pos="7088"/>
        </w:tabs>
        <w:rPr>
          <w:b/>
        </w:rPr>
      </w:pPr>
    </w:p>
    <w:sectPr w:rsidR="0074605B" w:rsidRPr="0074605B" w:rsidSect="003660DD">
      <w:footerReference w:type="default" r:id="rId14"/>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A8C5" w14:textId="77777777" w:rsidR="00337F5A" w:rsidRDefault="00337F5A" w:rsidP="00AC4834">
      <w:r>
        <w:separator/>
      </w:r>
    </w:p>
    <w:p w14:paraId="22317E56" w14:textId="77777777" w:rsidR="00337F5A" w:rsidRDefault="00337F5A" w:rsidP="00AC4834"/>
  </w:endnote>
  <w:endnote w:type="continuationSeparator" w:id="0">
    <w:p w14:paraId="26B91813" w14:textId="77777777" w:rsidR="00337F5A" w:rsidRDefault="00337F5A" w:rsidP="00AC4834">
      <w:r>
        <w:continuationSeparator/>
      </w:r>
    </w:p>
    <w:p w14:paraId="25DD5EAE" w14:textId="77777777" w:rsidR="00337F5A" w:rsidRDefault="00337F5A" w:rsidP="00AC4834"/>
  </w:endnote>
  <w:endnote w:type="continuationNotice" w:id="1">
    <w:p w14:paraId="07F509A9" w14:textId="77777777" w:rsidR="00337F5A" w:rsidRDefault="00337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8D9" w14:textId="722B8DFF" w:rsidR="00940E04" w:rsidRDefault="00940E04">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993749" w:rsidRPr="00993749">
      <w:rPr>
        <w:b/>
        <w:bCs/>
        <w:noProof/>
        <w:lang w:val="cs-CZ"/>
      </w:rPr>
      <w:t>14</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3034FB">
      <w:rPr>
        <w:b/>
        <w:bCs/>
        <w:noProof/>
      </w:rPr>
      <w:t>14</w:t>
    </w:r>
    <w:r>
      <w:rPr>
        <w:b/>
        <w:bCs/>
      </w:rPr>
      <w:fldChar w:fldCharType="end"/>
    </w:r>
  </w:p>
  <w:p w14:paraId="61829076" w14:textId="77777777" w:rsidR="00940E04" w:rsidRPr="003660DD" w:rsidRDefault="00940E04"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B78" w14:textId="77777777" w:rsidR="00940E04" w:rsidRPr="00AC4834" w:rsidRDefault="00940E04"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940E04" w:rsidRPr="003660DD" w:rsidRDefault="00940E04" w:rsidP="003660DD">
    <w:pPr>
      <w:pStyle w:val="Zpat"/>
    </w:pPr>
  </w:p>
  <w:p w14:paraId="5630AD66" w14:textId="77777777" w:rsidR="00940E04" w:rsidRDefault="00940E04"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940E04" w:rsidRPr="003660DD" w:rsidRDefault="00940E04"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4D85" w14:textId="77777777" w:rsidR="00337F5A" w:rsidRDefault="00337F5A" w:rsidP="00AC4834">
      <w:r>
        <w:separator/>
      </w:r>
    </w:p>
    <w:p w14:paraId="0CA8D77D" w14:textId="77777777" w:rsidR="00337F5A" w:rsidRDefault="00337F5A" w:rsidP="00AC4834"/>
  </w:footnote>
  <w:footnote w:type="continuationSeparator" w:id="0">
    <w:p w14:paraId="1FBE00B3" w14:textId="77777777" w:rsidR="00337F5A" w:rsidRDefault="00337F5A" w:rsidP="00AC4834">
      <w:r>
        <w:continuationSeparator/>
      </w:r>
    </w:p>
    <w:p w14:paraId="572D9DCE" w14:textId="77777777" w:rsidR="00337F5A" w:rsidRDefault="00337F5A" w:rsidP="00AC4834"/>
  </w:footnote>
  <w:footnote w:type="continuationNotice" w:id="1">
    <w:p w14:paraId="3BAA0928" w14:textId="77777777" w:rsidR="00337F5A" w:rsidRDefault="00337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6997" w14:textId="4BC0A2CE" w:rsidR="00D85882" w:rsidRPr="00D85882" w:rsidRDefault="00940E04" w:rsidP="00D85882">
    <w:pPr>
      <w:pStyle w:val="Zhlav"/>
      <w:tabs>
        <w:tab w:val="clear" w:pos="4536"/>
        <w:tab w:val="clear" w:pos="9072"/>
      </w:tabs>
      <w:jc w:val="right"/>
      <w:rPr>
        <w:sz w:val="20"/>
        <w:szCs w:val="20"/>
        <w:lang w:val="cs-CZ"/>
      </w:rPr>
    </w:pPr>
    <w:r w:rsidRPr="004A34DA">
      <w:rPr>
        <w:sz w:val="20"/>
        <w:szCs w:val="20"/>
      </w:rPr>
      <w:t xml:space="preserve">Příloha č. </w:t>
    </w:r>
    <w:r>
      <w:rPr>
        <w:sz w:val="20"/>
        <w:szCs w:val="20"/>
        <w:lang w:val="cs-CZ"/>
      </w:rPr>
      <w:t>4</w:t>
    </w:r>
    <w:r w:rsidR="00D85882">
      <w:rPr>
        <w:sz w:val="20"/>
        <w:szCs w:val="20"/>
        <w:lang w:val="cs-CZ"/>
      </w:rPr>
      <w:t xml:space="preserve"> </w:t>
    </w:r>
    <w:r w:rsidRPr="004A34DA">
      <w:rPr>
        <w:sz w:val="20"/>
        <w:szCs w:val="20"/>
      </w:rPr>
      <w:t xml:space="preserve">k zadávací dokumentaci na nadlimitní veřejnou zakázku </w:t>
    </w:r>
  </w:p>
  <w:p w14:paraId="185584DA" w14:textId="307E5918" w:rsidR="00940E04" w:rsidRPr="00A922EC" w:rsidRDefault="050E6E88" w:rsidP="00D85882">
    <w:pPr>
      <w:pStyle w:val="Zhlav"/>
      <w:tabs>
        <w:tab w:val="clear" w:pos="4536"/>
        <w:tab w:val="clear" w:pos="9072"/>
      </w:tabs>
      <w:jc w:val="right"/>
      <w:rPr>
        <w:sz w:val="20"/>
        <w:szCs w:val="20"/>
        <w:lang w:val="cs-CZ"/>
      </w:rPr>
    </w:pPr>
    <w:r w:rsidRPr="050E6E88">
      <w:rPr>
        <w:sz w:val="20"/>
        <w:szCs w:val="20"/>
      </w:rPr>
      <w:t>„</w:t>
    </w:r>
    <w:r w:rsidRPr="050E6E88">
      <w:rPr>
        <w:sz w:val="20"/>
        <w:szCs w:val="20"/>
        <w:lang w:val="cs-CZ"/>
      </w:rPr>
      <w:t>FN Brno – Studie proveditelnosti a projektové dokumentace revitalizace veřejných prostor mezi pavilony L, GPK, Z, CH</w:t>
    </w:r>
    <w:r w:rsidRPr="050E6E88">
      <w:rPr>
        <w:sz w:val="20"/>
        <w:szCs w:val="20"/>
      </w:rPr>
      <w:t>“</w:t>
    </w:r>
  </w:p>
  <w:p w14:paraId="2BA226A1" w14:textId="77777777" w:rsidR="00940E04" w:rsidRPr="00A210C6" w:rsidRDefault="00940E04" w:rsidP="00A210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E8BE86FE"/>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567" w:hanging="567"/>
      </w:pPr>
      <w:rPr>
        <w:rFonts w:hint="default"/>
      </w:rPr>
    </w:lvl>
    <w:lvl w:ilvl="2">
      <w:start w:val="1"/>
      <w:numFmt w:val="bullet"/>
      <w:pStyle w:val="Bezmezer"/>
      <w:lvlText w:val="o"/>
      <w:lvlJc w:val="left"/>
      <w:pPr>
        <w:ind w:left="786"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4C11B8E"/>
    <w:multiLevelType w:val="hybridMultilevel"/>
    <w:tmpl w:val="CEFAC7D8"/>
    <w:lvl w:ilvl="0" w:tplc="8F762F48">
      <w:numFmt w:val="bullet"/>
      <w:lvlText w:val="-"/>
      <w:lvlJc w:val="left"/>
      <w:pPr>
        <w:ind w:left="2340" w:hanging="360"/>
      </w:pPr>
      <w:rPr>
        <w:rFonts w:ascii="Arial" w:eastAsia="Times New Roman" w:hAnsi="Arial" w:cs="Arial"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0" w15:restartNumberingAfterBreak="0">
    <w:nsid w:val="05AD62CA"/>
    <w:multiLevelType w:val="hybridMultilevel"/>
    <w:tmpl w:val="A6884C00"/>
    <w:lvl w:ilvl="0" w:tplc="04050003">
      <w:start w:val="1"/>
      <w:numFmt w:val="bullet"/>
      <w:lvlText w:val="o"/>
      <w:lvlJc w:val="left"/>
      <w:pPr>
        <w:ind w:left="1860" w:hanging="360"/>
      </w:pPr>
      <w:rPr>
        <w:rFonts w:ascii="Courier New" w:hAnsi="Courier New" w:cs="Courier New"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1" w15:restartNumberingAfterBreak="0">
    <w:nsid w:val="0D907CF1"/>
    <w:multiLevelType w:val="hybridMultilevel"/>
    <w:tmpl w:val="2D5CA14C"/>
    <w:lvl w:ilvl="0" w:tplc="040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F9207A"/>
    <w:multiLevelType w:val="hybridMultilevel"/>
    <w:tmpl w:val="36B04E62"/>
    <w:lvl w:ilvl="0" w:tplc="0405000F">
      <w:start w:val="1"/>
      <w:numFmt w:val="decimal"/>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3" w15:restartNumberingAfterBreak="0">
    <w:nsid w:val="154E74EA"/>
    <w:multiLevelType w:val="hybridMultilevel"/>
    <w:tmpl w:val="4300CA50"/>
    <w:lvl w:ilvl="0" w:tplc="FFFFFFFF">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9061FC"/>
    <w:multiLevelType w:val="hybridMultilevel"/>
    <w:tmpl w:val="4AB0A8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40BA7488">
      <w:start w:val="1"/>
      <w:numFmt w:val="decimal"/>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3B43BA"/>
    <w:multiLevelType w:val="multilevel"/>
    <w:tmpl w:val="6E8EC64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E5729A"/>
    <w:multiLevelType w:val="hybridMultilevel"/>
    <w:tmpl w:val="7BF4B35E"/>
    <w:lvl w:ilvl="0" w:tplc="9EA230E4">
      <w:start w:val="1"/>
      <w:numFmt w:val="bullet"/>
      <w:lvlText w:val="o"/>
      <w:lvlJc w:val="left"/>
      <w:pPr>
        <w:ind w:left="720" w:hanging="360"/>
      </w:pPr>
      <w:rPr>
        <w:rFonts w:ascii="Courier New" w:hAnsi="Courier New" w:hint="default"/>
      </w:rPr>
    </w:lvl>
    <w:lvl w:ilvl="1" w:tplc="25C2ED60">
      <w:start w:val="1"/>
      <w:numFmt w:val="bullet"/>
      <w:lvlText w:val="o"/>
      <w:lvlJc w:val="left"/>
      <w:pPr>
        <w:ind w:left="1440" w:hanging="360"/>
      </w:pPr>
      <w:rPr>
        <w:rFonts w:ascii="Courier New" w:hAnsi="Courier New" w:hint="default"/>
      </w:rPr>
    </w:lvl>
    <w:lvl w:ilvl="2" w:tplc="3594CF52">
      <w:start w:val="1"/>
      <w:numFmt w:val="bullet"/>
      <w:lvlText w:val=""/>
      <w:lvlJc w:val="left"/>
      <w:pPr>
        <w:ind w:left="2160" w:hanging="360"/>
      </w:pPr>
      <w:rPr>
        <w:rFonts w:ascii="Wingdings" w:hAnsi="Wingdings" w:hint="default"/>
      </w:rPr>
    </w:lvl>
    <w:lvl w:ilvl="3" w:tplc="0A7A4D38">
      <w:start w:val="1"/>
      <w:numFmt w:val="bullet"/>
      <w:lvlText w:val=""/>
      <w:lvlJc w:val="left"/>
      <w:pPr>
        <w:ind w:left="2880" w:hanging="360"/>
      </w:pPr>
      <w:rPr>
        <w:rFonts w:ascii="Symbol" w:hAnsi="Symbol" w:hint="default"/>
      </w:rPr>
    </w:lvl>
    <w:lvl w:ilvl="4" w:tplc="E7903130">
      <w:start w:val="1"/>
      <w:numFmt w:val="bullet"/>
      <w:lvlText w:val="o"/>
      <w:lvlJc w:val="left"/>
      <w:pPr>
        <w:ind w:left="3600" w:hanging="360"/>
      </w:pPr>
      <w:rPr>
        <w:rFonts w:ascii="Courier New" w:hAnsi="Courier New" w:hint="default"/>
      </w:rPr>
    </w:lvl>
    <w:lvl w:ilvl="5" w:tplc="54244258">
      <w:start w:val="1"/>
      <w:numFmt w:val="bullet"/>
      <w:lvlText w:val=""/>
      <w:lvlJc w:val="left"/>
      <w:pPr>
        <w:ind w:left="4320" w:hanging="360"/>
      </w:pPr>
      <w:rPr>
        <w:rFonts w:ascii="Wingdings" w:hAnsi="Wingdings" w:hint="default"/>
      </w:rPr>
    </w:lvl>
    <w:lvl w:ilvl="6" w:tplc="B9E07084">
      <w:start w:val="1"/>
      <w:numFmt w:val="bullet"/>
      <w:lvlText w:val=""/>
      <w:lvlJc w:val="left"/>
      <w:pPr>
        <w:ind w:left="5040" w:hanging="360"/>
      </w:pPr>
      <w:rPr>
        <w:rFonts w:ascii="Symbol" w:hAnsi="Symbol" w:hint="default"/>
      </w:rPr>
    </w:lvl>
    <w:lvl w:ilvl="7" w:tplc="1C3EC3B0">
      <w:start w:val="1"/>
      <w:numFmt w:val="bullet"/>
      <w:lvlText w:val="o"/>
      <w:lvlJc w:val="left"/>
      <w:pPr>
        <w:ind w:left="5760" w:hanging="360"/>
      </w:pPr>
      <w:rPr>
        <w:rFonts w:ascii="Courier New" w:hAnsi="Courier New" w:hint="default"/>
      </w:rPr>
    </w:lvl>
    <w:lvl w:ilvl="8" w:tplc="C5B8D50C">
      <w:start w:val="1"/>
      <w:numFmt w:val="bullet"/>
      <w:lvlText w:val=""/>
      <w:lvlJc w:val="left"/>
      <w:pPr>
        <w:ind w:left="6480" w:hanging="360"/>
      </w:pPr>
      <w:rPr>
        <w:rFonts w:ascii="Wingdings" w:hAnsi="Wingdings" w:hint="default"/>
      </w:rPr>
    </w:lvl>
  </w:abstractNum>
  <w:abstractNum w:abstractNumId="17" w15:restartNumberingAfterBreak="0">
    <w:nsid w:val="1E0F608B"/>
    <w:multiLevelType w:val="hybridMultilevel"/>
    <w:tmpl w:val="0BC27D92"/>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8" w15:restartNumberingAfterBreak="0">
    <w:nsid w:val="1F640090"/>
    <w:multiLevelType w:val="hybridMultilevel"/>
    <w:tmpl w:val="D592E5DA"/>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8F762F48">
      <w:numFmt w:val="bullet"/>
      <w:lvlText w:val="-"/>
      <w:lvlJc w:val="left"/>
      <w:pPr>
        <w:ind w:left="72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469067"/>
    <w:multiLevelType w:val="hybridMultilevel"/>
    <w:tmpl w:val="7424279A"/>
    <w:lvl w:ilvl="0" w:tplc="9D44DD7A">
      <w:start w:val="1"/>
      <w:numFmt w:val="bullet"/>
      <w:lvlText w:val="-"/>
      <w:lvlJc w:val="left"/>
      <w:pPr>
        <w:ind w:left="1069" w:hanging="360"/>
      </w:pPr>
      <w:rPr>
        <w:rFonts w:ascii="Aptos" w:hAnsi="Aptos" w:hint="default"/>
      </w:rPr>
    </w:lvl>
    <w:lvl w:ilvl="1" w:tplc="2526ADD6">
      <w:start w:val="1"/>
      <w:numFmt w:val="bullet"/>
      <w:lvlText w:val="o"/>
      <w:lvlJc w:val="left"/>
      <w:pPr>
        <w:ind w:left="1440" w:hanging="360"/>
      </w:pPr>
      <w:rPr>
        <w:rFonts w:ascii="Courier New" w:hAnsi="Courier New" w:hint="default"/>
      </w:rPr>
    </w:lvl>
    <w:lvl w:ilvl="2" w:tplc="7BE21170">
      <w:start w:val="1"/>
      <w:numFmt w:val="bullet"/>
      <w:lvlText w:val=""/>
      <w:lvlJc w:val="left"/>
      <w:pPr>
        <w:ind w:left="2160" w:hanging="360"/>
      </w:pPr>
      <w:rPr>
        <w:rFonts w:ascii="Wingdings" w:hAnsi="Wingdings" w:hint="default"/>
      </w:rPr>
    </w:lvl>
    <w:lvl w:ilvl="3" w:tplc="3B7A1EBC">
      <w:start w:val="1"/>
      <w:numFmt w:val="bullet"/>
      <w:lvlText w:val=""/>
      <w:lvlJc w:val="left"/>
      <w:pPr>
        <w:ind w:left="2880" w:hanging="360"/>
      </w:pPr>
      <w:rPr>
        <w:rFonts w:ascii="Symbol" w:hAnsi="Symbol" w:hint="default"/>
      </w:rPr>
    </w:lvl>
    <w:lvl w:ilvl="4" w:tplc="88104CA8">
      <w:start w:val="1"/>
      <w:numFmt w:val="bullet"/>
      <w:lvlText w:val="o"/>
      <w:lvlJc w:val="left"/>
      <w:pPr>
        <w:ind w:left="3600" w:hanging="360"/>
      </w:pPr>
      <w:rPr>
        <w:rFonts w:ascii="Courier New" w:hAnsi="Courier New" w:hint="default"/>
      </w:rPr>
    </w:lvl>
    <w:lvl w:ilvl="5" w:tplc="360837C2">
      <w:start w:val="1"/>
      <w:numFmt w:val="bullet"/>
      <w:lvlText w:val=""/>
      <w:lvlJc w:val="left"/>
      <w:pPr>
        <w:ind w:left="4320" w:hanging="360"/>
      </w:pPr>
      <w:rPr>
        <w:rFonts w:ascii="Wingdings" w:hAnsi="Wingdings" w:hint="default"/>
      </w:rPr>
    </w:lvl>
    <w:lvl w:ilvl="6" w:tplc="6F769154">
      <w:start w:val="1"/>
      <w:numFmt w:val="bullet"/>
      <w:lvlText w:val=""/>
      <w:lvlJc w:val="left"/>
      <w:pPr>
        <w:ind w:left="5040" w:hanging="360"/>
      </w:pPr>
      <w:rPr>
        <w:rFonts w:ascii="Symbol" w:hAnsi="Symbol" w:hint="default"/>
      </w:rPr>
    </w:lvl>
    <w:lvl w:ilvl="7" w:tplc="CB145B9E">
      <w:start w:val="1"/>
      <w:numFmt w:val="bullet"/>
      <w:lvlText w:val="o"/>
      <w:lvlJc w:val="left"/>
      <w:pPr>
        <w:ind w:left="5760" w:hanging="360"/>
      </w:pPr>
      <w:rPr>
        <w:rFonts w:ascii="Courier New" w:hAnsi="Courier New" w:hint="default"/>
      </w:rPr>
    </w:lvl>
    <w:lvl w:ilvl="8" w:tplc="15F232E6">
      <w:start w:val="1"/>
      <w:numFmt w:val="bullet"/>
      <w:lvlText w:val=""/>
      <w:lvlJc w:val="left"/>
      <w:pPr>
        <w:ind w:left="6480" w:hanging="360"/>
      </w:pPr>
      <w:rPr>
        <w:rFonts w:ascii="Wingdings" w:hAnsi="Wingdings" w:hint="default"/>
      </w:rPr>
    </w:lvl>
  </w:abstractNum>
  <w:abstractNum w:abstractNumId="20" w15:restartNumberingAfterBreak="0">
    <w:nsid w:val="24A77CA5"/>
    <w:multiLevelType w:val="hybridMultilevel"/>
    <w:tmpl w:val="966669CE"/>
    <w:lvl w:ilvl="0" w:tplc="801AD482">
      <w:start w:val="1"/>
      <w:numFmt w:val="bullet"/>
      <w:lvlText w:val="-"/>
      <w:lvlJc w:val="left"/>
      <w:pPr>
        <w:ind w:left="720" w:hanging="360"/>
      </w:pPr>
      <w:rPr>
        <w:rFonts w:ascii="Aptos" w:hAnsi="Aptos" w:hint="default"/>
      </w:rPr>
    </w:lvl>
    <w:lvl w:ilvl="1" w:tplc="221280C2">
      <w:start w:val="1"/>
      <w:numFmt w:val="bullet"/>
      <w:lvlText w:val="o"/>
      <w:lvlJc w:val="left"/>
      <w:pPr>
        <w:ind w:left="1440" w:hanging="360"/>
      </w:pPr>
      <w:rPr>
        <w:rFonts w:ascii="Aptos" w:hAnsi="Aptos" w:hint="default"/>
      </w:rPr>
    </w:lvl>
    <w:lvl w:ilvl="2" w:tplc="1BF04700">
      <w:start w:val="1"/>
      <w:numFmt w:val="bullet"/>
      <w:lvlText w:val=""/>
      <w:lvlJc w:val="left"/>
      <w:pPr>
        <w:ind w:left="2160" w:hanging="360"/>
      </w:pPr>
      <w:rPr>
        <w:rFonts w:ascii="Wingdings" w:hAnsi="Wingdings" w:hint="default"/>
      </w:rPr>
    </w:lvl>
    <w:lvl w:ilvl="3" w:tplc="190C5174">
      <w:start w:val="1"/>
      <w:numFmt w:val="bullet"/>
      <w:lvlText w:val=""/>
      <w:lvlJc w:val="left"/>
      <w:pPr>
        <w:ind w:left="2880" w:hanging="360"/>
      </w:pPr>
      <w:rPr>
        <w:rFonts w:ascii="Symbol" w:hAnsi="Symbol" w:hint="default"/>
      </w:rPr>
    </w:lvl>
    <w:lvl w:ilvl="4" w:tplc="35C64FBE">
      <w:start w:val="1"/>
      <w:numFmt w:val="bullet"/>
      <w:lvlText w:val="o"/>
      <w:lvlJc w:val="left"/>
      <w:pPr>
        <w:ind w:left="3600" w:hanging="360"/>
      </w:pPr>
      <w:rPr>
        <w:rFonts w:ascii="Courier New" w:hAnsi="Courier New" w:hint="default"/>
      </w:rPr>
    </w:lvl>
    <w:lvl w:ilvl="5" w:tplc="ACDAA512">
      <w:start w:val="1"/>
      <w:numFmt w:val="bullet"/>
      <w:lvlText w:val=""/>
      <w:lvlJc w:val="left"/>
      <w:pPr>
        <w:ind w:left="4320" w:hanging="360"/>
      </w:pPr>
      <w:rPr>
        <w:rFonts w:ascii="Wingdings" w:hAnsi="Wingdings" w:hint="default"/>
      </w:rPr>
    </w:lvl>
    <w:lvl w:ilvl="6" w:tplc="1B1454AC">
      <w:start w:val="1"/>
      <w:numFmt w:val="bullet"/>
      <w:lvlText w:val=""/>
      <w:lvlJc w:val="left"/>
      <w:pPr>
        <w:ind w:left="5040" w:hanging="360"/>
      </w:pPr>
      <w:rPr>
        <w:rFonts w:ascii="Symbol" w:hAnsi="Symbol" w:hint="default"/>
      </w:rPr>
    </w:lvl>
    <w:lvl w:ilvl="7" w:tplc="B01CC4A8">
      <w:start w:val="1"/>
      <w:numFmt w:val="bullet"/>
      <w:lvlText w:val="o"/>
      <w:lvlJc w:val="left"/>
      <w:pPr>
        <w:ind w:left="5760" w:hanging="360"/>
      </w:pPr>
      <w:rPr>
        <w:rFonts w:ascii="Courier New" w:hAnsi="Courier New" w:hint="default"/>
      </w:rPr>
    </w:lvl>
    <w:lvl w:ilvl="8" w:tplc="06008B48">
      <w:start w:val="1"/>
      <w:numFmt w:val="bullet"/>
      <w:lvlText w:val=""/>
      <w:lvlJc w:val="left"/>
      <w:pPr>
        <w:ind w:left="6480" w:hanging="360"/>
      </w:pPr>
      <w:rPr>
        <w:rFonts w:ascii="Wingdings" w:hAnsi="Wingdings" w:hint="default"/>
      </w:rPr>
    </w:lvl>
  </w:abstractNum>
  <w:abstractNum w:abstractNumId="21" w15:restartNumberingAfterBreak="0">
    <w:nsid w:val="25420A2F"/>
    <w:multiLevelType w:val="hybridMultilevel"/>
    <w:tmpl w:val="A26EE610"/>
    <w:lvl w:ilvl="0" w:tplc="79DEC3FE">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7D3115C"/>
    <w:multiLevelType w:val="multilevel"/>
    <w:tmpl w:val="71A2CE6A"/>
    <w:lvl w:ilvl="0">
      <w:start w:val="1"/>
      <w:numFmt w:val="decimal"/>
      <w:lvlText w:val="%1."/>
      <w:lvlJc w:val="left"/>
      <w:pPr>
        <w:ind w:left="720" w:hanging="360"/>
      </w:pPr>
    </w:lvl>
    <w:lvl w:ilvl="1">
      <w:start w:val="1"/>
      <w:numFmt w:val="decimal"/>
      <w:lvlText w:val="%1.%2."/>
      <w:lvlJc w:val="left"/>
      <w:pPr>
        <w:ind w:left="567"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A00F13"/>
    <w:multiLevelType w:val="hybridMultilevel"/>
    <w:tmpl w:val="E8860AC6"/>
    <w:lvl w:ilvl="0" w:tplc="04050003">
      <w:start w:val="1"/>
      <w:numFmt w:val="bullet"/>
      <w:lvlText w:val="o"/>
      <w:lvlJc w:val="left"/>
      <w:pPr>
        <w:ind w:left="1920" w:hanging="360"/>
      </w:pPr>
      <w:rPr>
        <w:rFonts w:ascii="Courier New" w:hAnsi="Courier New" w:cs="Courier New"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4" w15:restartNumberingAfterBreak="0">
    <w:nsid w:val="2E3D2BCB"/>
    <w:multiLevelType w:val="hybridMultilevel"/>
    <w:tmpl w:val="F57678C0"/>
    <w:lvl w:ilvl="0" w:tplc="CAC8DDAE">
      <w:start w:val="1"/>
      <w:numFmt w:val="bullet"/>
      <w:lvlText w:val="-"/>
      <w:lvlJc w:val="left"/>
      <w:pPr>
        <w:ind w:left="1069" w:hanging="360"/>
      </w:pPr>
      <w:rPr>
        <w:rFonts w:ascii="Aptos" w:hAnsi="Aptos" w:hint="default"/>
      </w:rPr>
    </w:lvl>
    <w:lvl w:ilvl="1" w:tplc="D812AECA">
      <w:start w:val="1"/>
      <w:numFmt w:val="bullet"/>
      <w:lvlText w:val="o"/>
      <w:lvlJc w:val="left"/>
      <w:pPr>
        <w:ind w:left="1440" w:hanging="360"/>
      </w:pPr>
      <w:rPr>
        <w:rFonts w:ascii="Courier New" w:hAnsi="Courier New" w:hint="default"/>
      </w:rPr>
    </w:lvl>
    <w:lvl w:ilvl="2" w:tplc="E6A4A72A">
      <w:start w:val="1"/>
      <w:numFmt w:val="bullet"/>
      <w:lvlText w:val=""/>
      <w:lvlJc w:val="left"/>
      <w:pPr>
        <w:ind w:left="2160" w:hanging="360"/>
      </w:pPr>
      <w:rPr>
        <w:rFonts w:ascii="Wingdings" w:hAnsi="Wingdings" w:hint="default"/>
      </w:rPr>
    </w:lvl>
    <w:lvl w:ilvl="3" w:tplc="97F62B24">
      <w:start w:val="1"/>
      <w:numFmt w:val="bullet"/>
      <w:lvlText w:val=""/>
      <w:lvlJc w:val="left"/>
      <w:pPr>
        <w:ind w:left="2880" w:hanging="360"/>
      </w:pPr>
      <w:rPr>
        <w:rFonts w:ascii="Symbol" w:hAnsi="Symbol" w:hint="default"/>
      </w:rPr>
    </w:lvl>
    <w:lvl w:ilvl="4" w:tplc="8FAC4E54">
      <w:start w:val="1"/>
      <w:numFmt w:val="bullet"/>
      <w:lvlText w:val="o"/>
      <w:lvlJc w:val="left"/>
      <w:pPr>
        <w:ind w:left="3600" w:hanging="360"/>
      </w:pPr>
      <w:rPr>
        <w:rFonts w:ascii="Courier New" w:hAnsi="Courier New" w:hint="default"/>
      </w:rPr>
    </w:lvl>
    <w:lvl w:ilvl="5" w:tplc="559EF9D6">
      <w:start w:val="1"/>
      <w:numFmt w:val="bullet"/>
      <w:lvlText w:val=""/>
      <w:lvlJc w:val="left"/>
      <w:pPr>
        <w:ind w:left="4320" w:hanging="360"/>
      </w:pPr>
      <w:rPr>
        <w:rFonts w:ascii="Wingdings" w:hAnsi="Wingdings" w:hint="default"/>
      </w:rPr>
    </w:lvl>
    <w:lvl w:ilvl="6" w:tplc="38C8B33A">
      <w:start w:val="1"/>
      <w:numFmt w:val="bullet"/>
      <w:lvlText w:val=""/>
      <w:lvlJc w:val="left"/>
      <w:pPr>
        <w:ind w:left="5040" w:hanging="360"/>
      </w:pPr>
      <w:rPr>
        <w:rFonts w:ascii="Symbol" w:hAnsi="Symbol" w:hint="default"/>
      </w:rPr>
    </w:lvl>
    <w:lvl w:ilvl="7" w:tplc="6E84493C">
      <w:start w:val="1"/>
      <w:numFmt w:val="bullet"/>
      <w:lvlText w:val="o"/>
      <w:lvlJc w:val="left"/>
      <w:pPr>
        <w:ind w:left="5760" w:hanging="360"/>
      </w:pPr>
      <w:rPr>
        <w:rFonts w:ascii="Courier New" w:hAnsi="Courier New" w:hint="default"/>
      </w:rPr>
    </w:lvl>
    <w:lvl w:ilvl="8" w:tplc="D92A9856">
      <w:start w:val="1"/>
      <w:numFmt w:val="bullet"/>
      <w:lvlText w:val=""/>
      <w:lvlJc w:val="left"/>
      <w:pPr>
        <w:ind w:left="6480" w:hanging="360"/>
      </w:pPr>
      <w:rPr>
        <w:rFonts w:ascii="Wingdings" w:hAnsi="Wingdings" w:hint="default"/>
      </w:rPr>
    </w:lvl>
  </w:abstractNum>
  <w:abstractNum w:abstractNumId="25" w15:restartNumberingAfterBreak="0">
    <w:nsid w:val="2F05E5FD"/>
    <w:multiLevelType w:val="hybridMultilevel"/>
    <w:tmpl w:val="2EB65D08"/>
    <w:lvl w:ilvl="0" w:tplc="93709CC6">
      <w:start w:val="1"/>
      <w:numFmt w:val="bullet"/>
      <w:lvlText w:val="-"/>
      <w:lvlJc w:val="left"/>
      <w:pPr>
        <w:ind w:left="1069" w:hanging="360"/>
      </w:pPr>
      <w:rPr>
        <w:rFonts w:ascii="Aptos" w:hAnsi="Aptos" w:hint="default"/>
      </w:rPr>
    </w:lvl>
    <w:lvl w:ilvl="1" w:tplc="D042FC00">
      <w:start w:val="1"/>
      <w:numFmt w:val="bullet"/>
      <w:lvlText w:val="o"/>
      <w:lvlJc w:val="left"/>
      <w:pPr>
        <w:ind w:left="1789" w:hanging="360"/>
      </w:pPr>
      <w:rPr>
        <w:rFonts w:ascii="Aptos" w:hAnsi="Aptos" w:hint="default"/>
      </w:rPr>
    </w:lvl>
    <w:lvl w:ilvl="2" w:tplc="3F5AA99E">
      <w:start w:val="1"/>
      <w:numFmt w:val="bullet"/>
      <w:lvlText w:val=""/>
      <w:lvlJc w:val="left"/>
      <w:pPr>
        <w:ind w:left="2160" w:hanging="360"/>
      </w:pPr>
      <w:rPr>
        <w:rFonts w:ascii="Wingdings" w:hAnsi="Wingdings" w:hint="default"/>
      </w:rPr>
    </w:lvl>
    <w:lvl w:ilvl="3" w:tplc="8C646D34">
      <w:start w:val="1"/>
      <w:numFmt w:val="bullet"/>
      <w:lvlText w:val=""/>
      <w:lvlJc w:val="left"/>
      <w:pPr>
        <w:ind w:left="2880" w:hanging="360"/>
      </w:pPr>
      <w:rPr>
        <w:rFonts w:ascii="Symbol" w:hAnsi="Symbol" w:hint="default"/>
      </w:rPr>
    </w:lvl>
    <w:lvl w:ilvl="4" w:tplc="F68CED70">
      <w:start w:val="1"/>
      <w:numFmt w:val="bullet"/>
      <w:lvlText w:val="o"/>
      <w:lvlJc w:val="left"/>
      <w:pPr>
        <w:ind w:left="3600" w:hanging="360"/>
      </w:pPr>
      <w:rPr>
        <w:rFonts w:ascii="Courier New" w:hAnsi="Courier New" w:hint="default"/>
      </w:rPr>
    </w:lvl>
    <w:lvl w:ilvl="5" w:tplc="64324FD6">
      <w:start w:val="1"/>
      <w:numFmt w:val="bullet"/>
      <w:lvlText w:val=""/>
      <w:lvlJc w:val="left"/>
      <w:pPr>
        <w:ind w:left="4320" w:hanging="360"/>
      </w:pPr>
      <w:rPr>
        <w:rFonts w:ascii="Wingdings" w:hAnsi="Wingdings" w:hint="default"/>
      </w:rPr>
    </w:lvl>
    <w:lvl w:ilvl="6" w:tplc="35D48472">
      <w:start w:val="1"/>
      <w:numFmt w:val="bullet"/>
      <w:lvlText w:val=""/>
      <w:lvlJc w:val="left"/>
      <w:pPr>
        <w:ind w:left="5040" w:hanging="360"/>
      </w:pPr>
      <w:rPr>
        <w:rFonts w:ascii="Symbol" w:hAnsi="Symbol" w:hint="default"/>
      </w:rPr>
    </w:lvl>
    <w:lvl w:ilvl="7" w:tplc="806C3CA4">
      <w:start w:val="1"/>
      <w:numFmt w:val="bullet"/>
      <w:lvlText w:val="o"/>
      <w:lvlJc w:val="left"/>
      <w:pPr>
        <w:ind w:left="5760" w:hanging="360"/>
      </w:pPr>
      <w:rPr>
        <w:rFonts w:ascii="Courier New" w:hAnsi="Courier New" w:hint="default"/>
      </w:rPr>
    </w:lvl>
    <w:lvl w:ilvl="8" w:tplc="DEEC840E">
      <w:start w:val="1"/>
      <w:numFmt w:val="bullet"/>
      <w:lvlText w:val=""/>
      <w:lvlJc w:val="left"/>
      <w:pPr>
        <w:ind w:left="6480" w:hanging="360"/>
      </w:pPr>
      <w:rPr>
        <w:rFonts w:ascii="Wingdings" w:hAnsi="Wingdings" w:hint="default"/>
      </w:rPr>
    </w:lvl>
  </w:abstractNum>
  <w:abstractNum w:abstractNumId="26" w15:restartNumberingAfterBreak="0">
    <w:nsid w:val="33F370C3"/>
    <w:multiLevelType w:val="hybridMultilevel"/>
    <w:tmpl w:val="2612EDEC"/>
    <w:lvl w:ilvl="0" w:tplc="06DA449E">
      <w:start w:val="1"/>
      <w:numFmt w:val="bullet"/>
      <w:lvlText w:val="-"/>
      <w:lvlJc w:val="left"/>
      <w:pPr>
        <w:ind w:left="1069" w:hanging="360"/>
      </w:pPr>
      <w:rPr>
        <w:rFonts w:ascii="Aptos" w:hAnsi="Aptos" w:hint="default"/>
      </w:rPr>
    </w:lvl>
    <w:lvl w:ilvl="1" w:tplc="B3E85260">
      <w:start w:val="1"/>
      <w:numFmt w:val="bullet"/>
      <w:lvlText w:val="o"/>
      <w:lvlJc w:val="left"/>
      <w:pPr>
        <w:ind w:left="1440" w:hanging="360"/>
      </w:pPr>
      <w:rPr>
        <w:rFonts w:ascii="Courier New" w:hAnsi="Courier New" w:hint="default"/>
      </w:rPr>
    </w:lvl>
    <w:lvl w:ilvl="2" w:tplc="9870719C">
      <w:start w:val="1"/>
      <w:numFmt w:val="bullet"/>
      <w:lvlText w:val=""/>
      <w:lvlJc w:val="left"/>
      <w:pPr>
        <w:ind w:left="2160" w:hanging="360"/>
      </w:pPr>
      <w:rPr>
        <w:rFonts w:ascii="Wingdings" w:hAnsi="Wingdings" w:hint="default"/>
      </w:rPr>
    </w:lvl>
    <w:lvl w:ilvl="3" w:tplc="D7D6A9A4">
      <w:start w:val="1"/>
      <w:numFmt w:val="bullet"/>
      <w:lvlText w:val=""/>
      <w:lvlJc w:val="left"/>
      <w:pPr>
        <w:ind w:left="2880" w:hanging="360"/>
      </w:pPr>
      <w:rPr>
        <w:rFonts w:ascii="Symbol" w:hAnsi="Symbol" w:hint="default"/>
      </w:rPr>
    </w:lvl>
    <w:lvl w:ilvl="4" w:tplc="84040E44">
      <w:start w:val="1"/>
      <w:numFmt w:val="bullet"/>
      <w:lvlText w:val="o"/>
      <w:lvlJc w:val="left"/>
      <w:pPr>
        <w:ind w:left="3600" w:hanging="360"/>
      </w:pPr>
      <w:rPr>
        <w:rFonts w:ascii="Courier New" w:hAnsi="Courier New" w:hint="default"/>
      </w:rPr>
    </w:lvl>
    <w:lvl w:ilvl="5" w:tplc="AD8A192A">
      <w:start w:val="1"/>
      <w:numFmt w:val="bullet"/>
      <w:lvlText w:val=""/>
      <w:lvlJc w:val="left"/>
      <w:pPr>
        <w:ind w:left="4320" w:hanging="360"/>
      </w:pPr>
      <w:rPr>
        <w:rFonts w:ascii="Wingdings" w:hAnsi="Wingdings" w:hint="default"/>
      </w:rPr>
    </w:lvl>
    <w:lvl w:ilvl="6" w:tplc="AC4C8584">
      <w:start w:val="1"/>
      <w:numFmt w:val="bullet"/>
      <w:lvlText w:val=""/>
      <w:lvlJc w:val="left"/>
      <w:pPr>
        <w:ind w:left="5040" w:hanging="360"/>
      </w:pPr>
      <w:rPr>
        <w:rFonts w:ascii="Symbol" w:hAnsi="Symbol" w:hint="default"/>
      </w:rPr>
    </w:lvl>
    <w:lvl w:ilvl="7" w:tplc="88CEEDAE">
      <w:start w:val="1"/>
      <w:numFmt w:val="bullet"/>
      <w:lvlText w:val="o"/>
      <w:lvlJc w:val="left"/>
      <w:pPr>
        <w:ind w:left="5760" w:hanging="360"/>
      </w:pPr>
      <w:rPr>
        <w:rFonts w:ascii="Courier New" w:hAnsi="Courier New" w:hint="default"/>
      </w:rPr>
    </w:lvl>
    <w:lvl w:ilvl="8" w:tplc="D6DA27AE">
      <w:start w:val="1"/>
      <w:numFmt w:val="bullet"/>
      <w:lvlText w:val=""/>
      <w:lvlJc w:val="left"/>
      <w:pPr>
        <w:ind w:left="6480" w:hanging="360"/>
      </w:pPr>
      <w:rPr>
        <w:rFonts w:ascii="Wingdings" w:hAnsi="Wingdings" w:hint="default"/>
      </w:rPr>
    </w:lvl>
  </w:abstractNum>
  <w:abstractNum w:abstractNumId="27" w15:restartNumberingAfterBreak="0">
    <w:nsid w:val="345E2CF2"/>
    <w:multiLevelType w:val="hybridMultilevel"/>
    <w:tmpl w:val="1018C5DE"/>
    <w:lvl w:ilvl="0" w:tplc="8F762F48">
      <w:numFmt w:val="bullet"/>
      <w:lvlText w:val="-"/>
      <w:lvlJc w:val="left"/>
      <w:pPr>
        <w:ind w:left="2850" w:hanging="360"/>
      </w:pPr>
      <w:rPr>
        <w:rFonts w:ascii="Arial" w:eastAsia="Times New Roman" w:hAnsi="Arial" w:cs="Arial"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28" w15:restartNumberingAfterBreak="0">
    <w:nsid w:val="35C8D895"/>
    <w:multiLevelType w:val="hybridMultilevel"/>
    <w:tmpl w:val="82403032"/>
    <w:lvl w:ilvl="0" w:tplc="33CEAFDC">
      <w:start w:val="1"/>
      <w:numFmt w:val="bullet"/>
      <w:lvlText w:val="-"/>
      <w:lvlJc w:val="left"/>
      <w:pPr>
        <w:ind w:left="1069" w:hanging="360"/>
      </w:pPr>
      <w:rPr>
        <w:rFonts w:ascii="Aptos" w:hAnsi="Aptos" w:hint="default"/>
      </w:rPr>
    </w:lvl>
    <w:lvl w:ilvl="1" w:tplc="239A1C74">
      <w:start w:val="1"/>
      <w:numFmt w:val="bullet"/>
      <w:lvlText w:val="o"/>
      <w:lvlJc w:val="left"/>
      <w:pPr>
        <w:ind w:left="1440" w:hanging="360"/>
      </w:pPr>
      <w:rPr>
        <w:rFonts w:ascii="Courier New" w:hAnsi="Courier New" w:hint="default"/>
      </w:rPr>
    </w:lvl>
    <w:lvl w:ilvl="2" w:tplc="D85E2D3C">
      <w:start w:val="1"/>
      <w:numFmt w:val="bullet"/>
      <w:lvlText w:val=""/>
      <w:lvlJc w:val="left"/>
      <w:pPr>
        <w:ind w:left="2160" w:hanging="360"/>
      </w:pPr>
      <w:rPr>
        <w:rFonts w:ascii="Wingdings" w:hAnsi="Wingdings" w:hint="default"/>
      </w:rPr>
    </w:lvl>
    <w:lvl w:ilvl="3" w:tplc="C388CB42">
      <w:start w:val="1"/>
      <w:numFmt w:val="bullet"/>
      <w:lvlText w:val=""/>
      <w:lvlJc w:val="left"/>
      <w:pPr>
        <w:ind w:left="2880" w:hanging="360"/>
      </w:pPr>
      <w:rPr>
        <w:rFonts w:ascii="Symbol" w:hAnsi="Symbol" w:hint="default"/>
      </w:rPr>
    </w:lvl>
    <w:lvl w:ilvl="4" w:tplc="1D70CF68">
      <w:start w:val="1"/>
      <w:numFmt w:val="bullet"/>
      <w:lvlText w:val="o"/>
      <w:lvlJc w:val="left"/>
      <w:pPr>
        <w:ind w:left="3600" w:hanging="360"/>
      </w:pPr>
      <w:rPr>
        <w:rFonts w:ascii="Courier New" w:hAnsi="Courier New" w:hint="default"/>
      </w:rPr>
    </w:lvl>
    <w:lvl w:ilvl="5" w:tplc="753AD1C4">
      <w:start w:val="1"/>
      <w:numFmt w:val="bullet"/>
      <w:lvlText w:val=""/>
      <w:lvlJc w:val="left"/>
      <w:pPr>
        <w:ind w:left="4320" w:hanging="360"/>
      </w:pPr>
      <w:rPr>
        <w:rFonts w:ascii="Wingdings" w:hAnsi="Wingdings" w:hint="default"/>
      </w:rPr>
    </w:lvl>
    <w:lvl w:ilvl="6" w:tplc="FDD6AFE6">
      <w:start w:val="1"/>
      <w:numFmt w:val="bullet"/>
      <w:lvlText w:val=""/>
      <w:lvlJc w:val="left"/>
      <w:pPr>
        <w:ind w:left="5040" w:hanging="360"/>
      </w:pPr>
      <w:rPr>
        <w:rFonts w:ascii="Symbol" w:hAnsi="Symbol" w:hint="default"/>
      </w:rPr>
    </w:lvl>
    <w:lvl w:ilvl="7" w:tplc="7F4E79FE">
      <w:start w:val="1"/>
      <w:numFmt w:val="bullet"/>
      <w:lvlText w:val="o"/>
      <w:lvlJc w:val="left"/>
      <w:pPr>
        <w:ind w:left="5760" w:hanging="360"/>
      </w:pPr>
      <w:rPr>
        <w:rFonts w:ascii="Courier New" w:hAnsi="Courier New" w:hint="default"/>
      </w:rPr>
    </w:lvl>
    <w:lvl w:ilvl="8" w:tplc="A0F8F62A">
      <w:start w:val="1"/>
      <w:numFmt w:val="bullet"/>
      <w:lvlText w:val=""/>
      <w:lvlJc w:val="left"/>
      <w:pPr>
        <w:ind w:left="6480" w:hanging="360"/>
      </w:pPr>
      <w:rPr>
        <w:rFonts w:ascii="Wingdings" w:hAnsi="Wingdings" w:hint="default"/>
      </w:rPr>
    </w:lvl>
  </w:abstractNum>
  <w:abstractNum w:abstractNumId="29" w15:restartNumberingAfterBreak="0">
    <w:nsid w:val="3751653D"/>
    <w:multiLevelType w:val="multilevel"/>
    <w:tmpl w:val="E4F04B96"/>
    <w:lvl w:ilvl="0">
      <w:start w:val="1"/>
      <w:numFmt w:val="upperRoman"/>
      <w:lvlText w:val="%1."/>
      <w:lvlJc w:val="center"/>
      <w:pPr>
        <w:ind w:left="851" w:hanging="851"/>
      </w:pPr>
      <w:rPr>
        <w:rFonts w:hint="default"/>
        <w:b/>
      </w:rPr>
    </w:lvl>
    <w:lvl w:ilvl="1">
      <w:numFmt w:val="bullet"/>
      <w:lvlText w:val="-"/>
      <w:lvlJc w:val="left"/>
      <w:pPr>
        <w:ind w:left="360" w:hanging="360"/>
      </w:pPr>
      <w:rPr>
        <w:rFonts w:ascii="Arial" w:eastAsia="Times New Roman" w:hAnsi="Arial" w:cs="Arial" w:hint="default"/>
      </w:rPr>
    </w:lvl>
    <w:lvl w:ilvl="2">
      <w:start w:val="1"/>
      <w:numFmt w:val="bullet"/>
      <w:lvlText w:val="o"/>
      <w:lvlJc w:val="left"/>
      <w:pPr>
        <w:ind w:left="786"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7B96F66"/>
    <w:multiLevelType w:val="hybridMultilevel"/>
    <w:tmpl w:val="416E7332"/>
    <w:lvl w:ilvl="0" w:tplc="406A9C2E">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1" w15:restartNumberingAfterBreak="0">
    <w:nsid w:val="45EA5A9C"/>
    <w:multiLevelType w:val="hybridMultilevel"/>
    <w:tmpl w:val="2460D612"/>
    <w:lvl w:ilvl="0" w:tplc="8F762F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7B0737F"/>
    <w:multiLevelType w:val="multilevel"/>
    <w:tmpl w:val="DCE849C0"/>
    <w:lvl w:ilvl="0">
      <w:start w:val="1"/>
      <w:numFmt w:val="upperRoman"/>
      <w:lvlText w:val="%1."/>
      <w:lvlJc w:val="center"/>
      <w:pPr>
        <w:ind w:left="851" w:hanging="851"/>
      </w:pPr>
      <w:rPr>
        <w:rFonts w:hint="default"/>
        <w:b/>
      </w:rPr>
    </w:lvl>
    <w:lvl w:ilvl="1">
      <w:numFmt w:val="bullet"/>
      <w:lvlText w:val="-"/>
      <w:lvlJc w:val="left"/>
      <w:pPr>
        <w:ind w:left="360" w:hanging="360"/>
      </w:pPr>
      <w:rPr>
        <w:rFonts w:ascii="Arial" w:eastAsia="Times New Roman" w:hAnsi="Arial" w:cs="Arial" w:hint="default"/>
      </w:rPr>
    </w:lvl>
    <w:lvl w:ilvl="2">
      <w:start w:val="1"/>
      <w:numFmt w:val="bullet"/>
      <w:lvlText w:val="o"/>
      <w:lvlJc w:val="left"/>
      <w:pPr>
        <w:ind w:left="786"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EEA9DC1"/>
    <w:multiLevelType w:val="hybridMultilevel"/>
    <w:tmpl w:val="78FE24D6"/>
    <w:lvl w:ilvl="0" w:tplc="9FD097E0">
      <w:start w:val="1"/>
      <w:numFmt w:val="bullet"/>
      <w:lvlText w:val="-"/>
      <w:lvlJc w:val="left"/>
      <w:pPr>
        <w:ind w:left="1069" w:hanging="360"/>
      </w:pPr>
      <w:rPr>
        <w:rFonts w:ascii="Aptos" w:hAnsi="Aptos" w:hint="default"/>
      </w:rPr>
    </w:lvl>
    <w:lvl w:ilvl="1" w:tplc="EE2CD662">
      <w:start w:val="1"/>
      <w:numFmt w:val="bullet"/>
      <w:lvlText w:val="o"/>
      <w:lvlJc w:val="left"/>
      <w:pPr>
        <w:ind w:left="1789" w:hanging="360"/>
      </w:pPr>
      <w:rPr>
        <w:rFonts w:ascii="Aptos" w:hAnsi="Aptos" w:hint="default"/>
      </w:rPr>
    </w:lvl>
    <w:lvl w:ilvl="2" w:tplc="F2928F1C">
      <w:start w:val="1"/>
      <w:numFmt w:val="bullet"/>
      <w:lvlText w:val=""/>
      <w:lvlJc w:val="left"/>
      <w:pPr>
        <w:ind w:left="2160" w:hanging="360"/>
      </w:pPr>
      <w:rPr>
        <w:rFonts w:ascii="Wingdings" w:hAnsi="Wingdings" w:hint="default"/>
      </w:rPr>
    </w:lvl>
    <w:lvl w:ilvl="3" w:tplc="A7BC6242">
      <w:start w:val="1"/>
      <w:numFmt w:val="bullet"/>
      <w:lvlText w:val=""/>
      <w:lvlJc w:val="left"/>
      <w:pPr>
        <w:ind w:left="2880" w:hanging="360"/>
      </w:pPr>
      <w:rPr>
        <w:rFonts w:ascii="Symbol" w:hAnsi="Symbol" w:hint="default"/>
      </w:rPr>
    </w:lvl>
    <w:lvl w:ilvl="4" w:tplc="F82C54EE">
      <w:start w:val="1"/>
      <w:numFmt w:val="bullet"/>
      <w:lvlText w:val="o"/>
      <w:lvlJc w:val="left"/>
      <w:pPr>
        <w:ind w:left="3600" w:hanging="360"/>
      </w:pPr>
      <w:rPr>
        <w:rFonts w:ascii="Courier New" w:hAnsi="Courier New" w:hint="default"/>
      </w:rPr>
    </w:lvl>
    <w:lvl w:ilvl="5" w:tplc="9224F508">
      <w:start w:val="1"/>
      <w:numFmt w:val="bullet"/>
      <w:lvlText w:val=""/>
      <w:lvlJc w:val="left"/>
      <w:pPr>
        <w:ind w:left="4320" w:hanging="360"/>
      </w:pPr>
      <w:rPr>
        <w:rFonts w:ascii="Wingdings" w:hAnsi="Wingdings" w:hint="default"/>
      </w:rPr>
    </w:lvl>
    <w:lvl w:ilvl="6" w:tplc="D2523C70">
      <w:start w:val="1"/>
      <w:numFmt w:val="bullet"/>
      <w:lvlText w:val=""/>
      <w:lvlJc w:val="left"/>
      <w:pPr>
        <w:ind w:left="5040" w:hanging="360"/>
      </w:pPr>
      <w:rPr>
        <w:rFonts w:ascii="Symbol" w:hAnsi="Symbol" w:hint="default"/>
      </w:rPr>
    </w:lvl>
    <w:lvl w:ilvl="7" w:tplc="E18EC556">
      <w:start w:val="1"/>
      <w:numFmt w:val="bullet"/>
      <w:lvlText w:val="o"/>
      <w:lvlJc w:val="left"/>
      <w:pPr>
        <w:ind w:left="5760" w:hanging="360"/>
      </w:pPr>
      <w:rPr>
        <w:rFonts w:ascii="Courier New" w:hAnsi="Courier New" w:hint="default"/>
      </w:rPr>
    </w:lvl>
    <w:lvl w:ilvl="8" w:tplc="E9223D3C">
      <w:start w:val="1"/>
      <w:numFmt w:val="bullet"/>
      <w:lvlText w:val=""/>
      <w:lvlJc w:val="left"/>
      <w:pPr>
        <w:ind w:left="6480" w:hanging="360"/>
      </w:pPr>
      <w:rPr>
        <w:rFonts w:ascii="Wingdings" w:hAnsi="Wingdings" w:hint="default"/>
      </w:rPr>
    </w:lvl>
  </w:abstractNum>
  <w:abstractNum w:abstractNumId="34" w15:restartNumberingAfterBreak="0">
    <w:nsid w:val="4F6D3EA7"/>
    <w:multiLevelType w:val="multilevel"/>
    <w:tmpl w:val="6CC4243C"/>
    <w:lvl w:ilvl="0">
      <w:start w:val="1"/>
      <w:numFmt w:val="upperRoman"/>
      <w:lvlText w:val="%1."/>
      <w:lvlJc w:val="center"/>
      <w:pPr>
        <w:ind w:left="851" w:hanging="851"/>
      </w:pPr>
      <w:rPr>
        <w:rFonts w:hint="default"/>
        <w:b/>
      </w:rPr>
    </w:lvl>
    <w:lvl w:ilvl="1">
      <w:numFmt w:val="bullet"/>
      <w:lvlText w:val="-"/>
      <w:lvlJc w:val="left"/>
      <w:pPr>
        <w:ind w:left="360" w:hanging="360"/>
      </w:pPr>
      <w:rPr>
        <w:rFonts w:ascii="Arial" w:eastAsia="Times New Roman" w:hAnsi="Arial" w:cs="Arial" w:hint="default"/>
      </w:rPr>
    </w:lvl>
    <w:lvl w:ilvl="2">
      <w:start w:val="1"/>
      <w:numFmt w:val="bullet"/>
      <w:lvlText w:val="o"/>
      <w:lvlJc w:val="left"/>
      <w:pPr>
        <w:ind w:left="786"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CD743E"/>
    <w:multiLevelType w:val="hybridMultilevel"/>
    <w:tmpl w:val="857449CC"/>
    <w:lvl w:ilvl="0" w:tplc="04050017">
      <w:start w:val="1"/>
      <w:numFmt w:val="lowerLetter"/>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3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5280289"/>
    <w:multiLevelType w:val="hybridMultilevel"/>
    <w:tmpl w:val="8EAE1D6C"/>
    <w:lvl w:ilvl="0" w:tplc="0405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35241F"/>
    <w:multiLevelType w:val="hybridMultilevel"/>
    <w:tmpl w:val="C8526CE6"/>
    <w:lvl w:ilvl="0" w:tplc="F09045B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9" w15:restartNumberingAfterBreak="0">
    <w:nsid w:val="70245E80"/>
    <w:multiLevelType w:val="hybridMultilevel"/>
    <w:tmpl w:val="816C6BF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0405000F">
      <w:start w:val="1"/>
      <w:numFmt w:val="decimal"/>
      <w:lvlText w:val="%3."/>
      <w:lvlJc w:val="left"/>
      <w:pPr>
        <w:ind w:left="2145"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053CE2"/>
    <w:multiLevelType w:val="hybridMultilevel"/>
    <w:tmpl w:val="99EECE1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F6D4375"/>
    <w:multiLevelType w:val="hybridMultilevel"/>
    <w:tmpl w:val="7BE8E02C"/>
    <w:lvl w:ilvl="0" w:tplc="390A7CCE">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308436846">
    <w:abstractNumId w:val="1"/>
  </w:num>
  <w:num w:numId="2" w16cid:durableId="1244873244">
    <w:abstractNumId w:val="6"/>
  </w:num>
  <w:num w:numId="3" w16cid:durableId="578683137">
    <w:abstractNumId w:val="7"/>
  </w:num>
  <w:num w:numId="4" w16cid:durableId="974145015">
    <w:abstractNumId w:val="0"/>
  </w:num>
  <w:num w:numId="5" w16cid:durableId="1971475008">
    <w:abstractNumId w:val="8"/>
  </w:num>
  <w:num w:numId="6" w16cid:durableId="813958228">
    <w:abstractNumId w:val="36"/>
  </w:num>
  <w:num w:numId="7" w16cid:durableId="1861309894">
    <w:abstractNumId w:val="31"/>
  </w:num>
  <w:num w:numId="8" w16cid:durableId="1100489192">
    <w:abstractNumId w:val="40"/>
  </w:num>
  <w:num w:numId="9" w16cid:durableId="1641642725">
    <w:abstractNumId w:val="12"/>
  </w:num>
  <w:num w:numId="10" w16cid:durableId="1631590391">
    <w:abstractNumId w:val="35"/>
  </w:num>
  <w:num w:numId="11" w16cid:durableId="1120954352">
    <w:abstractNumId w:val="41"/>
  </w:num>
  <w:num w:numId="12" w16cid:durableId="2047178333">
    <w:abstractNumId w:val="11"/>
  </w:num>
  <w:num w:numId="13" w16cid:durableId="310138849">
    <w:abstractNumId w:val="13"/>
  </w:num>
  <w:num w:numId="14" w16cid:durableId="1838962871">
    <w:abstractNumId w:val="23"/>
  </w:num>
  <w:num w:numId="15" w16cid:durableId="22174990">
    <w:abstractNumId w:val="15"/>
  </w:num>
  <w:num w:numId="16" w16cid:durableId="208492066">
    <w:abstractNumId w:val="16"/>
  </w:num>
  <w:num w:numId="17" w16cid:durableId="1456215560">
    <w:abstractNumId w:val="22"/>
  </w:num>
  <w:num w:numId="18" w16cid:durableId="582108081">
    <w:abstractNumId w:val="26"/>
  </w:num>
  <w:num w:numId="19" w16cid:durableId="1166045535">
    <w:abstractNumId w:val="33"/>
  </w:num>
  <w:num w:numId="20" w16cid:durableId="1922327435">
    <w:abstractNumId w:val="19"/>
  </w:num>
  <w:num w:numId="21" w16cid:durableId="870873446">
    <w:abstractNumId w:val="28"/>
  </w:num>
  <w:num w:numId="22" w16cid:durableId="199559252">
    <w:abstractNumId w:val="25"/>
  </w:num>
  <w:num w:numId="23" w16cid:durableId="584194736">
    <w:abstractNumId w:val="24"/>
  </w:num>
  <w:num w:numId="24" w16cid:durableId="1607082628">
    <w:abstractNumId w:val="20"/>
  </w:num>
  <w:num w:numId="25" w16cid:durableId="1284268734">
    <w:abstractNumId w:val="8"/>
    <w:lvlOverride w:ilvl="0">
      <w:startOverride w:val="1"/>
    </w:lvlOverride>
  </w:num>
  <w:num w:numId="26" w16cid:durableId="814494356">
    <w:abstractNumId w:val="10"/>
  </w:num>
  <w:num w:numId="27" w16cid:durableId="1420760374">
    <w:abstractNumId w:val="18"/>
  </w:num>
  <w:num w:numId="28" w16cid:durableId="573006138">
    <w:abstractNumId w:val="27"/>
  </w:num>
  <w:num w:numId="29" w16cid:durableId="620651092">
    <w:abstractNumId w:val="29"/>
  </w:num>
  <w:num w:numId="30" w16cid:durableId="1005480481">
    <w:abstractNumId w:val="34"/>
  </w:num>
  <w:num w:numId="31" w16cid:durableId="503740396">
    <w:abstractNumId w:val="32"/>
  </w:num>
  <w:num w:numId="32" w16cid:durableId="2139182630">
    <w:abstractNumId w:val="30"/>
  </w:num>
  <w:num w:numId="33" w16cid:durableId="1940601073">
    <w:abstractNumId w:val="37"/>
  </w:num>
  <w:num w:numId="34" w16cid:durableId="1529760193">
    <w:abstractNumId w:val="14"/>
  </w:num>
  <w:num w:numId="35" w16cid:durableId="1457676985">
    <w:abstractNumId w:val="17"/>
  </w:num>
  <w:num w:numId="36" w16cid:durableId="1139306095">
    <w:abstractNumId w:val="9"/>
  </w:num>
  <w:num w:numId="37" w16cid:durableId="213395216">
    <w:abstractNumId w:val="39"/>
  </w:num>
  <w:num w:numId="38" w16cid:durableId="934706117">
    <w:abstractNumId w:val="38"/>
  </w:num>
  <w:num w:numId="39" w16cid:durableId="9760035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12FC"/>
    <w:rsid w:val="0000153E"/>
    <w:rsid w:val="0000393E"/>
    <w:rsid w:val="000051C2"/>
    <w:rsid w:val="00006692"/>
    <w:rsid w:val="00012A1A"/>
    <w:rsid w:val="000130E8"/>
    <w:rsid w:val="00013EAB"/>
    <w:rsid w:val="00015DA2"/>
    <w:rsid w:val="0001607F"/>
    <w:rsid w:val="00017394"/>
    <w:rsid w:val="00023D26"/>
    <w:rsid w:val="000259D4"/>
    <w:rsid w:val="00027073"/>
    <w:rsid w:val="00027A60"/>
    <w:rsid w:val="00030C2B"/>
    <w:rsid w:val="000317AC"/>
    <w:rsid w:val="00031AB3"/>
    <w:rsid w:val="00033C03"/>
    <w:rsid w:val="000353C4"/>
    <w:rsid w:val="00035954"/>
    <w:rsid w:val="00036206"/>
    <w:rsid w:val="00036877"/>
    <w:rsid w:val="00036977"/>
    <w:rsid w:val="00042A85"/>
    <w:rsid w:val="000430FB"/>
    <w:rsid w:val="000434FF"/>
    <w:rsid w:val="00044499"/>
    <w:rsid w:val="00045639"/>
    <w:rsid w:val="0004636E"/>
    <w:rsid w:val="000479FB"/>
    <w:rsid w:val="000507B6"/>
    <w:rsid w:val="0005166D"/>
    <w:rsid w:val="000568D1"/>
    <w:rsid w:val="000568F4"/>
    <w:rsid w:val="00061200"/>
    <w:rsid w:val="00061719"/>
    <w:rsid w:val="00064803"/>
    <w:rsid w:val="00067C7A"/>
    <w:rsid w:val="00067E1A"/>
    <w:rsid w:val="00071397"/>
    <w:rsid w:val="00072A39"/>
    <w:rsid w:val="00073076"/>
    <w:rsid w:val="00075C2B"/>
    <w:rsid w:val="00076538"/>
    <w:rsid w:val="00077956"/>
    <w:rsid w:val="00077C24"/>
    <w:rsid w:val="00081B10"/>
    <w:rsid w:val="00081D41"/>
    <w:rsid w:val="00081F4C"/>
    <w:rsid w:val="00082421"/>
    <w:rsid w:val="000849C2"/>
    <w:rsid w:val="00084B0E"/>
    <w:rsid w:val="00084CDD"/>
    <w:rsid w:val="00085C7B"/>
    <w:rsid w:val="00085D57"/>
    <w:rsid w:val="00093049"/>
    <w:rsid w:val="00096628"/>
    <w:rsid w:val="000A05D9"/>
    <w:rsid w:val="000A0EA2"/>
    <w:rsid w:val="000A37EC"/>
    <w:rsid w:val="000A5DCE"/>
    <w:rsid w:val="000B031C"/>
    <w:rsid w:val="000B0F20"/>
    <w:rsid w:val="000B2629"/>
    <w:rsid w:val="000B26FC"/>
    <w:rsid w:val="000B2CA6"/>
    <w:rsid w:val="000B3684"/>
    <w:rsid w:val="000B66C5"/>
    <w:rsid w:val="000B673C"/>
    <w:rsid w:val="000B6A5C"/>
    <w:rsid w:val="000B7689"/>
    <w:rsid w:val="000C0194"/>
    <w:rsid w:val="000C0A10"/>
    <w:rsid w:val="000C2198"/>
    <w:rsid w:val="000C29E5"/>
    <w:rsid w:val="000C3A59"/>
    <w:rsid w:val="000C44BE"/>
    <w:rsid w:val="000C7062"/>
    <w:rsid w:val="000C7337"/>
    <w:rsid w:val="000D1C7A"/>
    <w:rsid w:val="000E0D3C"/>
    <w:rsid w:val="000E1B4E"/>
    <w:rsid w:val="000E1BC2"/>
    <w:rsid w:val="000E2864"/>
    <w:rsid w:val="000E28E1"/>
    <w:rsid w:val="000E2F95"/>
    <w:rsid w:val="000E3E8C"/>
    <w:rsid w:val="000E5E3B"/>
    <w:rsid w:val="000E715C"/>
    <w:rsid w:val="000E7D20"/>
    <w:rsid w:val="000F02E1"/>
    <w:rsid w:val="000F08BB"/>
    <w:rsid w:val="000F0D51"/>
    <w:rsid w:val="000F74F6"/>
    <w:rsid w:val="000F7BC2"/>
    <w:rsid w:val="00100673"/>
    <w:rsid w:val="001019DD"/>
    <w:rsid w:val="00102ED4"/>
    <w:rsid w:val="00105947"/>
    <w:rsid w:val="00110147"/>
    <w:rsid w:val="00110236"/>
    <w:rsid w:val="0011171C"/>
    <w:rsid w:val="00112B5A"/>
    <w:rsid w:val="00114046"/>
    <w:rsid w:val="001151DE"/>
    <w:rsid w:val="00121E19"/>
    <w:rsid w:val="0012460B"/>
    <w:rsid w:val="00124F9C"/>
    <w:rsid w:val="00125064"/>
    <w:rsid w:val="0012733A"/>
    <w:rsid w:val="00131D56"/>
    <w:rsid w:val="0013360F"/>
    <w:rsid w:val="001346BC"/>
    <w:rsid w:val="001368C4"/>
    <w:rsid w:val="00141CDF"/>
    <w:rsid w:val="00143329"/>
    <w:rsid w:val="00143469"/>
    <w:rsid w:val="00143B45"/>
    <w:rsid w:val="00144B8B"/>
    <w:rsid w:val="00145907"/>
    <w:rsid w:val="00145954"/>
    <w:rsid w:val="0015030E"/>
    <w:rsid w:val="00150FB0"/>
    <w:rsid w:val="001536C5"/>
    <w:rsid w:val="00153F5C"/>
    <w:rsid w:val="00154337"/>
    <w:rsid w:val="00155567"/>
    <w:rsid w:val="001557F5"/>
    <w:rsid w:val="00156474"/>
    <w:rsid w:val="00156A32"/>
    <w:rsid w:val="00157CBF"/>
    <w:rsid w:val="00157EE7"/>
    <w:rsid w:val="00161C98"/>
    <w:rsid w:val="00164217"/>
    <w:rsid w:val="00164832"/>
    <w:rsid w:val="00166114"/>
    <w:rsid w:val="00167DE3"/>
    <w:rsid w:val="001716C4"/>
    <w:rsid w:val="0017366F"/>
    <w:rsid w:val="00175D54"/>
    <w:rsid w:val="0017752B"/>
    <w:rsid w:val="00177D01"/>
    <w:rsid w:val="001819BA"/>
    <w:rsid w:val="001821F8"/>
    <w:rsid w:val="00182AA5"/>
    <w:rsid w:val="001832F4"/>
    <w:rsid w:val="00185D89"/>
    <w:rsid w:val="00191028"/>
    <w:rsid w:val="00191CEC"/>
    <w:rsid w:val="00191D48"/>
    <w:rsid w:val="0019292B"/>
    <w:rsid w:val="001937A7"/>
    <w:rsid w:val="001946E3"/>
    <w:rsid w:val="00194A01"/>
    <w:rsid w:val="00197583"/>
    <w:rsid w:val="00197C22"/>
    <w:rsid w:val="001A25AC"/>
    <w:rsid w:val="001A4829"/>
    <w:rsid w:val="001B131B"/>
    <w:rsid w:val="001B14FA"/>
    <w:rsid w:val="001B1CCA"/>
    <w:rsid w:val="001B21F4"/>
    <w:rsid w:val="001B7FBF"/>
    <w:rsid w:val="001C34EE"/>
    <w:rsid w:val="001C41C9"/>
    <w:rsid w:val="001C4372"/>
    <w:rsid w:val="001C6CC8"/>
    <w:rsid w:val="001D3832"/>
    <w:rsid w:val="001D6A3B"/>
    <w:rsid w:val="001E071D"/>
    <w:rsid w:val="001E09B2"/>
    <w:rsid w:val="001E1897"/>
    <w:rsid w:val="001E25F8"/>
    <w:rsid w:val="001E2FB1"/>
    <w:rsid w:val="001E557D"/>
    <w:rsid w:val="001E7675"/>
    <w:rsid w:val="001F083F"/>
    <w:rsid w:val="001F1278"/>
    <w:rsid w:val="001F23E0"/>
    <w:rsid w:val="001F4F90"/>
    <w:rsid w:val="001F5190"/>
    <w:rsid w:val="001F6D1D"/>
    <w:rsid w:val="00200171"/>
    <w:rsid w:val="00202B8A"/>
    <w:rsid w:val="00203A92"/>
    <w:rsid w:val="002058F3"/>
    <w:rsid w:val="002068D2"/>
    <w:rsid w:val="00207D56"/>
    <w:rsid w:val="00211691"/>
    <w:rsid w:val="0021318E"/>
    <w:rsid w:val="002134E8"/>
    <w:rsid w:val="00215674"/>
    <w:rsid w:val="002159D1"/>
    <w:rsid w:val="00216BCC"/>
    <w:rsid w:val="002220DB"/>
    <w:rsid w:val="0022438D"/>
    <w:rsid w:val="00225682"/>
    <w:rsid w:val="00225C7F"/>
    <w:rsid w:val="002274E1"/>
    <w:rsid w:val="00230424"/>
    <w:rsid w:val="00230D21"/>
    <w:rsid w:val="00231C99"/>
    <w:rsid w:val="00233967"/>
    <w:rsid w:val="00233ECF"/>
    <w:rsid w:val="00237D0B"/>
    <w:rsid w:val="0024106A"/>
    <w:rsid w:val="00244061"/>
    <w:rsid w:val="002446CE"/>
    <w:rsid w:val="002449B9"/>
    <w:rsid w:val="00246ACC"/>
    <w:rsid w:val="0024729D"/>
    <w:rsid w:val="00252DAF"/>
    <w:rsid w:val="00253352"/>
    <w:rsid w:val="00254D06"/>
    <w:rsid w:val="0025572A"/>
    <w:rsid w:val="00261BDB"/>
    <w:rsid w:val="002632E5"/>
    <w:rsid w:val="002634E2"/>
    <w:rsid w:val="00265CB3"/>
    <w:rsid w:val="00266ABE"/>
    <w:rsid w:val="0026702B"/>
    <w:rsid w:val="002700B7"/>
    <w:rsid w:val="002705D1"/>
    <w:rsid w:val="002712C2"/>
    <w:rsid w:val="00272897"/>
    <w:rsid w:val="00272B2A"/>
    <w:rsid w:val="00277811"/>
    <w:rsid w:val="00280EA4"/>
    <w:rsid w:val="00283946"/>
    <w:rsid w:val="00285BB8"/>
    <w:rsid w:val="00292A14"/>
    <w:rsid w:val="002937E7"/>
    <w:rsid w:val="00295B5F"/>
    <w:rsid w:val="0029A39F"/>
    <w:rsid w:val="002A1638"/>
    <w:rsid w:val="002A2E81"/>
    <w:rsid w:val="002A7F1A"/>
    <w:rsid w:val="002B322D"/>
    <w:rsid w:val="002B3F70"/>
    <w:rsid w:val="002B4DC9"/>
    <w:rsid w:val="002C3F84"/>
    <w:rsid w:val="002C4576"/>
    <w:rsid w:val="002C5339"/>
    <w:rsid w:val="002C6913"/>
    <w:rsid w:val="002D0F96"/>
    <w:rsid w:val="002D1238"/>
    <w:rsid w:val="002D2051"/>
    <w:rsid w:val="002D66FC"/>
    <w:rsid w:val="002E0AF0"/>
    <w:rsid w:val="002E3056"/>
    <w:rsid w:val="002E4867"/>
    <w:rsid w:val="002E63F0"/>
    <w:rsid w:val="002E699F"/>
    <w:rsid w:val="002E6A30"/>
    <w:rsid w:val="002F091D"/>
    <w:rsid w:val="002F1EFC"/>
    <w:rsid w:val="00302C5E"/>
    <w:rsid w:val="003034FB"/>
    <w:rsid w:val="00303831"/>
    <w:rsid w:val="00303A91"/>
    <w:rsid w:val="00303D73"/>
    <w:rsid w:val="00306820"/>
    <w:rsid w:val="003072CD"/>
    <w:rsid w:val="00307A62"/>
    <w:rsid w:val="0031055E"/>
    <w:rsid w:val="00310EC6"/>
    <w:rsid w:val="003139B1"/>
    <w:rsid w:val="00314686"/>
    <w:rsid w:val="0032059D"/>
    <w:rsid w:val="00320B1E"/>
    <w:rsid w:val="00321375"/>
    <w:rsid w:val="0032232E"/>
    <w:rsid w:val="0032332B"/>
    <w:rsid w:val="00326375"/>
    <w:rsid w:val="0032664D"/>
    <w:rsid w:val="00327ACB"/>
    <w:rsid w:val="00334D00"/>
    <w:rsid w:val="003365AA"/>
    <w:rsid w:val="00337564"/>
    <w:rsid w:val="00337794"/>
    <w:rsid w:val="00337F5A"/>
    <w:rsid w:val="00341D7C"/>
    <w:rsid w:val="00342AD3"/>
    <w:rsid w:val="0034361B"/>
    <w:rsid w:val="00344FE5"/>
    <w:rsid w:val="00347617"/>
    <w:rsid w:val="00350964"/>
    <w:rsid w:val="00350B94"/>
    <w:rsid w:val="00350F6C"/>
    <w:rsid w:val="00352063"/>
    <w:rsid w:val="003526FF"/>
    <w:rsid w:val="0035426B"/>
    <w:rsid w:val="00354492"/>
    <w:rsid w:val="00356135"/>
    <w:rsid w:val="00356691"/>
    <w:rsid w:val="00357866"/>
    <w:rsid w:val="003617C2"/>
    <w:rsid w:val="003621AC"/>
    <w:rsid w:val="00362A25"/>
    <w:rsid w:val="00363E57"/>
    <w:rsid w:val="003660DD"/>
    <w:rsid w:val="00366489"/>
    <w:rsid w:val="003703BF"/>
    <w:rsid w:val="003740CD"/>
    <w:rsid w:val="00375E6D"/>
    <w:rsid w:val="00376B8B"/>
    <w:rsid w:val="00376DCA"/>
    <w:rsid w:val="0037769E"/>
    <w:rsid w:val="003818EC"/>
    <w:rsid w:val="00385890"/>
    <w:rsid w:val="00385D51"/>
    <w:rsid w:val="0038742D"/>
    <w:rsid w:val="003874DA"/>
    <w:rsid w:val="00390CE0"/>
    <w:rsid w:val="00391D04"/>
    <w:rsid w:val="00394023"/>
    <w:rsid w:val="00394791"/>
    <w:rsid w:val="00394C1C"/>
    <w:rsid w:val="00395198"/>
    <w:rsid w:val="003959E5"/>
    <w:rsid w:val="00396319"/>
    <w:rsid w:val="003967A0"/>
    <w:rsid w:val="003A0338"/>
    <w:rsid w:val="003A196D"/>
    <w:rsid w:val="003A2829"/>
    <w:rsid w:val="003A3682"/>
    <w:rsid w:val="003A447F"/>
    <w:rsid w:val="003A5B9E"/>
    <w:rsid w:val="003A6312"/>
    <w:rsid w:val="003A70E1"/>
    <w:rsid w:val="003A71B2"/>
    <w:rsid w:val="003B45BC"/>
    <w:rsid w:val="003B49D2"/>
    <w:rsid w:val="003B58B7"/>
    <w:rsid w:val="003B6CA0"/>
    <w:rsid w:val="003C1E63"/>
    <w:rsid w:val="003C2D22"/>
    <w:rsid w:val="003C33F5"/>
    <w:rsid w:val="003D2594"/>
    <w:rsid w:val="003D2C00"/>
    <w:rsid w:val="003D3B2B"/>
    <w:rsid w:val="003D5972"/>
    <w:rsid w:val="003D6EBA"/>
    <w:rsid w:val="003D7EB0"/>
    <w:rsid w:val="003E28D2"/>
    <w:rsid w:val="003E4E0A"/>
    <w:rsid w:val="003E706A"/>
    <w:rsid w:val="003F0C59"/>
    <w:rsid w:val="003F28AD"/>
    <w:rsid w:val="003F2D2D"/>
    <w:rsid w:val="003F3C4C"/>
    <w:rsid w:val="004009CB"/>
    <w:rsid w:val="0040541B"/>
    <w:rsid w:val="004055A7"/>
    <w:rsid w:val="004073CA"/>
    <w:rsid w:val="00411C1A"/>
    <w:rsid w:val="00412003"/>
    <w:rsid w:val="00415339"/>
    <w:rsid w:val="004153C2"/>
    <w:rsid w:val="00415C6F"/>
    <w:rsid w:val="004179AF"/>
    <w:rsid w:val="00417B96"/>
    <w:rsid w:val="00420BB6"/>
    <w:rsid w:val="00421C42"/>
    <w:rsid w:val="0042269B"/>
    <w:rsid w:val="004251C7"/>
    <w:rsid w:val="004256A8"/>
    <w:rsid w:val="00425CFE"/>
    <w:rsid w:val="00430B2D"/>
    <w:rsid w:val="00430B74"/>
    <w:rsid w:val="00430E73"/>
    <w:rsid w:val="00431BB9"/>
    <w:rsid w:val="0043222C"/>
    <w:rsid w:val="00436F04"/>
    <w:rsid w:val="004374C3"/>
    <w:rsid w:val="0043789B"/>
    <w:rsid w:val="00440D8A"/>
    <w:rsid w:val="004413C4"/>
    <w:rsid w:val="00441DFA"/>
    <w:rsid w:val="00443450"/>
    <w:rsid w:val="00443EE2"/>
    <w:rsid w:val="00445922"/>
    <w:rsid w:val="00445EDB"/>
    <w:rsid w:val="00446581"/>
    <w:rsid w:val="00446D53"/>
    <w:rsid w:val="0045018E"/>
    <w:rsid w:val="0045605A"/>
    <w:rsid w:val="00457853"/>
    <w:rsid w:val="00457B53"/>
    <w:rsid w:val="0046072B"/>
    <w:rsid w:val="004607A0"/>
    <w:rsid w:val="00461FEC"/>
    <w:rsid w:val="00462135"/>
    <w:rsid w:val="004634CD"/>
    <w:rsid w:val="00463A5F"/>
    <w:rsid w:val="004653EE"/>
    <w:rsid w:val="00470C24"/>
    <w:rsid w:val="00471ED2"/>
    <w:rsid w:val="00474019"/>
    <w:rsid w:val="00474255"/>
    <w:rsid w:val="00474A2D"/>
    <w:rsid w:val="00475542"/>
    <w:rsid w:val="00481069"/>
    <w:rsid w:val="004846EA"/>
    <w:rsid w:val="0048485B"/>
    <w:rsid w:val="00484E77"/>
    <w:rsid w:val="0048707B"/>
    <w:rsid w:val="00494C4B"/>
    <w:rsid w:val="00495D89"/>
    <w:rsid w:val="004A1106"/>
    <w:rsid w:val="004A4D3B"/>
    <w:rsid w:val="004A71FA"/>
    <w:rsid w:val="004B1758"/>
    <w:rsid w:val="004B29B2"/>
    <w:rsid w:val="004B30FD"/>
    <w:rsid w:val="004B57E8"/>
    <w:rsid w:val="004B5E67"/>
    <w:rsid w:val="004B6889"/>
    <w:rsid w:val="004B6959"/>
    <w:rsid w:val="004C20D6"/>
    <w:rsid w:val="004C3DE5"/>
    <w:rsid w:val="004C6BB9"/>
    <w:rsid w:val="004D3151"/>
    <w:rsid w:val="004D4D0E"/>
    <w:rsid w:val="004E0625"/>
    <w:rsid w:val="004E5017"/>
    <w:rsid w:val="004E6799"/>
    <w:rsid w:val="004F1780"/>
    <w:rsid w:val="004F2039"/>
    <w:rsid w:val="004F2DAB"/>
    <w:rsid w:val="004F5455"/>
    <w:rsid w:val="0050047F"/>
    <w:rsid w:val="00502FDD"/>
    <w:rsid w:val="005032B2"/>
    <w:rsid w:val="00504D7E"/>
    <w:rsid w:val="00505213"/>
    <w:rsid w:val="0050560E"/>
    <w:rsid w:val="00510DD9"/>
    <w:rsid w:val="00513048"/>
    <w:rsid w:val="005143BC"/>
    <w:rsid w:val="00515543"/>
    <w:rsid w:val="00520C50"/>
    <w:rsid w:val="00521576"/>
    <w:rsid w:val="00521FAF"/>
    <w:rsid w:val="0052298F"/>
    <w:rsid w:val="00523760"/>
    <w:rsid w:val="005244A4"/>
    <w:rsid w:val="0052506C"/>
    <w:rsid w:val="00534153"/>
    <w:rsid w:val="00547703"/>
    <w:rsid w:val="00547B72"/>
    <w:rsid w:val="00550CAD"/>
    <w:rsid w:val="00550D2D"/>
    <w:rsid w:val="00557870"/>
    <w:rsid w:val="00560929"/>
    <w:rsid w:val="00562F1B"/>
    <w:rsid w:val="00563361"/>
    <w:rsid w:val="005636DE"/>
    <w:rsid w:val="00563DEC"/>
    <w:rsid w:val="005647BE"/>
    <w:rsid w:val="0056546A"/>
    <w:rsid w:val="00567A0D"/>
    <w:rsid w:val="0057118E"/>
    <w:rsid w:val="0057140D"/>
    <w:rsid w:val="0057145A"/>
    <w:rsid w:val="00571CDC"/>
    <w:rsid w:val="00573140"/>
    <w:rsid w:val="005754E8"/>
    <w:rsid w:val="005779B6"/>
    <w:rsid w:val="00580EA4"/>
    <w:rsid w:val="00583F44"/>
    <w:rsid w:val="00585292"/>
    <w:rsid w:val="00585DE6"/>
    <w:rsid w:val="00586100"/>
    <w:rsid w:val="005877AC"/>
    <w:rsid w:val="005901EF"/>
    <w:rsid w:val="00592BCF"/>
    <w:rsid w:val="00593763"/>
    <w:rsid w:val="005948D5"/>
    <w:rsid w:val="00595BE7"/>
    <w:rsid w:val="00596891"/>
    <w:rsid w:val="005970BE"/>
    <w:rsid w:val="005A117E"/>
    <w:rsid w:val="005A50CA"/>
    <w:rsid w:val="005A72BA"/>
    <w:rsid w:val="005B18CD"/>
    <w:rsid w:val="005B1FDC"/>
    <w:rsid w:val="005B25F9"/>
    <w:rsid w:val="005B4982"/>
    <w:rsid w:val="005B5C33"/>
    <w:rsid w:val="005C3685"/>
    <w:rsid w:val="005C4EB9"/>
    <w:rsid w:val="005C58C1"/>
    <w:rsid w:val="005C6401"/>
    <w:rsid w:val="005C6CFF"/>
    <w:rsid w:val="005D2AD3"/>
    <w:rsid w:val="005D2CF6"/>
    <w:rsid w:val="005D41C9"/>
    <w:rsid w:val="005D4398"/>
    <w:rsid w:val="005D5311"/>
    <w:rsid w:val="005D6D90"/>
    <w:rsid w:val="005D73C6"/>
    <w:rsid w:val="005E1237"/>
    <w:rsid w:val="005E143F"/>
    <w:rsid w:val="005E2EB5"/>
    <w:rsid w:val="005E3B43"/>
    <w:rsid w:val="005E5452"/>
    <w:rsid w:val="005E6D1B"/>
    <w:rsid w:val="005F15C0"/>
    <w:rsid w:val="005F202B"/>
    <w:rsid w:val="005F5ABA"/>
    <w:rsid w:val="005F6F77"/>
    <w:rsid w:val="005F797B"/>
    <w:rsid w:val="005F7F60"/>
    <w:rsid w:val="0060326D"/>
    <w:rsid w:val="006033F2"/>
    <w:rsid w:val="00604916"/>
    <w:rsid w:val="00605DCF"/>
    <w:rsid w:val="00607021"/>
    <w:rsid w:val="00607B26"/>
    <w:rsid w:val="006103CE"/>
    <w:rsid w:val="0061088F"/>
    <w:rsid w:val="00610CCB"/>
    <w:rsid w:val="00611292"/>
    <w:rsid w:val="0061152A"/>
    <w:rsid w:val="0061160F"/>
    <w:rsid w:val="00611F8F"/>
    <w:rsid w:val="00612D5B"/>
    <w:rsid w:val="00614711"/>
    <w:rsid w:val="006175B1"/>
    <w:rsid w:val="006178B1"/>
    <w:rsid w:val="00622B91"/>
    <w:rsid w:val="00622EB6"/>
    <w:rsid w:val="006236C7"/>
    <w:rsid w:val="00626CEA"/>
    <w:rsid w:val="00627670"/>
    <w:rsid w:val="00627ED0"/>
    <w:rsid w:val="00631BEB"/>
    <w:rsid w:val="0063211C"/>
    <w:rsid w:val="0063273F"/>
    <w:rsid w:val="006328A1"/>
    <w:rsid w:val="00633694"/>
    <w:rsid w:val="00635AFA"/>
    <w:rsid w:val="00637B1B"/>
    <w:rsid w:val="00640082"/>
    <w:rsid w:val="006429D8"/>
    <w:rsid w:val="00642A58"/>
    <w:rsid w:val="00644F9F"/>
    <w:rsid w:val="00645102"/>
    <w:rsid w:val="006466EA"/>
    <w:rsid w:val="00646DD4"/>
    <w:rsid w:val="006475CE"/>
    <w:rsid w:val="00647E4B"/>
    <w:rsid w:val="00650D67"/>
    <w:rsid w:val="00651D6E"/>
    <w:rsid w:val="006525E9"/>
    <w:rsid w:val="0065268D"/>
    <w:rsid w:val="0065352B"/>
    <w:rsid w:val="006535F2"/>
    <w:rsid w:val="00654477"/>
    <w:rsid w:val="00654F3B"/>
    <w:rsid w:val="00654F97"/>
    <w:rsid w:val="0065516E"/>
    <w:rsid w:val="00656571"/>
    <w:rsid w:val="00657077"/>
    <w:rsid w:val="00657526"/>
    <w:rsid w:val="00660261"/>
    <w:rsid w:val="00660C82"/>
    <w:rsid w:val="0066106B"/>
    <w:rsid w:val="0066174A"/>
    <w:rsid w:val="0066490A"/>
    <w:rsid w:val="00666326"/>
    <w:rsid w:val="00671C96"/>
    <w:rsid w:val="0067241E"/>
    <w:rsid w:val="00673302"/>
    <w:rsid w:val="0067498B"/>
    <w:rsid w:val="00676444"/>
    <w:rsid w:val="006767E5"/>
    <w:rsid w:val="00677E45"/>
    <w:rsid w:val="00681D4A"/>
    <w:rsid w:val="00685037"/>
    <w:rsid w:val="00687C3B"/>
    <w:rsid w:val="00690192"/>
    <w:rsid w:val="00690BCB"/>
    <w:rsid w:val="00693C2C"/>
    <w:rsid w:val="00693D0A"/>
    <w:rsid w:val="00694654"/>
    <w:rsid w:val="006949B2"/>
    <w:rsid w:val="00694B91"/>
    <w:rsid w:val="00695AA7"/>
    <w:rsid w:val="00695D55"/>
    <w:rsid w:val="00696B14"/>
    <w:rsid w:val="00696FBA"/>
    <w:rsid w:val="006A0ECD"/>
    <w:rsid w:val="006A1EEF"/>
    <w:rsid w:val="006A4EAB"/>
    <w:rsid w:val="006A5739"/>
    <w:rsid w:val="006A6394"/>
    <w:rsid w:val="006A688A"/>
    <w:rsid w:val="006B1CFD"/>
    <w:rsid w:val="006B4A13"/>
    <w:rsid w:val="006B539F"/>
    <w:rsid w:val="006B6218"/>
    <w:rsid w:val="006C0D86"/>
    <w:rsid w:val="006C23A7"/>
    <w:rsid w:val="006C3EFB"/>
    <w:rsid w:val="006C4271"/>
    <w:rsid w:val="006C450C"/>
    <w:rsid w:val="006C67D1"/>
    <w:rsid w:val="006C7EC6"/>
    <w:rsid w:val="006D0611"/>
    <w:rsid w:val="006D2296"/>
    <w:rsid w:val="006D4C8D"/>
    <w:rsid w:val="006D4F4F"/>
    <w:rsid w:val="006D5C40"/>
    <w:rsid w:val="006D7207"/>
    <w:rsid w:val="006D791C"/>
    <w:rsid w:val="006E06A1"/>
    <w:rsid w:val="006E0C84"/>
    <w:rsid w:val="006E0F13"/>
    <w:rsid w:val="006E2516"/>
    <w:rsid w:val="006E376B"/>
    <w:rsid w:val="006E3F5F"/>
    <w:rsid w:val="006E467E"/>
    <w:rsid w:val="006E5A4A"/>
    <w:rsid w:val="006F02B6"/>
    <w:rsid w:val="006F4581"/>
    <w:rsid w:val="006F482D"/>
    <w:rsid w:val="00700844"/>
    <w:rsid w:val="00700DC0"/>
    <w:rsid w:val="00701F0B"/>
    <w:rsid w:val="00704DCE"/>
    <w:rsid w:val="00707ACC"/>
    <w:rsid w:val="00707F5C"/>
    <w:rsid w:val="00710DB9"/>
    <w:rsid w:val="0071126A"/>
    <w:rsid w:val="00712E6A"/>
    <w:rsid w:val="007152E2"/>
    <w:rsid w:val="00716754"/>
    <w:rsid w:val="007175CF"/>
    <w:rsid w:val="007177AC"/>
    <w:rsid w:val="00717B5B"/>
    <w:rsid w:val="00721222"/>
    <w:rsid w:val="00722907"/>
    <w:rsid w:val="00724F37"/>
    <w:rsid w:val="00725526"/>
    <w:rsid w:val="00725D1B"/>
    <w:rsid w:val="00727B98"/>
    <w:rsid w:val="00730BF1"/>
    <w:rsid w:val="00731AD4"/>
    <w:rsid w:val="00732899"/>
    <w:rsid w:val="00732DAA"/>
    <w:rsid w:val="00733E90"/>
    <w:rsid w:val="00735511"/>
    <w:rsid w:val="00736B6C"/>
    <w:rsid w:val="00740B79"/>
    <w:rsid w:val="00743145"/>
    <w:rsid w:val="007432DE"/>
    <w:rsid w:val="007436D4"/>
    <w:rsid w:val="00744196"/>
    <w:rsid w:val="0074605B"/>
    <w:rsid w:val="007473E9"/>
    <w:rsid w:val="00755674"/>
    <w:rsid w:val="007572AD"/>
    <w:rsid w:val="0076018A"/>
    <w:rsid w:val="00761531"/>
    <w:rsid w:val="00762EDD"/>
    <w:rsid w:val="00763634"/>
    <w:rsid w:val="00763BB2"/>
    <w:rsid w:val="00771A8D"/>
    <w:rsid w:val="00772B1C"/>
    <w:rsid w:val="00774EFC"/>
    <w:rsid w:val="00776A12"/>
    <w:rsid w:val="007776C3"/>
    <w:rsid w:val="00777AC2"/>
    <w:rsid w:val="00781459"/>
    <w:rsid w:val="00781F78"/>
    <w:rsid w:val="00783AAE"/>
    <w:rsid w:val="00783B43"/>
    <w:rsid w:val="00787455"/>
    <w:rsid w:val="00792C08"/>
    <w:rsid w:val="007932BE"/>
    <w:rsid w:val="007936F3"/>
    <w:rsid w:val="007938A0"/>
    <w:rsid w:val="00796D1A"/>
    <w:rsid w:val="007A17B5"/>
    <w:rsid w:val="007A2375"/>
    <w:rsid w:val="007A2C60"/>
    <w:rsid w:val="007A5374"/>
    <w:rsid w:val="007B113B"/>
    <w:rsid w:val="007B20D7"/>
    <w:rsid w:val="007B2A7E"/>
    <w:rsid w:val="007B36AE"/>
    <w:rsid w:val="007B3B0C"/>
    <w:rsid w:val="007C063E"/>
    <w:rsid w:val="007C1466"/>
    <w:rsid w:val="007C14C4"/>
    <w:rsid w:val="007C1A72"/>
    <w:rsid w:val="007C3566"/>
    <w:rsid w:val="007C78F4"/>
    <w:rsid w:val="007D0AD4"/>
    <w:rsid w:val="007D0E3C"/>
    <w:rsid w:val="007D570D"/>
    <w:rsid w:val="007D5F58"/>
    <w:rsid w:val="007D6311"/>
    <w:rsid w:val="007D6BFB"/>
    <w:rsid w:val="007D7533"/>
    <w:rsid w:val="007D77FC"/>
    <w:rsid w:val="007E02EA"/>
    <w:rsid w:val="007E06A6"/>
    <w:rsid w:val="007E39AE"/>
    <w:rsid w:val="007F0A58"/>
    <w:rsid w:val="007F175C"/>
    <w:rsid w:val="007F1C07"/>
    <w:rsid w:val="007F57DA"/>
    <w:rsid w:val="007F5EFC"/>
    <w:rsid w:val="007F6DE2"/>
    <w:rsid w:val="007F7366"/>
    <w:rsid w:val="00800F47"/>
    <w:rsid w:val="00802536"/>
    <w:rsid w:val="008045D4"/>
    <w:rsid w:val="0080466E"/>
    <w:rsid w:val="00804720"/>
    <w:rsid w:val="00810627"/>
    <w:rsid w:val="00810B41"/>
    <w:rsid w:val="008111C4"/>
    <w:rsid w:val="008128BA"/>
    <w:rsid w:val="00812FE6"/>
    <w:rsid w:val="008133E0"/>
    <w:rsid w:val="00816DFC"/>
    <w:rsid w:val="008179EA"/>
    <w:rsid w:val="008203B1"/>
    <w:rsid w:val="0082044F"/>
    <w:rsid w:val="00821860"/>
    <w:rsid w:val="00821E60"/>
    <w:rsid w:val="00831EDF"/>
    <w:rsid w:val="00832835"/>
    <w:rsid w:val="00833307"/>
    <w:rsid w:val="0083344D"/>
    <w:rsid w:val="008344AE"/>
    <w:rsid w:val="008370F1"/>
    <w:rsid w:val="00837969"/>
    <w:rsid w:val="00837A79"/>
    <w:rsid w:val="00840570"/>
    <w:rsid w:val="00841957"/>
    <w:rsid w:val="008445BC"/>
    <w:rsid w:val="008448FC"/>
    <w:rsid w:val="00844CD3"/>
    <w:rsid w:val="00845735"/>
    <w:rsid w:val="00851BA5"/>
    <w:rsid w:val="00851FEC"/>
    <w:rsid w:val="008528BA"/>
    <w:rsid w:val="00854159"/>
    <w:rsid w:val="0085428E"/>
    <w:rsid w:val="00854539"/>
    <w:rsid w:val="0085485B"/>
    <w:rsid w:val="00854B47"/>
    <w:rsid w:val="00854EBE"/>
    <w:rsid w:val="00855B6A"/>
    <w:rsid w:val="00860CD2"/>
    <w:rsid w:val="00862B8B"/>
    <w:rsid w:val="0086319A"/>
    <w:rsid w:val="00863FB0"/>
    <w:rsid w:val="008649C6"/>
    <w:rsid w:val="00865486"/>
    <w:rsid w:val="008665FB"/>
    <w:rsid w:val="00866ACC"/>
    <w:rsid w:val="00867493"/>
    <w:rsid w:val="008702F9"/>
    <w:rsid w:val="0087203E"/>
    <w:rsid w:val="00873B56"/>
    <w:rsid w:val="0087677F"/>
    <w:rsid w:val="008803E6"/>
    <w:rsid w:val="00880CEC"/>
    <w:rsid w:val="00881422"/>
    <w:rsid w:val="0088148D"/>
    <w:rsid w:val="00882769"/>
    <w:rsid w:val="00883D83"/>
    <w:rsid w:val="008844D6"/>
    <w:rsid w:val="00886B0F"/>
    <w:rsid w:val="00887F16"/>
    <w:rsid w:val="00887F95"/>
    <w:rsid w:val="00891267"/>
    <w:rsid w:val="0089155E"/>
    <w:rsid w:val="008917A1"/>
    <w:rsid w:val="008932E9"/>
    <w:rsid w:val="00893326"/>
    <w:rsid w:val="00893754"/>
    <w:rsid w:val="00895023"/>
    <w:rsid w:val="00896446"/>
    <w:rsid w:val="00896B4C"/>
    <w:rsid w:val="008A1263"/>
    <w:rsid w:val="008A3634"/>
    <w:rsid w:val="008A3816"/>
    <w:rsid w:val="008A3E56"/>
    <w:rsid w:val="008A4A46"/>
    <w:rsid w:val="008A4E81"/>
    <w:rsid w:val="008A4F6E"/>
    <w:rsid w:val="008A796E"/>
    <w:rsid w:val="008B0218"/>
    <w:rsid w:val="008B2646"/>
    <w:rsid w:val="008B3CF2"/>
    <w:rsid w:val="008B516C"/>
    <w:rsid w:val="008B5ACD"/>
    <w:rsid w:val="008B7320"/>
    <w:rsid w:val="008C212C"/>
    <w:rsid w:val="008C5BBF"/>
    <w:rsid w:val="008C6743"/>
    <w:rsid w:val="008C690F"/>
    <w:rsid w:val="008C7499"/>
    <w:rsid w:val="008C752C"/>
    <w:rsid w:val="008D0386"/>
    <w:rsid w:val="008D2851"/>
    <w:rsid w:val="008D7549"/>
    <w:rsid w:val="008D7E8E"/>
    <w:rsid w:val="008E0FAE"/>
    <w:rsid w:val="008E32AB"/>
    <w:rsid w:val="008E49D1"/>
    <w:rsid w:val="008E5272"/>
    <w:rsid w:val="008E6746"/>
    <w:rsid w:val="008E6B37"/>
    <w:rsid w:val="008F19F1"/>
    <w:rsid w:val="008F23AB"/>
    <w:rsid w:val="008F5EF6"/>
    <w:rsid w:val="008F766C"/>
    <w:rsid w:val="00900A0A"/>
    <w:rsid w:val="00900FDF"/>
    <w:rsid w:val="00902129"/>
    <w:rsid w:val="00903156"/>
    <w:rsid w:val="0090619B"/>
    <w:rsid w:val="0091076A"/>
    <w:rsid w:val="00910BBF"/>
    <w:rsid w:val="009126A6"/>
    <w:rsid w:val="009129E5"/>
    <w:rsid w:val="00912B1B"/>
    <w:rsid w:val="0091480F"/>
    <w:rsid w:val="00915324"/>
    <w:rsid w:val="00916842"/>
    <w:rsid w:val="00917892"/>
    <w:rsid w:val="00917B20"/>
    <w:rsid w:val="009252E1"/>
    <w:rsid w:val="009254DE"/>
    <w:rsid w:val="00926C99"/>
    <w:rsid w:val="00926FD9"/>
    <w:rsid w:val="00927DAA"/>
    <w:rsid w:val="009309C2"/>
    <w:rsid w:val="00930C93"/>
    <w:rsid w:val="00930F46"/>
    <w:rsid w:val="00934E11"/>
    <w:rsid w:val="00935A36"/>
    <w:rsid w:val="009363D0"/>
    <w:rsid w:val="00940E04"/>
    <w:rsid w:val="009458C8"/>
    <w:rsid w:val="00946F0B"/>
    <w:rsid w:val="00947CA4"/>
    <w:rsid w:val="00950453"/>
    <w:rsid w:val="00955436"/>
    <w:rsid w:val="00956444"/>
    <w:rsid w:val="00956756"/>
    <w:rsid w:val="00960059"/>
    <w:rsid w:val="0096231C"/>
    <w:rsid w:val="009640B9"/>
    <w:rsid w:val="0096435F"/>
    <w:rsid w:val="00967AC9"/>
    <w:rsid w:val="00967B59"/>
    <w:rsid w:val="00967D9E"/>
    <w:rsid w:val="00971C6D"/>
    <w:rsid w:val="009729B3"/>
    <w:rsid w:val="0097394B"/>
    <w:rsid w:val="00973986"/>
    <w:rsid w:val="0097726E"/>
    <w:rsid w:val="0097749D"/>
    <w:rsid w:val="009777E1"/>
    <w:rsid w:val="00977820"/>
    <w:rsid w:val="00980C63"/>
    <w:rsid w:val="0098299E"/>
    <w:rsid w:val="00982A49"/>
    <w:rsid w:val="009838AC"/>
    <w:rsid w:val="00985161"/>
    <w:rsid w:val="009861AD"/>
    <w:rsid w:val="00986A5B"/>
    <w:rsid w:val="00987C0E"/>
    <w:rsid w:val="0099182A"/>
    <w:rsid w:val="0099242A"/>
    <w:rsid w:val="00992F6A"/>
    <w:rsid w:val="00993749"/>
    <w:rsid w:val="00994B5F"/>
    <w:rsid w:val="00996A13"/>
    <w:rsid w:val="00997A30"/>
    <w:rsid w:val="009A1318"/>
    <w:rsid w:val="009A1670"/>
    <w:rsid w:val="009A16B9"/>
    <w:rsid w:val="009A20D1"/>
    <w:rsid w:val="009A4B53"/>
    <w:rsid w:val="009A61A8"/>
    <w:rsid w:val="009A6708"/>
    <w:rsid w:val="009B09E4"/>
    <w:rsid w:val="009B0C85"/>
    <w:rsid w:val="009B12D4"/>
    <w:rsid w:val="009B63FF"/>
    <w:rsid w:val="009B6793"/>
    <w:rsid w:val="009B7042"/>
    <w:rsid w:val="009C0640"/>
    <w:rsid w:val="009C4A21"/>
    <w:rsid w:val="009C4D4B"/>
    <w:rsid w:val="009C523B"/>
    <w:rsid w:val="009D0584"/>
    <w:rsid w:val="009D067B"/>
    <w:rsid w:val="009D0979"/>
    <w:rsid w:val="009D117F"/>
    <w:rsid w:val="009D2D7A"/>
    <w:rsid w:val="009D43BD"/>
    <w:rsid w:val="009D6CAF"/>
    <w:rsid w:val="009D7332"/>
    <w:rsid w:val="009E3F5E"/>
    <w:rsid w:val="009E402A"/>
    <w:rsid w:val="009F0722"/>
    <w:rsid w:val="009F16B3"/>
    <w:rsid w:val="009F216E"/>
    <w:rsid w:val="009F2C45"/>
    <w:rsid w:val="009F4108"/>
    <w:rsid w:val="009F5252"/>
    <w:rsid w:val="00A04D37"/>
    <w:rsid w:val="00A0581B"/>
    <w:rsid w:val="00A059CD"/>
    <w:rsid w:val="00A11160"/>
    <w:rsid w:val="00A12E75"/>
    <w:rsid w:val="00A1343D"/>
    <w:rsid w:val="00A17E23"/>
    <w:rsid w:val="00A17EB0"/>
    <w:rsid w:val="00A20075"/>
    <w:rsid w:val="00A20C1C"/>
    <w:rsid w:val="00A210C6"/>
    <w:rsid w:val="00A21373"/>
    <w:rsid w:val="00A21F4E"/>
    <w:rsid w:val="00A222BE"/>
    <w:rsid w:val="00A230AA"/>
    <w:rsid w:val="00A237AB"/>
    <w:rsid w:val="00A24C93"/>
    <w:rsid w:val="00A24CAB"/>
    <w:rsid w:val="00A2742B"/>
    <w:rsid w:val="00A279B4"/>
    <w:rsid w:val="00A31945"/>
    <w:rsid w:val="00A34402"/>
    <w:rsid w:val="00A3453F"/>
    <w:rsid w:val="00A3513C"/>
    <w:rsid w:val="00A35865"/>
    <w:rsid w:val="00A3786D"/>
    <w:rsid w:val="00A37AC1"/>
    <w:rsid w:val="00A41B82"/>
    <w:rsid w:val="00A44197"/>
    <w:rsid w:val="00A4503E"/>
    <w:rsid w:val="00A518AA"/>
    <w:rsid w:val="00A534C4"/>
    <w:rsid w:val="00A53DA0"/>
    <w:rsid w:val="00A55780"/>
    <w:rsid w:val="00A57879"/>
    <w:rsid w:val="00A603C3"/>
    <w:rsid w:val="00A6203D"/>
    <w:rsid w:val="00A621B5"/>
    <w:rsid w:val="00A6268D"/>
    <w:rsid w:val="00A65521"/>
    <w:rsid w:val="00A7157A"/>
    <w:rsid w:val="00A7273E"/>
    <w:rsid w:val="00A72F17"/>
    <w:rsid w:val="00A73184"/>
    <w:rsid w:val="00A761E2"/>
    <w:rsid w:val="00A76946"/>
    <w:rsid w:val="00A80EE7"/>
    <w:rsid w:val="00A8200D"/>
    <w:rsid w:val="00A82171"/>
    <w:rsid w:val="00A824D2"/>
    <w:rsid w:val="00A85E59"/>
    <w:rsid w:val="00A922EC"/>
    <w:rsid w:val="00A93CEA"/>
    <w:rsid w:val="00A94466"/>
    <w:rsid w:val="00A949D2"/>
    <w:rsid w:val="00A94BD9"/>
    <w:rsid w:val="00A955DE"/>
    <w:rsid w:val="00A97164"/>
    <w:rsid w:val="00A97420"/>
    <w:rsid w:val="00AA15BE"/>
    <w:rsid w:val="00AA2581"/>
    <w:rsid w:val="00AA3789"/>
    <w:rsid w:val="00AA411C"/>
    <w:rsid w:val="00AA42BF"/>
    <w:rsid w:val="00AB2AAA"/>
    <w:rsid w:val="00AB4A2E"/>
    <w:rsid w:val="00AB5B7B"/>
    <w:rsid w:val="00AB6FFA"/>
    <w:rsid w:val="00AB7E07"/>
    <w:rsid w:val="00AC114A"/>
    <w:rsid w:val="00AC1407"/>
    <w:rsid w:val="00AC2C51"/>
    <w:rsid w:val="00AC4834"/>
    <w:rsid w:val="00AC4B9E"/>
    <w:rsid w:val="00AC6E43"/>
    <w:rsid w:val="00AC7162"/>
    <w:rsid w:val="00AC794D"/>
    <w:rsid w:val="00AD1EFD"/>
    <w:rsid w:val="00AD29D1"/>
    <w:rsid w:val="00AD7597"/>
    <w:rsid w:val="00AD7FCE"/>
    <w:rsid w:val="00AE027E"/>
    <w:rsid w:val="00AE0EEC"/>
    <w:rsid w:val="00AE1A7D"/>
    <w:rsid w:val="00AE3075"/>
    <w:rsid w:val="00AE601D"/>
    <w:rsid w:val="00AF1804"/>
    <w:rsid w:val="00AF3BD1"/>
    <w:rsid w:val="00AF412C"/>
    <w:rsid w:val="00AF65E6"/>
    <w:rsid w:val="00B063A0"/>
    <w:rsid w:val="00B07282"/>
    <w:rsid w:val="00B072FE"/>
    <w:rsid w:val="00B104FF"/>
    <w:rsid w:val="00B12EEA"/>
    <w:rsid w:val="00B145E4"/>
    <w:rsid w:val="00B169B0"/>
    <w:rsid w:val="00B208FF"/>
    <w:rsid w:val="00B21EB8"/>
    <w:rsid w:val="00B23B29"/>
    <w:rsid w:val="00B23B4F"/>
    <w:rsid w:val="00B24390"/>
    <w:rsid w:val="00B25BE1"/>
    <w:rsid w:val="00B274E2"/>
    <w:rsid w:val="00B30AAA"/>
    <w:rsid w:val="00B30D3A"/>
    <w:rsid w:val="00B33615"/>
    <w:rsid w:val="00B43277"/>
    <w:rsid w:val="00B444DB"/>
    <w:rsid w:val="00B45FD3"/>
    <w:rsid w:val="00B4753D"/>
    <w:rsid w:val="00B5099B"/>
    <w:rsid w:val="00B5134E"/>
    <w:rsid w:val="00B52295"/>
    <w:rsid w:val="00B52E0C"/>
    <w:rsid w:val="00B601C2"/>
    <w:rsid w:val="00B652E4"/>
    <w:rsid w:val="00B65C90"/>
    <w:rsid w:val="00B67792"/>
    <w:rsid w:val="00B74B2B"/>
    <w:rsid w:val="00B75FAB"/>
    <w:rsid w:val="00B76FBC"/>
    <w:rsid w:val="00B77A41"/>
    <w:rsid w:val="00B80393"/>
    <w:rsid w:val="00B86078"/>
    <w:rsid w:val="00B902B2"/>
    <w:rsid w:val="00B91159"/>
    <w:rsid w:val="00B91538"/>
    <w:rsid w:val="00B92147"/>
    <w:rsid w:val="00B9365D"/>
    <w:rsid w:val="00B93D23"/>
    <w:rsid w:val="00B953E8"/>
    <w:rsid w:val="00B956E7"/>
    <w:rsid w:val="00B95787"/>
    <w:rsid w:val="00B96BCA"/>
    <w:rsid w:val="00B97056"/>
    <w:rsid w:val="00BA32A2"/>
    <w:rsid w:val="00BA4BCC"/>
    <w:rsid w:val="00BA59AE"/>
    <w:rsid w:val="00BA6F6C"/>
    <w:rsid w:val="00BA72D8"/>
    <w:rsid w:val="00BB139B"/>
    <w:rsid w:val="00BB15DA"/>
    <w:rsid w:val="00BC2861"/>
    <w:rsid w:val="00BC346D"/>
    <w:rsid w:val="00BC3E38"/>
    <w:rsid w:val="00BC40D5"/>
    <w:rsid w:val="00BC671F"/>
    <w:rsid w:val="00BC67CD"/>
    <w:rsid w:val="00BD017C"/>
    <w:rsid w:val="00BD746D"/>
    <w:rsid w:val="00BD7BCE"/>
    <w:rsid w:val="00BE0248"/>
    <w:rsid w:val="00BE256E"/>
    <w:rsid w:val="00BE3892"/>
    <w:rsid w:val="00BE5179"/>
    <w:rsid w:val="00BE7741"/>
    <w:rsid w:val="00BE7B60"/>
    <w:rsid w:val="00BF05AF"/>
    <w:rsid w:val="00BF0B86"/>
    <w:rsid w:val="00BF1C09"/>
    <w:rsid w:val="00BF40D2"/>
    <w:rsid w:val="00BF473E"/>
    <w:rsid w:val="00BF4850"/>
    <w:rsid w:val="00BF510F"/>
    <w:rsid w:val="00C00126"/>
    <w:rsid w:val="00C00B9C"/>
    <w:rsid w:val="00C0203B"/>
    <w:rsid w:val="00C07E24"/>
    <w:rsid w:val="00C11DD3"/>
    <w:rsid w:val="00C12F7F"/>
    <w:rsid w:val="00C16836"/>
    <w:rsid w:val="00C24B00"/>
    <w:rsid w:val="00C25387"/>
    <w:rsid w:val="00C25DE0"/>
    <w:rsid w:val="00C26ED6"/>
    <w:rsid w:val="00C3120D"/>
    <w:rsid w:val="00C31494"/>
    <w:rsid w:val="00C31AF9"/>
    <w:rsid w:val="00C32D9A"/>
    <w:rsid w:val="00C34B70"/>
    <w:rsid w:val="00C35CA4"/>
    <w:rsid w:val="00C361CD"/>
    <w:rsid w:val="00C3654F"/>
    <w:rsid w:val="00C42A50"/>
    <w:rsid w:val="00C44906"/>
    <w:rsid w:val="00C44C50"/>
    <w:rsid w:val="00C45997"/>
    <w:rsid w:val="00C4771F"/>
    <w:rsid w:val="00C47AD7"/>
    <w:rsid w:val="00C50BED"/>
    <w:rsid w:val="00C52962"/>
    <w:rsid w:val="00C53EDD"/>
    <w:rsid w:val="00C54A54"/>
    <w:rsid w:val="00C54A57"/>
    <w:rsid w:val="00C57CAB"/>
    <w:rsid w:val="00C6041C"/>
    <w:rsid w:val="00C63B77"/>
    <w:rsid w:val="00C64A6F"/>
    <w:rsid w:val="00C64E88"/>
    <w:rsid w:val="00C664B9"/>
    <w:rsid w:val="00C67874"/>
    <w:rsid w:val="00C67E18"/>
    <w:rsid w:val="00C700E4"/>
    <w:rsid w:val="00C727DF"/>
    <w:rsid w:val="00C74F18"/>
    <w:rsid w:val="00C7648C"/>
    <w:rsid w:val="00C820A6"/>
    <w:rsid w:val="00C839E4"/>
    <w:rsid w:val="00C862A1"/>
    <w:rsid w:val="00C8715E"/>
    <w:rsid w:val="00C8773D"/>
    <w:rsid w:val="00C91742"/>
    <w:rsid w:val="00C946B0"/>
    <w:rsid w:val="00C94CB8"/>
    <w:rsid w:val="00C96720"/>
    <w:rsid w:val="00C96B28"/>
    <w:rsid w:val="00C96D61"/>
    <w:rsid w:val="00CA107A"/>
    <w:rsid w:val="00CA275D"/>
    <w:rsid w:val="00CA55A9"/>
    <w:rsid w:val="00CA5F47"/>
    <w:rsid w:val="00CA66FC"/>
    <w:rsid w:val="00CA7162"/>
    <w:rsid w:val="00CA7A75"/>
    <w:rsid w:val="00CB08E6"/>
    <w:rsid w:val="00CB0E98"/>
    <w:rsid w:val="00CB1F8E"/>
    <w:rsid w:val="00CB49DD"/>
    <w:rsid w:val="00CB50E7"/>
    <w:rsid w:val="00CB60E6"/>
    <w:rsid w:val="00CB6131"/>
    <w:rsid w:val="00CB7C75"/>
    <w:rsid w:val="00CC0333"/>
    <w:rsid w:val="00CC0E37"/>
    <w:rsid w:val="00CC2184"/>
    <w:rsid w:val="00CC45C0"/>
    <w:rsid w:val="00CC4A5E"/>
    <w:rsid w:val="00CC64C4"/>
    <w:rsid w:val="00CD0A0D"/>
    <w:rsid w:val="00CD0CC3"/>
    <w:rsid w:val="00CD16D7"/>
    <w:rsid w:val="00CD6502"/>
    <w:rsid w:val="00CD67AA"/>
    <w:rsid w:val="00CE0146"/>
    <w:rsid w:val="00CE32B8"/>
    <w:rsid w:val="00CE5CAE"/>
    <w:rsid w:val="00CE7A94"/>
    <w:rsid w:val="00CE7C9B"/>
    <w:rsid w:val="00CF1037"/>
    <w:rsid w:val="00CF202A"/>
    <w:rsid w:val="00CF32F3"/>
    <w:rsid w:val="00CF34DD"/>
    <w:rsid w:val="00CF3B03"/>
    <w:rsid w:val="00CF5589"/>
    <w:rsid w:val="00CF5A4C"/>
    <w:rsid w:val="00CF7643"/>
    <w:rsid w:val="00D00283"/>
    <w:rsid w:val="00D029B2"/>
    <w:rsid w:val="00D02D5D"/>
    <w:rsid w:val="00D0663F"/>
    <w:rsid w:val="00D07C7B"/>
    <w:rsid w:val="00D105B4"/>
    <w:rsid w:val="00D11371"/>
    <w:rsid w:val="00D14268"/>
    <w:rsid w:val="00D14902"/>
    <w:rsid w:val="00D22C8B"/>
    <w:rsid w:val="00D23B78"/>
    <w:rsid w:val="00D24608"/>
    <w:rsid w:val="00D251FA"/>
    <w:rsid w:val="00D318D9"/>
    <w:rsid w:val="00D32378"/>
    <w:rsid w:val="00D33216"/>
    <w:rsid w:val="00D34C01"/>
    <w:rsid w:val="00D361FD"/>
    <w:rsid w:val="00D37607"/>
    <w:rsid w:val="00D426AD"/>
    <w:rsid w:val="00D430B5"/>
    <w:rsid w:val="00D43CBA"/>
    <w:rsid w:val="00D4508E"/>
    <w:rsid w:val="00D453CA"/>
    <w:rsid w:val="00D46C7E"/>
    <w:rsid w:val="00D4730B"/>
    <w:rsid w:val="00D50497"/>
    <w:rsid w:val="00D5272B"/>
    <w:rsid w:val="00D5440B"/>
    <w:rsid w:val="00D55194"/>
    <w:rsid w:val="00D57EB6"/>
    <w:rsid w:val="00D60B10"/>
    <w:rsid w:val="00D64021"/>
    <w:rsid w:val="00D6616F"/>
    <w:rsid w:val="00D6643F"/>
    <w:rsid w:val="00D7035E"/>
    <w:rsid w:val="00D724D7"/>
    <w:rsid w:val="00D72683"/>
    <w:rsid w:val="00D726E5"/>
    <w:rsid w:val="00D728EB"/>
    <w:rsid w:val="00D7302B"/>
    <w:rsid w:val="00D73F1A"/>
    <w:rsid w:val="00D76B3F"/>
    <w:rsid w:val="00D7738B"/>
    <w:rsid w:val="00D82F13"/>
    <w:rsid w:val="00D84D50"/>
    <w:rsid w:val="00D85882"/>
    <w:rsid w:val="00D85D4E"/>
    <w:rsid w:val="00D869BA"/>
    <w:rsid w:val="00D87899"/>
    <w:rsid w:val="00D90782"/>
    <w:rsid w:val="00D912B9"/>
    <w:rsid w:val="00D918C4"/>
    <w:rsid w:val="00DA189E"/>
    <w:rsid w:val="00DA3540"/>
    <w:rsid w:val="00DA3794"/>
    <w:rsid w:val="00DA3A0D"/>
    <w:rsid w:val="00DA4176"/>
    <w:rsid w:val="00DA4670"/>
    <w:rsid w:val="00DA46D5"/>
    <w:rsid w:val="00DA4814"/>
    <w:rsid w:val="00DA5165"/>
    <w:rsid w:val="00DA6917"/>
    <w:rsid w:val="00DB401D"/>
    <w:rsid w:val="00DB40BF"/>
    <w:rsid w:val="00DB41FD"/>
    <w:rsid w:val="00DB4522"/>
    <w:rsid w:val="00DB45BB"/>
    <w:rsid w:val="00DB5917"/>
    <w:rsid w:val="00DC298E"/>
    <w:rsid w:val="00DC3ADE"/>
    <w:rsid w:val="00DC5D52"/>
    <w:rsid w:val="00DC7452"/>
    <w:rsid w:val="00DD0FC5"/>
    <w:rsid w:val="00DD2061"/>
    <w:rsid w:val="00DD2AAF"/>
    <w:rsid w:val="00DD58D4"/>
    <w:rsid w:val="00DD6B47"/>
    <w:rsid w:val="00DE35FF"/>
    <w:rsid w:val="00DE6256"/>
    <w:rsid w:val="00DF2E03"/>
    <w:rsid w:val="00DF6160"/>
    <w:rsid w:val="00DF65F9"/>
    <w:rsid w:val="00DF66DE"/>
    <w:rsid w:val="00DF7528"/>
    <w:rsid w:val="00E004E7"/>
    <w:rsid w:val="00E028E8"/>
    <w:rsid w:val="00E035B8"/>
    <w:rsid w:val="00E071EC"/>
    <w:rsid w:val="00E07E2C"/>
    <w:rsid w:val="00E10646"/>
    <w:rsid w:val="00E14CB5"/>
    <w:rsid w:val="00E15797"/>
    <w:rsid w:val="00E16551"/>
    <w:rsid w:val="00E176BA"/>
    <w:rsid w:val="00E2083B"/>
    <w:rsid w:val="00E20E45"/>
    <w:rsid w:val="00E2115C"/>
    <w:rsid w:val="00E2230B"/>
    <w:rsid w:val="00E22910"/>
    <w:rsid w:val="00E321C4"/>
    <w:rsid w:val="00E32579"/>
    <w:rsid w:val="00E32AE4"/>
    <w:rsid w:val="00E33520"/>
    <w:rsid w:val="00E34CBC"/>
    <w:rsid w:val="00E40156"/>
    <w:rsid w:val="00E41ABB"/>
    <w:rsid w:val="00E42267"/>
    <w:rsid w:val="00E42A5A"/>
    <w:rsid w:val="00E440D7"/>
    <w:rsid w:val="00E45049"/>
    <w:rsid w:val="00E51B52"/>
    <w:rsid w:val="00E51E40"/>
    <w:rsid w:val="00E549F6"/>
    <w:rsid w:val="00E556F3"/>
    <w:rsid w:val="00E61154"/>
    <w:rsid w:val="00E612E8"/>
    <w:rsid w:val="00E646FC"/>
    <w:rsid w:val="00E7003E"/>
    <w:rsid w:val="00E707AA"/>
    <w:rsid w:val="00E713A1"/>
    <w:rsid w:val="00E713D1"/>
    <w:rsid w:val="00E71CB0"/>
    <w:rsid w:val="00E727EB"/>
    <w:rsid w:val="00E73752"/>
    <w:rsid w:val="00E74FC8"/>
    <w:rsid w:val="00E75F42"/>
    <w:rsid w:val="00E7630C"/>
    <w:rsid w:val="00E76F0D"/>
    <w:rsid w:val="00E77747"/>
    <w:rsid w:val="00E7796E"/>
    <w:rsid w:val="00E8271A"/>
    <w:rsid w:val="00E82951"/>
    <w:rsid w:val="00E82D39"/>
    <w:rsid w:val="00E83F0D"/>
    <w:rsid w:val="00E85766"/>
    <w:rsid w:val="00E869D2"/>
    <w:rsid w:val="00E86B5B"/>
    <w:rsid w:val="00E86B7D"/>
    <w:rsid w:val="00E87A7E"/>
    <w:rsid w:val="00E909B6"/>
    <w:rsid w:val="00E910EE"/>
    <w:rsid w:val="00E925B4"/>
    <w:rsid w:val="00E958DF"/>
    <w:rsid w:val="00E95E97"/>
    <w:rsid w:val="00E97E4C"/>
    <w:rsid w:val="00EA04D8"/>
    <w:rsid w:val="00EA1047"/>
    <w:rsid w:val="00EA1B01"/>
    <w:rsid w:val="00EA21BB"/>
    <w:rsid w:val="00EA2D5B"/>
    <w:rsid w:val="00EA36A0"/>
    <w:rsid w:val="00EA4C71"/>
    <w:rsid w:val="00EA5DF9"/>
    <w:rsid w:val="00EA6F67"/>
    <w:rsid w:val="00EA7711"/>
    <w:rsid w:val="00EB1EBC"/>
    <w:rsid w:val="00EB4D5E"/>
    <w:rsid w:val="00EB6165"/>
    <w:rsid w:val="00EC2A1F"/>
    <w:rsid w:val="00EC2D4C"/>
    <w:rsid w:val="00EC3BB2"/>
    <w:rsid w:val="00EC5D86"/>
    <w:rsid w:val="00EC73F4"/>
    <w:rsid w:val="00ED0301"/>
    <w:rsid w:val="00ED0962"/>
    <w:rsid w:val="00ED1B9E"/>
    <w:rsid w:val="00ED2587"/>
    <w:rsid w:val="00ED40BB"/>
    <w:rsid w:val="00ED5CAF"/>
    <w:rsid w:val="00ED5CCC"/>
    <w:rsid w:val="00EE0A41"/>
    <w:rsid w:val="00EE12C4"/>
    <w:rsid w:val="00EE16C0"/>
    <w:rsid w:val="00EE625B"/>
    <w:rsid w:val="00EE6AE3"/>
    <w:rsid w:val="00EF0AF5"/>
    <w:rsid w:val="00EF1428"/>
    <w:rsid w:val="00EF55AF"/>
    <w:rsid w:val="00EF5F8B"/>
    <w:rsid w:val="00F0622D"/>
    <w:rsid w:val="00F10680"/>
    <w:rsid w:val="00F12134"/>
    <w:rsid w:val="00F12F2B"/>
    <w:rsid w:val="00F13AE2"/>
    <w:rsid w:val="00F13C25"/>
    <w:rsid w:val="00F14B4C"/>
    <w:rsid w:val="00F14DE8"/>
    <w:rsid w:val="00F1650D"/>
    <w:rsid w:val="00F20B9D"/>
    <w:rsid w:val="00F2104E"/>
    <w:rsid w:val="00F30A36"/>
    <w:rsid w:val="00F32A45"/>
    <w:rsid w:val="00F3321D"/>
    <w:rsid w:val="00F3377F"/>
    <w:rsid w:val="00F33FBD"/>
    <w:rsid w:val="00F34C6E"/>
    <w:rsid w:val="00F35569"/>
    <w:rsid w:val="00F35A6B"/>
    <w:rsid w:val="00F36990"/>
    <w:rsid w:val="00F41BC5"/>
    <w:rsid w:val="00F4328D"/>
    <w:rsid w:val="00F44350"/>
    <w:rsid w:val="00F478DE"/>
    <w:rsid w:val="00F47F03"/>
    <w:rsid w:val="00F51AA8"/>
    <w:rsid w:val="00F54743"/>
    <w:rsid w:val="00F549AF"/>
    <w:rsid w:val="00F55064"/>
    <w:rsid w:val="00F566FE"/>
    <w:rsid w:val="00F575EF"/>
    <w:rsid w:val="00F57802"/>
    <w:rsid w:val="00F6054F"/>
    <w:rsid w:val="00F60AF0"/>
    <w:rsid w:val="00F612CE"/>
    <w:rsid w:val="00F61372"/>
    <w:rsid w:val="00F62D08"/>
    <w:rsid w:val="00F64BFA"/>
    <w:rsid w:val="00F7107B"/>
    <w:rsid w:val="00F73B1A"/>
    <w:rsid w:val="00F73E03"/>
    <w:rsid w:val="00F764E7"/>
    <w:rsid w:val="00F81CBE"/>
    <w:rsid w:val="00F8376C"/>
    <w:rsid w:val="00F83CB6"/>
    <w:rsid w:val="00F85309"/>
    <w:rsid w:val="00F86D86"/>
    <w:rsid w:val="00F91973"/>
    <w:rsid w:val="00F91D94"/>
    <w:rsid w:val="00F91EEC"/>
    <w:rsid w:val="00F92DB6"/>
    <w:rsid w:val="00F938B6"/>
    <w:rsid w:val="00F951D9"/>
    <w:rsid w:val="00F97E04"/>
    <w:rsid w:val="00F97F4B"/>
    <w:rsid w:val="00FA09BC"/>
    <w:rsid w:val="00FA17AB"/>
    <w:rsid w:val="00FA196B"/>
    <w:rsid w:val="00FA1EA0"/>
    <w:rsid w:val="00FA210C"/>
    <w:rsid w:val="00FA50F0"/>
    <w:rsid w:val="00FA79E3"/>
    <w:rsid w:val="00FB28C3"/>
    <w:rsid w:val="00FB44C2"/>
    <w:rsid w:val="00FB4642"/>
    <w:rsid w:val="00FB4B7D"/>
    <w:rsid w:val="00FB4F1E"/>
    <w:rsid w:val="00FB50EE"/>
    <w:rsid w:val="00FB5673"/>
    <w:rsid w:val="00FB70E3"/>
    <w:rsid w:val="00FC495D"/>
    <w:rsid w:val="00FC5981"/>
    <w:rsid w:val="00FC7CE8"/>
    <w:rsid w:val="00FD0564"/>
    <w:rsid w:val="00FD160C"/>
    <w:rsid w:val="00FD17D9"/>
    <w:rsid w:val="00FD47C8"/>
    <w:rsid w:val="00FD5814"/>
    <w:rsid w:val="00FD6207"/>
    <w:rsid w:val="00FD7586"/>
    <w:rsid w:val="00FE2569"/>
    <w:rsid w:val="00FE2E33"/>
    <w:rsid w:val="00FE33F7"/>
    <w:rsid w:val="00FE34B4"/>
    <w:rsid w:val="00FE3CFD"/>
    <w:rsid w:val="00FE6C39"/>
    <w:rsid w:val="00FE7459"/>
    <w:rsid w:val="00FE7697"/>
    <w:rsid w:val="00FE7B1A"/>
    <w:rsid w:val="00FF104E"/>
    <w:rsid w:val="00FF268E"/>
    <w:rsid w:val="00FF5319"/>
    <w:rsid w:val="00FF6F52"/>
    <w:rsid w:val="01EF1678"/>
    <w:rsid w:val="02C15919"/>
    <w:rsid w:val="03821E7C"/>
    <w:rsid w:val="04A04D08"/>
    <w:rsid w:val="050E6E88"/>
    <w:rsid w:val="05181B93"/>
    <w:rsid w:val="098FD0DE"/>
    <w:rsid w:val="0A09F259"/>
    <w:rsid w:val="0A21F0F4"/>
    <w:rsid w:val="0BE7ABE0"/>
    <w:rsid w:val="0D4BB81D"/>
    <w:rsid w:val="0E18F828"/>
    <w:rsid w:val="0E9BDBC6"/>
    <w:rsid w:val="0EEFD76E"/>
    <w:rsid w:val="0F4A27CD"/>
    <w:rsid w:val="10C3B882"/>
    <w:rsid w:val="1182EFBE"/>
    <w:rsid w:val="11AAAED5"/>
    <w:rsid w:val="11B04145"/>
    <w:rsid w:val="1281C733"/>
    <w:rsid w:val="1297805C"/>
    <w:rsid w:val="14018CDC"/>
    <w:rsid w:val="153B29FA"/>
    <w:rsid w:val="1A56A41F"/>
    <w:rsid w:val="1AC7C621"/>
    <w:rsid w:val="1B9925A8"/>
    <w:rsid w:val="1C4C08BB"/>
    <w:rsid w:val="1C5155AD"/>
    <w:rsid w:val="1DA72C14"/>
    <w:rsid w:val="1E0BBFA5"/>
    <w:rsid w:val="1EB06E5C"/>
    <w:rsid w:val="1F454FB7"/>
    <w:rsid w:val="20707900"/>
    <w:rsid w:val="20B9FCEB"/>
    <w:rsid w:val="22E6E334"/>
    <w:rsid w:val="22FCD570"/>
    <w:rsid w:val="237243F4"/>
    <w:rsid w:val="23B132C8"/>
    <w:rsid w:val="25708787"/>
    <w:rsid w:val="268AD6A3"/>
    <w:rsid w:val="29AAF9B9"/>
    <w:rsid w:val="2A690255"/>
    <w:rsid w:val="2A9E3703"/>
    <w:rsid w:val="2AB07A65"/>
    <w:rsid w:val="2B3759BD"/>
    <w:rsid w:val="2B8E3BAF"/>
    <w:rsid w:val="2B96DA1E"/>
    <w:rsid w:val="2CE72B38"/>
    <w:rsid w:val="2DA652C6"/>
    <w:rsid w:val="2E144994"/>
    <w:rsid w:val="2F5CE45B"/>
    <w:rsid w:val="302EB3E5"/>
    <w:rsid w:val="32449E3D"/>
    <w:rsid w:val="3310FAE5"/>
    <w:rsid w:val="33516790"/>
    <w:rsid w:val="344CC254"/>
    <w:rsid w:val="34949630"/>
    <w:rsid w:val="358BE524"/>
    <w:rsid w:val="35C5DFC0"/>
    <w:rsid w:val="35DD53F0"/>
    <w:rsid w:val="365DF359"/>
    <w:rsid w:val="37401E32"/>
    <w:rsid w:val="386C4E28"/>
    <w:rsid w:val="39609681"/>
    <w:rsid w:val="3979C138"/>
    <w:rsid w:val="39D4C0CA"/>
    <w:rsid w:val="3BF16C32"/>
    <w:rsid w:val="3C02D772"/>
    <w:rsid w:val="3C6D295F"/>
    <w:rsid w:val="3DB0EE26"/>
    <w:rsid w:val="3DCE1498"/>
    <w:rsid w:val="3EF3E4C1"/>
    <w:rsid w:val="3FDC7D59"/>
    <w:rsid w:val="40495406"/>
    <w:rsid w:val="4058F92E"/>
    <w:rsid w:val="40B3CAF3"/>
    <w:rsid w:val="40F3ABCA"/>
    <w:rsid w:val="4259DB0E"/>
    <w:rsid w:val="4358EC25"/>
    <w:rsid w:val="45189C42"/>
    <w:rsid w:val="451D69E2"/>
    <w:rsid w:val="45A4F928"/>
    <w:rsid w:val="470AA83F"/>
    <w:rsid w:val="47BE6CED"/>
    <w:rsid w:val="48C1FB32"/>
    <w:rsid w:val="49A3D105"/>
    <w:rsid w:val="4B23A028"/>
    <w:rsid w:val="4B79EFFD"/>
    <w:rsid w:val="4BB13FEE"/>
    <w:rsid w:val="4CCF359A"/>
    <w:rsid w:val="4CDFB135"/>
    <w:rsid w:val="4ECB0654"/>
    <w:rsid w:val="5007F735"/>
    <w:rsid w:val="5083CDCF"/>
    <w:rsid w:val="517D2FFD"/>
    <w:rsid w:val="51B606E2"/>
    <w:rsid w:val="52182988"/>
    <w:rsid w:val="522BE282"/>
    <w:rsid w:val="5294C799"/>
    <w:rsid w:val="53391E7D"/>
    <w:rsid w:val="536A83D7"/>
    <w:rsid w:val="569B861B"/>
    <w:rsid w:val="56D31F4D"/>
    <w:rsid w:val="573D5F2A"/>
    <w:rsid w:val="57A25759"/>
    <w:rsid w:val="57A2B0CD"/>
    <w:rsid w:val="5813016A"/>
    <w:rsid w:val="59467605"/>
    <w:rsid w:val="596B7A13"/>
    <w:rsid w:val="5A454AB0"/>
    <w:rsid w:val="5B915F54"/>
    <w:rsid w:val="5C28180E"/>
    <w:rsid w:val="5DD436D0"/>
    <w:rsid w:val="5E1E0A7F"/>
    <w:rsid w:val="5E6C3EE5"/>
    <w:rsid w:val="5E7A585C"/>
    <w:rsid w:val="5EE9A134"/>
    <w:rsid w:val="61911B24"/>
    <w:rsid w:val="63D28514"/>
    <w:rsid w:val="646F1F6F"/>
    <w:rsid w:val="64BD91E3"/>
    <w:rsid w:val="65DB07E4"/>
    <w:rsid w:val="660D6915"/>
    <w:rsid w:val="68BAA86B"/>
    <w:rsid w:val="6955DF95"/>
    <w:rsid w:val="69624AE8"/>
    <w:rsid w:val="6A61B6DE"/>
    <w:rsid w:val="6CBCF548"/>
    <w:rsid w:val="6E56BF06"/>
    <w:rsid w:val="6E611738"/>
    <w:rsid w:val="7006D72F"/>
    <w:rsid w:val="70819417"/>
    <w:rsid w:val="71684EA1"/>
    <w:rsid w:val="736744C2"/>
    <w:rsid w:val="7461E6CF"/>
    <w:rsid w:val="77193CEA"/>
    <w:rsid w:val="7914F4C0"/>
    <w:rsid w:val="7AB7DF8E"/>
    <w:rsid w:val="7B301F27"/>
    <w:rsid w:val="7BE078AA"/>
    <w:rsid w:val="7C5A3C4B"/>
    <w:rsid w:val="7C5A7146"/>
    <w:rsid w:val="7CF114D4"/>
    <w:rsid w:val="7EF558B6"/>
    <w:rsid w:val="7F4D49F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3804BD1E-9E94-40AA-9D6B-ED3C6DC6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uiPriority w:val="9"/>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1"/>
    <w:link w:val="NzevChar"/>
    <w:rsid w:val="005D41C9"/>
    <w:pPr>
      <w:spacing w:before="120" w:after="120"/>
      <w:jc w:val="center"/>
    </w:pPr>
    <w:rPr>
      <w:b/>
      <w:caps/>
      <w:sz w:val="28"/>
      <w:lang w:val="x-none"/>
    </w:rPr>
  </w:style>
  <w:style w:type="paragraph" w:customStyle="1" w:styleId="Podtitul1">
    <w:name w:val="Podtitul1"/>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aliases w:val="Nad,Odstavec cíl se seznamem,Odstavec se seznamem5,Odstavec_muj,Odrážky,Odstavec se seznamem a odrážkou,1 úroveň Odstavec se seznamem,List Paragraph (Czech Tourism),Reference List,Bullet Number,Bullet List"/>
    <w:basedOn w:val="Normln"/>
    <w:link w:val="OdstavecseseznamemChar"/>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link w:val="BezmezerChar"/>
    <w:uiPriority w:val="1"/>
    <w:qFormat/>
    <w:rsid w:val="00125064"/>
    <w:pPr>
      <w:numPr>
        <w:ilvl w:val="2"/>
        <w:numId w:val="5"/>
      </w:numPr>
      <w:spacing w:after="120"/>
    </w:pPr>
  </w:style>
  <w:style w:type="character" w:styleId="Sledovanodkaz">
    <w:name w:val="FollowedHyperlink"/>
    <w:basedOn w:val="Standardnpsmoodstavce"/>
    <w:rsid w:val="008F23AB"/>
    <w:rPr>
      <w:color w:val="954F72" w:themeColor="followedHyperlink"/>
      <w:u w:val="single"/>
    </w:rPr>
  </w:style>
  <w:style w:type="character" w:customStyle="1" w:styleId="OdstavecChar1">
    <w:name w:val="Odstavec Char1"/>
    <w:basedOn w:val="Nadpis2Char"/>
    <w:link w:val="Odstavec"/>
    <w:rsid w:val="00FE7697"/>
    <w:rPr>
      <w:rFonts w:ascii="Arial" w:hAnsi="Arial" w:cs="Arial"/>
      <w:b w:val="0"/>
      <w:sz w:val="24"/>
      <w:szCs w:val="22"/>
      <w:lang w:val="x-none" w:eastAsia="cs-CZ"/>
    </w:rPr>
  </w:style>
  <w:style w:type="paragraph" w:customStyle="1" w:styleId="Psmenoodstavce">
    <w:name w:val="Písmeno odstavce"/>
    <w:basedOn w:val="Normln"/>
    <w:qFormat/>
    <w:rsid w:val="00FE7697"/>
    <w:pPr>
      <w:suppressAutoHyphens w:val="0"/>
      <w:spacing w:after="120"/>
      <w:ind w:left="1134" w:hanging="567"/>
    </w:pPr>
    <w:rPr>
      <w:rFonts w:eastAsia="Cambria"/>
      <w:lang w:eastAsia="cs-CZ"/>
    </w:rPr>
  </w:style>
  <w:style w:type="character" w:customStyle="1" w:styleId="normaltextrun">
    <w:name w:val="normaltextrun"/>
    <w:basedOn w:val="Standardnpsmoodstavce"/>
    <w:rsid w:val="00FE7697"/>
  </w:style>
  <w:style w:type="character" w:customStyle="1" w:styleId="eop">
    <w:name w:val="eop"/>
    <w:basedOn w:val="Standardnpsmoodstavce"/>
    <w:rsid w:val="00FE7697"/>
  </w:style>
  <w:style w:type="paragraph" w:customStyle="1" w:styleId="paragraph">
    <w:name w:val="paragraph"/>
    <w:basedOn w:val="Normln"/>
    <w:rsid w:val="00900A0A"/>
    <w:pPr>
      <w:suppressAutoHyphens w:val="0"/>
      <w:spacing w:before="100" w:beforeAutospacing="1" w:after="100" w:afterAutospacing="1"/>
      <w:jc w:val="left"/>
    </w:pPr>
    <w:rPr>
      <w:rFonts w:ascii="Times New Roman" w:hAnsi="Times New Roman" w:cs="Times New Roman"/>
      <w:sz w:val="24"/>
      <w:szCs w:val="24"/>
      <w:lang w:eastAsia="cs-CZ"/>
    </w:rPr>
  </w:style>
  <w:style w:type="paragraph" w:customStyle="1" w:styleId="pf0">
    <w:name w:val="pf0"/>
    <w:basedOn w:val="Normln"/>
    <w:rsid w:val="00851FEC"/>
    <w:pPr>
      <w:suppressAutoHyphens w:val="0"/>
      <w:spacing w:before="100" w:beforeAutospacing="1" w:after="100" w:afterAutospacing="1"/>
      <w:jc w:val="left"/>
    </w:pPr>
    <w:rPr>
      <w:rFonts w:ascii="Times New Roman" w:hAnsi="Times New Roman" w:cs="Times New Roman"/>
      <w:sz w:val="24"/>
      <w:szCs w:val="24"/>
      <w:lang w:eastAsia="cs-CZ"/>
    </w:rPr>
  </w:style>
  <w:style w:type="character" w:customStyle="1" w:styleId="cf01">
    <w:name w:val="cf01"/>
    <w:basedOn w:val="Standardnpsmoodstavce"/>
    <w:rsid w:val="00851FEC"/>
    <w:rPr>
      <w:rFonts w:ascii="Segoe UI" w:hAnsi="Segoe UI" w:cs="Segoe UI" w:hint="default"/>
      <w:sz w:val="18"/>
      <w:szCs w:val="18"/>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locked/>
    <w:rsid w:val="009F216E"/>
    <w:rPr>
      <w:rFonts w:ascii="Arial" w:hAnsi="Arial" w:cs="Arial"/>
      <w:sz w:val="22"/>
      <w:szCs w:val="22"/>
      <w:lang w:eastAsia="ar-SA"/>
    </w:rPr>
  </w:style>
  <w:style w:type="paragraph" w:customStyle="1" w:styleId="Styl1Uroven4">
    <w:name w:val="Styl1 Uroven 4"/>
    <w:basedOn w:val="Bezmezer"/>
    <w:qFormat/>
    <w:rsid w:val="00D07C7B"/>
    <w:pPr>
      <w:numPr>
        <w:ilvl w:val="0"/>
        <w:numId w:val="0"/>
      </w:numPr>
      <w:suppressAutoHyphens w:val="0"/>
      <w:ind w:left="1701" w:hanging="567"/>
    </w:pPr>
    <w:rPr>
      <w:rFonts w:eastAsiaTheme="minorHAnsi" w:cstheme="minorBidi"/>
      <w:lang w:eastAsia="en-US"/>
    </w:rPr>
  </w:style>
  <w:style w:type="character" w:customStyle="1" w:styleId="BezmezerChar">
    <w:name w:val="Bez mezer Char"/>
    <w:basedOn w:val="Standardnpsmoodstavce"/>
    <w:link w:val="Bezmezer"/>
    <w:uiPriority w:val="1"/>
    <w:rsid w:val="00D07C7B"/>
    <w:rPr>
      <w:rFonts w:ascii="Arial"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280918384">
      <w:bodyDiv w:val="1"/>
      <w:marLeft w:val="0"/>
      <w:marRight w:val="0"/>
      <w:marTop w:val="0"/>
      <w:marBottom w:val="0"/>
      <w:divBdr>
        <w:top w:val="none" w:sz="0" w:space="0" w:color="auto"/>
        <w:left w:val="none" w:sz="0" w:space="0" w:color="auto"/>
        <w:bottom w:val="none" w:sz="0" w:space="0" w:color="auto"/>
        <w:right w:val="none" w:sz="0" w:space="0" w:color="auto"/>
      </w:divBdr>
      <w:divsChild>
        <w:div w:id="156311692">
          <w:marLeft w:val="0"/>
          <w:marRight w:val="0"/>
          <w:marTop w:val="0"/>
          <w:marBottom w:val="0"/>
          <w:divBdr>
            <w:top w:val="none" w:sz="0" w:space="0" w:color="auto"/>
            <w:left w:val="none" w:sz="0" w:space="0" w:color="auto"/>
            <w:bottom w:val="none" w:sz="0" w:space="0" w:color="auto"/>
            <w:right w:val="none" w:sz="0" w:space="0" w:color="auto"/>
          </w:divBdr>
        </w:div>
        <w:div w:id="192576944">
          <w:marLeft w:val="0"/>
          <w:marRight w:val="0"/>
          <w:marTop w:val="0"/>
          <w:marBottom w:val="0"/>
          <w:divBdr>
            <w:top w:val="none" w:sz="0" w:space="0" w:color="auto"/>
            <w:left w:val="none" w:sz="0" w:space="0" w:color="auto"/>
            <w:bottom w:val="none" w:sz="0" w:space="0" w:color="auto"/>
            <w:right w:val="none" w:sz="0" w:space="0" w:color="auto"/>
          </w:divBdr>
        </w:div>
        <w:div w:id="266548109">
          <w:marLeft w:val="0"/>
          <w:marRight w:val="0"/>
          <w:marTop w:val="0"/>
          <w:marBottom w:val="0"/>
          <w:divBdr>
            <w:top w:val="none" w:sz="0" w:space="0" w:color="auto"/>
            <w:left w:val="none" w:sz="0" w:space="0" w:color="auto"/>
            <w:bottom w:val="none" w:sz="0" w:space="0" w:color="auto"/>
            <w:right w:val="none" w:sz="0" w:space="0" w:color="auto"/>
          </w:divBdr>
        </w:div>
        <w:div w:id="332608715">
          <w:marLeft w:val="0"/>
          <w:marRight w:val="0"/>
          <w:marTop w:val="0"/>
          <w:marBottom w:val="0"/>
          <w:divBdr>
            <w:top w:val="none" w:sz="0" w:space="0" w:color="auto"/>
            <w:left w:val="none" w:sz="0" w:space="0" w:color="auto"/>
            <w:bottom w:val="none" w:sz="0" w:space="0" w:color="auto"/>
            <w:right w:val="none" w:sz="0" w:space="0" w:color="auto"/>
          </w:divBdr>
        </w:div>
        <w:div w:id="423111320">
          <w:marLeft w:val="0"/>
          <w:marRight w:val="0"/>
          <w:marTop w:val="0"/>
          <w:marBottom w:val="0"/>
          <w:divBdr>
            <w:top w:val="none" w:sz="0" w:space="0" w:color="auto"/>
            <w:left w:val="none" w:sz="0" w:space="0" w:color="auto"/>
            <w:bottom w:val="none" w:sz="0" w:space="0" w:color="auto"/>
            <w:right w:val="none" w:sz="0" w:space="0" w:color="auto"/>
          </w:divBdr>
        </w:div>
        <w:div w:id="558513108">
          <w:marLeft w:val="0"/>
          <w:marRight w:val="0"/>
          <w:marTop w:val="0"/>
          <w:marBottom w:val="0"/>
          <w:divBdr>
            <w:top w:val="none" w:sz="0" w:space="0" w:color="auto"/>
            <w:left w:val="none" w:sz="0" w:space="0" w:color="auto"/>
            <w:bottom w:val="none" w:sz="0" w:space="0" w:color="auto"/>
            <w:right w:val="none" w:sz="0" w:space="0" w:color="auto"/>
          </w:divBdr>
        </w:div>
        <w:div w:id="564071968">
          <w:marLeft w:val="0"/>
          <w:marRight w:val="0"/>
          <w:marTop w:val="0"/>
          <w:marBottom w:val="0"/>
          <w:divBdr>
            <w:top w:val="none" w:sz="0" w:space="0" w:color="auto"/>
            <w:left w:val="none" w:sz="0" w:space="0" w:color="auto"/>
            <w:bottom w:val="none" w:sz="0" w:space="0" w:color="auto"/>
            <w:right w:val="none" w:sz="0" w:space="0" w:color="auto"/>
          </w:divBdr>
        </w:div>
        <w:div w:id="608128569">
          <w:marLeft w:val="0"/>
          <w:marRight w:val="0"/>
          <w:marTop w:val="0"/>
          <w:marBottom w:val="0"/>
          <w:divBdr>
            <w:top w:val="none" w:sz="0" w:space="0" w:color="auto"/>
            <w:left w:val="none" w:sz="0" w:space="0" w:color="auto"/>
            <w:bottom w:val="none" w:sz="0" w:space="0" w:color="auto"/>
            <w:right w:val="none" w:sz="0" w:space="0" w:color="auto"/>
          </w:divBdr>
        </w:div>
        <w:div w:id="623773094">
          <w:marLeft w:val="0"/>
          <w:marRight w:val="0"/>
          <w:marTop w:val="0"/>
          <w:marBottom w:val="0"/>
          <w:divBdr>
            <w:top w:val="none" w:sz="0" w:space="0" w:color="auto"/>
            <w:left w:val="none" w:sz="0" w:space="0" w:color="auto"/>
            <w:bottom w:val="none" w:sz="0" w:space="0" w:color="auto"/>
            <w:right w:val="none" w:sz="0" w:space="0" w:color="auto"/>
          </w:divBdr>
        </w:div>
        <w:div w:id="682129097">
          <w:marLeft w:val="0"/>
          <w:marRight w:val="0"/>
          <w:marTop w:val="0"/>
          <w:marBottom w:val="0"/>
          <w:divBdr>
            <w:top w:val="none" w:sz="0" w:space="0" w:color="auto"/>
            <w:left w:val="none" w:sz="0" w:space="0" w:color="auto"/>
            <w:bottom w:val="none" w:sz="0" w:space="0" w:color="auto"/>
            <w:right w:val="none" w:sz="0" w:space="0" w:color="auto"/>
          </w:divBdr>
        </w:div>
        <w:div w:id="687678148">
          <w:marLeft w:val="0"/>
          <w:marRight w:val="0"/>
          <w:marTop w:val="0"/>
          <w:marBottom w:val="0"/>
          <w:divBdr>
            <w:top w:val="none" w:sz="0" w:space="0" w:color="auto"/>
            <w:left w:val="none" w:sz="0" w:space="0" w:color="auto"/>
            <w:bottom w:val="none" w:sz="0" w:space="0" w:color="auto"/>
            <w:right w:val="none" w:sz="0" w:space="0" w:color="auto"/>
          </w:divBdr>
        </w:div>
        <w:div w:id="769156108">
          <w:marLeft w:val="0"/>
          <w:marRight w:val="0"/>
          <w:marTop w:val="0"/>
          <w:marBottom w:val="0"/>
          <w:divBdr>
            <w:top w:val="none" w:sz="0" w:space="0" w:color="auto"/>
            <w:left w:val="none" w:sz="0" w:space="0" w:color="auto"/>
            <w:bottom w:val="none" w:sz="0" w:space="0" w:color="auto"/>
            <w:right w:val="none" w:sz="0" w:space="0" w:color="auto"/>
          </w:divBdr>
        </w:div>
        <w:div w:id="775684265">
          <w:marLeft w:val="0"/>
          <w:marRight w:val="0"/>
          <w:marTop w:val="0"/>
          <w:marBottom w:val="0"/>
          <w:divBdr>
            <w:top w:val="none" w:sz="0" w:space="0" w:color="auto"/>
            <w:left w:val="none" w:sz="0" w:space="0" w:color="auto"/>
            <w:bottom w:val="none" w:sz="0" w:space="0" w:color="auto"/>
            <w:right w:val="none" w:sz="0" w:space="0" w:color="auto"/>
          </w:divBdr>
        </w:div>
        <w:div w:id="858930258">
          <w:marLeft w:val="0"/>
          <w:marRight w:val="0"/>
          <w:marTop w:val="0"/>
          <w:marBottom w:val="0"/>
          <w:divBdr>
            <w:top w:val="none" w:sz="0" w:space="0" w:color="auto"/>
            <w:left w:val="none" w:sz="0" w:space="0" w:color="auto"/>
            <w:bottom w:val="none" w:sz="0" w:space="0" w:color="auto"/>
            <w:right w:val="none" w:sz="0" w:space="0" w:color="auto"/>
          </w:divBdr>
        </w:div>
        <w:div w:id="903638696">
          <w:marLeft w:val="0"/>
          <w:marRight w:val="0"/>
          <w:marTop w:val="0"/>
          <w:marBottom w:val="0"/>
          <w:divBdr>
            <w:top w:val="none" w:sz="0" w:space="0" w:color="auto"/>
            <w:left w:val="none" w:sz="0" w:space="0" w:color="auto"/>
            <w:bottom w:val="none" w:sz="0" w:space="0" w:color="auto"/>
            <w:right w:val="none" w:sz="0" w:space="0" w:color="auto"/>
          </w:divBdr>
        </w:div>
        <w:div w:id="946157282">
          <w:marLeft w:val="0"/>
          <w:marRight w:val="0"/>
          <w:marTop w:val="0"/>
          <w:marBottom w:val="0"/>
          <w:divBdr>
            <w:top w:val="none" w:sz="0" w:space="0" w:color="auto"/>
            <w:left w:val="none" w:sz="0" w:space="0" w:color="auto"/>
            <w:bottom w:val="none" w:sz="0" w:space="0" w:color="auto"/>
            <w:right w:val="none" w:sz="0" w:space="0" w:color="auto"/>
          </w:divBdr>
        </w:div>
        <w:div w:id="954095582">
          <w:marLeft w:val="0"/>
          <w:marRight w:val="0"/>
          <w:marTop w:val="0"/>
          <w:marBottom w:val="0"/>
          <w:divBdr>
            <w:top w:val="none" w:sz="0" w:space="0" w:color="auto"/>
            <w:left w:val="none" w:sz="0" w:space="0" w:color="auto"/>
            <w:bottom w:val="none" w:sz="0" w:space="0" w:color="auto"/>
            <w:right w:val="none" w:sz="0" w:space="0" w:color="auto"/>
          </w:divBdr>
        </w:div>
        <w:div w:id="974990210">
          <w:marLeft w:val="0"/>
          <w:marRight w:val="0"/>
          <w:marTop w:val="0"/>
          <w:marBottom w:val="0"/>
          <w:divBdr>
            <w:top w:val="none" w:sz="0" w:space="0" w:color="auto"/>
            <w:left w:val="none" w:sz="0" w:space="0" w:color="auto"/>
            <w:bottom w:val="none" w:sz="0" w:space="0" w:color="auto"/>
            <w:right w:val="none" w:sz="0" w:space="0" w:color="auto"/>
          </w:divBdr>
        </w:div>
        <w:div w:id="1030447097">
          <w:marLeft w:val="0"/>
          <w:marRight w:val="0"/>
          <w:marTop w:val="0"/>
          <w:marBottom w:val="0"/>
          <w:divBdr>
            <w:top w:val="none" w:sz="0" w:space="0" w:color="auto"/>
            <w:left w:val="none" w:sz="0" w:space="0" w:color="auto"/>
            <w:bottom w:val="none" w:sz="0" w:space="0" w:color="auto"/>
            <w:right w:val="none" w:sz="0" w:space="0" w:color="auto"/>
          </w:divBdr>
        </w:div>
        <w:div w:id="1042483441">
          <w:marLeft w:val="0"/>
          <w:marRight w:val="0"/>
          <w:marTop w:val="0"/>
          <w:marBottom w:val="0"/>
          <w:divBdr>
            <w:top w:val="none" w:sz="0" w:space="0" w:color="auto"/>
            <w:left w:val="none" w:sz="0" w:space="0" w:color="auto"/>
            <w:bottom w:val="none" w:sz="0" w:space="0" w:color="auto"/>
            <w:right w:val="none" w:sz="0" w:space="0" w:color="auto"/>
          </w:divBdr>
        </w:div>
        <w:div w:id="1061558189">
          <w:marLeft w:val="0"/>
          <w:marRight w:val="0"/>
          <w:marTop w:val="0"/>
          <w:marBottom w:val="0"/>
          <w:divBdr>
            <w:top w:val="none" w:sz="0" w:space="0" w:color="auto"/>
            <w:left w:val="none" w:sz="0" w:space="0" w:color="auto"/>
            <w:bottom w:val="none" w:sz="0" w:space="0" w:color="auto"/>
            <w:right w:val="none" w:sz="0" w:space="0" w:color="auto"/>
          </w:divBdr>
        </w:div>
        <w:div w:id="1089036622">
          <w:marLeft w:val="0"/>
          <w:marRight w:val="0"/>
          <w:marTop w:val="0"/>
          <w:marBottom w:val="0"/>
          <w:divBdr>
            <w:top w:val="none" w:sz="0" w:space="0" w:color="auto"/>
            <w:left w:val="none" w:sz="0" w:space="0" w:color="auto"/>
            <w:bottom w:val="none" w:sz="0" w:space="0" w:color="auto"/>
            <w:right w:val="none" w:sz="0" w:space="0" w:color="auto"/>
          </w:divBdr>
        </w:div>
        <w:div w:id="1249273947">
          <w:marLeft w:val="0"/>
          <w:marRight w:val="0"/>
          <w:marTop w:val="0"/>
          <w:marBottom w:val="0"/>
          <w:divBdr>
            <w:top w:val="none" w:sz="0" w:space="0" w:color="auto"/>
            <w:left w:val="none" w:sz="0" w:space="0" w:color="auto"/>
            <w:bottom w:val="none" w:sz="0" w:space="0" w:color="auto"/>
            <w:right w:val="none" w:sz="0" w:space="0" w:color="auto"/>
          </w:divBdr>
        </w:div>
        <w:div w:id="1320813888">
          <w:marLeft w:val="0"/>
          <w:marRight w:val="0"/>
          <w:marTop w:val="0"/>
          <w:marBottom w:val="0"/>
          <w:divBdr>
            <w:top w:val="none" w:sz="0" w:space="0" w:color="auto"/>
            <w:left w:val="none" w:sz="0" w:space="0" w:color="auto"/>
            <w:bottom w:val="none" w:sz="0" w:space="0" w:color="auto"/>
            <w:right w:val="none" w:sz="0" w:space="0" w:color="auto"/>
          </w:divBdr>
        </w:div>
        <w:div w:id="1363508037">
          <w:marLeft w:val="0"/>
          <w:marRight w:val="0"/>
          <w:marTop w:val="0"/>
          <w:marBottom w:val="0"/>
          <w:divBdr>
            <w:top w:val="none" w:sz="0" w:space="0" w:color="auto"/>
            <w:left w:val="none" w:sz="0" w:space="0" w:color="auto"/>
            <w:bottom w:val="none" w:sz="0" w:space="0" w:color="auto"/>
            <w:right w:val="none" w:sz="0" w:space="0" w:color="auto"/>
          </w:divBdr>
        </w:div>
        <w:div w:id="1365911475">
          <w:marLeft w:val="0"/>
          <w:marRight w:val="0"/>
          <w:marTop w:val="0"/>
          <w:marBottom w:val="0"/>
          <w:divBdr>
            <w:top w:val="none" w:sz="0" w:space="0" w:color="auto"/>
            <w:left w:val="none" w:sz="0" w:space="0" w:color="auto"/>
            <w:bottom w:val="none" w:sz="0" w:space="0" w:color="auto"/>
            <w:right w:val="none" w:sz="0" w:space="0" w:color="auto"/>
          </w:divBdr>
        </w:div>
        <w:div w:id="1373920983">
          <w:marLeft w:val="0"/>
          <w:marRight w:val="0"/>
          <w:marTop w:val="0"/>
          <w:marBottom w:val="0"/>
          <w:divBdr>
            <w:top w:val="none" w:sz="0" w:space="0" w:color="auto"/>
            <w:left w:val="none" w:sz="0" w:space="0" w:color="auto"/>
            <w:bottom w:val="none" w:sz="0" w:space="0" w:color="auto"/>
            <w:right w:val="none" w:sz="0" w:space="0" w:color="auto"/>
          </w:divBdr>
        </w:div>
        <w:div w:id="1404178076">
          <w:marLeft w:val="0"/>
          <w:marRight w:val="0"/>
          <w:marTop w:val="0"/>
          <w:marBottom w:val="0"/>
          <w:divBdr>
            <w:top w:val="none" w:sz="0" w:space="0" w:color="auto"/>
            <w:left w:val="none" w:sz="0" w:space="0" w:color="auto"/>
            <w:bottom w:val="none" w:sz="0" w:space="0" w:color="auto"/>
            <w:right w:val="none" w:sz="0" w:space="0" w:color="auto"/>
          </w:divBdr>
        </w:div>
        <w:div w:id="1661930193">
          <w:marLeft w:val="0"/>
          <w:marRight w:val="0"/>
          <w:marTop w:val="0"/>
          <w:marBottom w:val="0"/>
          <w:divBdr>
            <w:top w:val="none" w:sz="0" w:space="0" w:color="auto"/>
            <w:left w:val="none" w:sz="0" w:space="0" w:color="auto"/>
            <w:bottom w:val="none" w:sz="0" w:space="0" w:color="auto"/>
            <w:right w:val="none" w:sz="0" w:space="0" w:color="auto"/>
          </w:divBdr>
        </w:div>
        <w:div w:id="1703090368">
          <w:marLeft w:val="0"/>
          <w:marRight w:val="0"/>
          <w:marTop w:val="0"/>
          <w:marBottom w:val="0"/>
          <w:divBdr>
            <w:top w:val="none" w:sz="0" w:space="0" w:color="auto"/>
            <w:left w:val="none" w:sz="0" w:space="0" w:color="auto"/>
            <w:bottom w:val="none" w:sz="0" w:space="0" w:color="auto"/>
            <w:right w:val="none" w:sz="0" w:space="0" w:color="auto"/>
          </w:divBdr>
        </w:div>
        <w:div w:id="1865166525">
          <w:marLeft w:val="0"/>
          <w:marRight w:val="0"/>
          <w:marTop w:val="0"/>
          <w:marBottom w:val="0"/>
          <w:divBdr>
            <w:top w:val="none" w:sz="0" w:space="0" w:color="auto"/>
            <w:left w:val="none" w:sz="0" w:space="0" w:color="auto"/>
            <w:bottom w:val="none" w:sz="0" w:space="0" w:color="auto"/>
            <w:right w:val="none" w:sz="0" w:space="0" w:color="auto"/>
          </w:divBdr>
        </w:div>
        <w:div w:id="1883206007">
          <w:marLeft w:val="0"/>
          <w:marRight w:val="0"/>
          <w:marTop w:val="0"/>
          <w:marBottom w:val="0"/>
          <w:divBdr>
            <w:top w:val="none" w:sz="0" w:space="0" w:color="auto"/>
            <w:left w:val="none" w:sz="0" w:space="0" w:color="auto"/>
            <w:bottom w:val="none" w:sz="0" w:space="0" w:color="auto"/>
            <w:right w:val="none" w:sz="0" w:space="0" w:color="auto"/>
          </w:divBdr>
        </w:div>
        <w:div w:id="1950116818">
          <w:marLeft w:val="0"/>
          <w:marRight w:val="0"/>
          <w:marTop w:val="0"/>
          <w:marBottom w:val="0"/>
          <w:divBdr>
            <w:top w:val="none" w:sz="0" w:space="0" w:color="auto"/>
            <w:left w:val="none" w:sz="0" w:space="0" w:color="auto"/>
            <w:bottom w:val="none" w:sz="0" w:space="0" w:color="auto"/>
            <w:right w:val="none" w:sz="0" w:space="0" w:color="auto"/>
          </w:divBdr>
        </w:div>
        <w:div w:id="2104257667">
          <w:marLeft w:val="0"/>
          <w:marRight w:val="0"/>
          <w:marTop w:val="0"/>
          <w:marBottom w:val="0"/>
          <w:divBdr>
            <w:top w:val="none" w:sz="0" w:space="0" w:color="auto"/>
            <w:left w:val="none" w:sz="0" w:space="0" w:color="auto"/>
            <w:bottom w:val="none" w:sz="0" w:space="0" w:color="auto"/>
            <w:right w:val="none" w:sz="0" w:space="0" w:color="auto"/>
          </w:divBdr>
        </w:div>
      </w:divsChild>
    </w:div>
    <w:div w:id="391394833">
      <w:bodyDiv w:val="1"/>
      <w:marLeft w:val="0"/>
      <w:marRight w:val="0"/>
      <w:marTop w:val="0"/>
      <w:marBottom w:val="0"/>
      <w:divBdr>
        <w:top w:val="none" w:sz="0" w:space="0" w:color="auto"/>
        <w:left w:val="none" w:sz="0" w:space="0" w:color="auto"/>
        <w:bottom w:val="none" w:sz="0" w:space="0" w:color="auto"/>
        <w:right w:val="none" w:sz="0" w:space="0" w:color="auto"/>
      </w:divBdr>
      <w:divsChild>
        <w:div w:id="256864290">
          <w:marLeft w:val="0"/>
          <w:marRight w:val="0"/>
          <w:marTop w:val="0"/>
          <w:marBottom w:val="0"/>
          <w:divBdr>
            <w:top w:val="none" w:sz="0" w:space="0" w:color="auto"/>
            <w:left w:val="none" w:sz="0" w:space="0" w:color="auto"/>
            <w:bottom w:val="none" w:sz="0" w:space="0" w:color="auto"/>
            <w:right w:val="none" w:sz="0" w:space="0" w:color="auto"/>
          </w:divBdr>
        </w:div>
        <w:div w:id="267547822">
          <w:marLeft w:val="0"/>
          <w:marRight w:val="0"/>
          <w:marTop w:val="0"/>
          <w:marBottom w:val="0"/>
          <w:divBdr>
            <w:top w:val="none" w:sz="0" w:space="0" w:color="auto"/>
            <w:left w:val="none" w:sz="0" w:space="0" w:color="auto"/>
            <w:bottom w:val="none" w:sz="0" w:space="0" w:color="auto"/>
            <w:right w:val="none" w:sz="0" w:space="0" w:color="auto"/>
          </w:divBdr>
        </w:div>
        <w:div w:id="365179200">
          <w:marLeft w:val="0"/>
          <w:marRight w:val="0"/>
          <w:marTop w:val="0"/>
          <w:marBottom w:val="0"/>
          <w:divBdr>
            <w:top w:val="none" w:sz="0" w:space="0" w:color="auto"/>
            <w:left w:val="none" w:sz="0" w:space="0" w:color="auto"/>
            <w:bottom w:val="none" w:sz="0" w:space="0" w:color="auto"/>
            <w:right w:val="none" w:sz="0" w:space="0" w:color="auto"/>
          </w:divBdr>
        </w:div>
        <w:div w:id="435365628">
          <w:marLeft w:val="0"/>
          <w:marRight w:val="0"/>
          <w:marTop w:val="0"/>
          <w:marBottom w:val="0"/>
          <w:divBdr>
            <w:top w:val="none" w:sz="0" w:space="0" w:color="auto"/>
            <w:left w:val="none" w:sz="0" w:space="0" w:color="auto"/>
            <w:bottom w:val="none" w:sz="0" w:space="0" w:color="auto"/>
            <w:right w:val="none" w:sz="0" w:space="0" w:color="auto"/>
          </w:divBdr>
        </w:div>
        <w:div w:id="480658845">
          <w:marLeft w:val="0"/>
          <w:marRight w:val="0"/>
          <w:marTop w:val="0"/>
          <w:marBottom w:val="0"/>
          <w:divBdr>
            <w:top w:val="none" w:sz="0" w:space="0" w:color="auto"/>
            <w:left w:val="none" w:sz="0" w:space="0" w:color="auto"/>
            <w:bottom w:val="none" w:sz="0" w:space="0" w:color="auto"/>
            <w:right w:val="none" w:sz="0" w:space="0" w:color="auto"/>
          </w:divBdr>
        </w:div>
        <w:div w:id="540747987">
          <w:marLeft w:val="0"/>
          <w:marRight w:val="0"/>
          <w:marTop w:val="0"/>
          <w:marBottom w:val="0"/>
          <w:divBdr>
            <w:top w:val="none" w:sz="0" w:space="0" w:color="auto"/>
            <w:left w:val="none" w:sz="0" w:space="0" w:color="auto"/>
            <w:bottom w:val="none" w:sz="0" w:space="0" w:color="auto"/>
            <w:right w:val="none" w:sz="0" w:space="0" w:color="auto"/>
          </w:divBdr>
        </w:div>
        <w:div w:id="566498897">
          <w:marLeft w:val="0"/>
          <w:marRight w:val="0"/>
          <w:marTop w:val="0"/>
          <w:marBottom w:val="0"/>
          <w:divBdr>
            <w:top w:val="none" w:sz="0" w:space="0" w:color="auto"/>
            <w:left w:val="none" w:sz="0" w:space="0" w:color="auto"/>
            <w:bottom w:val="none" w:sz="0" w:space="0" w:color="auto"/>
            <w:right w:val="none" w:sz="0" w:space="0" w:color="auto"/>
          </w:divBdr>
        </w:div>
        <w:div w:id="628556445">
          <w:marLeft w:val="0"/>
          <w:marRight w:val="0"/>
          <w:marTop w:val="0"/>
          <w:marBottom w:val="0"/>
          <w:divBdr>
            <w:top w:val="none" w:sz="0" w:space="0" w:color="auto"/>
            <w:left w:val="none" w:sz="0" w:space="0" w:color="auto"/>
            <w:bottom w:val="none" w:sz="0" w:space="0" w:color="auto"/>
            <w:right w:val="none" w:sz="0" w:space="0" w:color="auto"/>
          </w:divBdr>
        </w:div>
        <w:div w:id="672029343">
          <w:marLeft w:val="0"/>
          <w:marRight w:val="0"/>
          <w:marTop w:val="0"/>
          <w:marBottom w:val="0"/>
          <w:divBdr>
            <w:top w:val="none" w:sz="0" w:space="0" w:color="auto"/>
            <w:left w:val="none" w:sz="0" w:space="0" w:color="auto"/>
            <w:bottom w:val="none" w:sz="0" w:space="0" w:color="auto"/>
            <w:right w:val="none" w:sz="0" w:space="0" w:color="auto"/>
          </w:divBdr>
        </w:div>
        <w:div w:id="694313486">
          <w:marLeft w:val="0"/>
          <w:marRight w:val="0"/>
          <w:marTop w:val="0"/>
          <w:marBottom w:val="0"/>
          <w:divBdr>
            <w:top w:val="none" w:sz="0" w:space="0" w:color="auto"/>
            <w:left w:val="none" w:sz="0" w:space="0" w:color="auto"/>
            <w:bottom w:val="none" w:sz="0" w:space="0" w:color="auto"/>
            <w:right w:val="none" w:sz="0" w:space="0" w:color="auto"/>
          </w:divBdr>
        </w:div>
        <w:div w:id="711153451">
          <w:marLeft w:val="0"/>
          <w:marRight w:val="0"/>
          <w:marTop w:val="0"/>
          <w:marBottom w:val="0"/>
          <w:divBdr>
            <w:top w:val="none" w:sz="0" w:space="0" w:color="auto"/>
            <w:left w:val="none" w:sz="0" w:space="0" w:color="auto"/>
            <w:bottom w:val="none" w:sz="0" w:space="0" w:color="auto"/>
            <w:right w:val="none" w:sz="0" w:space="0" w:color="auto"/>
          </w:divBdr>
        </w:div>
        <w:div w:id="740566212">
          <w:marLeft w:val="0"/>
          <w:marRight w:val="0"/>
          <w:marTop w:val="0"/>
          <w:marBottom w:val="0"/>
          <w:divBdr>
            <w:top w:val="none" w:sz="0" w:space="0" w:color="auto"/>
            <w:left w:val="none" w:sz="0" w:space="0" w:color="auto"/>
            <w:bottom w:val="none" w:sz="0" w:space="0" w:color="auto"/>
            <w:right w:val="none" w:sz="0" w:space="0" w:color="auto"/>
          </w:divBdr>
        </w:div>
        <w:div w:id="823474428">
          <w:marLeft w:val="0"/>
          <w:marRight w:val="0"/>
          <w:marTop w:val="0"/>
          <w:marBottom w:val="0"/>
          <w:divBdr>
            <w:top w:val="none" w:sz="0" w:space="0" w:color="auto"/>
            <w:left w:val="none" w:sz="0" w:space="0" w:color="auto"/>
            <w:bottom w:val="none" w:sz="0" w:space="0" w:color="auto"/>
            <w:right w:val="none" w:sz="0" w:space="0" w:color="auto"/>
          </w:divBdr>
        </w:div>
        <w:div w:id="839075669">
          <w:marLeft w:val="0"/>
          <w:marRight w:val="0"/>
          <w:marTop w:val="0"/>
          <w:marBottom w:val="0"/>
          <w:divBdr>
            <w:top w:val="none" w:sz="0" w:space="0" w:color="auto"/>
            <w:left w:val="none" w:sz="0" w:space="0" w:color="auto"/>
            <w:bottom w:val="none" w:sz="0" w:space="0" w:color="auto"/>
            <w:right w:val="none" w:sz="0" w:space="0" w:color="auto"/>
          </w:divBdr>
        </w:div>
        <w:div w:id="1007707521">
          <w:marLeft w:val="0"/>
          <w:marRight w:val="0"/>
          <w:marTop w:val="0"/>
          <w:marBottom w:val="0"/>
          <w:divBdr>
            <w:top w:val="none" w:sz="0" w:space="0" w:color="auto"/>
            <w:left w:val="none" w:sz="0" w:space="0" w:color="auto"/>
            <w:bottom w:val="none" w:sz="0" w:space="0" w:color="auto"/>
            <w:right w:val="none" w:sz="0" w:space="0" w:color="auto"/>
          </w:divBdr>
        </w:div>
        <w:div w:id="1091122894">
          <w:marLeft w:val="0"/>
          <w:marRight w:val="0"/>
          <w:marTop w:val="0"/>
          <w:marBottom w:val="0"/>
          <w:divBdr>
            <w:top w:val="none" w:sz="0" w:space="0" w:color="auto"/>
            <w:left w:val="none" w:sz="0" w:space="0" w:color="auto"/>
            <w:bottom w:val="none" w:sz="0" w:space="0" w:color="auto"/>
            <w:right w:val="none" w:sz="0" w:space="0" w:color="auto"/>
          </w:divBdr>
        </w:div>
        <w:div w:id="1176380727">
          <w:marLeft w:val="0"/>
          <w:marRight w:val="0"/>
          <w:marTop w:val="0"/>
          <w:marBottom w:val="0"/>
          <w:divBdr>
            <w:top w:val="none" w:sz="0" w:space="0" w:color="auto"/>
            <w:left w:val="none" w:sz="0" w:space="0" w:color="auto"/>
            <w:bottom w:val="none" w:sz="0" w:space="0" w:color="auto"/>
            <w:right w:val="none" w:sz="0" w:space="0" w:color="auto"/>
          </w:divBdr>
        </w:div>
        <w:div w:id="1184976890">
          <w:marLeft w:val="0"/>
          <w:marRight w:val="0"/>
          <w:marTop w:val="0"/>
          <w:marBottom w:val="0"/>
          <w:divBdr>
            <w:top w:val="none" w:sz="0" w:space="0" w:color="auto"/>
            <w:left w:val="none" w:sz="0" w:space="0" w:color="auto"/>
            <w:bottom w:val="none" w:sz="0" w:space="0" w:color="auto"/>
            <w:right w:val="none" w:sz="0" w:space="0" w:color="auto"/>
          </w:divBdr>
        </w:div>
        <w:div w:id="1225219012">
          <w:marLeft w:val="0"/>
          <w:marRight w:val="0"/>
          <w:marTop w:val="0"/>
          <w:marBottom w:val="0"/>
          <w:divBdr>
            <w:top w:val="none" w:sz="0" w:space="0" w:color="auto"/>
            <w:left w:val="none" w:sz="0" w:space="0" w:color="auto"/>
            <w:bottom w:val="none" w:sz="0" w:space="0" w:color="auto"/>
            <w:right w:val="none" w:sz="0" w:space="0" w:color="auto"/>
          </w:divBdr>
        </w:div>
        <w:div w:id="1248736003">
          <w:marLeft w:val="0"/>
          <w:marRight w:val="0"/>
          <w:marTop w:val="0"/>
          <w:marBottom w:val="0"/>
          <w:divBdr>
            <w:top w:val="none" w:sz="0" w:space="0" w:color="auto"/>
            <w:left w:val="none" w:sz="0" w:space="0" w:color="auto"/>
            <w:bottom w:val="none" w:sz="0" w:space="0" w:color="auto"/>
            <w:right w:val="none" w:sz="0" w:space="0" w:color="auto"/>
          </w:divBdr>
        </w:div>
        <w:div w:id="1442262450">
          <w:marLeft w:val="0"/>
          <w:marRight w:val="0"/>
          <w:marTop w:val="0"/>
          <w:marBottom w:val="0"/>
          <w:divBdr>
            <w:top w:val="none" w:sz="0" w:space="0" w:color="auto"/>
            <w:left w:val="none" w:sz="0" w:space="0" w:color="auto"/>
            <w:bottom w:val="none" w:sz="0" w:space="0" w:color="auto"/>
            <w:right w:val="none" w:sz="0" w:space="0" w:color="auto"/>
          </w:divBdr>
        </w:div>
        <w:div w:id="1514608131">
          <w:marLeft w:val="0"/>
          <w:marRight w:val="0"/>
          <w:marTop w:val="0"/>
          <w:marBottom w:val="0"/>
          <w:divBdr>
            <w:top w:val="none" w:sz="0" w:space="0" w:color="auto"/>
            <w:left w:val="none" w:sz="0" w:space="0" w:color="auto"/>
            <w:bottom w:val="none" w:sz="0" w:space="0" w:color="auto"/>
            <w:right w:val="none" w:sz="0" w:space="0" w:color="auto"/>
          </w:divBdr>
        </w:div>
        <w:div w:id="1621304337">
          <w:marLeft w:val="0"/>
          <w:marRight w:val="0"/>
          <w:marTop w:val="0"/>
          <w:marBottom w:val="0"/>
          <w:divBdr>
            <w:top w:val="none" w:sz="0" w:space="0" w:color="auto"/>
            <w:left w:val="none" w:sz="0" w:space="0" w:color="auto"/>
            <w:bottom w:val="none" w:sz="0" w:space="0" w:color="auto"/>
            <w:right w:val="none" w:sz="0" w:space="0" w:color="auto"/>
          </w:divBdr>
        </w:div>
        <w:div w:id="1649480491">
          <w:marLeft w:val="0"/>
          <w:marRight w:val="0"/>
          <w:marTop w:val="0"/>
          <w:marBottom w:val="0"/>
          <w:divBdr>
            <w:top w:val="none" w:sz="0" w:space="0" w:color="auto"/>
            <w:left w:val="none" w:sz="0" w:space="0" w:color="auto"/>
            <w:bottom w:val="none" w:sz="0" w:space="0" w:color="auto"/>
            <w:right w:val="none" w:sz="0" w:space="0" w:color="auto"/>
          </w:divBdr>
        </w:div>
        <w:div w:id="1700357846">
          <w:marLeft w:val="0"/>
          <w:marRight w:val="0"/>
          <w:marTop w:val="0"/>
          <w:marBottom w:val="0"/>
          <w:divBdr>
            <w:top w:val="none" w:sz="0" w:space="0" w:color="auto"/>
            <w:left w:val="none" w:sz="0" w:space="0" w:color="auto"/>
            <w:bottom w:val="none" w:sz="0" w:space="0" w:color="auto"/>
            <w:right w:val="none" w:sz="0" w:space="0" w:color="auto"/>
          </w:divBdr>
        </w:div>
        <w:div w:id="1734738956">
          <w:marLeft w:val="0"/>
          <w:marRight w:val="0"/>
          <w:marTop w:val="0"/>
          <w:marBottom w:val="0"/>
          <w:divBdr>
            <w:top w:val="none" w:sz="0" w:space="0" w:color="auto"/>
            <w:left w:val="none" w:sz="0" w:space="0" w:color="auto"/>
            <w:bottom w:val="none" w:sz="0" w:space="0" w:color="auto"/>
            <w:right w:val="none" w:sz="0" w:space="0" w:color="auto"/>
          </w:divBdr>
        </w:div>
        <w:div w:id="1795171216">
          <w:marLeft w:val="0"/>
          <w:marRight w:val="0"/>
          <w:marTop w:val="0"/>
          <w:marBottom w:val="0"/>
          <w:divBdr>
            <w:top w:val="none" w:sz="0" w:space="0" w:color="auto"/>
            <w:left w:val="none" w:sz="0" w:space="0" w:color="auto"/>
            <w:bottom w:val="none" w:sz="0" w:space="0" w:color="auto"/>
            <w:right w:val="none" w:sz="0" w:space="0" w:color="auto"/>
          </w:divBdr>
        </w:div>
        <w:div w:id="1820071494">
          <w:marLeft w:val="0"/>
          <w:marRight w:val="0"/>
          <w:marTop w:val="0"/>
          <w:marBottom w:val="0"/>
          <w:divBdr>
            <w:top w:val="none" w:sz="0" w:space="0" w:color="auto"/>
            <w:left w:val="none" w:sz="0" w:space="0" w:color="auto"/>
            <w:bottom w:val="none" w:sz="0" w:space="0" w:color="auto"/>
            <w:right w:val="none" w:sz="0" w:space="0" w:color="auto"/>
          </w:divBdr>
        </w:div>
        <w:div w:id="1848985902">
          <w:marLeft w:val="0"/>
          <w:marRight w:val="0"/>
          <w:marTop w:val="0"/>
          <w:marBottom w:val="0"/>
          <w:divBdr>
            <w:top w:val="none" w:sz="0" w:space="0" w:color="auto"/>
            <w:left w:val="none" w:sz="0" w:space="0" w:color="auto"/>
            <w:bottom w:val="none" w:sz="0" w:space="0" w:color="auto"/>
            <w:right w:val="none" w:sz="0" w:space="0" w:color="auto"/>
          </w:divBdr>
        </w:div>
        <w:div w:id="1855722422">
          <w:marLeft w:val="0"/>
          <w:marRight w:val="0"/>
          <w:marTop w:val="0"/>
          <w:marBottom w:val="0"/>
          <w:divBdr>
            <w:top w:val="none" w:sz="0" w:space="0" w:color="auto"/>
            <w:left w:val="none" w:sz="0" w:space="0" w:color="auto"/>
            <w:bottom w:val="none" w:sz="0" w:space="0" w:color="auto"/>
            <w:right w:val="none" w:sz="0" w:space="0" w:color="auto"/>
          </w:divBdr>
        </w:div>
        <w:div w:id="1874146547">
          <w:marLeft w:val="0"/>
          <w:marRight w:val="0"/>
          <w:marTop w:val="0"/>
          <w:marBottom w:val="0"/>
          <w:divBdr>
            <w:top w:val="none" w:sz="0" w:space="0" w:color="auto"/>
            <w:left w:val="none" w:sz="0" w:space="0" w:color="auto"/>
            <w:bottom w:val="none" w:sz="0" w:space="0" w:color="auto"/>
            <w:right w:val="none" w:sz="0" w:space="0" w:color="auto"/>
          </w:divBdr>
        </w:div>
        <w:div w:id="1931544856">
          <w:marLeft w:val="0"/>
          <w:marRight w:val="0"/>
          <w:marTop w:val="0"/>
          <w:marBottom w:val="0"/>
          <w:divBdr>
            <w:top w:val="none" w:sz="0" w:space="0" w:color="auto"/>
            <w:left w:val="none" w:sz="0" w:space="0" w:color="auto"/>
            <w:bottom w:val="none" w:sz="0" w:space="0" w:color="auto"/>
            <w:right w:val="none" w:sz="0" w:space="0" w:color="auto"/>
          </w:divBdr>
        </w:div>
        <w:div w:id="2021277577">
          <w:marLeft w:val="0"/>
          <w:marRight w:val="0"/>
          <w:marTop w:val="0"/>
          <w:marBottom w:val="0"/>
          <w:divBdr>
            <w:top w:val="none" w:sz="0" w:space="0" w:color="auto"/>
            <w:left w:val="none" w:sz="0" w:space="0" w:color="auto"/>
            <w:bottom w:val="none" w:sz="0" w:space="0" w:color="auto"/>
            <w:right w:val="none" w:sz="0" w:space="0" w:color="auto"/>
          </w:divBdr>
        </w:div>
        <w:div w:id="2021539759">
          <w:marLeft w:val="0"/>
          <w:marRight w:val="0"/>
          <w:marTop w:val="0"/>
          <w:marBottom w:val="0"/>
          <w:divBdr>
            <w:top w:val="none" w:sz="0" w:space="0" w:color="auto"/>
            <w:left w:val="none" w:sz="0" w:space="0" w:color="auto"/>
            <w:bottom w:val="none" w:sz="0" w:space="0" w:color="auto"/>
            <w:right w:val="none" w:sz="0" w:space="0" w:color="auto"/>
          </w:divBdr>
        </w:div>
      </w:divsChild>
    </w:div>
    <w:div w:id="474373716">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sChild>
    </w:div>
    <w:div w:id="1837767477">
      <w:bodyDiv w:val="1"/>
      <w:marLeft w:val="0"/>
      <w:marRight w:val="0"/>
      <w:marTop w:val="0"/>
      <w:marBottom w:val="0"/>
      <w:divBdr>
        <w:top w:val="none" w:sz="0" w:space="0" w:color="auto"/>
        <w:left w:val="none" w:sz="0" w:space="0" w:color="auto"/>
        <w:bottom w:val="none" w:sz="0" w:space="0" w:color="auto"/>
        <w:right w:val="none" w:sz="0" w:space="0" w:color="auto"/>
      </w:divBdr>
      <w:divsChild>
        <w:div w:id="645354738">
          <w:marLeft w:val="0"/>
          <w:marRight w:val="0"/>
          <w:marTop w:val="0"/>
          <w:marBottom w:val="0"/>
          <w:divBdr>
            <w:top w:val="none" w:sz="0" w:space="0" w:color="auto"/>
            <w:left w:val="none" w:sz="0" w:space="0" w:color="auto"/>
            <w:bottom w:val="none" w:sz="0" w:space="0" w:color="auto"/>
            <w:right w:val="none" w:sz="0" w:space="0" w:color="auto"/>
          </w:divBdr>
        </w:div>
        <w:div w:id="1461805906">
          <w:marLeft w:val="0"/>
          <w:marRight w:val="0"/>
          <w:marTop w:val="0"/>
          <w:marBottom w:val="0"/>
          <w:divBdr>
            <w:top w:val="none" w:sz="0" w:space="0" w:color="auto"/>
            <w:left w:val="none" w:sz="0" w:space="0" w:color="auto"/>
            <w:bottom w:val="none" w:sz="0" w:space="0" w:color="auto"/>
            <w:right w:val="none" w:sz="0" w:space="0" w:color="auto"/>
          </w:divBdr>
        </w:div>
        <w:div w:id="204232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19dae627591a6053ee1e4d3ca0e43d30">
  <xsd:schema xmlns:xsd="http://www.w3.org/2001/XMLSchema" xmlns:xs="http://www.w3.org/2001/XMLSchema" xmlns:p="http://schemas.microsoft.com/office/2006/metadata/properties" xmlns:ns2="6cfa5dc8-702c-4c9c-957f-04e4fb82b254" targetNamespace="http://schemas.microsoft.com/office/2006/metadata/properties" ma:root="true" ma:fieldsID="7dc0215434f54374fae92198ce69304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2.xml><?xml version="1.0" encoding="utf-8"?>
<ds:datastoreItem xmlns:ds="http://schemas.openxmlformats.org/officeDocument/2006/customXml" ds:itemID="{0D8C838C-8EA5-4EEE-8014-E660482FD9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A78D52-8ADF-4D9A-821B-0DEFFCA75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7ED4A-9D11-4E85-B5F1-D26428D0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9433</Words>
  <Characters>55660</Characters>
  <Application>Microsoft Office Word</Application>
  <DocSecurity>0</DocSecurity>
  <Lines>463</Lines>
  <Paragraphs>129</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64964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Štěpánová Jana</cp:lastModifiedBy>
  <cp:revision>4</cp:revision>
  <cp:lastPrinted>2025-10-30T16:40:00Z</cp:lastPrinted>
  <dcterms:created xsi:type="dcterms:W3CDTF">2025-12-12T06:20:00Z</dcterms:created>
  <dcterms:modified xsi:type="dcterms:W3CDTF">2025-12-12T06:30:00Z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0x0101007FD11AACCE995541B7D45513544069DF</vt:lpwstr>
  </property>
  <property fmtid="{D5CDD505-2E9C-101B-9397-08002B2CF9AE}" pid="4" name="MediaServiceImageTags">
    <vt:lpwstr/>
  </property>
</Properties>
</file>