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D1439FC" w:rsidR="00DE77A0" w:rsidRPr="002A7367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2A7367" w:rsidRPr="002A7367">
        <w:rPr>
          <w:rFonts w:ascii="Arial" w:hAnsi="Arial" w:cs="Arial"/>
          <w:b/>
          <w:bCs/>
        </w:rPr>
        <w:t>Léčivé přípravky s účinnou látkou PIRTOBRUTINIB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137A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137A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137A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137A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0137A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0137A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137A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137A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37A6"/>
    <w:rsid w:val="00070943"/>
    <w:rsid w:val="000D6A9C"/>
    <w:rsid w:val="0011300E"/>
    <w:rsid w:val="0012439E"/>
    <w:rsid w:val="001324D6"/>
    <w:rsid w:val="00196B22"/>
    <w:rsid w:val="001D5083"/>
    <w:rsid w:val="002A7367"/>
    <w:rsid w:val="002D1554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30EBF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2025-12-16T07:05:00Z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