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E0A47FD" w:rsidR="00DE77A0" w:rsidRPr="00830461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830461" w:rsidRPr="00830461">
        <w:rPr>
          <w:rFonts w:ascii="Arial" w:hAnsi="Arial" w:cs="Arial"/>
          <w:b/>
          <w:bCs/>
        </w:rPr>
        <w:t>Léčiv</w:t>
      </w:r>
      <w:r w:rsidR="00BD6254">
        <w:rPr>
          <w:rFonts w:ascii="Arial" w:hAnsi="Arial" w:cs="Arial"/>
          <w:b/>
          <w:bCs/>
        </w:rPr>
        <w:t>é</w:t>
      </w:r>
      <w:r w:rsidR="00830461" w:rsidRPr="00830461">
        <w:rPr>
          <w:rFonts w:ascii="Arial" w:hAnsi="Arial" w:cs="Arial"/>
          <w:b/>
          <w:bCs/>
        </w:rPr>
        <w:t xml:space="preserve"> přípravk</w:t>
      </w:r>
      <w:r w:rsidR="00BD6254">
        <w:rPr>
          <w:rFonts w:ascii="Arial" w:hAnsi="Arial" w:cs="Arial"/>
          <w:b/>
          <w:bCs/>
        </w:rPr>
        <w:t>y</w:t>
      </w:r>
      <w:r w:rsidR="00830461" w:rsidRPr="00830461">
        <w:rPr>
          <w:rFonts w:ascii="Arial" w:hAnsi="Arial" w:cs="Arial"/>
          <w:b/>
          <w:bCs/>
        </w:rPr>
        <w:t xml:space="preserve"> s účinnou látkou BRENTUXIMAB VEDOTIN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BD625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BD625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BD625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BD625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BD625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BD625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BD625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BD625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lastRenderedPageBreak/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30461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BD6254"/>
    <w:rsid w:val="00C91A10"/>
    <w:rsid w:val="00D455A0"/>
    <w:rsid w:val="00D92928"/>
    <w:rsid w:val="00DC5A62"/>
    <w:rsid w:val="00DC6A35"/>
    <w:rsid w:val="00DE77A0"/>
    <w:rsid w:val="00E360B1"/>
    <w:rsid w:val="00E70C44"/>
    <w:rsid w:val="00EC21A6"/>
    <w:rsid w:val="00EE7AAC"/>
    <w:rsid w:val="00F35A4D"/>
    <w:rsid w:val="00F46B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2026-01-09T10:35:00Z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