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1996" w14:textId="51760DB5" w:rsidR="006522E8" w:rsidRDefault="007259CB" w:rsidP="00F77A16">
      <w:pPr>
        <w:tabs>
          <w:tab w:val="left" w:pos="1140"/>
          <w:tab w:val="left" w:pos="2070"/>
        </w:tabs>
        <w:ind w:left="284" w:right="-1"/>
      </w:pPr>
      <w:r>
        <w:t xml:space="preserve"> </w:t>
      </w:r>
      <w:r w:rsidR="00630F2E">
        <w:t xml:space="preserve"> </w:t>
      </w:r>
      <w:r w:rsidR="0098254C">
        <w:t xml:space="preserve">  </w:t>
      </w:r>
      <w:r w:rsidR="00650646">
        <w:tab/>
      </w:r>
      <w:r w:rsidR="00F77A16">
        <w:tab/>
      </w:r>
    </w:p>
    <w:p w14:paraId="61736762" w14:textId="77777777" w:rsidR="006522E8" w:rsidRDefault="006522E8" w:rsidP="006522E8">
      <w:pPr>
        <w:ind w:left="284" w:right="-1"/>
      </w:pPr>
    </w:p>
    <w:p w14:paraId="2351F6EA" w14:textId="77777777" w:rsidR="003001FF" w:rsidRDefault="006522E8" w:rsidP="006522E8">
      <w:pPr>
        <w:ind w:right="-1"/>
      </w:pPr>
      <w:r>
        <w:rPr>
          <w:noProof/>
          <w:lang w:eastAsia="cs-CZ"/>
        </w:rPr>
        <mc:AlternateContent>
          <mc:Choice Requires="wps">
            <w:drawing>
              <wp:anchor distT="0" distB="0" distL="114300" distR="114300" simplePos="0" relativeHeight="251658244" behindDoc="1" locked="1" layoutInCell="1" allowOverlap="1" wp14:anchorId="031F1BB8" wp14:editId="5B7712B2">
                <wp:simplePos x="0" y="0"/>
                <wp:positionH relativeFrom="column">
                  <wp:posOffset>4883785</wp:posOffset>
                </wp:positionH>
                <wp:positionV relativeFrom="page">
                  <wp:posOffset>474345</wp:posOffset>
                </wp:positionV>
                <wp:extent cx="1943100" cy="889000"/>
                <wp:effectExtent l="0" t="0" r="4445"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20CF8" w14:textId="77777777" w:rsidR="00DA288C" w:rsidRDefault="00DA288C" w:rsidP="006522E8">
                            <w:pPr>
                              <w:spacing w:after="0"/>
                              <w:rPr>
                                <w:rFonts w:cs="Arial"/>
                                <w:b/>
                                <w:color w:val="072260"/>
                                <w:sz w:val="14"/>
                                <w:szCs w:val="14"/>
                              </w:rPr>
                            </w:pPr>
                            <w:r>
                              <w:rPr>
                                <w:rFonts w:cs="Arial"/>
                                <w:b/>
                                <w:color w:val="072260"/>
                                <w:sz w:val="14"/>
                                <w:szCs w:val="14"/>
                              </w:rPr>
                              <w:t>MUDr. IVO ROVNÝ, MBA</w:t>
                            </w:r>
                          </w:p>
                          <w:p w14:paraId="36084E2D" w14:textId="77777777" w:rsidR="00DA288C" w:rsidRPr="009979A1" w:rsidRDefault="00DA288C" w:rsidP="006522E8">
                            <w:pPr>
                              <w:spacing w:after="0"/>
                              <w:rPr>
                                <w:rFonts w:cs="Arial"/>
                                <w:i/>
                                <w:sz w:val="14"/>
                                <w:szCs w:val="14"/>
                              </w:rPr>
                            </w:pPr>
                          </w:p>
                          <w:p w14:paraId="77ABE425" w14:textId="77777777" w:rsidR="00DA288C" w:rsidRPr="00057BDD" w:rsidRDefault="00DA288C" w:rsidP="006522E8">
                            <w:pPr>
                              <w:spacing w:after="0"/>
                              <w:rPr>
                                <w:rFonts w:cs="Arial"/>
                                <w:b/>
                                <w:sz w:val="14"/>
                                <w:szCs w:val="14"/>
                              </w:rPr>
                            </w:pPr>
                            <w:r w:rsidRPr="00057BDD">
                              <w:rPr>
                                <w:rFonts w:cs="Arial"/>
                                <w:b/>
                                <w:sz w:val="14"/>
                                <w:szCs w:val="14"/>
                              </w:rPr>
                              <w:t>Sekretariát:</w:t>
                            </w:r>
                          </w:p>
                          <w:p w14:paraId="185C4A71" w14:textId="77777777" w:rsidR="00DA288C" w:rsidRPr="009979A1" w:rsidRDefault="00DA288C" w:rsidP="006522E8">
                            <w:pPr>
                              <w:spacing w:after="0"/>
                              <w:rPr>
                                <w:rFonts w:cs="Arial"/>
                                <w:sz w:val="14"/>
                                <w:szCs w:val="14"/>
                              </w:rPr>
                            </w:pPr>
                            <w:r>
                              <w:rPr>
                                <w:rFonts w:cs="Arial"/>
                                <w:sz w:val="14"/>
                                <w:szCs w:val="14"/>
                              </w:rPr>
                              <w:t>Tel.:532 232 000</w:t>
                            </w:r>
                          </w:p>
                          <w:p w14:paraId="27A09337" w14:textId="77777777" w:rsidR="00DA288C" w:rsidRDefault="00DA288C" w:rsidP="006522E8">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F1BB8" id="_x0000_t202" coordsize="21600,21600" o:spt="202" path="m,l,21600r21600,l21600,xe">
                <v:stroke joinstyle="miter"/>
                <v:path gradientshapeok="t" o:connecttype="rect"/>
              </v:shapetype>
              <v:shape id="Textové pole 5" o:spid="_x0000_s1026" type="#_x0000_t202" style="position:absolute;left:0;text-align:left;margin-left:384.55pt;margin-top:37.35pt;width:153pt;height:70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" filled="f" stroked="f">
                <v:textbox>
                  <w:txbxContent>
                    <w:p w14:paraId="18920CF8" w14:textId="77777777" w:rsidR="00DA288C" w:rsidRDefault="00DA288C" w:rsidP="006522E8">
                      <w:pPr>
                        <w:spacing w:after="0"/>
                        <w:rPr>
                          <w:rFonts w:cs="Arial"/>
                          <w:b/>
                          <w:color w:val="072260"/>
                          <w:sz w:val="14"/>
                          <w:szCs w:val="14"/>
                        </w:rPr>
                      </w:pPr>
                      <w:r>
                        <w:rPr>
                          <w:rFonts w:cs="Arial"/>
                          <w:b/>
                          <w:color w:val="072260"/>
                          <w:sz w:val="14"/>
                          <w:szCs w:val="14"/>
                        </w:rPr>
                        <w:t>MUDr. IVO ROVNÝ, MBA</w:t>
                      </w:r>
                    </w:p>
                    <w:p w14:paraId="36084E2D" w14:textId="77777777" w:rsidR="00DA288C" w:rsidRPr="009979A1" w:rsidRDefault="00DA288C" w:rsidP="006522E8">
                      <w:pPr>
                        <w:spacing w:after="0"/>
                        <w:rPr>
                          <w:rFonts w:cs="Arial"/>
                          <w:i/>
                          <w:sz w:val="14"/>
                          <w:szCs w:val="14"/>
                        </w:rPr>
                      </w:pPr>
                    </w:p>
                    <w:p w14:paraId="77ABE425" w14:textId="77777777" w:rsidR="00DA288C" w:rsidRPr="00057BDD" w:rsidRDefault="00DA288C" w:rsidP="006522E8">
                      <w:pPr>
                        <w:spacing w:after="0"/>
                        <w:rPr>
                          <w:rFonts w:cs="Arial"/>
                          <w:b/>
                          <w:sz w:val="14"/>
                          <w:szCs w:val="14"/>
                        </w:rPr>
                      </w:pPr>
                      <w:r w:rsidRPr="00057BDD">
                        <w:rPr>
                          <w:rFonts w:cs="Arial"/>
                          <w:b/>
                          <w:sz w:val="14"/>
                          <w:szCs w:val="14"/>
                        </w:rPr>
                        <w:t>Sekretariát:</w:t>
                      </w:r>
                    </w:p>
                    <w:p w14:paraId="185C4A71" w14:textId="77777777" w:rsidR="00DA288C" w:rsidRPr="009979A1" w:rsidRDefault="00DA288C" w:rsidP="006522E8">
                      <w:pPr>
                        <w:spacing w:after="0"/>
                        <w:rPr>
                          <w:rFonts w:cs="Arial"/>
                          <w:sz w:val="14"/>
                          <w:szCs w:val="14"/>
                        </w:rPr>
                      </w:pPr>
                      <w:r>
                        <w:rPr>
                          <w:rFonts w:cs="Arial"/>
                          <w:sz w:val="14"/>
                          <w:szCs w:val="14"/>
                        </w:rPr>
                        <w:t>Tel.:532 232 000</w:t>
                      </w:r>
                    </w:p>
                    <w:p w14:paraId="27A09337" w14:textId="77777777" w:rsidR="00DA288C" w:rsidRDefault="00DA288C" w:rsidP="006522E8">
                      <w:pPr>
                        <w:rPr>
                          <w:szCs w:val="14"/>
                        </w:rPr>
                      </w:pPr>
                    </w:p>
                  </w:txbxContent>
                </v:textbox>
                <w10:wrap anchory="page"/>
                <w10:anchorlock/>
              </v:shape>
            </w:pict>
          </mc:Fallback>
        </mc:AlternateContent>
      </w:r>
      <w:r>
        <w:rPr>
          <w:noProof/>
          <w:lang w:eastAsia="cs-CZ"/>
        </w:rPr>
        <mc:AlternateContent>
          <mc:Choice Requires="wps">
            <w:drawing>
              <wp:anchor distT="0" distB="0" distL="114300" distR="114300" simplePos="0" relativeHeight="251658243" behindDoc="1" locked="1" layoutInCell="1" allowOverlap="1" wp14:anchorId="021520FE" wp14:editId="7F9F7115">
                <wp:simplePos x="0" y="0"/>
                <wp:positionH relativeFrom="column">
                  <wp:posOffset>4692015</wp:posOffset>
                </wp:positionH>
                <wp:positionV relativeFrom="page">
                  <wp:posOffset>516255</wp:posOffset>
                </wp:positionV>
                <wp:extent cx="179705" cy="179705"/>
                <wp:effectExtent l="0" t="0" r="0" b="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txbx>
                        <w:txbxContent>
                          <w:p w14:paraId="750A6A89" w14:textId="77777777" w:rsidR="00DA288C" w:rsidRDefault="00DA288C" w:rsidP="006522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520FE" id="Obdélník 4" o:spid="_x0000_s1027" style="position:absolute;left:0;text-align:left;margin-left:369.45pt;margin-top:40.65pt;width:14.15pt;height:14.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" fillcolor="#7cc4bc" stroked="f" strokecolor="#072260" strokeweight="0">
                <v:textbox>
                  <w:txbxContent>
                    <w:p w14:paraId="750A6A89" w14:textId="77777777" w:rsidR="00DA288C" w:rsidRDefault="00DA288C" w:rsidP="006522E8">
                      <w:pPr>
                        <w:jc w:val="center"/>
                      </w:pPr>
                    </w:p>
                  </w:txbxContent>
                </v:textbox>
                <w10:wrap anchory="page"/>
                <w10:anchorlock/>
              </v:rect>
            </w:pict>
          </mc:Fallback>
        </mc:AlternateContent>
      </w:r>
      <w:r>
        <w:rPr>
          <w:noProof/>
          <w:lang w:eastAsia="cs-CZ"/>
        </w:rPr>
        <mc:AlternateContent>
          <mc:Choice Requires="wps">
            <w:drawing>
              <wp:anchor distT="0" distB="0" distL="114300" distR="114300" simplePos="0" relativeHeight="251658242" behindDoc="1" locked="1" layoutInCell="1" allowOverlap="1" wp14:anchorId="22C23768" wp14:editId="0FD4563E">
                <wp:simplePos x="0" y="0"/>
                <wp:positionH relativeFrom="column">
                  <wp:posOffset>2427605</wp:posOffset>
                </wp:positionH>
                <wp:positionV relativeFrom="page">
                  <wp:posOffset>466090</wp:posOffset>
                </wp:positionV>
                <wp:extent cx="2299970" cy="88900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038F8" w14:textId="77777777" w:rsidR="00DA288C" w:rsidRPr="009663DB" w:rsidRDefault="00DA288C" w:rsidP="006522E8">
                            <w:pPr>
                              <w:spacing w:after="0"/>
                              <w:rPr>
                                <w:rFonts w:cs="Arial"/>
                                <w:b/>
                                <w:color w:val="072260"/>
                                <w:sz w:val="14"/>
                                <w:szCs w:val="14"/>
                              </w:rPr>
                            </w:pPr>
                            <w:r w:rsidRPr="009663DB">
                              <w:rPr>
                                <w:rFonts w:cs="Arial"/>
                                <w:b/>
                                <w:color w:val="072260"/>
                                <w:sz w:val="14"/>
                                <w:szCs w:val="14"/>
                              </w:rPr>
                              <w:t>FAKULTNÍ NEMOCNICE BRNO</w:t>
                            </w:r>
                          </w:p>
                          <w:p w14:paraId="52E65F87" w14:textId="77777777" w:rsidR="00DA288C" w:rsidRPr="009663DB" w:rsidRDefault="00DA288C" w:rsidP="006522E8">
                            <w:pPr>
                              <w:spacing w:after="0" w:line="360" w:lineRule="auto"/>
                              <w:rPr>
                                <w:rFonts w:cs="Arial"/>
                                <w:color w:val="072260"/>
                                <w:sz w:val="14"/>
                                <w:szCs w:val="14"/>
                              </w:rPr>
                            </w:pPr>
                            <w:r>
                              <w:rPr>
                                <w:rFonts w:cs="Arial"/>
                                <w:color w:val="072260"/>
                                <w:sz w:val="14"/>
                                <w:szCs w:val="14"/>
                              </w:rPr>
                              <w:t>ŘEDITELSTVÍ</w:t>
                            </w:r>
                          </w:p>
                          <w:p w14:paraId="6AEBAB49" w14:textId="77777777" w:rsidR="00DA288C" w:rsidRPr="002B576B" w:rsidRDefault="00DA288C" w:rsidP="006522E8">
                            <w:pPr>
                              <w:spacing w:after="0"/>
                              <w:rPr>
                                <w:rFonts w:cs="Arial"/>
                                <w:sz w:val="14"/>
                                <w:szCs w:val="14"/>
                              </w:rPr>
                            </w:pPr>
                            <w:r w:rsidRPr="002B576B">
                              <w:rPr>
                                <w:rFonts w:cs="Arial"/>
                                <w:sz w:val="14"/>
                                <w:szCs w:val="14"/>
                              </w:rPr>
                              <w:t>Jihlavská 20, 625 00 Brno</w:t>
                            </w:r>
                          </w:p>
                          <w:p w14:paraId="6E170947" w14:textId="77777777" w:rsidR="00DA288C" w:rsidRPr="002B576B" w:rsidRDefault="00DA288C" w:rsidP="006522E8">
                            <w:pPr>
                              <w:spacing w:after="0"/>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14:paraId="04CBC914" w14:textId="77777777" w:rsidR="00DA288C" w:rsidRDefault="00DA288C" w:rsidP="006522E8">
                            <w:pPr>
                              <w:spacing w:line="360"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23768" id="Textové pole 3" o:spid="_x0000_s1028" type="#_x0000_t202" style="position:absolute;left:0;text-align:left;margin-left:191.15pt;margin-top:36.7pt;width:181.1pt;height:70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" filled="f" stroked="f">
                <v:textbox>
                  <w:txbxContent>
                    <w:p w14:paraId="579038F8" w14:textId="77777777" w:rsidR="00DA288C" w:rsidRPr="009663DB" w:rsidRDefault="00DA288C" w:rsidP="006522E8">
                      <w:pPr>
                        <w:spacing w:after="0"/>
                        <w:rPr>
                          <w:rFonts w:cs="Arial"/>
                          <w:b/>
                          <w:color w:val="072260"/>
                          <w:sz w:val="14"/>
                          <w:szCs w:val="14"/>
                        </w:rPr>
                      </w:pPr>
                      <w:r w:rsidRPr="009663DB">
                        <w:rPr>
                          <w:rFonts w:cs="Arial"/>
                          <w:b/>
                          <w:color w:val="072260"/>
                          <w:sz w:val="14"/>
                          <w:szCs w:val="14"/>
                        </w:rPr>
                        <w:t>FAKULTNÍ NEMOCNICE BRNO</w:t>
                      </w:r>
                    </w:p>
                    <w:p w14:paraId="52E65F87" w14:textId="77777777" w:rsidR="00DA288C" w:rsidRPr="009663DB" w:rsidRDefault="00DA288C" w:rsidP="006522E8">
                      <w:pPr>
                        <w:spacing w:after="0" w:line="360" w:lineRule="auto"/>
                        <w:rPr>
                          <w:rFonts w:cs="Arial"/>
                          <w:color w:val="072260"/>
                          <w:sz w:val="14"/>
                          <w:szCs w:val="14"/>
                        </w:rPr>
                      </w:pPr>
                      <w:r>
                        <w:rPr>
                          <w:rFonts w:cs="Arial"/>
                          <w:color w:val="072260"/>
                          <w:sz w:val="14"/>
                          <w:szCs w:val="14"/>
                        </w:rPr>
                        <w:t>ŘEDITELSTVÍ</w:t>
                      </w:r>
                    </w:p>
                    <w:p w14:paraId="6AEBAB49" w14:textId="77777777" w:rsidR="00DA288C" w:rsidRPr="002B576B" w:rsidRDefault="00DA288C" w:rsidP="006522E8">
                      <w:pPr>
                        <w:spacing w:after="0"/>
                        <w:rPr>
                          <w:rFonts w:cs="Arial"/>
                          <w:sz w:val="14"/>
                          <w:szCs w:val="14"/>
                        </w:rPr>
                      </w:pPr>
                      <w:r w:rsidRPr="002B576B">
                        <w:rPr>
                          <w:rFonts w:cs="Arial"/>
                          <w:sz w:val="14"/>
                          <w:szCs w:val="14"/>
                        </w:rPr>
                        <w:t>Jihlavská 20, 625 00 Brno</w:t>
                      </w:r>
                    </w:p>
                    <w:p w14:paraId="6E170947" w14:textId="77777777" w:rsidR="00DA288C" w:rsidRPr="002B576B" w:rsidRDefault="00DA288C" w:rsidP="006522E8">
                      <w:pPr>
                        <w:spacing w:after="0"/>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14:paraId="04CBC914" w14:textId="77777777" w:rsidR="00DA288C" w:rsidRDefault="00DA288C" w:rsidP="006522E8">
                      <w:pPr>
                        <w:spacing w:line="360" w:lineRule="auto"/>
                        <w:rPr>
                          <w:rFonts w:cs="Arial"/>
                          <w:sz w:val="14"/>
                          <w:szCs w:val="14"/>
                        </w:rPr>
                      </w:pPr>
                    </w:p>
                  </w:txbxContent>
                </v:textbox>
                <w10:wrap anchory="page"/>
                <w10:anchorlock/>
              </v:shape>
            </w:pict>
          </mc:Fallback>
        </mc:AlternateContent>
      </w:r>
      <w:r>
        <w:rPr>
          <w:noProof/>
          <w:lang w:eastAsia="cs-CZ"/>
        </w:rPr>
        <mc:AlternateContent>
          <mc:Choice Requires="wps">
            <w:drawing>
              <wp:anchor distT="0" distB="0" distL="114300" distR="114300" simplePos="0" relativeHeight="251658241" behindDoc="1" locked="1" layoutInCell="0" allowOverlap="1" wp14:anchorId="5FFD4A9C" wp14:editId="13242475">
                <wp:simplePos x="0" y="0"/>
                <wp:positionH relativeFrom="column">
                  <wp:posOffset>2228850</wp:posOffset>
                </wp:positionH>
                <wp:positionV relativeFrom="page">
                  <wp:posOffset>508000</wp:posOffset>
                </wp:positionV>
                <wp:extent cx="179705" cy="179705"/>
                <wp:effectExtent l="13970" t="6985" r="6350" b="1333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558BC6C">
              <v:rect id="Obdélník 2" style="position:absolute;margin-left:175.5pt;margin-top:40pt;width:14.15pt;height:14.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o:allowincell="f" fillcolor="#072260" strokecolor="#072260" strokeweight="0" w14:anchorId="2CC3F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">
                <w10:wrap anchory="page"/>
                <w10:anchorlock/>
              </v:rect>
            </w:pict>
          </mc:Fallback>
        </mc:AlternateContent>
      </w:r>
      <w:r>
        <w:rPr>
          <w:noProof/>
          <w:lang w:eastAsia="cs-CZ"/>
        </w:rPr>
        <w:drawing>
          <wp:anchor distT="0" distB="0" distL="114300" distR="114300" simplePos="0" relativeHeight="251658240" behindDoc="1" locked="0" layoutInCell="1" allowOverlap="0" wp14:anchorId="6C97518D" wp14:editId="04207F25">
            <wp:simplePos x="0" y="0"/>
            <wp:positionH relativeFrom="column">
              <wp:posOffset>-809100</wp:posOffset>
            </wp:positionH>
            <wp:positionV relativeFrom="page">
              <wp:posOffset>-15902</wp:posOffset>
            </wp:positionV>
            <wp:extent cx="2779395" cy="1202690"/>
            <wp:effectExtent l="0" t="0" r="1905"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A4075" w14:textId="77777777" w:rsidR="006522E8" w:rsidRDefault="006522E8" w:rsidP="006522E8">
      <w:pPr>
        <w:ind w:right="-1"/>
      </w:pPr>
    </w:p>
    <w:p w14:paraId="5F078CFD" w14:textId="5296DA40" w:rsidR="006522E8" w:rsidRDefault="006522E8" w:rsidP="006522E8">
      <w:pPr>
        <w:ind w:right="-1"/>
      </w:pPr>
    </w:p>
    <w:p w14:paraId="3FB8A080" w14:textId="77777777" w:rsidR="006522E8" w:rsidRDefault="006522E8" w:rsidP="006522E8">
      <w:pPr>
        <w:ind w:right="-1"/>
      </w:pPr>
    </w:p>
    <w:p w14:paraId="28F21921" w14:textId="77777777" w:rsidR="006522E8" w:rsidRDefault="006522E8" w:rsidP="006522E8">
      <w:pPr>
        <w:ind w:right="-1"/>
      </w:pPr>
    </w:p>
    <w:p w14:paraId="6ABADD87" w14:textId="77777777" w:rsidR="006522E8" w:rsidRDefault="006522E8" w:rsidP="006522E8">
      <w:pPr>
        <w:ind w:right="-1"/>
      </w:pPr>
    </w:p>
    <w:p w14:paraId="1DD17C61" w14:textId="77777777" w:rsidR="006522E8" w:rsidRDefault="006522E8" w:rsidP="006522E8">
      <w:pPr>
        <w:pStyle w:val="Nzev"/>
      </w:pPr>
      <w:r>
        <w:t>zadávací dokumentace</w:t>
      </w:r>
    </w:p>
    <w:p w14:paraId="089D6424" w14:textId="1450BDD1" w:rsidR="006522E8" w:rsidRDefault="006522E8" w:rsidP="006522E8">
      <w:pPr>
        <w:jc w:val="center"/>
        <w:rPr>
          <w:b/>
          <w:sz w:val="28"/>
          <w:szCs w:val="28"/>
        </w:rPr>
      </w:pPr>
      <w:r>
        <w:rPr>
          <w:b/>
          <w:sz w:val="28"/>
          <w:szCs w:val="28"/>
        </w:rPr>
        <w:t xml:space="preserve">k nadlimitní veřejné zakázce na </w:t>
      </w:r>
      <w:r w:rsidR="006C3A99">
        <w:rPr>
          <w:b/>
          <w:sz w:val="28"/>
          <w:szCs w:val="28"/>
        </w:rPr>
        <w:t>služby</w:t>
      </w:r>
    </w:p>
    <w:p w14:paraId="191776D2" w14:textId="77777777" w:rsidR="006522E8" w:rsidRDefault="006522E8" w:rsidP="006522E8">
      <w:pPr>
        <w:jc w:val="center"/>
        <w:rPr>
          <w:rFonts w:cs="Arial"/>
        </w:rPr>
      </w:pPr>
      <w:r>
        <w:rPr>
          <w:rFonts w:cs="Arial"/>
        </w:rPr>
        <w:t xml:space="preserve">zadávané v otevřeném řízení </w:t>
      </w:r>
      <w:r w:rsidRPr="003F3766">
        <w:rPr>
          <w:rFonts w:cs="Arial"/>
        </w:rPr>
        <w:t>dle § 56 zákona</w:t>
      </w:r>
      <w:r>
        <w:rPr>
          <w:rFonts w:cs="Arial"/>
        </w:rPr>
        <w:t xml:space="preserve"> č. 134/20</w:t>
      </w:r>
      <w:r w:rsidRPr="00CC73E3">
        <w:rPr>
          <w:rFonts w:cs="Arial"/>
        </w:rPr>
        <w:t>1</w:t>
      </w:r>
      <w:r>
        <w:rPr>
          <w:rFonts w:cs="Arial"/>
        </w:rPr>
        <w:t>6 Sb., o zadávání veřejných zakázek, ve znění pozdějších předpisů, (dále jen „zákon“)</w:t>
      </w:r>
    </w:p>
    <w:p w14:paraId="3436238B" w14:textId="77777777" w:rsidR="006522E8" w:rsidRDefault="006522E8" w:rsidP="006522E8">
      <w:pPr>
        <w:jc w:val="center"/>
        <w:rPr>
          <w:rFonts w:cs="Arial"/>
        </w:rPr>
      </w:pPr>
    </w:p>
    <w:p w14:paraId="1BFE4964" w14:textId="77777777" w:rsidR="006522E8" w:rsidRDefault="006522E8" w:rsidP="006522E8">
      <w:pPr>
        <w:jc w:val="center"/>
        <w:rPr>
          <w:rFonts w:cs="Arial"/>
        </w:rPr>
      </w:pPr>
    </w:p>
    <w:p w14:paraId="05523628" w14:textId="77777777" w:rsidR="006522E8" w:rsidRDefault="006522E8" w:rsidP="006522E8">
      <w:pPr>
        <w:jc w:val="center"/>
        <w:rPr>
          <w:rFonts w:cs="Arial"/>
        </w:rPr>
      </w:pPr>
    </w:p>
    <w:p w14:paraId="61018AA5" w14:textId="4FE4D01E" w:rsidR="006522E8" w:rsidRDefault="00E152FB" w:rsidP="00B43B43">
      <w:pPr>
        <w:pStyle w:val="Nzev"/>
      </w:pPr>
      <w:r>
        <w:t>FN B</w:t>
      </w:r>
      <w:r w:rsidR="008C067F">
        <w:t>rno</w:t>
      </w:r>
      <w:r>
        <w:t xml:space="preserve"> – </w:t>
      </w:r>
      <w:r w:rsidR="00B5034A">
        <w:t>dětská psychiatrie</w:t>
      </w:r>
      <w:r w:rsidR="00EC418C">
        <w:t xml:space="preserve"> – projektová </w:t>
      </w:r>
      <w:r w:rsidR="00BB3213">
        <w:t>dokumentace</w:t>
      </w:r>
    </w:p>
    <w:p w14:paraId="426E898F" w14:textId="77777777" w:rsidR="00267488" w:rsidRDefault="00267488" w:rsidP="00267488">
      <w:pPr>
        <w:jc w:val="center"/>
      </w:pPr>
    </w:p>
    <w:p w14:paraId="75D42C38" w14:textId="77777777" w:rsidR="004E4C46" w:rsidRDefault="004E4C46" w:rsidP="00267488">
      <w:pPr>
        <w:jc w:val="center"/>
      </w:pPr>
    </w:p>
    <w:p w14:paraId="67B1530F" w14:textId="77777777" w:rsidR="004E4C46" w:rsidRDefault="004E4C46" w:rsidP="00267488">
      <w:pPr>
        <w:jc w:val="center"/>
      </w:pPr>
    </w:p>
    <w:p w14:paraId="5452CCDD" w14:textId="37BBD816" w:rsidR="00BB3213" w:rsidRPr="00BB3213" w:rsidRDefault="00BB3213" w:rsidP="00BB3213">
      <w:pPr>
        <w:jc w:val="center"/>
      </w:pPr>
      <w:r w:rsidRPr="00BB3213">
        <w:t>Projekt je plánovaný</w:t>
      </w:r>
      <w:r w:rsidR="00993A45">
        <w:t xml:space="preserve"> s</w:t>
      </w:r>
      <w:r w:rsidRPr="00BB3213">
        <w:t xml:space="preserve"> financov</w:t>
      </w:r>
      <w:r w:rsidR="00993A45">
        <w:t>áním</w:t>
      </w:r>
      <w:r w:rsidRPr="00BB3213">
        <w:t> prostřednictvím výzvy:</w:t>
      </w:r>
    </w:p>
    <w:p w14:paraId="078A207E" w14:textId="77777777" w:rsidR="00BB3213" w:rsidRPr="00993A45" w:rsidRDefault="00BB3213" w:rsidP="00BB3213">
      <w:pPr>
        <w:jc w:val="center"/>
      </w:pPr>
      <w:r w:rsidRPr="00993A45">
        <w:t xml:space="preserve">57. výzva </w:t>
      </w:r>
      <w:proofErr w:type="gramStart"/>
      <w:r w:rsidRPr="00993A45">
        <w:t>IROP - Podpora</w:t>
      </w:r>
      <w:proofErr w:type="gramEnd"/>
      <w:r w:rsidRPr="00993A45">
        <w:t xml:space="preserve"> akutní a specializované lůžkové psychiatrické péče</w:t>
      </w:r>
    </w:p>
    <w:p w14:paraId="18CC43E3" w14:textId="5785039D" w:rsidR="004E4C46" w:rsidRDefault="004E4C46" w:rsidP="516E6900">
      <w:pPr>
        <w:jc w:val="center"/>
      </w:pPr>
    </w:p>
    <w:p w14:paraId="7272D407" w14:textId="77777777" w:rsidR="006522E8" w:rsidRDefault="006522E8" w:rsidP="006522E8">
      <w:pPr>
        <w:jc w:val="center"/>
        <w:rPr>
          <w:rFonts w:cs="Arial"/>
          <w:b/>
          <w:color w:val="000000"/>
          <w:sz w:val="44"/>
          <w:szCs w:val="44"/>
        </w:rPr>
      </w:pPr>
    </w:p>
    <w:p w14:paraId="3A3D1325" w14:textId="77777777" w:rsidR="006522E8" w:rsidRPr="002340E8" w:rsidRDefault="006522E8" w:rsidP="006522E8">
      <w:pPr>
        <w:jc w:val="center"/>
        <w:rPr>
          <w:sz w:val="24"/>
          <w:szCs w:val="24"/>
        </w:rPr>
      </w:pPr>
      <w:r w:rsidRPr="002340E8">
        <w:rPr>
          <w:sz w:val="24"/>
          <w:szCs w:val="24"/>
        </w:rPr>
        <w:t>Zadavatel:</w:t>
      </w:r>
    </w:p>
    <w:p w14:paraId="54143CFF" w14:textId="77777777" w:rsidR="006522E8" w:rsidRPr="002340E8" w:rsidRDefault="006522E8" w:rsidP="006522E8">
      <w:pPr>
        <w:rPr>
          <w:sz w:val="24"/>
          <w:szCs w:val="24"/>
        </w:rPr>
      </w:pPr>
    </w:p>
    <w:p w14:paraId="2774D236" w14:textId="77777777" w:rsidR="006522E8" w:rsidRPr="002340E8" w:rsidRDefault="006522E8" w:rsidP="006522E8">
      <w:pPr>
        <w:jc w:val="center"/>
        <w:rPr>
          <w:sz w:val="24"/>
          <w:szCs w:val="24"/>
        </w:rPr>
      </w:pPr>
      <w:r w:rsidRPr="002340E8">
        <w:rPr>
          <w:sz w:val="24"/>
          <w:szCs w:val="24"/>
        </w:rPr>
        <w:t>Fakultní nemocnice Brno</w:t>
      </w:r>
    </w:p>
    <w:p w14:paraId="0B9E22D3" w14:textId="68CA02BA" w:rsidR="006522E8" w:rsidRDefault="006522E8" w:rsidP="006522E8">
      <w:pPr>
        <w:jc w:val="center"/>
      </w:pPr>
      <w:r>
        <w:t>se sídlem Jihlavská 20, 625 00 Brno, IČO: 65269705</w:t>
      </w:r>
    </w:p>
    <w:p w14:paraId="41E43A38" w14:textId="77777777" w:rsidR="006522E8" w:rsidRDefault="006522E8" w:rsidP="006522E8">
      <w:pPr>
        <w:jc w:val="center"/>
      </w:pPr>
    </w:p>
    <w:p w14:paraId="6B9A4205" w14:textId="77777777" w:rsidR="006522E8" w:rsidRDefault="006522E8" w:rsidP="006522E8">
      <w:pPr>
        <w:jc w:val="center"/>
      </w:pPr>
    </w:p>
    <w:p w14:paraId="17E3A531" w14:textId="73B639C3" w:rsidR="006522E8" w:rsidRDefault="0002252E" w:rsidP="006522E8">
      <w:pPr>
        <w:jc w:val="center"/>
        <w:sectPr w:rsidR="006522E8" w:rsidSect="00A10E5F">
          <w:footerReference w:type="default" r:id="rId12"/>
          <w:footerReference w:type="first" r:id="rId13"/>
          <w:pgSz w:w="11906" w:h="16838"/>
          <w:pgMar w:top="1417" w:right="849" w:bottom="1417" w:left="993" w:header="708" w:footer="708" w:gutter="0"/>
          <w:pgNumType w:start="1"/>
          <w:cols w:space="708"/>
          <w:titlePg/>
          <w:docGrid w:linePitch="360"/>
        </w:sectPr>
      </w:pPr>
      <w:r>
        <w:t xml:space="preserve">  </w:t>
      </w:r>
    </w:p>
    <w:p w14:paraId="674635EB" w14:textId="77777777" w:rsidR="008A793D" w:rsidRDefault="008A793D" w:rsidP="008A793D">
      <w:pPr>
        <w:pStyle w:val="Nadpis1"/>
        <w:numPr>
          <w:ilvl w:val="0"/>
          <w:numId w:val="0"/>
        </w:numPr>
        <w:ind w:left="851" w:hanging="851"/>
        <w:jc w:val="both"/>
      </w:pPr>
    </w:p>
    <w:p w14:paraId="13450785" w14:textId="0C4251BB" w:rsidR="006522E8" w:rsidRPr="002340E8" w:rsidRDefault="002340E8" w:rsidP="002340E8">
      <w:pPr>
        <w:pStyle w:val="Nadpis1"/>
      </w:pPr>
      <w:r w:rsidRPr="002340E8">
        <w:t>IDENTIFIKAČNÍ ÚDAJE ZADAVATELE</w:t>
      </w:r>
    </w:p>
    <w:p w14:paraId="1E7A1739" w14:textId="77777777" w:rsidR="006522E8" w:rsidRDefault="006522E8" w:rsidP="006522E8">
      <w:pPr>
        <w:spacing w:after="0"/>
      </w:pPr>
      <w:r>
        <w:t>Název zadavatele:</w:t>
      </w:r>
      <w:r>
        <w:tab/>
        <w:t>Fakultní nemocnice Brno</w:t>
      </w:r>
    </w:p>
    <w:p w14:paraId="4CD99F67" w14:textId="39A8CEE2" w:rsidR="006522E8" w:rsidRDefault="006522E8" w:rsidP="006522E8">
      <w:pPr>
        <w:spacing w:after="0"/>
      </w:pPr>
      <w:r>
        <w:t>IČO:</w:t>
      </w:r>
      <w:r>
        <w:tab/>
      </w:r>
      <w:r w:rsidR="001C783A">
        <w:tab/>
      </w:r>
      <w:r w:rsidR="001C783A">
        <w:tab/>
      </w:r>
      <w:r>
        <w:t>65269705</w:t>
      </w:r>
    </w:p>
    <w:p w14:paraId="53C50703" w14:textId="37716D59" w:rsidR="006522E8" w:rsidRDefault="006522E8" w:rsidP="006522E8">
      <w:pPr>
        <w:spacing w:after="0"/>
      </w:pPr>
      <w:r>
        <w:t>DIČ:</w:t>
      </w:r>
      <w:r>
        <w:tab/>
      </w:r>
      <w:r w:rsidR="001C783A">
        <w:tab/>
      </w:r>
      <w:r w:rsidR="001C783A">
        <w:tab/>
      </w:r>
      <w:r>
        <w:t>CZ65269705</w:t>
      </w:r>
    </w:p>
    <w:p w14:paraId="48AADAB3" w14:textId="77777777" w:rsidR="006522E8" w:rsidRDefault="006522E8" w:rsidP="006522E8">
      <w:pPr>
        <w:spacing w:after="0"/>
      </w:pPr>
      <w:r>
        <w:t>Sídlo zadavatele:</w:t>
      </w:r>
      <w:r>
        <w:tab/>
        <w:t>Jihlavská 20, 625 00 Brno</w:t>
      </w:r>
    </w:p>
    <w:p w14:paraId="5D94F259" w14:textId="77777777" w:rsidR="006522E8" w:rsidRDefault="006522E8" w:rsidP="006522E8">
      <w:pPr>
        <w:spacing w:after="0"/>
      </w:pPr>
      <w:r>
        <w:t>Statutární orgán:</w:t>
      </w:r>
      <w:r>
        <w:tab/>
        <w:t>MUDr. Ivo Rovný, MBA, ředitel</w:t>
      </w:r>
    </w:p>
    <w:p w14:paraId="36221AB2" w14:textId="77777777" w:rsidR="006522E8" w:rsidRDefault="006522E8" w:rsidP="006522E8">
      <w:pPr>
        <w:spacing w:after="0"/>
      </w:pPr>
      <w:r>
        <w:t>Bankovní spojení:</w:t>
      </w:r>
      <w:r>
        <w:tab/>
        <w:t>Česká národní banka</w:t>
      </w:r>
    </w:p>
    <w:p w14:paraId="5566FAC0" w14:textId="0ECA56DC" w:rsidR="006522E8" w:rsidRDefault="006522E8" w:rsidP="006522E8">
      <w:pPr>
        <w:spacing w:after="0"/>
      </w:pPr>
      <w:r>
        <w:t>Číslo účtu:</w:t>
      </w:r>
      <w:r>
        <w:tab/>
      </w:r>
      <w:r w:rsidR="001C783A">
        <w:tab/>
      </w:r>
      <w:r>
        <w:t>71234621/0710</w:t>
      </w:r>
    </w:p>
    <w:p w14:paraId="6AAE7AA7" w14:textId="77777777" w:rsidR="006522E8" w:rsidRDefault="006522E8" w:rsidP="006522E8">
      <w:r>
        <w:t xml:space="preserve">ID datové schránky: </w:t>
      </w:r>
      <w:r>
        <w:tab/>
        <w:t>4twn9vt</w:t>
      </w:r>
    </w:p>
    <w:p w14:paraId="34994434" w14:textId="1A65E92F" w:rsidR="006522E8" w:rsidRPr="006522E8" w:rsidRDefault="006522E8" w:rsidP="006522E8">
      <w: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14:paraId="76DA5415" w14:textId="3301ABEE" w:rsidR="006522E8" w:rsidRDefault="002340E8" w:rsidP="006522E8">
      <w:pPr>
        <w:pStyle w:val="Nadpis1"/>
      </w:pPr>
      <w:r>
        <w:t>PŘEDMĚT A ÚČEL VEŘEJNÉ ZAKÁZKY</w:t>
      </w:r>
    </w:p>
    <w:p w14:paraId="003DA17B" w14:textId="19B03FE9" w:rsidR="006522E8" w:rsidRPr="00B43B43" w:rsidRDefault="003C02F6" w:rsidP="00B43B43">
      <w:pPr>
        <w:pStyle w:val="Nadpis2"/>
      </w:pPr>
      <w:r w:rsidRPr="00B43B43">
        <w:t>Předmětem zadávacího řízení je:</w:t>
      </w:r>
    </w:p>
    <w:p w14:paraId="504A4621" w14:textId="53D3462B" w:rsidR="006B509F" w:rsidRDefault="00844C3A" w:rsidP="00B43B43">
      <w:pPr>
        <w:pStyle w:val="Odstavecseseznamem"/>
        <w:rPr>
          <w:rStyle w:val="slostrnky"/>
        </w:rPr>
      </w:pPr>
      <w:r>
        <w:t>Předmětem veřejné zakázky je zhotovení kompletní projektové dokumentace</w:t>
      </w:r>
      <w:r w:rsidR="00E152FB">
        <w:t xml:space="preserve"> včetně inženýrsk</w:t>
      </w:r>
      <w:r>
        <w:t>é</w:t>
      </w:r>
      <w:r w:rsidR="00E152FB">
        <w:t xml:space="preserve"> činnost</w:t>
      </w:r>
      <w:r>
        <w:t>i</w:t>
      </w:r>
      <w:r w:rsidR="008C067F">
        <w:t>, autorsk</w:t>
      </w:r>
      <w:r>
        <w:t>ého</w:t>
      </w:r>
      <w:r w:rsidR="008C067F">
        <w:t xml:space="preserve"> dozor</w:t>
      </w:r>
      <w:r>
        <w:t xml:space="preserve">u a poskytnutí dalších výkonů a služeb pro realizaci stavby </w:t>
      </w:r>
      <w:r w:rsidR="00E152FB">
        <w:t>„</w:t>
      </w:r>
      <w:r w:rsidR="008C067F">
        <w:t xml:space="preserve">FN Brno – </w:t>
      </w:r>
      <w:r w:rsidR="6C1CD646">
        <w:t>D</w:t>
      </w:r>
      <w:r w:rsidR="00B5034A">
        <w:t>ětská psychiatrie</w:t>
      </w:r>
      <w:r w:rsidR="00E152FB">
        <w:t>“</w:t>
      </w:r>
      <w:r>
        <w:t xml:space="preserve"> </w:t>
      </w:r>
      <w:r w:rsidR="00615778">
        <w:t xml:space="preserve">metodou BIM </w:t>
      </w:r>
      <w:r>
        <w:t xml:space="preserve">v rozsahu a způsobem stanoveným příslušnými ustanoveními zákona </w:t>
      </w:r>
      <w:r w:rsidR="00C63672">
        <w:t xml:space="preserve">č. </w:t>
      </w:r>
      <w:r w:rsidR="00A0028F">
        <w:t>283/2021 Sb., stavební zákon, v</w:t>
      </w:r>
      <w:r w:rsidR="00CD65F6">
        <w:t>e</w:t>
      </w:r>
      <w:r w:rsidR="00A0028F">
        <w:t> znění pozdějších předpisů</w:t>
      </w:r>
      <w:r>
        <w:t xml:space="preserve"> (dále jenom „</w:t>
      </w:r>
      <w:r w:rsidR="00EE57C9">
        <w:t>s</w:t>
      </w:r>
      <w:r w:rsidR="00E152FB">
        <w:t>tavební</w:t>
      </w:r>
      <w:r>
        <w:t xml:space="preserve"> zákon“)</w:t>
      </w:r>
      <w:r w:rsidR="007C20AF" w:rsidRPr="6C433566">
        <w:rPr>
          <w:rStyle w:val="slostrnky"/>
        </w:rPr>
        <w:t xml:space="preserve"> (dále také „dílo“)</w:t>
      </w:r>
      <w:r w:rsidR="006F2077" w:rsidRPr="6C433566">
        <w:rPr>
          <w:rStyle w:val="slostrnky"/>
        </w:rPr>
        <w:t>.</w:t>
      </w:r>
    </w:p>
    <w:p w14:paraId="2EB26DBE" w14:textId="45A0EF56" w:rsidR="006F2077" w:rsidRPr="00844C3A" w:rsidRDefault="006F2077" w:rsidP="00B5034A">
      <w:pPr>
        <w:pStyle w:val="Odstavecseseznamem"/>
      </w:pPr>
      <w:r w:rsidRPr="4C476237">
        <w:rPr>
          <w:rStyle w:val="slostrnky"/>
        </w:rPr>
        <w:t>D</w:t>
      </w:r>
      <w:r w:rsidR="007229AA" w:rsidRPr="4C476237">
        <w:rPr>
          <w:rStyle w:val="slostrnky"/>
        </w:rPr>
        <w:t>ílo bude provedené</w:t>
      </w:r>
      <w:r w:rsidRPr="4C476237">
        <w:rPr>
          <w:rStyle w:val="slostrnky"/>
        </w:rPr>
        <w:t xml:space="preserve"> na základě a v souladu </w:t>
      </w:r>
      <w:r w:rsidR="008C067F" w:rsidRPr="4C476237">
        <w:rPr>
          <w:rStyle w:val="slostrnky"/>
        </w:rPr>
        <w:t>s</w:t>
      </w:r>
      <w:r w:rsidR="6CB1E06F" w:rsidRPr="4C476237">
        <w:rPr>
          <w:rStyle w:val="slostrnky"/>
        </w:rPr>
        <w:t>:</w:t>
      </w:r>
    </w:p>
    <w:p w14:paraId="6297052F" w14:textId="51B7EB52" w:rsidR="006F2077" w:rsidRPr="00844C3A" w:rsidRDefault="008C067F" w:rsidP="00EE467B">
      <w:pPr>
        <w:pStyle w:val="Odstavecseseznamem"/>
        <w:numPr>
          <w:ilvl w:val="0"/>
          <w:numId w:val="22"/>
        </w:numPr>
      </w:pPr>
      <w:r w:rsidRPr="155C2151">
        <w:rPr>
          <w:rStyle w:val="slostrnky"/>
        </w:rPr>
        <w:t>S</w:t>
      </w:r>
      <w:r w:rsidR="006F2077" w:rsidRPr="155C2151">
        <w:rPr>
          <w:rStyle w:val="slostrnky"/>
        </w:rPr>
        <w:t>tudií</w:t>
      </w:r>
      <w:r w:rsidRPr="155C2151">
        <w:rPr>
          <w:rStyle w:val="slostrnky"/>
        </w:rPr>
        <w:t xml:space="preserve"> </w:t>
      </w:r>
      <w:r w:rsidR="00B5034A" w:rsidRPr="155C2151">
        <w:rPr>
          <w:rStyle w:val="slostrnky"/>
        </w:rPr>
        <w:t>proveditelnosti</w:t>
      </w:r>
      <w:r w:rsidR="006F2077" w:rsidRPr="155C2151">
        <w:rPr>
          <w:rStyle w:val="slostrnky"/>
        </w:rPr>
        <w:t xml:space="preserve">, která byla zpracována společností </w:t>
      </w:r>
      <w:r w:rsidR="00B5034A">
        <w:t xml:space="preserve">Adam </w:t>
      </w:r>
      <w:proofErr w:type="spellStart"/>
      <w:r w:rsidR="00B5034A">
        <w:t>Rujbr</w:t>
      </w:r>
      <w:proofErr w:type="spellEnd"/>
      <w:r w:rsidR="00B5034A">
        <w:t xml:space="preserve"> </w:t>
      </w:r>
      <w:proofErr w:type="spellStart"/>
      <w:r w:rsidR="00B5034A">
        <w:t>Architects</w:t>
      </w:r>
      <w:proofErr w:type="spellEnd"/>
      <w:r w:rsidR="00B5034A">
        <w:t xml:space="preserve"> s.r.o.,</w:t>
      </w:r>
      <w:r w:rsidR="00B5034A" w:rsidRPr="155C2151">
        <w:rPr>
          <w:b/>
          <w:bCs/>
        </w:rPr>
        <w:t xml:space="preserve"> </w:t>
      </w:r>
      <w:r w:rsidR="00BE688B" w:rsidRPr="155C2151">
        <w:rPr>
          <w:rStyle w:val="slostrnky"/>
        </w:rPr>
        <w:t>se</w:t>
      </w:r>
      <w:r w:rsidR="006F2077" w:rsidRPr="155C2151">
        <w:rPr>
          <w:rStyle w:val="slostrnky"/>
        </w:rPr>
        <w:t xml:space="preserve"> sídlem </w:t>
      </w:r>
      <w:r w:rsidR="00B5034A">
        <w:t>Botanická 598/10, 602 00 Brno</w:t>
      </w:r>
      <w:r w:rsidR="006F2077" w:rsidRPr="155C2151">
        <w:rPr>
          <w:rStyle w:val="slostrnky"/>
        </w:rPr>
        <w:t xml:space="preserve">, </w:t>
      </w:r>
      <w:proofErr w:type="gramStart"/>
      <w:r w:rsidR="006F2077" w:rsidRPr="155C2151">
        <w:rPr>
          <w:rStyle w:val="slostrnky"/>
        </w:rPr>
        <w:t>IČO</w:t>
      </w:r>
      <w:r w:rsidR="00B5034A" w:rsidRPr="155C2151">
        <w:rPr>
          <w:rStyle w:val="slostrnky"/>
        </w:rPr>
        <w:t xml:space="preserve"> </w:t>
      </w:r>
      <w:r w:rsidR="00B5034A">
        <w:t xml:space="preserve"> 26920522</w:t>
      </w:r>
      <w:proofErr w:type="gramEnd"/>
      <w:r w:rsidR="00B5034A">
        <w:t xml:space="preserve"> </w:t>
      </w:r>
      <w:r w:rsidR="003A578B" w:rsidRPr="155C2151">
        <w:rPr>
          <w:rStyle w:val="slostrnky"/>
        </w:rPr>
        <w:t xml:space="preserve"> </w:t>
      </w:r>
      <w:r w:rsidR="00BE688B" w:rsidRPr="155C2151">
        <w:rPr>
          <w:rStyle w:val="slostrnky"/>
        </w:rPr>
        <w:t>(dále jen „</w:t>
      </w:r>
      <w:r w:rsidR="00C51AF1" w:rsidRPr="155C2151">
        <w:rPr>
          <w:rStyle w:val="slostrnky"/>
        </w:rPr>
        <w:t>studie</w:t>
      </w:r>
      <w:r w:rsidR="00BE688B" w:rsidRPr="155C2151">
        <w:rPr>
          <w:rStyle w:val="slostrnky"/>
        </w:rPr>
        <w:t>“)</w:t>
      </w:r>
      <w:r w:rsidR="00880266" w:rsidRPr="155C2151">
        <w:rPr>
          <w:rStyle w:val="slostrnky"/>
        </w:rPr>
        <w:t xml:space="preserve">. </w:t>
      </w:r>
      <w:r w:rsidR="00BE688B" w:rsidRPr="155C2151">
        <w:rPr>
          <w:rStyle w:val="slostrnky"/>
        </w:rPr>
        <w:t xml:space="preserve">Tato studie </w:t>
      </w:r>
      <w:r w:rsidR="006F2077" w:rsidRPr="155C2151">
        <w:rPr>
          <w:rStyle w:val="slostrnky"/>
        </w:rPr>
        <w:t>tvoří přílohu č. 1 k této zadávací dokumentaci</w:t>
      </w:r>
      <w:r w:rsidR="00B0693E" w:rsidRPr="155C2151">
        <w:rPr>
          <w:rStyle w:val="slostrnky"/>
        </w:rPr>
        <w:t>,</w:t>
      </w:r>
    </w:p>
    <w:p w14:paraId="4B1A2B0B" w14:textId="3CA694D9" w:rsidR="0C56273C" w:rsidRDefault="0C56273C" w:rsidP="00EE467B">
      <w:pPr>
        <w:pStyle w:val="Odstavecseseznamem"/>
        <w:numPr>
          <w:ilvl w:val="0"/>
          <w:numId w:val="22"/>
        </w:numPr>
        <w:rPr>
          <w:rStyle w:val="slostrnky"/>
        </w:rPr>
      </w:pPr>
      <w:r w:rsidRPr="2BE3C151">
        <w:rPr>
          <w:rStyle w:val="slostrnky"/>
        </w:rPr>
        <w:t>BIM Protokol</w:t>
      </w:r>
      <w:r w:rsidR="418FE8A9" w:rsidRPr="2BE3C151">
        <w:rPr>
          <w:rStyle w:val="slostrnky"/>
        </w:rPr>
        <w:t>em</w:t>
      </w:r>
      <w:r w:rsidRPr="2BE3C151">
        <w:rPr>
          <w:rStyle w:val="slostrnky"/>
        </w:rPr>
        <w:t>, včetně Plánu realizace BIM a požadavků Objednatele na informace</w:t>
      </w:r>
      <w:r w:rsidR="5E6A37A8" w:rsidRPr="2BE3C151">
        <w:rPr>
          <w:rStyle w:val="slostrnky"/>
        </w:rPr>
        <w:t>,</w:t>
      </w:r>
      <w:r w:rsidRPr="2BE3C151">
        <w:rPr>
          <w:rStyle w:val="slostrnky"/>
        </w:rPr>
        <w:t xml:space="preserve"> zpracovaný </w:t>
      </w:r>
      <w:r>
        <w:t xml:space="preserve">Digital </w:t>
      </w:r>
      <w:proofErr w:type="spellStart"/>
      <w:r>
        <w:t>Construction</w:t>
      </w:r>
      <w:proofErr w:type="spellEnd"/>
      <w:r>
        <w:t xml:space="preserve"> </w:t>
      </w:r>
      <w:proofErr w:type="spellStart"/>
      <w:r>
        <w:t>Consulting</w:t>
      </w:r>
      <w:proofErr w:type="spellEnd"/>
      <w:r>
        <w:t xml:space="preserve"> s.r.o., se sídlem Stupkova 1441/7, Holešovice, 17000 Praha 7, IČO 11637498 (dále jen „BIM Protokol“)</w:t>
      </w:r>
      <w:r w:rsidR="390B671D">
        <w:t>,</w:t>
      </w:r>
    </w:p>
    <w:p w14:paraId="0511FD8E" w14:textId="6EC2907C" w:rsidR="0C56273C" w:rsidRDefault="780BB736" w:rsidP="2BE3C151">
      <w:pPr>
        <w:pStyle w:val="Odstavecseseznamem"/>
        <w:numPr>
          <w:ilvl w:val="0"/>
          <w:numId w:val="22"/>
        </w:numPr>
      </w:pPr>
      <w:r w:rsidRPr="2BE3C151">
        <w:rPr>
          <w:rFonts w:eastAsia="Arial" w:cs="Arial"/>
        </w:rPr>
        <w:t>D</w:t>
      </w:r>
      <w:r w:rsidR="390B671D" w:rsidRPr="2BE3C151">
        <w:rPr>
          <w:rFonts w:eastAsia="Arial" w:cs="Arial"/>
        </w:rPr>
        <w:t xml:space="preserve">okumentací 57. výzvy Integrovaného regionálního operačního </w:t>
      </w:r>
      <w:proofErr w:type="gramStart"/>
      <w:r w:rsidR="390B671D" w:rsidRPr="2BE3C151">
        <w:rPr>
          <w:rFonts w:eastAsia="Arial" w:cs="Arial"/>
        </w:rPr>
        <w:t>programu - Podpora</w:t>
      </w:r>
      <w:proofErr w:type="gramEnd"/>
      <w:r w:rsidR="390B671D" w:rsidRPr="2BE3C151">
        <w:rPr>
          <w:rFonts w:eastAsia="Arial" w:cs="Arial"/>
        </w:rPr>
        <w:t xml:space="preserve"> akutní a specializované lůžkové psychiatrické péče - SC 4.3 (PR), </w:t>
      </w:r>
    </w:p>
    <w:p w14:paraId="5B956620" w14:textId="2C8A6FC1" w:rsidR="0C56273C" w:rsidRDefault="1B1439A3" w:rsidP="2BE3C151">
      <w:pPr>
        <w:pStyle w:val="Odstavecseseznamem"/>
        <w:numPr>
          <w:ilvl w:val="0"/>
          <w:numId w:val="22"/>
        </w:numPr>
      </w:pPr>
      <w:r>
        <w:t>Požadavky na stavební, technické a věcné vybavení oddělení poskytujících akutní lůžkovou dětskou psychiatrickou</w:t>
      </w:r>
      <w:r w:rsidR="48A6CB12">
        <w:t xml:space="preserve"> péči MZČR</w:t>
      </w:r>
      <w:r w:rsidR="00716116">
        <w:t>.</w:t>
      </w:r>
    </w:p>
    <w:p w14:paraId="4DA9498E" w14:textId="6998AA1C" w:rsidR="007C20AF" w:rsidRDefault="007C20AF" w:rsidP="00B43B43">
      <w:pPr>
        <w:pStyle w:val="Nadpis2"/>
      </w:pPr>
      <w:r w:rsidRPr="007C20AF">
        <w:t>Doba plnění</w:t>
      </w:r>
    </w:p>
    <w:p w14:paraId="20C2D2E2" w14:textId="034864FF" w:rsidR="007C20AF" w:rsidRPr="00ED3D6B" w:rsidRDefault="007C20AF" w:rsidP="6DA073BF">
      <w:pPr>
        <w:pStyle w:val="Odstavecseseznamem"/>
        <w:rPr>
          <w:b/>
          <w:bCs/>
          <w:i/>
          <w:iCs/>
        </w:rPr>
      </w:pPr>
      <w:r>
        <w:t xml:space="preserve">Dílo bude prováděno dle termínů určených ve smlouvě o dílo. Termín zahájení provádění díla je den nabytí účinnosti smlouvy o dílo a </w:t>
      </w:r>
      <w:r w:rsidR="00716116">
        <w:t xml:space="preserve">předpokládaná doba </w:t>
      </w:r>
      <w:r>
        <w:t>realizace díla je</w:t>
      </w:r>
      <w:r w:rsidR="59383C87">
        <w:t xml:space="preserve"> 32 týdnů</w:t>
      </w:r>
      <w:r w:rsidR="00716116">
        <w:t>.</w:t>
      </w:r>
      <w:r>
        <w:t xml:space="preserve"> </w:t>
      </w:r>
    </w:p>
    <w:p w14:paraId="14CEE592" w14:textId="7DEB79B6" w:rsidR="002340E8" w:rsidRPr="00ED3D6B" w:rsidRDefault="002340E8" w:rsidP="00B43B43">
      <w:pPr>
        <w:pStyle w:val="Nadpis2"/>
      </w:pPr>
      <w:r w:rsidRPr="00ED3D6B">
        <w:t>Místo plnění</w:t>
      </w:r>
    </w:p>
    <w:p w14:paraId="17885684" w14:textId="3EA4FF01" w:rsidR="002340E8" w:rsidRPr="00ED3D6B" w:rsidRDefault="002340E8" w:rsidP="00B43B43">
      <w:pPr>
        <w:pStyle w:val="Odstavecseseznamem"/>
      </w:pPr>
      <w:r w:rsidRPr="00ED3D6B">
        <w:t>Místem plnění je: Fakultní nemocnice Brno,</w:t>
      </w:r>
      <w:r w:rsidR="008C067F" w:rsidRPr="00ED3D6B">
        <w:t xml:space="preserve"> </w:t>
      </w:r>
      <w:r w:rsidR="00B5034A" w:rsidRPr="00084F31">
        <w:t xml:space="preserve">Jihlavská 340/20, 625 00 Brno, </w:t>
      </w:r>
      <w:r w:rsidR="00B5034A">
        <w:t>případně i další pracoviště zadavatele dle jeho pokynů</w:t>
      </w:r>
      <w:r w:rsidRPr="00ED3D6B">
        <w:t>.</w:t>
      </w:r>
    </w:p>
    <w:p w14:paraId="5FBFB38E" w14:textId="39C0CE2D" w:rsidR="003C02F6" w:rsidRPr="00ED3D6B" w:rsidRDefault="003C02F6" w:rsidP="00B43B43">
      <w:pPr>
        <w:pStyle w:val="Nadpis2"/>
      </w:pPr>
      <w:r w:rsidRPr="00ED3D6B">
        <w:t>Klasifikace předmětu veřejné zakázky:</w:t>
      </w:r>
    </w:p>
    <w:p w14:paraId="1C8B0DE8" w14:textId="77777777" w:rsidR="00B5034A" w:rsidRPr="00B5034A" w:rsidRDefault="00B5034A" w:rsidP="00B5034A">
      <w:pPr>
        <w:pStyle w:val="Odstavecseseznamem"/>
        <w:rPr>
          <w:b/>
          <w:bCs/>
        </w:rPr>
      </w:pPr>
      <w:r w:rsidRPr="00B5034A">
        <w:rPr>
          <w:b/>
          <w:bCs/>
        </w:rPr>
        <w:t xml:space="preserve">CPV 71000000-8 – Architektonické, stavební, technické a inspekční služby </w:t>
      </w:r>
    </w:p>
    <w:p w14:paraId="37AB81A8" w14:textId="5571B936" w:rsidR="00B5034A" w:rsidRDefault="00B5034A" w:rsidP="00B5034A">
      <w:pPr>
        <w:pStyle w:val="Odstavecseseznamem"/>
      </w:pPr>
      <w:r>
        <w:t xml:space="preserve">CPV </w:t>
      </w:r>
      <w:r w:rsidRPr="008C067F">
        <w:t>7124</w:t>
      </w:r>
      <w:r>
        <w:t>2</w:t>
      </w:r>
      <w:r w:rsidRPr="008C067F">
        <w:t>000-6 – Příprava návrhů a projektů, odhad nákladů</w:t>
      </w:r>
    </w:p>
    <w:p w14:paraId="3D1F71D3" w14:textId="77777777" w:rsidR="00587D8E" w:rsidRDefault="00587D8E" w:rsidP="00587D8E">
      <w:pPr>
        <w:pStyle w:val="Odstavecseseznamem"/>
      </w:pPr>
      <w:r w:rsidRPr="00E152FB">
        <w:t>CPV 71300000-1 – Technicko-inženýrské služby</w:t>
      </w:r>
    </w:p>
    <w:p w14:paraId="655FF089" w14:textId="77777777" w:rsidR="00800764" w:rsidRPr="00587D8E" w:rsidRDefault="00800764" w:rsidP="2E1833CF">
      <w:pPr>
        <w:pStyle w:val="Odstavecseseznamem"/>
      </w:pPr>
      <w:r w:rsidRPr="00587D8E">
        <w:t>CPV 71320000-7 – Technické projektování</w:t>
      </w:r>
    </w:p>
    <w:p w14:paraId="6C5ECC09" w14:textId="597F6024" w:rsidR="008C067F" w:rsidRPr="008C067F" w:rsidRDefault="008C067F" w:rsidP="008C067F">
      <w:pPr>
        <w:pStyle w:val="Default"/>
        <w:spacing w:after="120"/>
        <w:ind w:firstLine="567"/>
        <w:rPr>
          <w:rFonts w:cstheme="minorBidi"/>
          <w:color w:val="auto"/>
          <w:sz w:val="22"/>
          <w:szCs w:val="22"/>
        </w:rPr>
      </w:pPr>
      <w:r>
        <w:rPr>
          <w:rFonts w:cstheme="minorBidi"/>
          <w:color w:val="auto"/>
          <w:sz w:val="22"/>
          <w:szCs w:val="22"/>
        </w:rPr>
        <w:t xml:space="preserve">CPV </w:t>
      </w:r>
      <w:r w:rsidR="00587D8E">
        <w:rPr>
          <w:rFonts w:cstheme="minorBidi"/>
          <w:color w:val="auto"/>
          <w:sz w:val="22"/>
          <w:szCs w:val="22"/>
        </w:rPr>
        <w:t>71247000-1</w:t>
      </w:r>
      <w:r w:rsidRPr="008C067F">
        <w:rPr>
          <w:rFonts w:cstheme="minorBidi"/>
          <w:color w:val="auto"/>
          <w:sz w:val="22"/>
          <w:szCs w:val="22"/>
        </w:rPr>
        <w:t xml:space="preserve"> – </w:t>
      </w:r>
      <w:r w:rsidR="00587D8E">
        <w:rPr>
          <w:rFonts w:cstheme="minorBidi"/>
          <w:color w:val="auto"/>
          <w:sz w:val="22"/>
          <w:szCs w:val="22"/>
        </w:rPr>
        <w:t>Dohled nad stavebními pracemi</w:t>
      </w:r>
      <w:r w:rsidRPr="008C067F">
        <w:rPr>
          <w:rFonts w:cstheme="minorBidi"/>
          <w:color w:val="auto"/>
          <w:sz w:val="22"/>
          <w:szCs w:val="22"/>
        </w:rPr>
        <w:t xml:space="preserve"> </w:t>
      </w:r>
    </w:p>
    <w:p w14:paraId="0BC66358" w14:textId="146650D8" w:rsidR="008C067F" w:rsidRPr="008C067F" w:rsidRDefault="008C067F" w:rsidP="008C067F">
      <w:pPr>
        <w:pStyle w:val="Default"/>
        <w:spacing w:after="120"/>
        <w:ind w:firstLine="567"/>
        <w:rPr>
          <w:rFonts w:cstheme="minorBidi"/>
          <w:color w:val="auto"/>
          <w:sz w:val="22"/>
          <w:szCs w:val="22"/>
        </w:rPr>
      </w:pPr>
      <w:r>
        <w:rPr>
          <w:rFonts w:cstheme="minorBidi"/>
          <w:color w:val="auto"/>
          <w:sz w:val="22"/>
          <w:szCs w:val="22"/>
        </w:rPr>
        <w:t xml:space="preserve">CPV </w:t>
      </w:r>
      <w:r w:rsidRPr="008C067F">
        <w:rPr>
          <w:rFonts w:cstheme="minorBidi"/>
          <w:color w:val="auto"/>
          <w:sz w:val="22"/>
          <w:szCs w:val="22"/>
        </w:rPr>
        <w:t>712</w:t>
      </w:r>
      <w:r w:rsidR="00587D8E">
        <w:rPr>
          <w:rFonts w:cstheme="minorBidi"/>
          <w:color w:val="auto"/>
          <w:sz w:val="22"/>
          <w:szCs w:val="22"/>
        </w:rPr>
        <w:t>48000-8</w:t>
      </w:r>
      <w:r w:rsidRPr="008C067F">
        <w:rPr>
          <w:rFonts w:cstheme="minorBidi"/>
          <w:color w:val="auto"/>
          <w:sz w:val="22"/>
          <w:szCs w:val="22"/>
        </w:rPr>
        <w:t xml:space="preserve"> – </w:t>
      </w:r>
      <w:r w:rsidR="00587D8E">
        <w:rPr>
          <w:rFonts w:cstheme="minorBidi"/>
          <w:color w:val="auto"/>
          <w:sz w:val="22"/>
          <w:szCs w:val="22"/>
        </w:rPr>
        <w:t>Dohled na projektem a dokumentací</w:t>
      </w:r>
      <w:r w:rsidRPr="008C067F">
        <w:rPr>
          <w:rFonts w:cstheme="minorBidi"/>
          <w:color w:val="auto"/>
          <w:sz w:val="22"/>
          <w:szCs w:val="22"/>
        </w:rPr>
        <w:t xml:space="preserve"> </w:t>
      </w:r>
    </w:p>
    <w:p w14:paraId="4F7513C9" w14:textId="4043393F" w:rsidR="003C02F6" w:rsidRPr="003C02F6" w:rsidRDefault="003C02F6" w:rsidP="00B43B43">
      <w:pPr>
        <w:pStyle w:val="Nadpis2"/>
      </w:pPr>
      <w:r w:rsidRPr="00CD0B78">
        <w:lastRenderedPageBreak/>
        <w:t>Specifikace předmětu plnění:</w:t>
      </w:r>
    </w:p>
    <w:p w14:paraId="17E0B224" w14:textId="58DF69BC" w:rsidR="00245716" w:rsidRDefault="00844C3A" w:rsidP="00245716">
      <w:pPr>
        <w:pStyle w:val="Odstavecseseznamem"/>
      </w:pPr>
      <w:r>
        <w:t xml:space="preserve">Zhotovení kompletní projektové dokumentace </w:t>
      </w:r>
      <w:r w:rsidR="007C5295">
        <w:t>metodou BIM</w:t>
      </w:r>
      <w:r w:rsidR="00B02CFE">
        <w:t xml:space="preserve"> </w:t>
      </w:r>
      <w:r w:rsidR="18546803">
        <w:t>včetně inženýrské činnosti</w:t>
      </w:r>
      <w:r>
        <w:t xml:space="preserve"> a poskytnutí autorského dozoru v průběhu realizace stavby, konkrétně v rozsahu:</w:t>
      </w:r>
    </w:p>
    <w:p w14:paraId="76C38F6C" w14:textId="78DCA36D" w:rsidR="00876A67" w:rsidRPr="0054333D" w:rsidRDefault="00436A80" w:rsidP="0048063D">
      <w:pPr>
        <w:pStyle w:val="Bezmezer"/>
      </w:pPr>
      <w:r>
        <w:t xml:space="preserve">Vypracování </w:t>
      </w:r>
      <w:r w:rsidRPr="50EFE76B">
        <w:rPr>
          <w:b/>
          <w:bCs/>
        </w:rPr>
        <w:t>projektové dokumentace</w:t>
      </w:r>
      <w:r>
        <w:t xml:space="preserve"> </w:t>
      </w:r>
      <w:r w:rsidRPr="50EFE76B">
        <w:rPr>
          <w:b/>
          <w:bCs/>
        </w:rPr>
        <w:t>pro</w:t>
      </w:r>
      <w:r w:rsidR="00D32C90" w:rsidRPr="50EFE76B">
        <w:rPr>
          <w:b/>
          <w:bCs/>
        </w:rPr>
        <w:t xml:space="preserve"> </w:t>
      </w:r>
      <w:r w:rsidR="00380DFB" w:rsidRPr="50EFE76B">
        <w:rPr>
          <w:b/>
          <w:bCs/>
        </w:rPr>
        <w:t>povolení stavby</w:t>
      </w:r>
      <w:r w:rsidR="00E72553" w:rsidRPr="50EFE76B">
        <w:rPr>
          <w:b/>
          <w:bCs/>
        </w:rPr>
        <w:t xml:space="preserve"> </w:t>
      </w:r>
      <w:r w:rsidR="00E72553">
        <w:t xml:space="preserve">dle platných právních předpisů, zejména </w:t>
      </w:r>
      <w:r w:rsidR="05172FCE">
        <w:t>d</w:t>
      </w:r>
      <w:r w:rsidR="4FEE007D">
        <w:t>le vyhlášky č.</w:t>
      </w:r>
      <w:r w:rsidR="00D20408">
        <w:t xml:space="preserve"> </w:t>
      </w:r>
      <w:r w:rsidR="4FEE007D">
        <w:t>131/2024 Sb. v platném znění</w:t>
      </w:r>
      <w:r w:rsidR="00E72553">
        <w:t>,</w:t>
      </w:r>
      <w:r w:rsidR="4FEE007D">
        <w:t xml:space="preserve"> </w:t>
      </w:r>
      <w:r w:rsidR="00E72553">
        <w:t>která</w:t>
      </w:r>
      <w:r w:rsidR="0048063D">
        <w:t xml:space="preserve"> bude v dokladové části obsahovat veškeré doklady potřebné pro </w:t>
      </w:r>
      <w:r w:rsidR="000F2E28">
        <w:t>vydání rozhodnutí o povolení záměru</w:t>
      </w:r>
      <w:r w:rsidR="00655668">
        <w:t xml:space="preserve"> </w:t>
      </w:r>
      <w:r w:rsidR="00FB1A63">
        <w:t>dle</w:t>
      </w:r>
      <w:r w:rsidR="0048063D">
        <w:t xml:space="preserve"> stavební</w:t>
      </w:r>
      <w:r w:rsidR="00FB1A63">
        <w:t>ho</w:t>
      </w:r>
      <w:r w:rsidR="0048063D">
        <w:t xml:space="preserve"> zákon</w:t>
      </w:r>
      <w:r w:rsidR="00FB1A63">
        <w:t>a</w:t>
      </w:r>
      <w:r w:rsidR="000849EE">
        <w:t xml:space="preserve"> a dalších právních předpisů</w:t>
      </w:r>
      <w:r w:rsidR="00716116">
        <w:t>.</w:t>
      </w:r>
      <w:r w:rsidR="2FF87AD2">
        <w:t xml:space="preserve"> </w:t>
      </w:r>
      <w:r w:rsidR="0048063D">
        <w:t>So</w:t>
      </w:r>
      <w:r w:rsidR="00FB1A63">
        <w:t xml:space="preserve">učástí tohoto </w:t>
      </w:r>
      <w:r w:rsidR="0048063D">
        <w:t xml:space="preserve">je také projednání </w:t>
      </w:r>
      <w:r w:rsidR="004D4AC3">
        <w:t xml:space="preserve">projektové </w:t>
      </w:r>
      <w:r w:rsidR="0048063D">
        <w:t>dokumentace se všemi</w:t>
      </w:r>
      <w:r w:rsidR="00FB1A63">
        <w:t xml:space="preserve"> dotčenými orgány</w:t>
      </w:r>
      <w:r w:rsidR="00475844">
        <w:t xml:space="preserve"> a zapracování jejich připomínek</w:t>
      </w:r>
      <w:r w:rsidR="007B59AC">
        <w:t>.</w:t>
      </w:r>
      <w:r w:rsidR="005714FB">
        <w:t xml:space="preserve"> </w:t>
      </w:r>
      <w:r>
        <w:t>Součástí projektové dokumentace pro povolení stavby je digitální model stavby (dále také jako „</w:t>
      </w:r>
      <w:proofErr w:type="spellStart"/>
      <w:r>
        <w:t>D</w:t>
      </w:r>
      <w:r w:rsidR="00716116">
        <w:t>i</w:t>
      </w:r>
      <w:r>
        <w:t>MS</w:t>
      </w:r>
      <w:proofErr w:type="spellEnd"/>
      <w:r>
        <w:t>“) pro povolení stavby</w:t>
      </w:r>
      <w:r w:rsidR="00716116">
        <w:t>.</w:t>
      </w:r>
    </w:p>
    <w:p w14:paraId="05AE5549" w14:textId="1CC0689E" w:rsidR="00876A67" w:rsidRPr="0054333D" w:rsidRDefault="00876A67" w:rsidP="0048063D">
      <w:pPr>
        <w:pStyle w:val="Bezmezer"/>
      </w:pPr>
      <w:r>
        <w:t>Vypracování</w:t>
      </w:r>
      <w:r w:rsidR="00D32C90">
        <w:t xml:space="preserve"> </w:t>
      </w:r>
      <w:r w:rsidR="004D4AC3" w:rsidRPr="2A63A5D9">
        <w:rPr>
          <w:b/>
          <w:bCs/>
        </w:rPr>
        <w:t xml:space="preserve">projektové dokumentace pro </w:t>
      </w:r>
      <w:r w:rsidR="00380DFB" w:rsidRPr="2A63A5D9">
        <w:rPr>
          <w:b/>
          <w:bCs/>
        </w:rPr>
        <w:t xml:space="preserve">provádění </w:t>
      </w:r>
      <w:r w:rsidR="004D4AC3" w:rsidRPr="2A63A5D9">
        <w:rPr>
          <w:b/>
          <w:bCs/>
        </w:rPr>
        <w:t>stavby</w:t>
      </w:r>
      <w:r w:rsidR="00D36259" w:rsidRPr="2A63A5D9">
        <w:rPr>
          <w:b/>
          <w:bCs/>
        </w:rPr>
        <w:t xml:space="preserve"> </w:t>
      </w:r>
      <w:r w:rsidR="00D36259">
        <w:t xml:space="preserve">dle platných právních předpisů. </w:t>
      </w:r>
      <w:r>
        <w:t xml:space="preserve">Součástí je také </w:t>
      </w:r>
      <w:proofErr w:type="spellStart"/>
      <w:r>
        <w:t>D</w:t>
      </w:r>
      <w:r w:rsidR="00716116">
        <w:t>i</w:t>
      </w:r>
      <w:r>
        <w:t>MS</w:t>
      </w:r>
      <w:proofErr w:type="spellEnd"/>
      <w:r>
        <w:t xml:space="preserve"> projektové dokumentace pro provádění stavby</w:t>
      </w:r>
      <w:r w:rsidR="00FB1A63">
        <w:t>;</w:t>
      </w:r>
      <w:r>
        <w:t xml:space="preserve"> </w:t>
      </w:r>
    </w:p>
    <w:p w14:paraId="50CF840B" w14:textId="0DE8412C" w:rsidR="00FB1A63" w:rsidRDefault="00876A67" w:rsidP="00716116">
      <w:pPr>
        <w:pStyle w:val="Bezmezer"/>
      </w:pPr>
      <w:r>
        <w:t>(dále společně jenom „projektová dokumentace</w:t>
      </w:r>
      <w:r w:rsidR="00800764">
        <w:t>“</w:t>
      </w:r>
      <w:r w:rsidR="000849EE">
        <w:t>)</w:t>
      </w:r>
      <w:r w:rsidR="007B59AC">
        <w:t>.</w:t>
      </w:r>
      <w:r w:rsidR="00245716">
        <w:t xml:space="preserve"> </w:t>
      </w:r>
      <w:r w:rsidR="0AC10AAB">
        <w:t xml:space="preserve">Výkon související </w:t>
      </w:r>
      <w:r w:rsidR="10F98445" w:rsidRPr="516E6900">
        <w:rPr>
          <w:b/>
          <w:bCs/>
        </w:rPr>
        <w:t>obstaravatelské (</w:t>
      </w:r>
      <w:r w:rsidR="0AC10AAB" w:rsidRPr="516E6900">
        <w:rPr>
          <w:b/>
          <w:bCs/>
        </w:rPr>
        <w:t>inženýrsko-investiční</w:t>
      </w:r>
      <w:r w:rsidR="10F98445" w:rsidRPr="516E6900">
        <w:rPr>
          <w:b/>
          <w:bCs/>
        </w:rPr>
        <w:t>)</w:t>
      </w:r>
      <w:r w:rsidR="0AC10AAB" w:rsidRPr="516E6900">
        <w:rPr>
          <w:b/>
          <w:bCs/>
        </w:rPr>
        <w:t xml:space="preserve"> činnosti ke stavebnímu řízení</w:t>
      </w:r>
      <w:r w:rsidR="0AC10AAB">
        <w:t>, tj. zejména zajištění projednání projektové dokumentace s dotčenými orgány a organizacemi státní správy, tj. zajištění stanovisek pro vydání</w:t>
      </w:r>
      <w:r w:rsidR="01A1AEAE">
        <w:t xml:space="preserve"> povolení</w:t>
      </w:r>
      <w:r w:rsidR="0AC10AAB">
        <w:t xml:space="preserve"> a </w:t>
      </w:r>
      <w:r w:rsidR="4E9C5054">
        <w:t>získaní souhlasu s</w:t>
      </w:r>
      <w:r w:rsidR="449B4022">
        <w:t>e stavebním záměrem</w:t>
      </w:r>
      <w:r w:rsidR="4E9C5054">
        <w:t xml:space="preserve"> </w:t>
      </w:r>
      <w:r w:rsidR="0AC10AAB">
        <w:t>včetně nabytí právní moci</w:t>
      </w:r>
      <w:r w:rsidR="47E66984">
        <w:t>.</w:t>
      </w:r>
    </w:p>
    <w:p w14:paraId="5F8C9B33" w14:textId="50EFF639" w:rsidR="0034502F" w:rsidRDefault="0034502F" w:rsidP="004D4AC3">
      <w:pPr>
        <w:pStyle w:val="Bezmezer"/>
      </w:pPr>
      <w:r>
        <w:t xml:space="preserve">Vypracování </w:t>
      </w:r>
      <w:r w:rsidRPr="0034502F">
        <w:rPr>
          <w:b/>
          <w:bCs/>
        </w:rPr>
        <w:t xml:space="preserve">projektu interiérů </w:t>
      </w:r>
      <w:r w:rsidRPr="0034502F">
        <w:t>včetně vybavení.</w:t>
      </w:r>
    </w:p>
    <w:p w14:paraId="53EDA3D7" w14:textId="0A8FEDA7" w:rsidR="005D53B7" w:rsidRPr="006D56D9" w:rsidRDefault="00E43E57" w:rsidP="00D20408">
      <w:pPr>
        <w:pStyle w:val="Bezmezer"/>
      </w:pPr>
      <w:r>
        <w:t xml:space="preserve">Vypracování </w:t>
      </w:r>
      <w:r w:rsidRPr="00742CD5">
        <w:rPr>
          <w:b/>
        </w:rPr>
        <w:t>podrobného a přesného výkazu výměr</w:t>
      </w:r>
      <w:r>
        <w:t xml:space="preserve">, soupisu prací, dodávek a služeb potřebných pro úplné provedení díla včetně tvorby ocenění položkového rozpočtu, a to včetně vypracování samostatného návrhu kompletního vybavení movitým majetkem a jeho detailní specifikací s předběžným oceněním. Soupis prací, dodávek a služeb s výkazem výměr (dále též jen „soupis prací“) musí být v souladu se zákonem a </w:t>
      </w:r>
      <w:r w:rsidR="000849EE">
        <w:t>ostatními právními předpisy</w:t>
      </w:r>
      <w:r>
        <w:t xml:space="preserve">. Podrobný soupis prací bude zpracován jako podklad pro výběr zhotovitele stavebních prací a pro tvorbu a ocenění položkového rozpočtu. Soupis prací a položkový rozpočet nebudou obsahovat soubory, komplety a rezervu. Rozpočet bude obsahovat položku pro zajištění potřeb plánu </w:t>
      </w:r>
      <w:r w:rsidR="003047DE">
        <w:t>bezpečnosti a ochrany zdraví při práci</w:t>
      </w:r>
      <w:r>
        <w:t xml:space="preserve">. Položkový rozpočet bude zpracovaný v aktuální cenové hladině. Položkový rozpočet musí být členěný podle jednotného ceníku stavebních prací a musí obsahovat sloupec, ve kterém bude uveden odkaz na typ použité cenové soustavy (běžně používané při oceňování </w:t>
      </w:r>
      <w:proofErr w:type="gramStart"/>
      <w:r>
        <w:t>staveb - ÚRS</w:t>
      </w:r>
      <w:proofErr w:type="gramEnd"/>
      <w:r>
        <w:t>, RTS apod.). Položkový rozpočet musí být zpracovaný tak, aby maximum položek bylo navázáno na vybranou cenovou soustavu (drobná textová úprava položky ve specifikaci nebo názvu je přípustná). V případě, že by s ohledem na specifika stavby nebylo možné použít standardní materiály nebo technologie obsažené v cenové soustavě, musí být dodavatel schopen předložit vysvětlení, jak byla předpokládaná</w:t>
      </w:r>
      <w:r w:rsidR="003047DE">
        <w:t xml:space="preserve"> cena u dané položky stanovena.</w:t>
      </w:r>
    </w:p>
    <w:p w14:paraId="7ACFDC4A" w14:textId="45BDE92A" w:rsidR="00626C53" w:rsidDel="0075551D" w:rsidRDefault="59E61B25" w:rsidP="00EF1D3C">
      <w:pPr>
        <w:pStyle w:val="Bezmezer"/>
      </w:pPr>
      <w:r>
        <w:t xml:space="preserve">Součinnost při výkonu </w:t>
      </w:r>
      <w:r w:rsidR="6770C1DB">
        <w:t>č</w:t>
      </w:r>
      <w:r w:rsidR="00626C53">
        <w:t>innost</w:t>
      </w:r>
      <w:r w:rsidR="5AA58826">
        <w:t>i</w:t>
      </w:r>
      <w:r w:rsidR="00626C53">
        <w:t xml:space="preserve"> koordinátora bezpečnosti </w:t>
      </w:r>
      <w:r w:rsidR="221D8C10">
        <w:t xml:space="preserve">a ochrany zdraví při práci na staveništi </w:t>
      </w:r>
      <w:r w:rsidR="00626C53">
        <w:t xml:space="preserve"> </w:t>
      </w:r>
      <w:r w:rsidR="19F20922">
        <w:t xml:space="preserve">po celou dobu provádění díla </w:t>
      </w:r>
      <w:r w:rsidR="49ADEEBA">
        <w:t>a souvisejících činností</w:t>
      </w:r>
      <w:r w:rsidR="00626C53">
        <w:t xml:space="preserve"> v souladu ze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znění pozdějších předpisů (dále jen „zákon o zajištění BOZP“), a nařízením vlády č. 591/2006 Sb., o bližších minimálních požadavcích na bezpečnost a ochranu zdraví při práci na staveništích, v platném znění, a ostatních činností vyplývajících z uvedených právních předpisů. Činnost koordinátora bezpečnosti práce bude zajištěna osobou způsobilou ve smyslu § 10 zákona o zajištění BOZP</w:t>
      </w:r>
      <w:r w:rsidR="00626C53" w:rsidRPr="18366078">
        <w:rPr>
          <w:b/>
          <w:bCs/>
        </w:rPr>
        <w:t xml:space="preserve"> </w:t>
      </w:r>
      <w:r w:rsidR="00626C53">
        <w:t>a bude prováděn</w:t>
      </w:r>
      <w:r w:rsidR="745AFAED">
        <w:t>a</w:t>
      </w:r>
      <w:r w:rsidR="00626C53">
        <w:t xml:space="preserve"> li</w:t>
      </w:r>
      <w:r w:rsidR="00626C53" w:rsidRPr="18366078">
        <w:rPr>
          <w:color w:val="000000" w:themeColor="text1"/>
        </w:rPr>
        <w:t>neárně s procesem zpracování dokumentace pro povolení i provedení stavby</w:t>
      </w:r>
      <w:r w:rsidR="13CE3B23" w:rsidRPr="18366078">
        <w:rPr>
          <w:color w:val="000000" w:themeColor="text1"/>
        </w:rPr>
        <w:t xml:space="preserve"> osobou určenou zadavatelem</w:t>
      </w:r>
      <w:r w:rsidR="00716116">
        <w:rPr>
          <w:color w:val="000000" w:themeColor="text1"/>
        </w:rPr>
        <w:t>.</w:t>
      </w:r>
      <w:r w:rsidR="00626C53" w:rsidRPr="18366078">
        <w:rPr>
          <w:b/>
          <w:bCs/>
          <w:color w:val="000000" w:themeColor="text1"/>
        </w:rPr>
        <w:t xml:space="preserve"> </w:t>
      </w:r>
      <w:r w:rsidR="00626C53" w:rsidRPr="18366078">
        <w:rPr>
          <w:b/>
          <w:bCs/>
        </w:rPr>
        <w:t xml:space="preserve">Plán BOZP bude samostatnou složkou projektové dokumentace. </w:t>
      </w:r>
      <w:r w:rsidR="00626C53">
        <w:t>(dále samostatně také jenom „činnost KOBZP“).</w:t>
      </w:r>
    </w:p>
    <w:p w14:paraId="547FA4D0" w14:textId="37E3D4EB" w:rsidR="003047DE" w:rsidRDefault="23F97C09" w:rsidP="003047DE">
      <w:pPr>
        <w:pStyle w:val="Bezmezer"/>
      </w:pPr>
      <w:r>
        <w:t xml:space="preserve">Spolupráce </w:t>
      </w:r>
      <w:r w:rsidR="3E197E1D">
        <w:t xml:space="preserve"> a součinnost </w:t>
      </w:r>
      <w:r>
        <w:t>při realizaci veřejné zakázky na zhotovitele stavby, kdy součástí předmětu plnění bude i</w:t>
      </w:r>
      <w:r w:rsidR="1DDAEF32">
        <w:t xml:space="preserve"> přítomnost na prohlídce místa plnění, dále</w:t>
      </w:r>
      <w:r>
        <w:t xml:space="preserve"> součinnost v rámci zpracování odpovědí na případné žádosti o vysvětlení zadávací dokumentace, které se </w:t>
      </w:r>
      <w:r>
        <w:lastRenderedPageBreak/>
        <w:t>mohou vyskytnout během zadávacího řízení na výběr zhotovitele stavby, týkající se projektové dokumentace a soupisu prací,</w:t>
      </w:r>
      <w:r w:rsidR="0D6596EA">
        <w:t xml:space="preserve"> dále součinnost v rámci úprav zadávací dokumentace, byla-li jejich potřeba vyvolána</w:t>
      </w:r>
      <w:r w:rsidR="1278CAF4">
        <w:t xml:space="preserve"> žádostí o vysvětlení zadávací dokumentace,</w:t>
      </w:r>
      <w:r>
        <w:t xml:space="preserve"> a stejně tak i součinnost při jednání hodnotící komise při výběru zhotovitele stavby. Vybraný dodavatel bude povinen poskytnout zadavateli písemně podklady pro odpovědi na žádosti o vysvětlení zadávací dokumentace, které se vyskytnou během zadávacího řízení na výběr zhotovitele stavby, týkající se projektové dokumentace a soupisu prací, a to do následujícího pracovního dne od doručení žádosti o vysvětlení od zadavatele. </w:t>
      </w:r>
    </w:p>
    <w:p w14:paraId="7488460D" w14:textId="3387F35D" w:rsidR="003047DE" w:rsidRPr="006D56D9" w:rsidRDefault="005714FB" w:rsidP="003047DE">
      <w:pPr>
        <w:pStyle w:val="Bezmezer"/>
      </w:pPr>
      <w:r w:rsidRPr="005714FB">
        <w:rPr>
          <w:b/>
          <w:bCs/>
        </w:rPr>
        <w:t xml:space="preserve">Dozor projektanta </w:t>
      </w:r>
      <w:r>
        <w:rPr>
          <w:b/>
          <w:bCs/>
        </w:rPr>
        <w:t>(</w:t>
      </w:r>
      <w:r w:rsidR="003047DE" w:rsidRPr="005714FB">
        <w:rPr>
          <w:b/>
          <w:bCs/>
        </w:rPr>
        <w:t>Autorský dozor</w:t>
      </w:r>
      <w:r>
        <w:rPr>
          <w:b/>
          <w:bCs/>
        </w:rPr>
        <w:t>)</w:t>
      </w:r>
      <w:r w:rsidR="003047DE" w:rsidRPr="006D56D9">
        <w:t xml:space="preserve"> při realizaci stavebních prací.</w:t>
      </w:r>
    </w:p>
    <w:p w14:paraId="5877A073" w14:textId="4CA4127D" w:rsidR="003047DE" w:rsidRDefault="003047DE" w:rsidP="21FABD1C">
      <w:pPr>
        <w:pStyle w:val="Bezmezer"/>
      </w:pPr>
      <w:r>
        <w:t xml:space="preserve">Pravidelné projednání všech stupňů dokumentace s příslušnými pracovníky zadavatele a zapracování případných připomínek do dokumentace. Zadavatel požaduje účast hlavního </w:t>
      </w:r>
      <w:r w:rsidR="007B59AC">
        <w:t>projektanta</w:t>
      </w:r>
      <w:r>
        <w:t>, příp. jeho zástupce, zpracovatelů specializovaných částí projektů a profesí na pravidelných pracovních poradách, v odborných komisích konaných v sídle zadavatele, v dohodnutých termínech stanovených v týdenním předstihu. Zadavatel předpokládá konání pracovních porad v intervalu cca 2 týdnů. Nezbytnou podmínkou dokončení díla je schválení vypracované projektové dokumentace před jejím odevzdáním určenými odbornými specialisty zadavatele.</w:t>
      </w:r>
    </w:p>
    <w:p w14:paraId="2666C35C" w14:textId="633B9B58" w:rsidR="3A86A221" w:rsidRDefault="4AEAB6FC" w:rsidP="4DB5067E">
      <w:pPr>
        <w:pStyle w:val="Bezmezer"/>
        <w:rPr>
          <w:rFonts w:eastAsia="Arial" w:cs="Arial"/>
        </w:rPr>
      </w:pPr>
      <w:r>
        <w:t>Dílo bude prováděno</w:t>
      </w:r>
      <w:r w:rsidR="12BDC3F1" w:rsidRPr="50EFE76B">
        <w:rPr>
          <w:rFonts w:eastAsia="Arial" w:cs="Arial"/>
        </w:rPr>
        <w:t xml:space="preserve"> tak, aby mělo veškeré náležitosti požadované dokumentací 57. výzvy Integrovaného regionálního operačního </w:t>
      </w:r>
      <w:proofErr w:type="gramStart"/>
      <w:r w:rsidR="12BDC3F1" w:rsidRPr="50EFE76B">
        <w:rPr>
          <w:rFonts w:eastAsia="Arial" w:cs="Arial"/>
        </w:rPr>
        <w:t>programu - Podpora</w:t>
      </w:r>
      <w:proofErr w:type="gramEnd"/>
      <w:r w:rsidR="12BDC3F1" w:rsidRPr="50EFE76B">
        <w:rPr>
          <w:rFonts w:eastAsia="Arial" w:cs="Arial"/>
        </w:rPr>
        <w:t xml:space="preserve"> akutní a specializované lůžkové psychiatrické péče - SC 4.3 (PR), která je dostupná zde: </w:t>
      </w:r>
      <w:hyperlink r:id="rId14" w:history="1">
        <w:r w:rsidR="12BDC3F1" w:rsidRPr="50EFE76B">
          <w:rPr>
            <w:rStyle w:val="Hypertextovodkaz"/>
            <w:rFonts w:eastAsia="Arial" w:cs="Arial"/>
          </w:rPr>
          <w:t>https://irop.gov.cz/cs/vyzvy-2021-2027/vyzvy/57vyzvairop</w:t>
        </w:r>
      </w:hyperlink>
      <w:r w:rsidR="12BDC3F1" w:rsidRPr="50EFE76B">
        <w:rPr>
          <w:rFonts w:eastAsia="Arial" w:cs="Arial"/>
        </w:rPr>
        <w:t xml:space="preserve"> (tato výzva dále jen „</w:t>
      </w:r>
      <w:r w:rsidR="12BDC3F1" w:rsidRPr="50EFE76B">
        <w:rPr>
          <w:rFonts w:eastAsia="Arial" w:cs="Arial"/>
          <w:b/>
          <w:bCs/>
        </w:rPr>
        <w:t>Výzva IROP</w:t>
      </w:r>
      <w:r w:rsidR="12BDC3F1" w:rsidRPr="50EFE76B">
        <w:rPr>
          <w:rFonts w:eastAsia="Arial" w:cs="Arial"/>
        </w:rPr>
        <w:t>“ a tato dokumentace dále souhrnně pouze „</w:t>
      </w:r>
      <w:r w:rsidR="12BDC3F1" w:rsidRPr="50EFE76B">
        <w:rPr>
          <w:rFonts w:eastAsia="Arial" w:cs="Arial"/>
          <w:b/>
          <w:bCs/>
        </w:rPr>
        <w:t>Dokumentace IROP</w:t>
      </w:r>
      <w:r w:rsidR="12BDC3F1" w:rsidRPr="50EFE76B">
        <w:rPr>
          <w:rFonts w:eastAsia="Arial" w:cs="Arial"/>
        </w:rPr>
        <w:t xml:space="preserve">“). Dílo musí splňovat veškeré podmínky Dokumentace IROP a musí být provedeno tak, aby </w:t>
      </w:r>
      <w:r w:rsidR="6F5B015E" w:rsidRPr="50EFE76B">
        <w:rPr>
          <w:rFonts w:eastAsia="Arial" w:cs="Arial"/>
        </w:rPr>
        <w:t>zadavateli</w:t>
      </w:r>
      <w:r w:rsidR="12BDC3F1" w:rsidRPr="50EFE76B">
        <w:rPr>
          <w:rFonts w:eastAsia="Arial" w:cs="Arial"/>
        </w:rPr>
        <w:t xml:space="preserve"> umožňovalo podání bezvadné žádosti o dotaci z Výzvy IROP a provedení </w:t>
      </w:r>
      <w:r w:rsidR="178A81EF" w:rsidRPr="50EFE76B">
        <w:rPr>
          <w:rFonts w:eastAsia="Arial" w:cs="Arial"/>
        </w:rPr>
        <w:t>s</w:t>
      </w:r>
      <w:r w:rsidR="12BDC3F1" w:rsidRPr="50EFE76B">
        <w:rPr>
          <w:rFonts w:eastAsia="Arial" w:cs="Arial"/>
        </w:rPr>
        <w:t>tavby v souladu s Dokumentací IROP.  Pro vyloučení pochybností se uvádí, že dílo musí obsahovat rovněž položkový rozpočet stavební</w:t>
      </w:r>
      <w:r w:rsidR="7FB0E013" w:rsidRPr="50EFE76B">
        <w:rPr>
          <w:rFonts w:eastAsia="Arial" w:cs="Arial"/>
        </w:rPr>
        <w:t>ch</w:t>
      </w:r>
      <w:r w:rsidR="12BDC3F1" w:rsidRPr="50EFE76B">
        <w:rPr>
          <w:rFonts w:eastAsia="Arial" w:cs="Arial"/>
        </w:rPr>
        <w:t xml:space="preserve"> prací dle Dokumentace IROP.</w:t>
      </w:r>
    </w:p>
    <w:p w14:paraId="2D095942" w14:textId="3696B4B3" w:rsidR="35BFEA08" w:rsidRDefault="35BFEA08" w:rsidP="2BE3C151">
      <w:pPr>
        <w:pStyle w:val="Bezmezer"/>
        <w:rPr>
          <w:rFonts w:eastAsia="Arial" w:cs="Arial"/>
        </w:rPr>
      </w:pPr>
      <w:r w:rsidRPr="2BE3C151">
        <w:rPr>
          <w:rFonts w:eastAsia="Arial" w:cs="Arial"/>
        </w:rPr>
        <w:t>Dílo bude prováděno tak, aby splňovalo požadavky vyjádřené Standard</w:t>
      </w:r>
      <w:r w:rsidR="00245716">
        <w:rPr>
          <w:rFonts w:eastAsia="Arial" w:cs="Arial"/>
        </w:rPr>
        <w:t>em</w:t>
      </w:r>
      <w:r w:rsidRPr="2BE3C151">
        <w:rPr>
          <w:rFonts w:eastAsia="Arial" w:cs="Arial"/>
        </w:rPr>
        <w:t xml:space="preserve"> akutní </w:t>
      </w:r>
      <w:r w:rsidR="38FD47A0" w:rsidRPr="2BE3C151">
        <w:rPr>
          <w:rFonts w:eastAsia="Arial" w:cs="Arial"/>
        </w:rPr>
        <w:t>l</w:t>
      </w:r>
      <w:r w:rsidRPr="2BE3C151">
        <w:rPr>
          <w:rFonts w:eastAsia="Arial" w:cs="Arial"/>
        </w:rPr>
        <w:t xml:space="preserve">ůžkové </w:t>
      </w:r>
      <w:r w:rsidR="2512EADD" w:rsidRPr="2BE3C151">
        <w:rPr>
          <w:rFonts w:eastAsia="Arial" w:cs="Arial"/>
        </w:rPr>
        <w:t xml:space="preserve">psychiatrické </w:t>
      </w:r>
      <w:r w:rsidRPr="2BE3C151">
        <w:rPr>
          <w:rFonts w:eastAsia="Arial" w:cs="Arial"/>
        </w:rPr>
        <w:t>péče</w:t>
      </w:r>
      <w:r w:rsidR="1CEEBF2D" w:rsidRPr="2BE3C151">
        <w:rPr>
          <w:rFonts w:eastAsia="Arial" w:cs="Arial"/>
        </w:rPr>
        <w:t xml:space="preserve"> dle </w:t>
      </w:r>
      <w:r w:rsidR="00245716">
        <w:rPr>
          <w:rFonts w:eastAsia="Arial" w:cs="Arial"/>
        </w:rPr>
        <w:t xml:space="preserve">jeho přílohy </w:t>
      </w:r>
      <w:r w:rsidR="1CEEBF2D" w:rsidRPr="2BE3C151">
        <w:rPr>
          <w:rFonts w:eastAsia="Arial" w:cs="Arial"/>
        </w:rPr>
        <w:t>Požadavk</w:t>
      </w:r>
      <w:r w:rsidR="00245716">
        <w:rPr>
          <w:rFonts w:eastAsia="Arial" w:cs="Arial"/>
        </w:rPr>
        <w:t>y</w:t>
      </w:r>
      <w:r w:rsidR="1CEEBF2D" w:rsidRPr="2BE3C151">
        <w:rPr>
          <w:rFonts w:eastAsia="Arial" w:cs="Arial"/>
        </w:rPr>
        <w:t xml:space="preserve"> na stavební, technické a věcné vybavení oddělení poskytujících akutní lůžkovou</w:t>
      </w:r>
      <w:r w:rsidR="33977252" w:rsidRPr="2BE3C151">
        <w:rPr>
          <w:rFonts w:eastAsia="Arial" w:cs="Arial"/>
        </w:rPr>
        <w:t xml:space="preserve"> dětskou</w:t>
      </w:r>
      <w:r w:rsidR="1CEEBF2D" w:rsidRPr="2BE3C151">
        <w:rPr>
          <w:rFonts w:eastAsia="Arial" w:cs="Arial"/>
        </w:rPr>
        <w:t xml:space="preserve"> psychiatrickou péči vydaných Ministerstvem zdravotnictví České republiky.</w:t>
      </w:r>
    </w:p>
    <w:p w14:paraId="4BD0BDE8" w14:textId="48BD9775" w:rsidR="003C02F6" w:rsidRPr="003C02F6" w:rsidRDefault="003C02F6" w:rsidP="00B43B43">
      <w:pPr>
        <w:pStyle w:val="Nadpis2"/>
      </w:pPr>
      <w:r w:rsidRPr="00CD0B78">
        <w:t>Rozdělení veřejné zakázky na části:</w:t>
      </w:r>
    </w:p>
    <w:p w14:paraId="2C6834A7" w14:textId="34841723" w:rsidR="003C02F6" w:rsidRDefault="003C02F6" w:rsidP="00B43B43">
      <w:pPr>
        <w:pStyle w:val="Odstavecseseznamem"/>
      </w:pPr>
      <w:r w:rsidRPr="00A52806">
        <w:t xml:space="preserve">Veřejná zakázka </w:t>
      </w:r>
      <w:r>
        <w:t>není</w:t>
      </w:r>
      <w:r w:rsidRPr="00A52806">
        <w:t xml:space="preserve"> rozdělena na </w:t>
      </w:r>
      <w:r>
        <w:t>části.</w:t>
      </w:r>
    </w:p>
    <w:p w14:paraId="67F7ACB9" w14:textId="77777777" w:rsidR="002340E8" w:rsidRDefault="002340E8" w:rsidP="002340E8">
      <w:pPr>
        <w:pStyle w:val="Nadpis1"/>
      </w:pPr>
      <w:r>
        <w:t>Kvalifikace účastníka</w:t>
      </w:r>
    </w:p>
    <w:p w14:paraId="31F285D6" w14:textId="77777777" w:rsidR="003C02F6" w:rsidRDefault="003C02F6" w:rsidP="00B43B43">
      <w:pPr>
        <w:pStyle w:val="Odstavecseseznamem"/>
      </w:pPr>
      <w:r>
        <w:t>Zadavatel požaduje, aby součástí nabídky bylo doložení splnění podmínek kvalifikace podle zákona, které účastník prokáže ve lhůtě pro podání nabídek následujícím způsobem:</w:t>
      </w:r>
    </w:p>
    <w:p w14:paraId="0BD98EFD" w14:textId="77777777" w:rsidR="00B43B43" w:rsidRDefault="003C02F6" w:rsidP="00B43B43">
      <w:pPr>
        <w:pStyle w:val="Nadpis2"/>
      </w:pPr>
      <w:r>
        <w:t xml:space="preserve">Splnění kvalifikačních podmínek </w:t>
      </w:r>
    </w:p>
    <w:p w14:paraId="7067911C" w14:textId="20BBA399" w:rsidR="00BB64B2" w:rsidRDefault="00B43B43" w:rsidP="00B43B43">
      <w:pPr>
        <w:pStyle w:val="Odstavecseseznamem"/>
        <w:rPr>
          <w:b/>
        </w:rPr>
      </w:pPr>
      <w:r>
        <w:t xml:space="preserve">Splnění kvalifikačních podmínek </w:t>
      </w:r>
      <w:r w:rsidR="003C02F6">
        <w:t xml:space="preserve">prokazuje účastník již ve své nabídce, a to </w:t>
      </w:r>
      <w:r w:rsidR="0A998438">
        <w:t>dle níže uvedených podmínek</w:t>
      </w:r>
      <w:r w:rsidR="003C02F6">
        <w:t xml:space="preserve"> </w:t>
      </w:r>
      <w:r w:rsidR="003C02F6" w:rsidRPr="00BB64B2">
        <w:rPr>
          <w:b/>
        </w:rPr>
        <w:t xml:space="preserve">předložením </w:t>
      </w:r>
    </w:p>
    <w:p w14:paraId="59551300" w14:textId="667443E9" w:rsidR="00BB64B2" w:rsidRDefault="00BB64B2" w:rsidP="00BB64B2">
      <w:pPr>
        <w:pStyle w:val="Bezmezer"/>
      </w:pPr>
      <w:r w:rsidRPr="00BB64B2">
        <w:rPr>
          <w:b/>
        </w:rPr>
        <w:t>prostých kopií</w:t>
      </w:r>
      <w:r>
        <w:rPr>
          <w:b/>
        </w:rPr>
        <w:t xml:space="preserve"> </w:t>
      </w:r>
      <w:r w:rsidR="003C02F6" w:rsidRPr="00BB64B2">
        <w:rPr>
          <w:b/>
        </w:rPr>
        <w:t>požadovaných dokumentů</w:t>
      </w:r>
      <w:r>
        <w:t>,</w:t>
      </w:r>
      <w:r w:rsidR="003C02F6">
        <w:t xml:space="preserve"> </w:t>
      </w:r>
      <w:r>
        <w:t>d</w:t>
      </w:r>
      <w:r w:rsidR="003C02F6" w:rsidRPr="00D76B8C">
        <w:t>oklady o splnění kvalifikace</w:t>
      </w:r>
      <w:r w:rsidR="003C02F6">
        <w:t xml:space="preserve"> mohou být nahrazeny čestn</w:t>
      </w:r>
      <w:r>
        <w:t>ým prohlášením;</w:t>
      </w:r>
    </w:p>
    <w:p w14:paraId="400523EE" w14:textId="6C848E9D" w:rsidR="003C02F6" w:rsidRDefault="003C02F6" w:rsidP="00BB64B2">
      <w:pPr>
        <w:pStyle w:val="Bezmezer"/>
      </w:pPr>
      <w:r w:rsidRPr="00BB64B2">
        <w:rPr>
          <w:b/>
        </w:rPr>
        <w:t>jednotn</w:t>
      </w:r>
      <w:r w:rsidR="00BB64B2" w:rsidRPr="00BB64B2">
        <w:rPr>
          <w:b/>
        </w:rPr>
        <w:t>ého</w:t>
      </w:r>
      <w:r w:rsidRPr="00BB64B2">
        <w:rPr>
          <w:b/>
        </w:rPr>
        <w:t xml:space="preserve"> evropsk</w:t>
      </w:r>
      <w:r w:rsidR="00BB64B2" w:rsidRPr="00BB64B2">
        <w:rPr>
          <w:b/>
        </w:rPr>
        <w:t>ého osvědčení</w:t>
      </w:r>
      <w:r w:rsidR="00BB64B2">
        <w:t xml:space="preserve"> dle § 87 zákona;</w:t>
      </w:r>
    </w:p>
    <w:p w14:paraId="6667136D" w14:textId="77777777" w:rsidR="00BB64B2" w:rsidRDefault="00BB64B2" w:rsidP="00BB64B2">
      <w:pPr>
        <w:pStyle w:val="Bezmezer"/>
      </w:pPr>
      <w:r w:rsidRPr="003149C5">
        <w:rPr>
          <w:b/>
        </w:rPr>
        <w:t>výpis</w:t>
      </w:r>
      <w:r>
        <w:rPr>
          <w:b/>
        </w:rPr>
        <w:t>u</w:t>
      </w:r>
      <w:r w:rsidRPr="003149C5">
        <w:rPr>
          <w:b/>
        </w:rPr>
        <w:t xml:space="preserve"> ze seznamu kvalifikovaných </w:t>
      </w:r>
      <w:proofErr w:type="gramStart"/>
      <w:r w:rsidRPr="003149C5">
        <w:rPr>
          <w:b/>
        </w:rPr>
        <w:t xml:space="preserve">dodavatelů </w:t>
      </w:r>
      <w:r>
        <w:t>- k</w:t>
      </w:r>
      <w:proofErr w:type="gramEnd"/>
      <w:r>
        <w:t> prokázání základní způsobilosti podle § 74 zákona a profesní způsobilosti podle § 77 zákona, v tom rozsahu, v jakém údaje ve výpisu ze seznamu kvalifikovaných dodavatelů prokazují splnění kritérií profesní způsobilosti v souladu s § 228, v</w:t>
      </w:r>
      <w:r w:rsidRPr="00BA0A7F">
        <w:t>ýpis ze seznamu kvalifikovaných dodavatelů nesmí být</w:t>
      </w:r>
      <w:r>
        <w:t xml:space="preserve"> k poslednímu dni</w:t>
      </w:r>
      <w:r w:rsidRPr="00604879">
        <w:t>, ke kterému má být prokázáno splnění kvalifikace, starší než 3 měsíce</w:t>
      </w:r>
      <w:r>
        <w:t>;</w:t>
      </w:r>
    </w:p>
    <w:p w14:paraId="34601C1D" w14:textId="6548FB8F" w:rsidR="00BB64B2" w:rsidRDefault="00BB64B2" w:rsidP="00BB64B2">
      <w:pPr>
        <w:pStyle w:val="Bezmezer"/>
      </w:pPr>
      <w:r w:rsidRPr="003149C5">
        <w:rPr>
          <w:b/>
        </w:rPr>
        <w:lastRenderedPageBreak/>
        <w:t>platn</w:t>
      </w:r>
      <w:r>
        <w:rPr>
          <w:b/>
        </w:rPr>
        <w:t>ého</w:t>
      </w:r>
      <w:r w:rsidRPr="003149C5">
        <w:rPr>
          <w:b/>
        </w:rPr>
        <w:t xml:space="preserve"> certifikát</w:t>
      </w:r>
      <w:r>
        <w:rPr>
          <w:b/>
        </w:rPr>
        <w:t>u</w:t>
      </w:r>
      <w:r w:rsidRPr="00CA41D8">
        <w:t xml:space="preserve"> vydan</w:t>
      </w:r>
      <w:r>
        <w:t>ého</w:t>
      </w:r>
      <w:r w:rsidRPr="00CA41D8">
        <w:t xml:space="preserve"> v rámci schváleného systému certifikovaných dodavatelů dle § 233 a násl. </w:t>
      </w:r>
      <w:r>
        <w:t>z</w:t>
      </w:r>
      <w:r w:rsidRPr="00CA41D8">
        <w:t>ákona</w:t>
      </w:r>
      <w:r>
        <w:t>, a to v rozsahu uvedeném v certifikátu (zadavatel může p</w:t>
      </w:r>
      <w:r w:rsidRPr="005B1F03">
        <w:t>ožadovat předložení dokladů podle § 74 odst. 1 písm. b) až d</w:t>
      </w:r>
      <w:r w:rsidR="007B59AC">
        <w:t>)</w:t>
      </w:r>
      <w:r>
        <w:t xml:space="preserve"> před uzavřením smlouvy</w:t>
      </w:r>
      <w:r w:rsidRPr="005B1F03">
        <w:t>)</w:t>
      </w:r>
      <w:r w:rsidRPr="00CA41D8">
        <w:t>.</w:t>
      </w:r>
    </w:p>
    <w:p w14:paraId="1D918EF1" w14:textId="16675CA8" w:rsidR="003C02F6" w:rsidRDefault="003C02F6" w:rsidP="00B43B43">
      <w:pPr>
        <w:pStyle w:val="Nadpis2"/>
      </w:pPr>
      <w:r w:rsidRPr="003C02F6">
        <w:t>Základní způsobilost dle § 74 zákona a způsob jejího prokázání</w:t>
      </w:r>
      <w:r>
        <w:t>:</w:t>
      </w:r>
    </w:p>
    <w:p w14:paraId="1E0A7EFA" w14:textId="1AC6C07F" w:rsidR="00BB64B2" w:rsidRDefault="00BB64B2" w:rsidP="00BB64B2">
      <w:pPr>
        <w:ind w:left="567"/>
      </w:pPr>
      <w:r>
        <w:t>D</w:t>
      </w:r>
      <w:r w:rsidRPr="000F1816">
        <w:t>oklady prokazující základní způsobilost podle § 74 musí prokazovat splnění požadovaného kritéria způsobilosti nejpozději v době 3 měsíců přede dnem zahájení zadávacího řízení.</w:t>
      </w:r>
    </w:p>
    <w:tbl>
      <w:tblPr>
        <w:tblStyle w:val="Mkatabulky"/>
        <w:tblW w:w="0" w:type="auto"/>
        <w:tblInd w:w="567" w:type="dxa"/>
        <w:tblLook w:val="04A0" w:firstRow="1" w:lastRow="0" w:firstColumn="1" w:lastColumn="0" w:noHBand="0" w:noVBand="1"/>
      </w:tblPr>
      <w:tblGrid>
        <w:gridCol w:w="4744"/>
        <w:gridCol w:w="4743"/>
      </w:tblGrid>
      <w:tr w:rsidR="00BB64B2" w14:paraId="7E915DFE" w14:textId="77777777" w:rsidTr="0052719B">
        <w:tc>
          <w:tcPr>
            <w:tcW w:w="4744" w:type="dxa"/>
          </w:tcPr>
          <w:p w14:paraId="4E024816" w14:textId="77777777" w:rsidR="00BB64B2" w:rsidRDefault="00BB64B2" w:rsidP="003001FF">
            <w:pPr>
              <w:spacing w:before="120"/>
            </w:pPr>
            <w:r w:rsidRPr="00EB4AA8">
              <w:rPr>
                <w:b/>
              </w:rPr>
              <w:t>Požadavek</w:t>
            </w:r>
            <w:r>
              <w:rPr>
                <w:b/>
              </w:rPr>
              <w:t xml:space="preserve">  </w:t>
            </w:r>
          </w:p>
        </w:tc>
        <w:tc>
          <w:tcPr>
            <w:tcW w:w="4743" w:type="dxa"/>
          </w:tcPr>
          <w:p w14:paraId="48945BC5" w14:textId="77777777" w:rsidR="00BB64B2" w:rsidRDefault="00BB64B2" w:rsidP="003001FF">
            <w:pPr>
              <w:spacing w:before="120"/>
            </w:pPr>
            <w:r w:rsidRPr="00EB4AA8">
              <w:rPr>
                <w:b/>
              </w:rPr>
              <w:t>Dokument prokázání ve vztahu k ČR</w:t>
            </w:r>
          </w:p>
        </w:tc>
      </w:tr>
      <w:tr w:rsidR="00BB64B2" w14:paraId="7AB7E718" w14:textId="77777777" w:rsidTr="0052719B">
        <w:tc>
          <w:tcPr>
            <w:tcW w:w="4744" w:type="dxa"/>
          </w:tcPr>
          <w:p w14:paraId="29CFD9C7" w14:textId="77777777" w:rsidR="00BB64B2" w:rsidRDefault="00BB64B2" w:rsidP="003001FF">
            <w:pPr>
              <w:spacing w:before="120"/>
            </w:pPr>
            <w:r>
              <w:t>Dle § 74</w:t>
            </w:r>
            <w:r w:rsidRPr="00F93489">
              <w:t> odst. 1 písm. a) zákona</w:t>
            </w:r>
            <w:r>
              <w:rPr>
                <w:rStyle w:val="Znakapoznpodarou"/>
              </w:rPr>
              <w:footnoteReference w:id="2"/>
            </w:r>
            <w:r>
              <w:t xml:space="preserve"> - Bezúhonnost v zemi sídla dodavatele v rozsahu definice zákona</w:t>
            </w:r>
          </w:p>
        </w:tc>
        <w:tc>
          <w:tcPr>
            <w:tcW w:w="4743" w:type="dxa"/>
            <w:vAlign w:val="center"/>
          </w:tcPr>
          <w:p w14:paraId="25E26E8D" w14:textId="77777777" w:rsidR="00BB64B2" w:rsidRDefault="00BB64B2" w:rsidP="003001FF">
            <w:pPr>
              <w:spacing w:before="120"/>
            </w:pPr>
            <w:r>
              <w:t>Výpis z Rejstříku trestů</w:t>
            </w:r>
          </w:p>
        </w:tc>
      </w:tr>
      <w:tr w:rsidR="00BB64B2" w14:paraId="4BFFD85B" w14:textId="77777777" w:rsidTr="0052719B">
        <w:tc>
          <w:tcPr>
            <w:tcW w:w="4744" w:type="dxa"/>
          </w:tcPr>
          <w:p w14:paraId="7C2975AE" w14:textId="77777777" w:rsidR="00BB64B2" w:rsidRDefault="00BB64B2" w:rsidP="003001FF">
            <w:pPr>
              <w:spacing w:before="120"/>
            </w:pPr>
            <w:r>
              <w:t>Dle § 74</w:t>
            </w:r>
            <w:r w:rsidRPr="00F93489">
              <w:t xml:space="preserve"> odst. 1 písm. </w:t>
            </w:r>
            <w:r>
              <w:t>b</w:t>
            </w:r>
            <w:r w:rsidRPr="00F93489">
              <w:t>)</w:t>
            </w:r>
            <w:r>
              <w:t xml:space="preserve"> - neexistence splatného daňového nedoplatku v ČR </w:t>
            </w:r>
            <w:r w:rsidRPr="004217E0">
              <w:t>a</w:t>
            </w:r>
            <w:r>
              <w:t xml:space="preserve"> v zemi sídla dodavatele</w:t>
            </w:r>
          </w:p>
        </w:tc>
        <w:tc>
          <w:tcPr>
            <w:tcW w:w="4743" w:type="dxa"/>
          </w:tcPr>
          <w:p w14:paraId="5D949F0D" w14:textId="77777777" w:rsidR="00BB64B2" w:rsidRDefault="00BB64B2" w:rsidP="003001FF">
            <w:pPr>
              <w:jc w:val="left"/>
            </w:pPr>
            <w:r>
              <w:t>Potvrzení příslušného finančního úřadu</w:t>
            </w:r>
          </w:p>
          <w:p w14:paraId="29A6A5E4" w14:textId="77777777" w:rsidR="00BB64B2" w:rsidRPr="00EB4AA8" w:rsidRDefault="00BB64B2" w:rsidP="003001FF">
            <w:pPr>
              <w:jc w:val="left"/>
              <w:rPr>
                <w:u w:val="single"/>
              </w:rPr>
            </w:pPr>
            <w:r w:rsidRPr="00EB4AA8">
              <w:rPr>
                <w:u w:val="single"/>
              </w:rPr>
              <w:t>a</w:t>
            </w:r>
          </w:p>
          <w:p w14:paraId="7936F271" w14:textId="77777777" w:rsidR="00BB64B2" w:rsidRDefault="00BB64B2" w:rsidP="003001FF">
            <w:pPr>
              <w:spacing w:before="120"/>
            </w:pPr>
            <w:r>
              <w:t>Písemné čestné prohlášení dodavatele ve vztahu ke spotřební dani</w:t>
            </w:r>
          </w:p>
        </w:tc>
      </w:tr>
      <w:tr w:rsidR="00BB64B2" w14:paraId="172CE954" w14:textId="77777777" w:rsidTr="0052719B">
        <w:tc>
          <w:tcPr>
            <w:tcW w:w="4744" w:type="dxa"/>
          </w:tcPr>
          <w:p w14:paraId="311BE5EA" w14:textId="77777777" w:rsidR="00BB64B2" w:rsidRDefault="00BB64B2" w:rsidP="003001FF">
            <w:pPr>
              <w:spacing w:before="120"/>
            </w:pPr>
            <w:r>
              <w:t>Dle § 74</w:t>
            </w:r>
            <w:r w:rsidRPr="00F93489">
              <w:t xml:space="preserve"> odst. 1 písm. </w:t>
            </w:r>
            <w:r>
              <w:t>c</w:t>
            </w:r>
            <w:r w:rsidRPr="00F93489">
              <w:t>)</w:t>
            </w:r>
            <w:r>
              <w:t xml:space="preserve"> - neexistence splatného nedoplatku na pojistném nebo na penále na veřejné zdravotní pojištění v ČR a v zemi sídla dodavatele</w:t>
            </w:r>
          </w:p>
        </w:tc>
        <w:tc>
          <w:tcPr>
            <w:tcW w:w="4743" w:type="dxa"/>
            <w:vAlign w:val="center"/>
          </w:tcPr>
          <w:p w14:paraId="16500718" w14:textId="77777777" w:rsidR="00BB64B2" w:rsidRDefault="00BB64B2" w:rsidP="003001FF">
            <w:pPr>
              <w:spacing w:before="120"/>
            </w:pPr>
            <w:r>
              <w:t>Písemné čestné prohlášení dodavatele</w:t>
            </w:r>
          </w:p>
        </w:tc>
      </w:tr>
      <w:tr w:rsidR="00BB64B2" w14:paraId="268650A6" w14:textId="77777777" w:rsidTr="0052719B">
        <w:tc>
          <w:tcPr>
            <w:tcW w:w="4744" w:type="dxa"/>
          </w:tcPr>
          <w:p w14:paraId="31000B8A" w14:textId="77777777" w:rsidR="00BB64B2" w:rsidRDefault="00BB64B2" w:rsidP="003001FF">
            <w:pPr>
              <w:spacing w:before="120"/>
            </w:pPr>
            <w:r>
              <w:t>Dle § 74</w:t>
            </w:r>
            <w:r w:rsidRPr="00F93489">
              <w:t xml:space="preserve"> odst. 1 písm. </w:t>
            </w:r>
            <w:r>
              <w:t>d</w:t>
            </w:r>
            <w:r w:rsidRPr="00F93489">
              <w:t>)</w:t>
            </w:r>
            <w:r>
              <w:t xml:space="preserve"> - neexistence splatného nedoplatku na pojistném nebo na penále </w:t>
            </w:r>
            <w:r w:rsidRPr="00B15943">
              <w:t xml:space="preserve">na sociální zabezpečení a příspěvku na státní politiku zaměstnanosti </w:t>
            </w:r>
            <w:r>
              <w:t>v ČR a v zemi sídla dodavatele</w:t>
            </w:r>
          </w:p>
        </w:tc>
        <w:tc>
          <w:tcPr>
            <w:tcW w:w="4743" w:type="dxa"/>
            <w:vAlign w:val="center"/>
          </w:tcPr>
          <w:p w14:paraId="69C786AB" w14:textId="4E4D0EA0" w:rsidR="00BB64B2" w:rsidRDefault="00BB64B2" w:rsidP="003001FF">
            <w:pPr>
              <w:spacing w:before="120"/>
            </w:pPr>
            <w:r>
              <w:t xml:space="preserve">Potvrzení příslušné </w:t>
            </w:r>
            <w:r w:rsidR="00511070">
              <w:t>územní</w:t>
            </w:r>
            <w:r>
              <w:t xml:space="preserve"> správy sociálního zabezpečení</w:t>
            </w:r>
          </w:p>
        </w:tc>
      </w:tr>
      <w:tr w:rsidR="00BB64B2" w14:paraId="3D0385F2" w14:textId="77777777" w:rsidTr="0052719B">
        <w:tc>
          <w:tcPr>
            <w:tcW w:w="4744" w:type="dxa"/>
          </w:tcPr>
          <w:p w14:paraId="09D0B3D2" w14:textId="77777777" w:rsidR="00BB64B2" w:rsidRDefault="00BB64B2" w:rsidP="003001FF">
            <w:pPr>
              <w:spacing w:before="120"/>
            </w:pPr>
            <w:r>
              <w:t>Dle § 74</w:t>
            </w:r>
            <w:r w:rsidRPr="00F93489">
              <w:t xml:space="preserve"> odst. 1 písm. </w:t>
            </w:r>
            <w:r>
              <w:t>e</w:t>
            </w:r>
            <w:r w:rsidRPr="00F93489">
              <w:t>)</w:t>
            </w:r>
            <w:r>
              <w:t xml:space="preserve"> - nebyla zahájená likvidace, nebylo vydáno rozhodnutí o úpadku, nebyla nařízená nucená správa podle jiného právního předpisu nebo obdobná situace podle právního řádu země sídla dodavatele</w:t>
            </w:r>
          </w:p>
        </w:tc>
        <w:tc>
          <w:tcPr>
            <w:tcW w:w="4743" w:type="dxa"/>
            <w:vAlign w:val="center"/>
          </w:tcPr>
          <w:p w14:paraId="268F25A7" w14:textId="77777777" w:rsidR="00BB64B2" w:rsidRDefault="00BB64B2" w:rsidP="003001FF">
            <w:pPr>
              <w:jc w:val="left"/>
            </w:pPr>
            <w:r>
              <w:t>Výpis z obchodního rejstříku</w:t>
            </w:r>
          </w:p>
          <w:p w14:paraId="5CA45181" w14:textId="77777777" w:rsidR="00BB64B2" w:rsidRPr="00EB4AA8" w:rsidRDefault="00BB64B2" w:rsidP="003001FF">
            <w:pPr>
              <w:jc w:val="left"/>
              <w:rPr>
                <w:u w:val="single"/>
              </w:rPr>
            </w:pPr>
            <w:r w:rsidRPr="00EB4AA8">
              <w:rPr>
                <w:u w:val="single"/>
              </w:rPr>
              <w:t>nebo</w:t>
            </w:r>
          </w:p>
          <w:p w14:paraId="26D7B9E6" w14:textId="77777777" w:rsidR="00BB64B2" w:rsidRDefault="00BB64B2" w:rsidP="003001FF">
            <w:pPr>
              <w:spacing w:before="120"/>
            </w:pPr>
            <w:r>
              <w:t>Písemné čestné prohlášení dodavatele, v případě, že dodavatel není do obchodního rejstříku zapsán</w:t>
            </w:r>
          </w:p>
        </w:tc>
      </w:tr>
    </w:tbl>
    <w:p w14:paraId="6AFC6FBD" w14:textId="5236D552" w:rsidR="003C02F6" w:rsidRPr="003C02F6" w:rsidRDefault="003C02F6" w:rsidP="00B43B43">
      <w:pPr>
        <w:pStyle w:val="Nadpis2"/>
      </w:pPr>
      <w:r w:rsidRPr="00F9050E">
        <w:t>Profesní způsobilost dle § 77 odst. 1</w:t>
      </w:r>
      <w:r w:rsidR="00E37F95">
        <w:t xml:space="preserve"> a 2</w:t>
      </w:r>
      <w:r w:rsidRPr="00F9050E">
        <w:t xml:space="preserve"> zákona a způsob jejího prokázání</w:t>
      </w:r>
      <w:r>
        <w:t>:</w:t>
      </w:r>
    </w:p>
    <w:p w14:paraId="55B38BEF" w14:textId="2BF03FEB" w:rsidR="003C02F6" w:rsidRDefault="003C02F6" w:rsidP="003C02F6">
      <w:pPr>
        <w:pStyle w:val="Bezmezer"/>
      </w:pPr>
      <w:r w:rsidRPr="00AD7AD7">
        <w:t xml:space="preserve">Účastník zadávacího řízení předloží </w:t>
      </w:r>
      <w:r>
        <w:t xml:space="preserve">dle </w:t>
      </w:r>
      <w:r w:rsidRPr="00AD7AD7">
        <w:t>§ 77 odst. 1</w:t>
      </w:r>
      <w:r w:rsidR="00F23C7F">
        <w:t xml:space="preserve"> zákona</w:t>
      </w:r>
      <w:r w:rsidRPr="00AD7AD7">
        <w:t xml:space="preserve"> </w:t>
      </w:r>
      <w:r w:rsidRPr="00AD7AD7">
        <w:rPr>
          <w:b/>
        </w:rPr>
        <w:t>výpis z obchodního rejstříku</w:t>
      </w:r>
      <w:r w:rsidRPr="00AD7AD7">
        <w:t xml:space="preserve">, nebo </w:t>
      </w:r>
      <w:r w:rsidRPr="00AD7AD7">
        <w:rPr>
          <w:b/>
        </w:rPr>
        <w:t>jiné obdobné evidence</w:t>
      </w:r>
      <w:r w:rsidRPr="00AD7AD7">
        <w:t>, pokud jiný právní předpis zápis do takové evidence vyžaduje</w:t>
      </w:r>
      <w:r>
        <w:t>.</w:t>
      </w:r>
    </w:p>
    <w:p w14:paraId="709EDA5A" w14:textId="0FF16F41" w:rsidR="00E37F95" w:rsidRDefault="00E37F95" w:rsidP="003C02F6">
      <w:pPr>
        <w:pStyle w:val="Bezmezer"/>
      </w:pPr>
      <w:r>
        <w:t>Účastník zadávacího řízení předloží</w:t>
      </w:r>
      <w:r w:rsidR="00F23C7F">
        <w:t xml:space="preserve"> dle § 77 odst. 2 zákona doklad o oprávnění k podnikání v rozsahu odpovídajícím předmětu veřejné zakázky</w:t>
      </w:r>
      <w:r w:rsidR="0007179C">
        <w:t>.</w:t>
      </w:r>
    </w:p>
    <w:p w14:paraId="357834E8" w14:textId="7BA0A0F7" w:rsidR="003C02F6" w:rsidRDefault="003C02F6" w:rsidP="00B43B43">
      <w:pPr>
        <w:pStyle w:val="Nadpis2"/>
      </w:pPr>
      <w:r>
        <w:t>Technická kvalifikace dle § 79 odst. 2 písm. b) zákona a způsob jejího prokázání:</w:t>
      </w:r>
    </w:p>
    <w:p w14:paraId="6A520F21" w14:textId="72C6B589" w:rsidR="00B44698" w:rsidRPr="00B44698" w:rsidRDefault="003C02F6" w:rsidP="2A63A5D9">
      <w:pPr>
        <w:pStyle w:val="Bezmezer"/>
        <w:rPr>
          <w:b/>
          <w:bCs/>
        </w:rPr>
      </w:pPr>
      <w:r>
        <w:t xml:space="preserve">Účastník zadávacího řízení předloží dle § 79 odst. 2 písm. b) </w:t>
      </w:r>
      <w:r w:rsidRPr="013C7895">
        <w:rPr>
          <w:b/>
          <w:bCs/>
        </w:rPr>
        <w:t>seznam</w:t>
      </w:r>
      <w:r w:rsidR="00751E51" w:rsidRPr="013C7895">
        <w:rPr>
          <w:b/>
          <w:bCs/>
        </w:rPr>
        <w:t xml:space="preserve"> min. 3 významných služeb </w:t>
      </w:r>
      <w:r w:rsidR="00751E51">
        <w:t xml:space="preserve">poskytnutých za posledních 5 let před zahájením zadávacího řízení včetně uvedení ceny a doby jejího poskytnutí a identifikace objednatele. Za významnou službu se pro účely této veřejné zakázky považuje </w:t>
      </w:r>
      <w:r w:rsidR="00751E51" w:rsidRPr="013C7895">
        <w:rPr>
          <w:b/>
          <w:bCs/>
        </w:rPr>
        <w:t>zhotovení projektové dokumentace</w:t>
      </w:r>
      <w:r w:rsidR="00751E51">
        <w:t xml:space="preserve"> minimálně ve stupni projektové dokumentace pro provádění stavby, a to pro novostavby nebo rekonstrukce </w:t>
      </w:r>
      <w:r w:rsidR="00751E51">
        <w:lastRenderedPageBreak/>
        <w:t xml:space="preserve">budovy </w:t>
      </w:r>
      <w:r w:rsidR="04F44CD4">
        <w:t xml:space="preserve">pro zdravotnictví </w:t>
      </w:r>
      <w:r w:rsidR="00751E51">
        <w:t>s investičními náklady stavebních prací u každé z těchto významných prací alespoň 100 mil. Kč bez DPH</w:t>
      </w:r>
      <w:r w:rsidR="00751E51" w:rsidRPr="013C7895">
        <w:rPr>
          <w:b/>
          <w:bCs/>
        </w:rPr>
        <w:t>,</w:t>
      </w:r>
    </w:p>
    <w:p w14:paraId="285BADCA" w14:textId="04118106" w:rsidR="007F075A" w:rsidRDefault="007F075A" w:rsidP="013C7895">
      <w:pPr>
        <w:pStyle w:val="Bezmezer"/>
        <w:numPr>
          <w:ilvl w:val="0"/>
          <w:numId w:val="0"/>
        </w:numPr>
        <w:ind w:left="1134"/>
      </w:pPr>
      <w:r w:rsidRPr="013C7895">
        <w:rPr>
          <w:rFonts w:cs="Arial"/>
        </w:rPr>
        <w:t xml:space="preserve">a </w:t>
      </w:r>
      <w:r w:rsidR="00B44698" w:rsidRPr="013C7895">
        <w:rPr>
          <w:rFonts w:cs="Arial"/>
        </w:rPr>
        <w:t>dále</w:t>
      </w:r>
      <w:r w:rsidR="002E6C08" w:rsidRPr="013C7895">
        <w:rPr>
          <w:rFonts w:cs="Arial"/>
        </w:rPr>
        <w:t xml:space="preserve"> uvede</w:t>
      </w:r>
      <w:r w:rsidR="00B44698" w:rsidRPr="013C7895">
        <w:rPr>
          <w:rFonts w:cs="Arial"/>
        </w:rPr>
        <w:t xml:space="preserve"> </w:t>
      </w:r>
      <w:r w:rsidR="00B44698" w:rsidRPr="013C7895">
        <w:rPr>
          <w:rFonts w:cs="Arial"/>
          <w:b/>
          <w:bCs/>
        </w:rPr>
        <w:t>alespoň</w:t>
      </w:r>
      <w:r w:rsidR="00B44698" w:rsidRPr="013C7895">
        <w:rPr>
          <w:rFonts w:cs="Arial"/>
        </w:rPr>
        <w:t xml:space="preserve"> </w:t>
      </w:r>
      <w:r w:rsidR="00B44698" w:rsidRPr="013C7895">
        <w:rPr>
          <w:rFonts w:cs="Arial"/>
          <w:b/>
          <w:bCs/>
        </w:rPr>
        <w:t xml:space="preserve">1 </w:t>
      </w:r>
      <w:r w:rsidR="002E6C08" w:rsidRPr="013C7895">
        <w:rPr>
          <w:rFonts w:cs="Arial"/>
          <w:b/>
          <w:bCs/>
        </w:rPr>
        <w:t>významnou službu</w:t>
      </w:r>
      <w:r w:rsidR="00B44698" w:rsidRPr="013C7895">
        <w:rPr>
          <w:rFonts w:cs="Arial"/>
        </w:rPr>
        <w:t xml:space="preserve"> obdobného charakteru jako je předmět plnění veřejné zakázky na dokončenou projektovou dokumentaci stavby </w:t>
      </w:r>
      <w:r w:rsidR="002E6C08" w:rsidRPr="013C7895">
        <w:rPr>
          <w:rFonts w:cs="Arial"/>
        </w:rPr>
        <w:t>ve stupni projektové dokumentace pro provádění stavby</w:t>
      </w:r>
      <w:r w:rsidR="46E56AF8" w:rsidRPr="013C7895">
        <w:rPr>
          <w:rFonts w:cs="Arial"/>
        </w:rPr>
        <w:t>, a to novostavby nebo rekonstrukce budovy pro zdravotnictví</w:t>
      </w:r>
      <w:r w:rsidR="002E6C08" w:rsidRPr="013C7895">
        <w:rPr>
          <w:rFonts w:cs="Arial"/>
        </w:rPr>
        <w:t xml:space="preserve">, která </w:t>
      </w:r>
      <w:r w:rsidR="00B44698" w:rsidRPr="013C7895">
        <w:rPr>
          <w:rFonts w:cs="Arial"/>
        </w:rPr>
        <w:t xml:space="preserve">byla navržena </w:t>
      </w:r>
      <w:r w:rsidR="002E6C08" w:rsidRPr="013C7895">
        <w:rPr>
          <w:rFonts w:cs="Arial"/>
        </w:rPr>
        <w:t>a</w:t>
      </w:r>
      <w:r w:rsidR="00B44698" w:rsidRPr="013C7895">
        <w:rPr>
          <w:rFonts w:cs="Arial"/>
        </w:rPr>
        <w:t xml:space="preserve"> zpracována za využití metody BIM. Minimálním užitím metody BIM se pro účely této veřejné zakázky rozumí příprava a zpracování </w:t>
      </w:r>
      <w:r w:rsidR="00704CD6" w:rsidRPr="013C7895">
        <w:rPr>
          <w:rFonts w:cs="Arial"/>
        </w:rPr>
        <w:t>Plán</w:t>
      </w:r>
      <w:r w:rsidR="00AC7AFE" w:rsidRPr="013C7895">
        <w:rPr>
          <w:rFonts w:cs="Arial"/>
        </w:rPr>
        <w:t>u</w:t>
      </w:r>
      <w:r w:rsidR="00704CD6" w:rsidRPr="013C7895">
        <w:rPr>
          <w:rFonts w:cs="Arial"/>
        </w:rPr>
        <w:t xml:space="preserve"> realizace BIM (</w:t>
      </w:r>
      <w:r w:rsidR="00B44698" w:rsidRPr="013C7895">
        <w:rPr>
          <w:rFonts w:cs="Arial"/>
        </w:rPr>
        <w:t>BEP</w:t>
      </w:r>
      <w:r w:rsidR="00704CD6" w:rsidRPr="013C7895">
        <w:rPr>
          <w:rFonts w:cs="Arial"/>
        </w:rPr>
        <w:t>)</w:t>
      </w:r>
      <w:r w:rsidR="00B44698" w:rsidRPr="013C7895">
        <w:rPr>
          <w:rFonts w:cs="Arial"/>
        </w:rPr>
        <w:t xml:space="preserve"> a </w:t>
      </w:r>
      <w:r w:rsidR="00765CB4" w:rsidRPr="013C7895">
        <w:rPr>
          <w:rFonts w:cs="Arial"/>
        </w:rPr>
        <w:t>datového standardu (</w:t>
      </w:r>
      <w:r w:rsidR="00B44698" w:rsidRPr="013C7895">
        <w:rPr>
          <w:rFonts w:cs="Arial"/>
        </w:rPr>
        <w:t>DS</w:t>
      </w:r>
      <w:r w:rsidR="00765CB4" w:rsidRPr="013C7895">
        <w:rPr>
          <w:rFonts w:cs="Arial"/>
        </w:rPr>
        <w:t>)</w:t>
      </w:r>
      <w:r w:rsidR="00B44698" w:rsidRPr="013C7895">
        <w:rPr>
          <w:rFonts w:cs="Arial"/>
        </w:rPr>
        <w:t xml:space="preserve">, zpracování </w:t>
      </w:r>
      <w:r w:rsidR="00704CD6" w:rsidRPr="013C7895">
        <w:rPr>
          <w:rFonts w:cs="Arial"/>
        </w:rPr>
        <w:t xml:space="preserve">Digitálního modelu stavy </w:t>
      </w:r>
      <w:r w:rsidR="00AC7AFE" w:rsidRPr="013C7895">
        <w:rPr>
          <w:rFonts w:cs="Arial"/>
        </w:rPr>
        <w:t>(</w:t>
      </w:r>
      <w:proofErr w:type="spellStart"/>
      <w:r w:rsidR="00B44698" w:rsidRPr="013C7895">
        <w:rPr>
          <w:rFonts w:cs="Arial"/>
        </w:rPr>
        <w:t>DiMS</w:t>
      </w:r>
      <w:proofErr w:type="spellEnd"/>
      <w:r w:rsidR="00AC7AFE" w:rsidRPr="013C7895">
        <w:rPr>
          <w:rFonts w:cs="Arial"/>
        </w:rPr>
        <w:t>)</w:t>
      </w:r>
      <w:r w:rsidR="00B44698" w:rsidRPr="013C7895">
        <w:rPr>
          <w:rFonts w:cs="Arial"/>
        </w:rPr>
        <w:t xml:space="preserve"> profesních částí</w:t>
      </w:r>
      <w:r w:rsidR="00AC7AFE" w:rsidRPr="013C7895">
        <w:rPr>
          <w:rFonts w:cs="Arial"/>
        </w:rPr>
        <w:t xml:space="preserve"> a</w:t>
      </w:r>
      <w:r w:rsidR="00B44698" w:rsidRPr="013C7895">
        <w:rPr>
          <w:rFonts w:cs="Arial"/>
        </w:rPr>
        <w:t xml:space="preserve"> užitím procesu koordinace </w:t>
      </w:r>
      <w:proofErr w:type="spellStart"/>
      <w:r w:rsidR="00B44698" w:rsidRPr="013C7895">
        <w:rPr>
          <w:rFonts w:cs="Arial"/>
        </w:rPr>
        <w:t>DiMS</w:t>
      </w:r>
      <w:proofErr w:type="spellEnd"/>
      <w:r w:rsidR="00B44698">
        <w:t>.</w:t>
      </w:r>
      <w:r w:rsidR="22EFC8DB">
        <w:t xml:space="preserve"> </w:t>
      </w:r>
      <w:r w:rsidR="684C40F9">
        <w:t>Zadavatel připouští</w:t>
      </w:r>
      <w:r w:rsidR="652F54DB">
        <w:t xml:space="preserve"> prokázání významné služby podle tohoto odstavce i pro</w:t>
      </w:r>
      <w:r w:rsidR="473379DF">
        <w:t>s</w:t>
      </w:r>
      <w:r w:rsidR="652F54DB">
        <w:t xml:space="preserve">třednictvím jedné ze </w:t>
      </w:r>
      <w:r w:rsidR="0DA74277">
        <w:t>významných služeb dle předchozího odstavce, splňuje-li</w:t>
      </w:r>
      <w:r w:rsidR="224FB077">
        <w:t xml:space="preserve"> taková významná služba</w:t>
      </w:r>
      <w:r w:rsidR="0DA74277">
        <w:t xml:space="preserve"> současně všechny </w:t>
      </w:r>
      <w:r w:rsidR="7BDC2581">
        <w:t xml:space="preserve">výše uvedené </w:t>
      </w:r>
      <w:r w:rsidR="0DA74277">
        <w:t>podmínky.</w:t>
      </w:r>
      <w:r w:rsidR="684C40F9">
        <w:t xml:space="preserve"> </w:t>
      </w:r>
    </w:p>
    <w:p w14:paraId="54C6FB65" w14:textId="279FABCA" w:rsidR="003C0024" w:rsidRDefault="003C0024" w:rsidP="003C0024">
      <w:pPr>
        <w:pStyle w:val="Bezmezer"/>
        <w:numPr>
          <w:ilvl w:val="0"/>
          <w:numId w:val="0"/>
        </w:numPr>
        <w:ind w:left="1134"/>
      </w:pPr>
      <w:r>
        <w:t xml:space="preserve">Účastník uvede významné služby do seznamu, který je přílohou č. </w:t>
      </w:r>
      <w:r w:rsidRPr="00E72553">
        <w:t>5</w:t>
      </w:r>
      <w:r>
        <w:t xml:space="preserve"> zadávací dokumentace. </w:t>
      </w:r>
    </w:p>
    <w:p w14:paraId="62349381" w14:textId="5CF7973F" w:rsidR="00A70AAA" w:rsidRPr="00A70AAA" w:rsidRDefault="00A70AAA" w:rsidP="00A70AAA">
      <w:pPr>
        <w:pStyle w:val="Bezmezer"/>
      </w:pPr>
      <w:r w:rsidRPr="00A70AAA">
        <w:t xml:space="preserve">Pro posouzení rozhodného období poskytnutí významných služeb je podstatný termín dokončení (předání) služby objednateli. V případě, že termín provedení služby nebude spadat do rozhodného období, má se za to, že služba nebyla provedena v posledních 5 letech. Pokud některou zakázku ze seznamu významných služeb poskytnutých dodavatelem prováděl dodavatel ve sdružení, musí prokázat nebo prohlásit, že dílčí prokazované požadavky prováděl na zakázce přímo dodavatel a neprováděli je ostatní účastníci sdružení. </w:t>
      </w:r>
    </w:p>
    <w:p w14:paraId="4538633A" w14:textId="2D641D6D" w:rsidR="00E82726" w:rsidRPr="00F333E3" w:rsidRDefault="00E82726" w:rsidP="00B43B43">
      <w:pPr>
        <w:pStyle w:val="Nadpis2"/>
      </w:pPr>
      <w:r>
        <w:t>Technická kvalifikace dle § 79 odst. 2 písm. c) a d</w:t>
      </w:r>
      <w:r w:rsidR="297FA481">
        <w:t>)</w:t>
      </w:r>
      <w:r>
        <w:t xml:space="preserve"> zákona a způsob jejího prokázání:</w:t>
      </w:r>
    </w:p>
    <w:p w14:paraId="334B630F" w14:textId="52883E83" w:rsidR="00E82726" w:rsidRDefault="00E82726" w:rsidP="00E82726">
      <w:pPr>
        <w:pStyle w:val="Bezmezer"/>
      </w:pPr>
      <w:r w:rsidRPr="00E82726">
        <w:t>Účastník zadávacího řízení předloží dle § 79 odst. 2 písm. c) zákona seznam osob (techniků), které se budou podílet na plnění veřejné zakázky, a to zejména těch, které zajišťují kontrolu kvality nebo budou provádět práce, bez ohledu na to, zda jde o zaměstnance dodavatele nebo osoby v jiném vztahu k dodavateli. Seznam techniků bude obsahovat minimálně následující osoby:</w:t>
      </w:r>
    </w:p>
    <w:p w14:paraId="7E18A135" w14:textId="62742A37" w:rsidR="00EF1D3C" w:rsidRPr="00716116" w:rsidRDefault="00E82726" w:rsidP="013C7895">
      <w:pPr>
        <w:pStyle w:val="Styl1Uroven4"/>
        <w:rPr>
          <w:b/>
          <w:bCs/>
        </w:rPr>
      </w:pPr>
      <w:r w:rsidRPr="00716116">
        <w:rPr>
          <w:b/>
          <w:bCs/>
        </w:rPr>
        <w:t xml:space="preserve">Hlavní </w:t>
      </w:r>
      <w:r w:rsidR="00943604" w:rsidRPr="00716116">
        <w:rPr>
          <w:b/>
          <w:bCs/>
        </w:rPr>
        <w:t>projektant</w:t>
      </w:r>
      <w:r w:rsidRPr="00716116">
        <w:rPr>
          <w:b/>
          <w:bCs/>
        </w:rPr>
        <w:t>;</w:t>
      </w:r>
    </w:p>
    <w:p w14:paraId="358C4DB7" w14:textId="4E510C65" w:rsidR="008221F6" w:rsidRPr="00716116" w:rsidRDefault="008221F6" w:rsidP="013C7895">
      <w:pPr>
        <w:pStyle w:val="Styl1Uroven4"/>
        <w:rPr>
          <w:b/>
          <w:bCs/>
        </w:rPr>
      </w:pPr>
      <w:r w:rsidRPr="00716116">
        <w:rPr>
          <w:b/>
          <w:bCs/>
        </w:rPr>
        <w:t xml:space="preserve">Specializovaný technický pracovník v oboru </w:t>
      </w:r>
      <w:r w:rsidR="003912A0" w:rsidRPr="00716116">
        <w:rPr>
          <w:b/>
          <w:bCs/>
        </w:rPr>
        <w:t>statika a dynamika staveb</w:t>
      </w:r>
      <w:r w:rsidR="00E72553" w:rsidRPr="00716116">
        <w:rPr>
          <w:b/>
          <w:bCs/>
        </w:rPr>
        <w:t>;</w:t>
      </w:r>
    </w:p>
    <w:p w14:paraId="196E80B2" w14:textId="73BBAE70" w:rsidR="00632F67" w:rsidRPr="00716116" w:rsidRDefault="00632F67" w:rsidP="013C7895">
      <w:pPr>
        <w:pStyle w:val="Styl1Uroven4"/>
        <w:rPr>
          <w:b/>
          <w:bCs/>
        </w:rPr>
      </w:pPr>
      <w:r w:rsidRPr="00716116">
        <w:rPr>
          <w:b/>
          <w:bCs/>
        </w:rPr>
        <w:t>Specializovaný t</w:t>
      </w:r>
      <w:r w:rsidR="00267900" w:rsidRPr="00716116">
        <w:rPr>
          <w:b/>
          <w:bCs/>
        </w:rPr>
        <w:t xml:space="preserve">echnický pracovník v oboru </w:t>
      </w:r>
      <w:r w:rsidR="003912A0" w:rsidRPr="00716116">
        <w:rPr>
          <w:b/>
          <w:bCs/>
        </w:rPr>
        <w:t>technika prostředí</w:t>
      </w:r>
      <w:r w:rsidR="00267900" w:rsidRPr="00716116">
        <w:rPr>
          <w:b/>
          <w:bCs/>
        </w:rPr>
        <w:t xml:space="preserve"> staveb</w:t>
      </w:r>
      <w:r w:rsidR="003912A0" w:rsidRPr="00716116">
        <w:rPr>
          <w:b/>
          <w:bCs/>
        </w:rPr>
        <w:t xml:space="preserve"> ve specializaci vytápění a vzduchotechnika;</w:t>
      </w:r>
    </w:p>
    <w:p w14:paraId="0D0A4BB1" w14:textId="021FEE8F" w:rsidR="003912A0" w:rsidRPr="00716116" w:rsidRDefault="003912A0" w:rsidP="013C7895">
      <w:pPr>
        <w:pStyle w:val="Styl1Uroven4"/>
        <w:rPr>
          <w:b/>
          <w:bCs/>
        </w:rPr>
      </w:pPr>
      <w:r w:rsidRPr="00716116">
        <w:rPr>
          <w:b/>
          <w:bCs/>
        </w:rPr>
        <w:t>Specializovaný technický pracovník v oboru technika prostředí staveb ve specializaci elektrotechnická zařízení;</w:t>
      </w:r>
    </w:p>
    <w:p w14:paraId="584AB599" w14:textId="56573C35" w:rsidR="003912A0" w:rsidRDefault="003912A0" w:rsidP="00B43B43">
      <w:pPr>
        <w:pStyle w:val="Styl1Uroven4"/>
      </w:pPr>
      <w:r w:rsidRPr="00716116">
        <w:rPr>
          <w:b/>
          <w:bCs/>
        </w:rPr>
        <w:t>BIM projektant</w:t>
      </w:r>
      <w:r>
        <w:t>.</w:t>
      </w:r>
    </w:p>
    <w:p w14:paraId="11CB0C28" w14:textId="1CD08DB4" w:rsidR="00B65A36" w:rsidRDefault="00B65A36" w:rsidP="1929BCFC">
      <w:pPr>
        <w:pStyle w:val="Styl1Uroven4"/>
        <w:numPr>
          <w:ilvl w:val="0"/>
          <w:numId w:val="0"/>
        </w:numPr>
        <w:ind w:left="1134"/>
      </w:pPr>
      <w:r>
        <w:t>Činnost hlavního projektanta je významná činnost při p</w:t>
      </w:r>
      <w:r w:rsidR="00632F41">
        <w:t xml:space="preserve">lnění veřejné zakázky. </w:t>
      </w:r>
      <w:r>
        <w:t xml:space="preserve">Zadavatel ve smyslu ustanovení § 105 odst. 2 zákona požaduje, aby činnost hlavního projektanta byla </w:t>
      </w:r>
      <w:r w:rsidR="00632F41">
        <w:t xml:space="preserve">jako významná činnost </w:t>
      </w:r>
      <w:r>
        <w:t>vykonávána přímo vybraným dodavatelem.</w:t>
      </w:r>
    </w:p>
    <w:p w14:paraId="352D169E" w14:textId="16CEACE2" w:rsidR="00632F67" w:rsidRDefault="008607EE" w:rsidP="1929BCFC">
      <w:pPr>
        <w:pStyle w:val="Styl1Uroven4"/>
        <w:numPr>
          <w:ilvl w:val="0"/>
          <w:numId w:val="0"/>
        </w:numPr>
        <w:ind w:left="1134"/>
      </w:pPr>
      <w:r>
        <w:t>Zadavatel připouští kumulaci funkcí hlavního projektanta a BIM projektanta a výkon činnosti těchto osob prostřednictvím jedné osoby, splňuje-li tato osoba podmínky technické kvalifikace současně pro obě funkce. V ostatních případech zadavatel kumulaci funkcí nepřipouští.</w:t>
      </w:r>
      <w:r w:rsidR="0965E883">
        <w:t xml:space="preserve"> </w:t>
      </w:r>
    </w:p>
    <w:p w14:paraId="7EAD0CA4" w14:textId="645FF86B" w:rsidR="009E4FEC" w:rsidRDefault="009E4FEC" w:rsidP="009E4FEC">
      <w:pPr>
        <w:pStyle w:val="Bezmezer"/>
      </w:pPr>
      <w:r w:rsidRPr="00C4495F">
        <w:t xml:space="preserve">Účastník zadávacího řízení předloží dle § 79 odst. 2 písm. </w:t>
      </w:r>
      <w:r>
        <w:t>d</w:t>
      </w:r>
      <w:r w:rsidRPr="00C4495F">
        <w:t xml:space="preserve">) </w:t>
      </w:r>
      <w:r>
        <w:t xml:space="preserve">zákona </w:t>
      </w:r>
      <w:r w:rsidRPr="00F4610A">
        <w:t>osvědčení o vzdělání a odborné kvalifikaci vztahující se k požadovaným službám</w:t>
      </w:r>
      <w:r>
        <w:t xml:space="preserve">. Zadavatel vyžaduje osvědčení podle zákona č. </w:t>
      </w:r>
      <w:r w:rsidRPr="00E42B0B">
        <w:t xml:space="preserve"> 360/1992 Sb., o výkonu povolání autorizovaných architektů a o výkonu povolání autorizovaných inženýrů a techniků činných ve výstavbě, v platném znění (dále jen „</w:t>
      </w:r>
      <w:r w:rsidRPr="004D681F">
        <w:rPr>
          <w:b/>
        </w:rPr>
        <w:t>autorizační zákon</w:t>
      </w:r>
      <w:r w:rsidRPr="00E42B0B">
        <w:t>“)</w:t>
      </w:r>
      <w:r>
        <w:t xml:space="preserve"> a určuje další následující požadavky:</w:t>
      </w:r>
    </w:p>
    <w:p w14:paraId="26F78A95" w14:textId="5A7571F2" w:rsidR="00335765" w:rsidRDefault="0074330D" w:rsidP="00A7088B">
      <w:pPr>
        <w:pStyle w:val="Styl1Uroven4"/>
      </w:pPr>
      <w:r w:rsidRPr="2152CD67">
        <w:rPr>
          <w:b/>
          <w:bCs/>
        </w:rPr>
        <w:t>Hlavní</w:t>
      </w:r>
      <w:r>
        <w:t xml:space="preserve"> </w:t>
      </w:r>
      <w:proofErr w:type="gramStart"/>
      <w:r w:rsidR="000345E8" w:rsidRPr="2152CD67">
        <w:rPr>
          <w:b/>
          <w:bCs/>
        </w:rPr>
        <w:t>projektant</w:t>
      </w:r>
      <w:r w:rsidR="00A7088B" w:rsidRPr="2152CD67">
        <w:rPr>
          <w:b/>
          <w:bCs/>
        </w:rPr>
        <w:t xml:space="preserve"> </w:t>
      </w:r>
      <w:r w:rsidR="00A7088B">
        <w:t>- osvědčení</w:t>
      </w:r>
      <w:proofErr w:type="gramEnd"/>
      <w:r w:rsidR="00A7088B">
        <w:t xml:space="preserve"> o autorizaci podle autorizačního zákona pro obor </w:t>
      </w:r>
      <w:r w:rsidR="00A10F02">
        <w:rPr>
          <w:u w:val="single"/>
        </w:rPr>
        <w:t>pozemní stavby</w:t>
      </w:r>
      <w:r w:rsidR="00492FBC">
        <w:rPr>
          <w:u w:val="single"/>
        </w:rPr>
        <w:t>,</w:t>
      </w:r>
      <w:r w:rsidR="00492FBC" w:rsidRPr="00492FBC">
        <w:t xml:space="preserve"> </w:t>
      </w:r>
      <w:r w:rsidR="00492FBC" w:rsidRPr="0036056F">
        <w:t>ve stupni autorizovaný inženýr nebo autorizovaný technik</w:t>
      </w:r>
      <w:r w:rsidR="00492FBC">
        <w:t>,</w:t>
      </w:r>
      <w:r w:rsidR="00A10F02" w:rsidRPr="00A10F02">
        <w:t xml:space="preserve"> nebo </w:t>
      </w:r>
      <w:r w:rsidR="00A10F02">
        <w:rPr>
          <w:u w:val="single"/>
        </w:rPr>
        <w:t>obor architektura</w:t>
      </w:r>
      <w:r w:rsidR="00A7088B" w:rsidRPr="00E72553">
        <w:t>,</w:t>
      </w:r>
      <w:r w:rsidR="00492FBC" w:rsidRPr="00492FBC">
        <w:t xml:space="preserve"> </w:t>
      </w:r>
      <w:r w:rsidR="00492FBC" w:rsidRPr="0036056F">
        <w:t>ve stupni autorizovaný architekt,</w:t>
      </w:r>
      <w:r w:rsidR="00A7088B" w:rsidRPr="00E72553">
        <w:t xml:space="preserve"> </w:t>
      </w:r>
      <w:r w:rsidR="00A7088B">
        <w:t>případně potvrzení o registraci jakožto osoby usazené nebo osoby hostující ve smyslu autorizačního zákona (možno prokázat např. kopií dokladů o autorizaci nebo osvědčením o registraci).</w:t>
      </w:r>
    </w:p>
    <w:p w14:paraId="515110DB" w14:textId="3FC38137" w:rsidR="009F03B1" w:rsidRDefault="009F03B1" w:rsidP="009F03B1">
      <w:pPr>
        <w:pStyle w:val="Nadpis3"/>
        <w:ind w:left="1701"/>
      </w:pPr>
      <w:r w:rsidRPr="00C93F37">
        <w:lastRenderedPageBreak/>
        <w:t>Délka odborné praxe – nejméně 10</w:t>
      </w:r>
      <w:r>
        <w:t xml:space="preserve"> let v</w:t>
      </w:r>
      <w:r w:rsidR="00A50F3F">
        <w:t xml:space="preserve"> požadovaném </w:t>
      </w:r>
      <w:r>
        <w:t>oboru</w:t>
      </w:r>
      <w:r w:rsidR="00A10F02">
        <w:t xml:space="preserve"> od získání </w:t>
      </w:r>
      <w:r w:rsidR="00492FBC">
        <w:t xml:space="preserve">výše uvedeného </w:t>
      </w:r>
      <w:r w:rsidR="00A10F02">
        <w:t>osvědčení o autorizaci</w:t>
      </w:r>
      <w:r>
        <w:t>.</w:t>
      </w:r>
      <w:r w:rsidR="00A70AAA">
        <w:t xml:space="preserve"> </w:t>
      </w:r>
    </w:p>
    <w:p w14:paraId="686522A3" w14:textId="01AA1637" w:rsidR="009F03B1" w:rsidRDefault="009F03B1" w:rsidP="00245716">
      <w:pPr>
        <w:pStyle w:val="Nadpis3"/>
        <w:ind w:left="1701"/>
      </w:pPr>
      <w:r>
        <w:t xml:space="preserve">Poskytoval alespoň </w:t>
      </w:r>
      <w:r w:rsidR="00A10F02">
        <w:t>2</w:t>
      </w:r>
      <w:r>
        <w:t xml:space="preserve"> významné služby spočívající ve výkonu činnosti </w:t>
      </w:r>
      <w:r w:rsidR="004E1EDE">
        <w:t>hlavního projektanta</w:t>
      </w:r>
      <w:r w:rsidR="009C49CA">
        <w:t xml:space="preserve"> </w:t>
      </w:r>
      <w:r>
        <w:t xml:space="preserve">nebo obdobné za posledních </w:t>
      </w:r>
      <w:r w:rsidR="00DC078D">
        <w:t xml:space="preserve">7 </w:t>
      </w:r>
      <w:r>
        <w:t>let před zahájením tohoto zadávacího řízení, přičemž předmětem těchto významných služeb bylo zhotovení projektové dokumentace</w:t>
      </w:r>
      <w:r w:rsidR="00A10F02">
        <w:t xml:space="preserve"> min.</w:t>
      </w:r>
      <w:r>
        <w:t xml:space="preserve"> v</w:t>
      </w:r>
      <w:r w:rsidR="00A10F02">
        <w:t>e</w:t>
      </w:r>
      <w:r>
        <w:t xml:space="preserve"> stupni projektové dokumentace pro </w:t>
      </w:r>
      <w:r w:rsidR="00A10F02">
        <w:t>provádění stavby</w:t>
      </w:r>
      <w:r>
        <w:t xml:space="preserve"> </w:t>
      </w:r>
      <w:r w:rsidR="00DA015D">
        <w:t>pro stavební práce na novostavbě</w:t>
      </w:r>
      <w:r w:rsidR="00EB7D60">
        <w:t xml:space="preserve"> nebo</w:t>
      </w:r>
      <w:r w:rsidR="00DA015D">
        <w:t xml:space="preserve"> rekonstrukci</w:t>
      </w:r>
      <w:r w:rsidR="00EB7D60">
        <w:t xml:space="preserve"> </w:t>
      </w:r>
      <w:r w:rsidR="3CE7418F">
        <w:t xml:space="preserve">budovy pro zdravotnictví </w:t>
      </w:r>
      <w:r w:rsidR="00EB7D60">
        <w:t>s celkovou hodnotou investičních nákladů</w:t>
      </w:r>
      <w:r w:rsidR="1ED0C156">
        <w:t xml:space="preserve"> stavby</w:t>
      </w:r>
      <w:r w:rsidR="00EB7D60">
        <w:t xml:space="preserve"> min. 80 mil. Kč bez DPH u každé z těchto významných služeb, a dále poskytoval alespoň 1 významnou službu spočívající ve zhotovení projektové dokumentace min. ve stupni projektové dokumentace pro provádění stavby s využitím modelu BIM</w:t>
      </w:r>
      <w:r w:rsidR="2066E879">
        <w:t xml:space="preserve"> v obdobném rozsahu, jako je předmět této veřejné zakázky</w:t>
      </w:r>
      <w:r w:rsidR="00492FBC">
        <w:t>.</w:t>
      </w:r>
    </w:p>
    <w:p w14:paraId="55F6517F" w14:textId="6766BF48" w:rsidR="00A70AAA" w:rsidRDefault="00A70AAA" w:rsidP="009F03B1">
      <w:pPr>
        <w:pStyle w:val="Nadpis3"/>
        <w:ind w:left="1701"/>
      </w:pPr>
      <w:r>
        <w:t xml:space="preserve">Tyto skutečnosti musí vyplývat z podepsaného strukturovaného profesního životopisu osoby hlavního </w:t>
      </w:r>
      <w:r w:rsidR="00EB7D60">
        <w:t>projektanta</w:t>
      </w:r>
      <w:r>
        <w:t>.</w:t>
      </w:r>
    </w:p>
    <w:p w14:paraId="2B9FBD7D" w14:textId="646BB3D2" w:rsidR="00880A93" w:rsidRPr="004022C5" w:rsidRDefault="00B07E7D" w:rsidP="6DA073BF">
      <w:pPr>
        <w:pStyle w:val="Styl1Uroven4"/>
        <w:rPr>
          <w:b/>
          <w:bCs/>
        </w:rPr>
      </w:pPr>
      <w:r w:rsidRPr="013C7895">
        <w:rPr>
          <w:b/>
          <w:bCs/>
        </w:rPr>
        <w:t xml:space="preserve">Specializovaný technický pracovník v oboru </w:t>
      </w:r>
      <w:r w:rsidR="00952051" w:rsidRPr="013C7895">
        <w:rPr>
          <w:b/>
          <w:bCs/>
        </w:rPr>
        <w:t xml:space="preserve">statika a dynamika </w:t>
      </w:r>
      <w:proofErr w:type="gramStart"/>
      <w:r w:rsidR="00952051" w:rsidRPr="013C7895">
        <w:rPr>
          <w:b/>
          <w:bCs/>
        </w:rPr>
        <w:t>staveb</w:t>
      </w:r>
      <w:r w:rsidR="00680D3C">
        <w:t xml:space="preserve"> - osvědčení</w:t>
      </w:r>
      <w:proofErr w:type="gramEnd"/>
      <w:r w:rsidR="00680D3C">
        <w:t xml:space="preserve"> o autorizaci podle autorizačního zákona pro obor </w:t>
      </w:r>
      <w:r w:rsidR="00952051" w:rsidRPr="013C7895">
        <w:rPr>
          <w:u w:val="single"/>
        </w:rPr>
        <w:t>statika a dynamika staveb</w:t>
      </w:r>
      <w:r w:rsidR="00680D3C">
        <w:t>, ve stupni autorizovaný inženýr</w:t>
      </w:r>
      <w:r w:rsidR="008912C8">
        <w:t>, případně potvrzení o registraci jakožto osoby usazené nebo osoby hostující ve smyslu autorizačního zákona (možno prokázat např. kopií dokladů o autorizaci nebo osvědčení o registraci);</w:t>
      </w:r>
    </w:p>
    <w:p w14:paraId="621BA502" w14:textId="1FA7C52E" w:rsidR="004022C5" w:rsidRDefault="004022C5" w:rsidP="004022C5">
      <w:pPr>
        <w:pStyle w:val="Styl1Uroven4"/>
        <w:numPr>
          <w:ilvl w:val="0"/>
          <w:numId w:val="0"/>
        </w:numPr>
        <w:ind w:left="1701"/>
        <w:rPr>
          <w:bCs/>
        </w:rPr>
      </w:pPr>
      <w:r>
        <w:rPr>
          <w:bCs/>
        </w:rPr>
        <w:t xml:space="preserve">Délka odborné praxe – nejméně 10 let </w:t>
      </w:r>
      <w:r w:rsidR="00952051">
        <w:rPr>
          <w:bCs/>
        </w:rPr>
        <w:t>od získání výše uvedeného osvědčení o autorizaci</w:t>
      </w:r>
      <w:r>
        <w:rPr>
          <w:bCs/>
        </w:rPr>
        <w:t>.</w:t>
      </w:r>
    </w:p>
    <w:p w14:paraId="3FC9E092" w14:textId="70F60B6D" w:rsidR="004022C5" w:rsidRDefault="004022C5" w:rsidP="00245716">
      <w:pPr>
        <w:pStyle w:val="Styl1Uroven4"/>
        <w:numPr>
          <w:ilvl w:val="0"/>
          <w:numId w:val="0"/>
        </w:numPr>
        <w:ind w:left="1701"/>
      </w:pPr>
      <w:r>
        <w:t>Poskytoval</w:t>
      </w:r>
      <w:r w:rsidR="00D328F5">
        <w:t xml:space="preserve"> na pozici specializovaného technického pracovníka v oboru statika a dynamika staveb nebo obdobné pozici</w:t>
      </w:r>
      <w:r>
        <w:t xml:space="preserve"> </w:t>
      </w:r>
      <w:r w:rsidR="00D328F5">
        <w:t xml:space="preserve">za posledních </w:t>
      </w:r>
      <w:r w:rsidR="00DC078D">
        <w:t xml:space="preserve">7 </w:t>
      </w:r>
      <w:r w:rsidR="00D328F5">
        <w:t xml:space="preserve">let před zahájením tohoto zadávacího řízení </w:t>
      </w:r>
      <w:r>
        <w:t xml:space="preserve">alespoň </w:t>
      </w:r>
      <w:r w:rsidR="00952051">
        <w:t>2</w:t>
      </w:r>
      <w:r>
        <w:t xml:space="preserve"> významné služby</w:t>
      </w:r>
      <w:r w:rsidR="00D328F5">
        <w:t>,</w:t>
      </w:r>
      <w:r>
        <w:t xml:space="preserve"> přičemž předmětem těchto významných služeb bylo zhotovení projektové dokumentace </w:t>
      </w:r>
      <w:r w:rsidR="00952051">
        <w:t xml:space="preserve">min. </w:t>
      </w:r>
      <w:r>
        <w:t>v</w:t>
      </w:r>
      <w:r w:rsidR="00952051">
        <w:t>e</w:t>
      </w:r>
      <w:r>
        <w:t xml:space="preserve"> stupni projektové dokumentace pro </w:t>
      </w:r>
      <w:r w:rsidR="00952051">
        <w:t>provádění</w:t>
      </w:r>
      <w:r>
        <w:t xml:space="preserve"> stavby</w:t>
      </w:r>
      <w:r w:rsidR="00D328F5">
        <w:t xml:space="preserve"> pro stavební práce na </w:t>
      </w:r>
      <w:r>
        <w:t>novostavb</w:t>
      </w:r>
      <w:r w:rsidR="00D328F5">
        <w:t>ě</w:t>
      </w:r>
      <w:r>
        <w:t xml:space="preserve"> nebo rekonstrukc</w:t>
      </w:r>
      <w:r w:rsidR="00D328F5">
        <w:t>i</w:t>
      </w:r>
      <w:r>
        <w:t xml:space="preserve"> budovy </w:t>
      </w:r>
      <w:r w:rsidR="00AA385D">
        <w:t xml:space="preserve">pro </w:t>
      </w:r>
      <w:r w:rsidR="00355523">
        <w:t>kulturní účely, výzkum</w:t>
      </w:r>
      <w:r w:rsidR="00501BA2">
        <w:t>,</w:t>
      </w:r>
      <w:r w:rsidR="00355523">
        <w:t xml:space="preserve"> vzdělávání</w:t>
      </w:r>
      <w:r w:rsidR="00501BA2">
        <w:t xml:space="preserve"> a zdravotnictví</w:t>
      </w:r>
      <w:r w:rsidR="3DE31915">
        <w:t xml:space="preserve"> s celkovou hodnotou investičních nákladů stavby min. 60 mil. Kč bez DPH u každé z těchto významných služeb.</w:t>
      </w:r>
      <w:r w:rsidR="00952051">
        <w:t xml:space="preserve"> </w:t>
      </w:r>
      <w:r w:rsidR="00EB7D60">
        <w:t xml:space="preserve"> </w:t>
      </w:r>
    </w:p>
    <w:p w14:paraId="146F6A46" w14:textId="77777777" w:rsidR="2914B79E" w:rsidRDefault="2914B79E" w:rsidP="45068159">
      <w:pPr>
        <w:pStyle w:val="Nadpis3"/>
        <w:ind w:left="1701"/>
      </w:pPr>
      <w:r>
        <w:t>Tyto skutečnosti musí vyplývat z podepsaného strukturovaného profesního životopisu osoby technika.</w:t>
      </w:r>
    </w:p>
    <w:p w14:paraId="0D26DC26" w14:textId="0E85CABA" w:rsidR="00267900" w:rsidRPr="00200788" w:rsidRDefault="00267900" w:rsidP="00570CC6">
      <w:pPr>
        <w:pStyle w:val="Styl1Uroven4"/>
        <w:rPr>
          <w:b/>
        </w:rPr>
      </w:pPr>
      <w:r w:rsidRPr="0036056F">
        <w:rPr>
          <w:b/>
        </w:rPr>
        <w:t xml:space="preserve">Specializovaný technický pracovník v oboru </w:t>
      </w:r>
      <w:r w:rsidR="00D328F5">
        <w:rPr>
          <w:b/>
        </w:rPr>
        <w:t xml:space="preserve">technika prostředí </w:t>
      </w:r>
      <w:proofErr w:type="gramStart"/>
      <w:r w:rsidR="00D328F5">
        <w:rPr>
          <w:b/>
        </w:rPr>
        <w:t>staveb</w:t>
      </w:r>
      <w:r w:rsidRPr="0036056F">
        <w:rPr>
          <w:b/>
        </w:rPr>
        <w:t xml:space="preserve"> </w:t>
      </w:r>
      <w:r w:rsidRPr="0036056F">
        <w:t>- osvědčení</w:t>
      </w:r>
      <w:proofErr w:type="gramEnd"/>
      <w:r w:rsidRPr="0036056F">
        <w:t xml:space="preserve"> o autorizaci podle autorizačního zákona pro obor </w:t>
      </w:r>
      <w:r w:rsidR="00D328F5">
        <w:rPr>
          <w:u w:val="single"/>
        </w:rPr>
        <w:t>technika prostředí</w:t>
      </w:r>
      <w:r>
        <w:rPr>
          <w:u w:val="single"/>
        </w:rPr>
        <w:t xml:space="preserve"> staveb</w:t>
      </w:r>
      <w:r w:rsidRPr="0036056F">
        <w:t xml:space="preserve"> </w:t>
      </w:r>
      <w:r w:rsidR="00D328F5">
        <w:t xml:space="preserve">ve specializaci </w:t>
      </w:r>
      <w:r w:rsidR="00D328F5" w:rsidRPr="003912A0">
        <w:rPr>
          <w:u w:val="single"/>
        </w:rPr>
        <w:t>vytápění a vzduchotechnika</w:t>
      </w:r>
      <w:r w:rsidR="00D328F5">
        <w:t xml:space="preserve"> </w:t>
      </w:r>
      <w:r w:rsidRPr="0036056F">
        <w:t>v</w:t>
      </w:r>
      <w:r w:rsidR="00D328F5">
        <w:t>e</w:t>
      </w:r>
      <w:r w:rsidRPr="0036056F">
        <w:t xml:space="preserve"> stupni autorizovaný inženýr nebo autorizovaný technik, případně potvrzení o registraci jakožto osoby usazené nebo osoby hostující ve smyslu autorizačního zákona (možno prokázat např. kopií dokladů o autorizaci nebo osvědčení o registraci)</w:t>
      </w:r>
      <w:r w:rsidR="00200788">
        <w:t>.</w:t>
      </w:r>
    </w:p>
    <w:p w14:paraId="4A0EA187" w14:textId="419B3890" w:rsidR="00200788" w:rsidRDefault="00200788" w:rsidP="00200788">
      <w:pPr>
        <w:pStyle w:val="Styl1Uroven4"/>
        <w:numPr>
          <w:ilvl w:val="0"/>
          <w:numId w:val="0"/>
        </w:numPr>
        <w:ind w:left="1701"/>
        <w:rPr>
          <w:bCs/>
        </w:rPr>
      </w:pPr>
      <w:r>
        <w:rPr>
          <w:bCs/>
        </w:rPr>
        <w:t xml:space="preserve">Délka odborné praxe – </w:t>
      </w:r>
      <w:r w:rsidR="003912A0">
        <w:rPr>
          <w:bCs/>
        </w:rPr>
        <w:t>nejméně 10 let od získání výše uvedeného osvědčení o autorizaci</w:t>
      </w:r>
      <w:r>
        <w:rPr>
          <w:bCs/>
        </w:rPr>
        <w:t>.</w:t>
      </w:r>
    </w:p>
    <w:p w14:paraId="3B4B9DD0" w14:textId="3EEE0CDB" w:rsidR="00040615" w:rsidRDefault="00040615" w:rsidP="00245716">
      <w:pPr>
        <w:pStyle w:val="Styl1Uroven4"/>
        <w:numPr>
          <w:ilvl w:val="0"/>
          <w:numId w:val="0"/>
        </w:numPr>
        <w:ind w:left="1701"/>
      </w:pPr>
      <w:r>
        <w:t>Poskyt</w:t>
      </w:r>
      <w:r w:rsidR="003912A0">
        <w:t>oval</w:t>
      </w:r>
      <w:r>
        <w:t xml:space="preserve"> </w:t>
      </w:r>
      <w:r w:rsidR="003912A0">
        <w:t xml:space="preserve">na pozici specializovaného technického pracovníka v oboru statika a dynamika staveb nebo obdobné pozici za posledních </w:t>
      </w:r>
      <w:r w:rsidR="00DC078D">
        <w:t xml:space="preserve">7 </w:t>
      </w:r>
      <w:r w:rsidR="003912A0">
        <w:t>let před zahájením tohoto zadávacího řízení alespoň 2 významné služby, přičemž předmětem těchto významných služeb bylo zhotovení projektové dokumentace min. ve stupni projektové dokumentace pro provádění stavby pro stavební práce na novostavbě nebo rekonstrukci budovy pro kulturní účely, výzkum, vzdělávání a zdravotnictví</w:t>
      </w:r>
      <w:r w:rsidR="767A1E19">
        <w:t xml:space="preserve"> s celkovou hodnotou investičních nákladů stavby min. 60 mil. Kč bez DPH u každé z těchto významných služeb</w:t>
      </w:r>
      <w:r w:rsidR="00245716">
        <w:t>.</w:t>
      </w:r>
    </w:p>
    <w:p w14:paraId="0B3FB1EE" w14:textId="77777777" w:rsidR="006C75CD" w:rsidRDefault="006C75CD" w:rsidP="006C75CD">
      <w:pPr>
        <w:pStyle w:val="Nadpis3"/>
        <w:ind w:left="1701"/>
      </w:pPr>
      <w:r>
        <w:t>Tyto skutečnosti musí vyplývat z podepsaného strukturovaného profesního životopisu osoby technika.</w:t>
      </w:r>
    </w:p>
    <w:p w14:paraId="17F7F2A4" w14:textId="29969273" w:rsidR="003912A0" w:rsidRPr="00200788" w:rsidRDefault="003912A0" w:rsidP="003912A0">
      <w:pPr>
        <w:pStyle w:val="Styl1Uroven4"/>
        <w:rPr>
          <w:b/>
        </w:rPr>
      </w:pPr>
      <w:r w:rsidRPr="0036056F">
        <w:rPr>
          <w:b/>
        </w:rPr>
        <w:lastRenderedPageBreak/>
        <w:t xml:space="preserve">Specializovaný technický pracovník v oboru </w:t>
      </w:r>
      <w:r>
        <w:rPr>
          <w:b/>
        </w:rPr>
        <w:t xml:space="preserve">technika prostředí </w:t>
      </w:r>
      <w:proofErr w:type="gramStart"/>
      <w:r>
        <w:rPr>
          <w:b/>
        </w:rPr>
        <w:t>staveb</w:t>
      </w:r>
      <w:r w:rsidRPr="0036056F">
        <w:rPr>
          <w:b/>
        </w:rPr>
        <w:t xml:space="preserve"> </w:t>
      </w:r>
      <w:r w:rsidRPr="0036056F">
        <w:t>- osvědčení</w:t>
      </w:r>
      <w:proofErr w:type="gramEnd"/>
      <w:r w:rsidRPr="0036056F">
        <w:t xml:space="preserve"> o autorizaci podle autorizačního zákona pro obor </w:t>
      </w:r>
      <w:r>
        <w:rPr>
          <w:u w:val="single"/>
        </w:rPr>
        <w:t>technika prostředí staveb</w:t>
      </w:r>
      <w:r w:rsidRPr="0036056F">
        <w:t xml:space="preserve"> </w:t>
      </w:r>
      <w:r>
        <w:t xml:space="preserve">ve </w:t>
      </w:r>
      <w:r w:rsidRPr="007F075A">
        <w:rPr>
          <w:u w:val="single"/>
        </w:rPr>
        <w:t>specializaci elektrotechnická zařízení</w:t>
      </w:r>
      <w:r w:rsidRPr="003912A0">
        <w:rPr>
          <w:b/>
        </w:rPr>
        <w:t xml:space="preserve"> </w:t>
      </w:r>
      <w:r w:rsidRPr="0036056F">
        <w:t>v</w:t>
      </w:r>
      <w:r>
        <w:t>e</w:t>
      </w:r>
      <w:r w:rsidRPr="0036056F">
        <w:t xml:space="preserve"> stupni autorizovaný inženýr nebo autorizovaný technik, případně potvrzení o registraci jakožto osoby usazené nebo osoby hostující ve smyslu autorizačního zákona (možno prokázat např. kopií dokladů o autorizaci nebo osvědčení o registraci)</w:t>
      </w:r>
      <w:r>
        <w:t>.</w:t>
      </w:r>
    </w:p>
    <w:p w14:paraId="1E2446C9" w14:textId="77777777" w:rsidR="003912A0" w:rsidRDefault="003912A0" w:rsidP="003912A0">
      <w:pPr>
        <w:pStyle w:val="Styl1Uroven4"/>
        <w:numPr>
          <w:ilvl w:val="0"/>
          <w:numId w:val="0"/>
        </w:numPr>
        <w:ind w:left="1701"/>
        <w:rPr>
          <w:bCs/>
        </w:rPr>
      </w:pPr>
      <w:r>
        <w:rPr>
          <w:bCs/>
        </w:rPr>
        <w:t>Délka odborné praxe – nejméně 10 let od získání výše uvedeného osvědčení o autorizaci.</w:t>
      </w:r>
    </w:p>
    <w:p w14:paraId="70BC5240" w14:textId="24529CA4" w:rsidR="003912A0" w:rsidRDefault="003912A0" w:rsidP="00245716">
      <w:pPr>
        <w:pStyle w:val="Styl1Uroven4"/>
        <w:numPr>
          <w:ilvl w:val="0"/>
          <w:numId w:val="0"/>
        </w:numPr>
        <w:ind w:left="1701"/>
      </w:pPr>
      <w:r>
        <w:t xml:space="preserve">Poskytoval na pozici specializovaného technického pracovníka v oboru statika a dynamika staveb nebo obdobné pozici za posledních </w:t>
      </w:r>
      <w:r w:rsidR="00DC078D">
        <w:t xml:space="preserve">7 </w:t>
      </w:r>
      <w:r>
        <w:t>let před zahájením tohoto zadávacího řízení alespoň 2 významné služby, přičemž předmětem těchto významných služeb bylo zhotovení projektové dokumentace min. ve stupni projektové dokumentace pro provádění stavby pro stavební práce na novostavbě nebo rekonstrukci budovy pro kulturní účely, výzkum, vzdělávání a zdravotnictví</w:t>
      </w:r>
      <w:r w:rsidR="45244F4E">
        <w:t xml:space="preserve"> s celkovou hodnotou investičních nákladů stavby min. 60 mil. Kč bez DPH u každé z těchto významných služeb.</w:t>
      </w:r>
    </w:p>
    <w:p w14:paraId="03AC5B2A" w14:textId="77777777" w:rsidR="003912A0" w:rsidRDefault="003912A0" w:rsidP="003912A0">
      <w:pPr>
        <w:pStyle w:val="Nadpis3"/>
        <w:ind w:left="1701"/>
      </w:pPr>
      <w:r>
        <w:t>Tyto skutečnosti musí vyplývat z podepsaného strukturovaného profesního životopisu osoby technika.</w:t>
      </w:r>
    </w:p>
    <w:p w14:paraId="6FB13217" w14:textId="13440E5D" w:rsidR="003912A0" w:rsidRPr="00200788" w:rsidRDefault="003912A0" w:rsidP="21FABD1C">
      <w:pPr>
        <w:pStyle w:val="Styl1Uroven4"/>
        <w:rPr>
          <w:b/>
          <w:bCs/>
        </w:rPr>
      </w:pPr>
      <w:r w:rsidRPr="013C7895">
        <w:rPr>
          <w:b/>
          <w:bCs/>
        </w:rPr>
        <w:t>BIM projektant</w:t>
      </w:r>
      <w:r>
        <w:t xml:space="preserve"> </w:t>
      </w:r>
    </w:p>
    <w:p w14:paraId="105FB40E" w14:textId="02EFFCED" w:rsidR="00D4424F" w:rsidRDefault="253F1123" w:rsidP="008607EE">
      <w:pPr>
        <w:pStyle w:val="Styl1Uroven4"/>
        <w:numPr>
          <w:ilvl w:val="0"/>
          <w:numId w:val="0"/>
        </w:numPr>
        <w:ind w:left="1701"/>
      </w:pPr>
      <w:r>
        <w:t xml:space="preserve">Poskytoval na pozici </w:t>
      </w:r>
      <w:r w:rsidR="29868D77">
        <w:t>BIM projektanta</w:t>
      </w:r>
      <w:r w:rsidR="160BB3AD">
        <w:t xml:space="preserve"> nebo BIM koordinátora</w:t>
      </w:r>
      <w:r>
        <w:t xml:space="preserve"> nebo obdobné pozici alespoň </w:t>
      </w:r>
      <w:r w:rsidR="29868D77">
        <w:t>1</w:t>
      </w:r>
      <w:r>
        <w:t xml:space="preserve"> významn</w:t>
      </w:r>
      <w:r w:rsidR="29868D77">
        <w:t>ou</w:t>
      </w:r>
      <w:r>
        <w:t xml:space="preserve"> služb</w:t>
      </w:r>
      <w:r w:rsidR="29868D77">
        <w:t>u</w:t>
      </w:r>
      <w:r>
        <w:t>, přičemž předmětem t</w:t>
      </w:r>
      <w:r w:rsidR="29868D77">
        <w:t>éto</w:t>
      </w:r>
      <w:r>
        <w:t xml:space="preserve"> významn</w:t>
      </w:r>
      <w:r w:rsidR="29868D77">
        <w:t>é</w:t>
      </w:r>
      <w:r>
        <w:t xml:space="preserve"> služ</w:t>
      </w:r>
      <w:r w:rsidR="29868D77">
        <w:t>by</w:t>
      </w:r>
      <w:r>
        <w:t xml:space="preserve"> byl</w:t>
      </w:r>
      <w:r w:rsidR="29868D77">
        <w:t xml:space="preserve"> osobní výkon činnosti spojené se zpracování</w:t>
      </w:r>
      <w:r w:rsidR="2C0BD824">
        <w:t>m</w:t>
      </w:r>
      <w:r w:rsidR="29868D77">
        <w:t xml:space="preserve"> projektové dokumentace</w:t>
      </w:r>
      <w:r w:rsidR="56151298">
        <w:t xml:space="preserve"> pro provádění stavby</w:t>
      </w:r>
      <w:r w:rsidR="29868D77">
        <w:t xml:space="preserve"> metodou BIM   </w:t>
      </w:r>
      <w:r w:rsidR="79ACEB83">
        <w:t xml:space="preserve"> s investičními náklady </w:t>
      </w:r>
      <w:r w:rsidR="4B2109D1">
        <w:t xml:space="preserve">min. </w:t>
      </w:r>
      <w:r w:rsidR="256A3682">
        <w:t>130 mil.</w:t>
      </w:r>
      <w:r w:rsidR="4B2109D1">
        <w:t xml:space="preserve"> Kč </w:t>
      </w:r>
      <w:r w:rsidR="4599A7ED">
        <w:t>b</w:t>
      </w:r>
      <w:r w:rsidR="4B2109D1">
        <w:t>ez DPH</w:t>
      </w:r>
      <w:r w:rsidR="7181DC7A">
        <w:t>, přičemž</w:t>
      </w:r>
      <w:r w:rsidR="29868D77">
        <w:t xml:space="preserve"> </w:t>
      </w:r>
      <w:r w:rsidR="1F6C3229">
        <w:t>u</w:t>
      </w:r>
      <w:r w:rsidR="4D356C71">
        <w:t xml:space="preserve">žití metody BIM </w:t>
      </w:r>
      <w:r w:rsidR="5FDCEF14">
        <w:t>zahrnovalo</w:t>
      </w:r>
      <w:r w:rsidR="6F205CCC">
        <w:t>:</w:t>
      </w:r>
    </w:p>
    <w:p w14:paraId="7557D254" w14:textId="6B24CC92" w:rsidR="00D4424F" w:rsidRDefault="487099BD" w:rsidP="0016482D">
      <w:pPr>
        <w:pStyle w:val="Styl1Uroven4"/>
        <w:numPr>
          <w:ilvl w:val="0"/>
          <w:numId w:val="23"/>
        </w:numPr>
      </w:pPr>
      <w:r>
        <w:t>ř</w:t>
      </w:r>
      <w:r w:rsidR="6F205CCC">
        <w:t xml:space="preserve">ízení </w:t>
      </w:r>
      <w:r w:rsidR="00AF61B3">
        <w:t>nebo</w:t>
      </w:r>
      <w:r w:rsidR="6F205CCC">
        <w:t xml:space="preserve"> koordinaci zpracování projektové dokumentace,</w:t>
      </w:r>
    </w:p>
    <w:p w14:paraId="065BD099" w14:textId="248DB968" w:rsidR="00D4424F" w:rsidRDefault="00007CCD" w:rsidP="0016482D">
      <w:pPr>
        <w:pStyle w:val="Styl1Uroven4"/>
        <w:numPr>
          <w:ilvl w:val="0"/>
          <w:numId w:val="23"/>
        </w:numPr>
      </w:pPr>
      <w:r>
        <w:t>správu či</w:t>
      </w:r>
      <w:r w:rsidR="53DD5BF5">
        <w:t xml:space="preserve"> aktivní</w:t>
      </w:r>
      <w:r>
        <w:t xml:space="preserve"> využívání</w:t>
      </w:r>
      <w:r w:rsidR="46392DE3">
        <w:t xml:space="preserve"> společného datového prostřed</w:t>
      </w:r>
      <w:r w:rsidR="60914530">
        <w:t>í</w:t>
      </w:r>
      <w:r w:rsidR="17F303DC">
        <w:t>,</w:t>
      </w:r>
      <w:r w:rsidR="00AF61B3">
        <w:t xml:space="preserve"> a</w:t>
      </w:r>
    </w:p>
    <w:p w14:paraId="5960077D" w14:textId="2753AED2" w:rsidR="00D4424F" w:rsidRDefault="58C62634" w:rsidP="0016482D">
      <w:pPr>
        <w:pStyle w:val="Styl1Uroven4"/>
        <w:numPr>
          <w:ilvl w:val="0"/>
          <w:numId w:val="23"/>
        </w:numPr>
      </w:pPr>
      <w:r>
        <w:t>t</w:t>
      </w:r>
      <w:r w:rsidR="00F87B24">
        <w:t xml:space="preserve">vorbu </w:t>
      </w:r>
      <w:r w:rsidR="00AF61B3">
        <w:t>nebo</w:t>
      </w:r>
      <w:r w:rsidR="0800C9E7">
        <w:t xml:space="preserve"> koordinaci </w:t>
      </w:r>
      <w:r w:rsidR="00007CCD">
        <w:t>informačního modelu stavby,</w:t>
      </w:r>
      <w:r w:rsidR="445C604F">
        <w:t xml:space="preserve"> </w:t>
      </w:r>
      <w:r w:rsidR="5C63F966">
        <w:t xml:space="preserve">a to </w:t>
      </w:r>
      <w:r w:rsidR="445C604F">
        <w:t xml:space="preserve">včetně </w:t>
      </w:r>
      <w:r w:rsidR="4574D104">
        <w:t>dílčího modelu</w:t>
      </w:r>
      <w:r w:rsidR="079EC9A8">
        <w:t xml:space="preserve"> stavby, který zahrnoval dílčí modely, zejména: zdravotně technické instalace, elektroinstalace, vzduchotechnika, vytápění (ústřední topení)</w:t>
      </w:r>
      <w:r w:rsidR="445C604F">
        <w:t>.</w:t>
      </w:r>
      <w:r w:rsidR="00007CCD">
        <w:t xml:space="preserve"> </w:t>
      </w:r>
    </w:p>
    <w:p w14:paraId="2CBD19A4" w14:textId="65A4BC61" w:rsidR="00D4424F" w:rsidRDefault="07BD9C5B" w:rsidP="0016482D">
      <w:pPr>
        <w:pStyle w:val="Styl1Uroven4"/>
        <w:numPr>
          <w:ilvl w:val="0"/>
          <w:numId w:val="0"/>
        </w:numPr>
        <w:ind w:left="1701"/>
      </w:pPr>
      <w:r>
        <w:t>Osoba na této pozici zodpovídala za celkovou BIM koordinaci projektu, včetně řízení spolupráce</w:t>
      </w:r>
      <w:r w:rsidR="7A316DF7">
        <w:t xml:space="preserve"> jednotlivých profesí, přičemž dílčí části projektové dokumentace mohly být zpracovány subdodavateli. </w:t>
      </w:r>
      <w:r>
        <w:t>P</w:t>
      </w:r>
      <w:r w:rsidR="00007CCD">
        <w:t xml:space="preserve">oskytování služeb bylo ukončeno v posledních </w:t>
      </w:r>
      <w:r w:rsidR="20A41C5D" w:rsidRPr="00245716">
        <w:t>5</w:t>
      </w:r>
      <w:r w:rsidR="00007CCD" w:rsidRPr="00245716">
        <w:t xml:space="preserve"> letech</w:t>
      </w:r>
      <w:r w:rsidR="003B5BD0" w:rsidRPr="013C7895">
        <w:rPr>
          <w:b/>
          <w:bCs/>
        </w:rPr>
        <w:t xml:space="preserve"> </w:t>
      </w:r>
      <w:r w:rsidR="003B5BD0">
        <w:t xml:space="preserve">před zahájením tohoto </w:t>
      </w:r>
      <w:r w:rsidR="00CE46FA">
        <w:t>zadávacího řízení</w:t>
      </w:r>
      <w:r w:rsidR="00943358">
        <w:t>.</w:t>
      </w:r>
      <w:r w:rsidR="00007CCD">
        <w:t xml:space="preserve"> </w:t>
      </w:r>
      <w:r w:rsidR="008607EE">
        <w:t>Účastník uvede název významné služby, popis činnosti vykonané BIM projektantem, identifikaci objednatele včetně kontaktní osoby a kontaktních údajů</w:t>
      </w:r>
      <w:r w:rsidR="00D4424F">
        <w:t xml:space="preserve"> objednatele</w:t>
      </w:r>
      <w:r w:rsidR="008607EE">
        <w:t>.</w:t>
      </w:r>
    </w:p>
    <w:p w14:paraId="20356345" w14:textId="7DEF09A2" w:rsidR="007C20AF" w:rsidRPr="0036056F" w:rsidRDefault="007C20AF" w:rsidP="007C20AF">
      <w:pPr>
        <w:pStyle w:val="Bezmezer"/>
      </w:pPr>
      <w:r w:rsidRPr="0036056F">
        <w:t>Účastník prokáže splnění výše uvedených požadovaných kritérii předložením seznamu osob, předložením osvědčení o autorizaci dle výše uvedeného (minimálně prosté kopie), které musí obsahovat minimálně:</w:t>
      </w:r>
    </w:p>
    <w:p w14:paraId="3B2E2283" w14:textId="77777777" w:rsidR="007C20AF" w:rsidRPr="0036056F" w:rsidRDefault="007C20AF" w:rsidP="00FE0B97">
      <w:pPr>
        <w:pStyle w:val="Styl1Uroven4"/>
      </w:pPr>
      <w:r w:rsidRPr="0036056F">
        <w:t>jméno a příjmení pracovníka a označení pozice,</w:t>
      </w:r>
    </w:p>
    <w:p w14:paraId="751BB1CE" w14:textId="77777777" w:rsidR="00200788" w:rsidRDefault="007C20AF" w:rsidP="00570CC6">
      <w:pPr>
        <w:pStyle w:val="Styl1Uroven4"/>
      </w:pPr>
      <w:r w:rsidRPr="0036056F">
        <w:t>údaj o zaměstnavateli a vztah k dodavateli (pracovněp</w:t>
      </w:r>
      <w:r w:rsidR="00570CC6" w:rsidRPr="0036056F">
        <w:t>rávní, poddodavatelský či jiný)</w:t>
      </w:r>
      <w:r w:rsidR="00200788">
        <w:t>,</w:t>
      </w:r>
    </w:p>
    <w:p w14:paraId="201C8426" w14:textId="77777777" w:rsidR="00AB2C63" w:rsidRDefault="00200788" w:rsidP="00570CC6">
      <w:pPr>
        <w:pStyle w:val="Styl1Uroven4"/>
      </w:pPr>
      <w:r w:rsidRPr="00D4424F">
        <w:t>čestné prohlášení osoby, že se bude podílet na realizaci veřejné zakázky</w:t>
      </w:r>
      <w:r w:rsidR="00AB2C63">
        <w:t>,</w:t>
      </w:r>
    </w:p>
    <w:p w14:paraId="6825B311" w14:textId="77777777" w:rsidR="00AB2C63" w:rsidRDefault="00AB2C63" w:rsidP="00AB2C63">
      <w:pPr>
        <w:pStyle w:val="Styl1Uroven4"/>
      </w:pPr>
      <w:r>
        <w:t>detailní informace o projektech či praxi, jejichž realizace příslušnými osobami je u jednotlivé pozice vyžadována požadována, a to v takovém detailu, aby zadavatel mohl ověřit splnění požadovaných parametrů, zejména ve vztahu k minimálně požadované praxi a</w:t>
      </w:r>
    </w:p>
    <w:p w14:paraId="0A64E11A" w14:textId="47FFC10A" w:rsidR="007C20AF" w:rsidRDefault="00AB2C63" w:rsidP="00DA288C">
      <w:pPr>
        <w:pStyle w:val="Styl1Uroven4"/>
      </w:pPr>
      <w:r>
        <w:t xml:space="preserve">označení referenčních zakázek a uvedení detailní informací (název projektu, doba plnění, název objednatele, </w:t>
      </w:r>
      <w:r w:rsidR="00D4424F">
        <w:t>p</w:t>
      </w:r>
      <w:r>
        <w:t xml:space="preserve">opis plnění), kterými příslušná osoba prokazuje, že </w:t>
      </w:r>
      <w:r>
        <w:lastRenderedPageBreak/>
        <w:t>disponuje zkušeností s realizací obdobných zakázek, které jsou u takové osoby vyžadovány. U těchto zakázek bude v profesním životopise dále uveden objednatel a jeho kontaktní údaje (pro ověření reference)</w:t>
      </w:r>
      <w:r w:rsidR="00570CC6" w:rsidRPr="0036056F">
        <w:t>.</w:t>
      </w:r>
    </w:p>
    <w:p w14:paraId="4B4E7C5E" w14:textId="1131910C" w:rsidR="003C0024" w:rsidRPr="0036056F" w:rsidRDefault="003C0024" w:rsidP="003C0024">
      <w:pPr>
        <w:pStyle w:val="Styl1Uroven4"/>
        <w:numPr>
          <w:ilvl w:val="0"/>
          <w:numId w:val="0"/>
        </w:numPr>
        <w:ind w:left="1134"/>
      </w:pPr>
      <w:r>
        <w:t xml:space="preserve">Účastník může použít vzor seznamu techniků, který tvoří přílohu č. </w:t>
      </w:r>
      <w:r w:rsidR="116CF2AA">
        <w:t>6</w:t>
      </w:r>
      <w:r>
        <w:t xml:space="preserve"> zadávací dokumentace, nebo vlastní dokument, který musí obsahovat všechny údaje vyžadované v zadávací dokumentaci. </w:t>
      </w:r>
    </w:p>
    <w:p w14:paraId="2C762580" w14:textId="147C91D2" w:rsidR="003C02F6" w:rsidRPr="003C02F6" w:rsidRDefault="003C02F6" w:rsidP="00FE0B97">
      <w:pPr>
        <w:pStyle w:val="Nadpis2"/>
      </w:pPr>
      <w:r w:rsidRPr="00161328">
        <w:t>Prokazování kvalifikace v případě společné účasti dodavatelů</w:t>
      </w:r>
      <w:r>
        <w:t>:</w:t>
      </w:r>
    </w:p>
    <w:p w14:paraId="62C637F7" w14:textId="19865B60" w:rsidR="003C02F6" w:rsidRPr="003C02F6" w:rsidRDefault="003C02F6" w:rsidP="00B43B43">
      <w:pPr>
        <w:pStyle w:val="Odstavecseseznamem"/>
      </w:pPr>
      <w:r w:rsidRPr="00DF0D3B">
        <w:t>V případě společné účasti dodavatelů prokazuje</w:t>
      </w:r>
      <w:r>
        <w:t xml:space="preserve"> dle § 82 zákona</w:t>
      </w:r>
      <w:r w:rsidRPr="00DF0D3B">
        <w:t xml:space="preserve"> základní způsobilost a profesní způsobilost podle § 77 odst. 1 každý dodavatel samostatně</w:t>
      </w:r>
      <w:r>
        <w:t>.</w:t>
      </w:r>
    </w:p>
    <w:p w14:paraId="71A9AA1E" w14:textId="239DA4FA" w:rsidR="003C02F6" w:rsidRPr="003C02F6" w:rsidRDefault="003C02F6" w:rsidP="00FE0B97">
      <w:pPr>
        <w:pStyle w:val="Nadpis2"/>
      </w:pPr>
      <w:r w:rsidRPr="00161328">
        <w:t>Prokazování splnění kvalifikace prostřednictvím jiných osob</w:t>
      </w:r>
      <w:r>
        <w:t>:</w:t>
      </w:r>
    </w:p>
    <w:p w14:paraId="5A6324EC" w14:textId="1162D885" w:rsidR="003C02F6" w:rsidRPr="003C02F6" w:rsidRDefault="00CB4EB5" w:rsidP="00CB4EB5">
      <w:pPr>
        <w:ind w:left="567"/>
      </w:pPr>
      <w:r>
        <w:t>Dodavatel může</w:t>
      </w:r>
      <w:r w:rsidRPr="008A57E9">
        <w:t xml:space="preserve"> prokázat splnění určité části technické kvalifikace nebo profesní způsobilosti s výjimkou kritéria podle § 77 odst. 1 požadované zadavatelem prostřednictvím jiných osob. </w:t>
      </w:r>
      <w:r>
        <w:t>V</w:t>
      </w:r>
      <w:r w:rsidRPr="008A57E9">
        <w:t xml:space="preserve"> takovém případě </w:t>
      </w:r>
      <w:r>
        <w:t xml:space="preserve">je </w:t>
      </w:r>
      <w:r w:rsidRPr="008A57E9">
        <w:t>povinen zadavateli předložit</w:t>
      </w:r>
      <w:r>
        <w:t xml:space="preserve"> doklady stanovené v § 83 zákona.</w:t>
      </w:r>
    </w:p>
    <w:p w14:paraId="19D1D326" w14:textId="07BC6C64" w:rsidR="00E70879" w:rsidRPr="00E70879" w:rsidRDefault="00E70879" w:rsidP="00FE0B97">
      <w:pPr>
        <w:pStyle w:val="Nadpis2"/>
      </w:pPr>
      <w:r w:rsidRPr="00161328">
        <w:t>Změny kvalifikace účastníka zadávacího řízení</w:t>
      </w:r>
      <w:r>
        <w:t>:</w:t>
      </w:r>
    </w:p>
    <w:p w14:paraId="4365B86B" w14:textId="2A3D8720" w:rsidR="00E70879" w:rsidRPr="00E70879" w:rsidRDefault="00CB4EB5" w:rsidP="00CB4EB5">
      <w:pPr>
        <w:ind w:left="567"/>
      </w:pPr>
      <w:r>
        <w:t xml:space="preserve">Dojde-li v průběhu zadávacího řízení </w:t>
      </w:r>
      <w:r w:rsidRPr="00B47EF1">
        <w:t>po předložení dokladů nebo prohlášení o kvalifikaci ke změně kvalifikace účastníka zadávacího řízení,</w:t>
      </w:r>
      <w:r>
        <w:t xml:space="preserve"> a není-li splněná žádná z výjimek stanovených v § 88 odst. 1 zákona,</w:t>
      </w:r>
      <w:r w:rsidRPr="00B47EF1">
        <w:t xml:space="preserve"> je účastník zadávacího řízení povinen tuto změnu oznámit zadavateli do 5 pracovních dnů oznámit a do 10 pracovních dnů od oznámení této změny předložit nové doklady nebo prohlášení ke kvalifikaci; zadavatel může tyto lhůty prodloužit nebo prominout jejich zmeškání</w:t>
      </w:r>
      <w:r>
        <w:t>.</w:t>
      </w:r>
    </w:p>
    <w:p w14:paraId="5994604D" w14:textId="3685089E" w:rsidR="00E70879" w:rsidRPr="00E70879" w:rsidRDefault="00E70879" w:rsidP="00FE0B97">
      <w:pPr>
        <w:pStyle w:val="Nadpis2"/>
      </w:pPr>
      <w:r w:rsidRPr="00161328">
        <w:t>Důsledek nesplnění kvalifikačních předpokladů</w:t>
      </w:r>
      <w:r>
        <w:t>:</w:t>
      </w:r>
    </w:p>
    <w:p w14:paraId="3DCE5506" w14:textId="77777777" w:rsidR="00E70879" w:rsidRDefault="00E70879" w:rsidP="00E70879">
      <w:pPr>
        <w:pStyle w:val="Nadpis5"/>
        <w:ind w:firstLine="0"/>
      </w:pPr>
      <w:r w:rsidRPr="003C463C">
        <w:t xml:space="preserve">Důvodem pro vyloučení </w:t>
      </w:r>
      <w:r>
        <w:t>účastníka zadávacího řízení</w:t>
      </w:r>
      <w:r w:rsidRPr="003C463C">
        <w:t xml:space="preserve"> z účasti v zadávacím řízení je, pokud by </w:t>
      </w:r>
      <w:r>
        <w:t>účastník zadávacího řízení</w:t>
      </w:r>
      <w:r w:rsidRPr="003C463C">
        <w:t>:</w:t>
      </w:r>
    </w:p>
    <w:p w14:paraId="36E6231C" w14:textId="77777777" w:rsidR="00F13420" w:rsidRDefault="00F13420" w:rsidP="00F13420">
      <w:pPr>
        <w:pStyle w:val="Bezmezer"/>
      </w:pPr>
      <w:r w:rsidRPr="00375CF1">
        <w:t>poskytl údaje, doklady</w:t>
      </w:r>
      <w:r>
        <w:t>, vzorky nebo modely, které neodpovídají skutečnosti a měly nebo mohou mít vliv na posouzení podmínek účasti nebo na naplnění kritérií hodnocení,</w:t>
      </w:r>
    </w:p>
    <w:p w14:paraId="543072E0" w14:textId="35DDAA96" w:rsidR="00045FFE" w:rsidRDefault="00F13420" w:rsidP="00F13420">
      <w:pPr>
        <w:pStyle w:val="Bezmezer"/>
      </w:pPr>
      <w:r>
        <w:t>nesplnil svou oznamovací povinnost při změně v kvalifikaci (§ 88 zákona)</w:t>
      </w:r>
      <w:r w:rsidR="00045FFE">
        <w:t>.</w:t>
      </w:r>
    </w:p>
    <w:p w14:paraId="038E911D" w14:textId="77777777" w:rsidR="00F107EF" w:rsidRDefault="00F107EF" w:rsidP="00F107EF">
      <w:pPr>
        <w:pStyle w:val="Nadpis1"/>
      </w:pPr>
      <w:r w:rsidRPr="004863E1">
        <w:t>KOMUNIKACE MEZI ZADAVATELEM A ÚČASTNÍKY</w:t>
      </w:r>
    </w:p>
    <w:p w14:paraId="0F61AA2E" w14:textId="62C59A85" w:rsidR="00F107EF" w:rsidRPr="004B10F7" w:rsidRDefault="00F107EF" w:rsidP="00D4424F">
      <w:pPr>
        <w:pStyle w:val="Odstavecseseznamem"/>
        <w:ind w:hanging="567"/>
      </w:pPr>
      <w:r w:rsidRPr="004B10F7">
        <w:t xml:space="preserve">Veškerá písemná komunikace mezi zadavatelem a účastníky probíhá pouze elektronicky, a to za využití </w:t>
      </w:r>
    </w:p>
    <w:p w14:paraId="30CA535F" w14:textId="77777777" w:rsidR="00F107EF" w:rsidRPr="005C337B" w:rsidRDefault="00F107EF" w:rsidP="00D4424F">
      <w:pPr>
        <w:pStyle w:val="Bezmezer"/>
        <w:ind w:left="1418" w:hanging="851"/>
      </w:pPr>
      <w:r w:rsidRPr="005C337B">
        <w:t xml:space="preserve">elektronického nástroje E-ZAK na adrese https://ezak.fnbrno.cz/; zadavatel doporučuje účastníkům včas se v elektronickém nástroji registrovat a z důvodu eliminace technických problému při podávání nabídky provést TEST NASTAVENÍ PROHLÍŽEČE, </w:t>
      </w:r>
    </w:p>
    <w:p w14:paraId="5CED20E0" w14:textId="77777777" w:rsidR="00F107EF" w:rsidRPr="005C337B" w:rsidRDefault="00F107EF" w:rsidP="00D4424F">
      <w:pPr>
        <w:pStyle w:val="Bezmezer"/>
      </w:pPr>
      <w:r w:rsidRPr="005C337B">
        <w:t>datové schránky zadavatele: 4twn9vt,</w:t>
      </w:r>
    </w:p>
    <w:p w14:paraId="10132884" w14:textId="77777777" w:rsidR="00F107EF" w:rsidRPr="004863E1" w:rsidRDefault="00F107EF" w:rsidP="00D4424F">
      <w:pPr>
        <w:pStyle w:val="Bezmezer"/>
      </w:pPr>
      <w:r w:rsidRPr="005C337B">
        <w:t>e-</w:t>
      </w:r>
      <w:r w:rsidRPr="004863E1">
        <w:t>mailem na adresu kontaktní osoby pro toto zadávací řízení</w:t>
      </w:r>
    </w:p>
    <w:p w14:paraId="4A05FC16" w14:textId="77777777" w:rsidR="00F107EF" w:rsidRPr="005C337B" w:rsidRDefault="00F107EF" w:rsidP="00D4424F">
      <w:pPr>
        <w:pStyle w:val="Odstavecseseznamem"/>
        <w:ind w:left="0"/>
      </w:pPr>
      <w:r w:rsidRPr="00FE0B97">
        <w:rPr>
          <w:b/>
        </w:rPr>
        <w:t>Při komunikaci všemi shora uvedenými způsoby vždy prosím uveďte název veřejné zakázky a jméno kontaktní osoby zadavatele</w:t>
      </w:r>
      <w:r w:rsidRPr="001F30E8">
        <w:t>.</w:t>
      </w:r>
    </w:p>
    <w:p w14:paraId="6332EAF4" w14:textId="77777777" w:rsidR="00F107EF" w:rsidRDefault="00F107EF" w:rsidP="00F107EF">
      <w:pPr>
        <w:pStyle w:val="Nadpis1"/>
      </w:pPr>
      <w:r w:rsidRPr="00E24082">
        <w:t>VYSVĚTLENÍ ZADÁVACÍ DOKUMENTACE</w:t>
      </w:r>
    </w:p>
    <w:p w14:paraId="336C88E1" w14:textId="77777777" w:rsidR="00F107EF" w:rsidRPr="00FE0B97" w:rsidRDefault="00F107EF" w:rsidP="00FE0B97">
      <w:pPr>
        <w:pStyle w:val="Nadpis2"/>
        <w:rPr>
          <w:b w:val="0"/>
          <w:i w:val="0"/>
        </w:rPr>
      </w:pPr>
      <w:r w:rsidRPr="00FE0B97">
        <w:rPr>
          <w:b w:val="0"/>
          <w:i w:val="0"/>
        </w:rPr>
        <w:t>Zadavatel může zadávací dokumentaci vysvětlit, pokud takové vysvětlení, případně související dokumenty, uveřejní na profilu zadavatele, a to nejpozději 5 pracovních dnů před uplynutím lhůty pro podání nabídek.</w:t>
      </w:r>
    </w:p>
    <w:p w14:paraId="65CBEB57" w14:textId="77777777" w:rsidR="00F107EF" w:rsidRPr="00FE0B97" w:rsidRDefault="00F107EF" w:rsidP="00FE0B97">
      <w:pPr>
        <w:pStyle w:val="Nadpis2"/>
        <w:rPr>
          <w:b w:val="0"/>
          <w:i w:val="0"/>
        </w:rPr>
      </w:pPr>
      <w:r w:rsidRPr="00FE0B97">
        <w:rPr>
          <w:b w:val="0"/>
          <w:i w:val="0"/>
        </w:rPr>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alespoň 3 </w:t>
      </w:r>
      <w:r w:rsidRPr="00FE0B97">
        <w:rPr>
          <w:b w:val="0"/>
          <w:i w:val="0"/>
          <w:u w:val="single"/>
        </w:rPr>
        <w:t xml:space="preserve">pracovní </w:t>
      </w:r>
      <w:r w:rsidRPr="00FE0B97">
        <w:rPr>
          <w:b w:val="0"/>
          <w:i w:val="0"/>
        </w:rPr>
        <w:t xml:space="preserve">dny před uplynutím lhůt podle prvního odstavce, tj. celkem alespoň 8 </w:t>
      </w:r>
      <w:r w:rsidRPr="00FE0B97">
        <w:rPr>
          <w:b w:val="0"/>
          <w:i w:val="0"/>
          <w:u w:val="single"/>
        </w:rPr>
        <w:t>pracovních</w:t>
      </w:r>
      <w:r w:rsidRPr="00FE0B97">
        <w:rPr>
          <w:b w:val="0"/>
          <w:i w:val="0"/>
        </w:rPr>
        <w:t xml:space="preserve"> dnů před uplynutím lhůty pro podání nabídek. Pokud zadavatel na žádost o vysvětlení, která není doručena včas, vysvětlení poskytne, nemusí dodržet lhůtu podle prvního odstavce.</w:t>
      </w:r>
    </w:p>
    <w:p w14:paraId="5B104D02" w14:textId="77777777" w:rsidR="00F107EF" w:rsidRPr="00FE0B97" w:rsidRDefault="00F107EF" w:rsidP="00FE0B97">
      <w:pPr>
        <w:pStyle w:val="Nadpis2"/>
        <w:rPr>
          <w:b w:val="0"/>
          <w:i w:val="0"/>
        </w:rPr>
      </w:pPr>
      <w:r w:rsidRPr="00FE0B97">
        <w:rPr>
          <w:b w:val="0"/>
          <w:i w:val="0"/>
        </w:rPr>
        <w:lastRenderedPageBreak/>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4FE5F2D6" w14:textId="1424F0B3" w:rsidR="005B1AC9" w:rsidRDefault="00F107EF" w:rsidP="00FE0B97">
      <w:pPr>
        <w:pStyle w:val="Nadpis2"/>
      </w:pPr>
      <w:r w:rsidRPr="00FE0B97">
        <w:rPr>
          <w:b w:val="0"/>
          <w:i w:val="0"/>
        </w:rPr>
        <w:t xml:space="preserve">Kontaktní osobou zadavatele je </w:t>
      </w:r>
      <w:r w:rsidR="003127FF">
        <w:rPr>
          <w:b w:val="0"/>
          <w:i w:val="0"/>
        </w:rPr>
        <w:t>Mgr. Jana Štěpánová</w:t>
      </w:r>
      <w:r w:rsidRPr="00FE0B97">
        <w:rPr>
          <w:b w:val="0"/>
          <w:i w:val="0"/>
        </w:rPr>
        <w:t xml:space="preserve">, referent Oddělení právních věcí, Fakultní nemocnice Brno, e-mail: </w:t>
      </w:r>
      <w:hyperlink r:id="rId15" w:history="1">
        <w:r w:rsidR="003127FF" w:rsidRPr="00506B60">
          <w:rPr>
            <w:rStyle w:val="Hypertextovodkaz"/>
            <w:b w:val="0"/>
            <w:i w:val="0"/>
          </w:rPr>
          <w:t>stepanova.jana@fnbrno.cz</w:t>
        </w:r>
      </w:hyperlink>
      <w:r w:rsidRPr="00FE0B97">
        <w:rPr>
          <w:b w:val="0"/>
          <w:i w:val="0"/>
        </w:rPr>
        <w:t xml:space="preserve"> (viz. též bod I</w:t>
      </w:r>
      <w:r w:rsidR="007523CE" w:rsidRPr="00FE0B97">
        <w:rPr>
          <w:b w:val="0"/>
          <w:i w:val="0"/>
        </w:rPr>
        <w:t>V</w:t>
      </w:r>
      <w:r w:rsidRPr="00FE0B97">
        <w:rPr>
          <w:b w:val="0"/>
          <w:i w:val="0"/>
        </w:rPr>
        <w:t>. Komunikace mezi zadavatelem a účastníky).</w:t>
      </w:r>
    </w:p>
    <w:p w14:paraId="385988FB" w14:textId="3A055D2D" w:rsidR="008141E0" w:rsidRDefault="008141E0" w:rsidP="008141E0">
      <w:pPr>
        <w:pStyle w:val="Nadpis1"/>
      </w:pPr>
      <w:r w:rsidRPr="008141E0">
        <w:t>PROHLÍDKA MÍSTA PLNĚNÍ</w:t>
      </w:r>
    </w:p>
    <w:p w14:paraId="33DE3FF0" w14:textId="044DD22A" w:rsidR="00161E6B" w:rsidRDefault="00161E6B" w:rsidP="00161E6B">
      <w:pPr>
        <w:pStyle w:val="Nadpis2"/>
      </w:pPr>
      <w:r w:rsidRPr="00161E6B">
        <w:t>Místo a čas prohlídky</w:t>
      </w:r>
    </w:p>
    <w:p w14:paraId="7AD45C17" w14:textId="633057AD" w:rsidR="008141E0" w:rsidRPr="00FE0B97" w:rsidRDefault="6CD4E3E5" w:rsidP="2152CD67">
      <w:pPr>
        <w:ind w:left="567"/>
        <w:rPr>
          <w:b/>
          <w:bCs/>
          <w:i/>
          <w:iCs/>
        </w:rPr>
      </w:pPr>
      <w:r w:rsidRPr="00FE0B97">
        <w:t xml:space="preserve">Zadavatel umožňuje prohlídku místa plnění, která se pro účastníky uskuteční dne </w:t>
      </w:r>
      <w:r w:rsidR="00D4424F" w:rsidRPr="00D4424F">
        <w:rPr>
          <w:rFonts w:cs="Arial"/>
          <w:highlight w:val="cyan"/>
        </w:rPr>
        <w:t>[DOPLNÍ FN BRNO PŘED VYHLÁŠENÍM]</w:t>
      </w:r>
      <w:r w:rsidR="5935DACB" w:rsidRPr="00FE0B97">
        <w:t xml:space="preserve"> </w:t>
      </w:r>
      <w:r w:rsidRPr="00FE0B97">
        <w:t>v</w:t>
      </w:r>
      <w:r w:rsidR="004C5E6A">
        <w:t> </w:t>
      </w:r>
      <w:r w:rsidR="00D4424F" w:rsidRPr="00D4424F">
        <w:rPr>
          <w:rFonts w:cs="Arial"/>
          <w:highlight w:val="cyan"/>
        </w:rPr>
        <w:t>[DOPLNÍ FN BRNO PŘED VYHLÁŠENÍM]</w:t>
      </w:r>
      <w:r w:rsidR="00D4424F">
        <w:rPr>
          <w:rFonts w:cs="Arial"/>
        </w:rPr>
        <w:t xml:space="preserve"> </w:t>
      </w:r>
      <w:r w:rsidRPr="00FE0B97">
        <w:t>hodin</w:t>
      </w:r>
      <w:r w:rsidR="2950ECFD" w:rsidRPr="00FE0B97">
        <w:t>,</w:t>
      </w:r>
      <w:r w:rsidRPr="00FE0B97">
        <w:t xml:space="preserve"> </w:t>
      </w:r>
      <w:r w:rsidR="6A24AA37" w:rsidRPr="00FE0B97">
        <w:t xml:space="preserve">Fakultní nemocnice Brno, </w:t>
      </w:r>
      <w:r w:rsidR="006923F3">
        <w:t xml:space="preserve">Fakultní nemocnice Brno, </w:t>
      </w:r>
      <w:r w:rsidR="006923F3">
        <w:rPr>
          <w:shd w:val="clear" w:color="auto" w:fill="FFFFFF"/>
        </w:rPr>
        <w:t>Pracoviště Nemocnice a Porodnice Bohunice,</w:t>
      </w:r>
      <w:r w:rsidR="006923F3" w:rsidRPr="00084F31">
        <w:rPr>
          <w:rFonts w:eastAsia="Arial"/>
        </w:rPr>
        <w:t xml:space="preserve"> </w:t>
      </w:r>
      <w:r w:rsidR="006923F3">
        <w:rPr>
          <w:rFonts w:eastAsia="Arial"/>
        </w:rPr>
        <w:t xml:space="preserve">Jihlavská 20, 625 </w:t>
      </w:r>
      <w:r w:rsidR="006923F3" w:rsidRPr="00084F31">
        <w:rPr>
          <w:rFonts w:eastAsia="Arial"/>
        </w:rPr>
        <w:t>00 Brno, budov</w:t>
      </w:r>
      <w:r w:rsidR="006923F3">
        <w:rPr>
          <w:rFonts w:eastAsia="Arial"/>
        </w:rPr>
        <w:t>a L, přízemí před informacemi</w:t>
      </w:r>
      <w:r w:rsidR="2950ECFD" w:rsidRPr="00FE0B97">
        <w:rPr>
          <w:shd w:val="clear" w:color="auto" w:fill="FFFFFF"/>
        </w:rPr>
        <w:t>.</w:t>
      </w:r>
    </w:p>
    <w:p w14:paraId="61A5A3D8" w14:textId="5E45E5C3" w:rsidR="00161E6B" w:rsidRPr="00161E6B" w:rsidRDefault="00161E6B" w:rsidP="00161E6B">
      <w:pPr>
        <w:pStyle w:val="Nadpis2"/>
      </w:pPr>
      <w:r>
        <w:t>Účast na prohlídce:</w:t>
      </w:r>
    </w:p>
    <w:p w14:paraId="6D5EF8EA" w14:textId="47A6B61F" w:rsidR="001929A8" w:rsidRPr="00FE0B97" w:rsidRDefault="001929A8" w:rsidP="00161E6B">
      <w:pPr>
        <w:ind w:left="567"/>
        <w:rPr>
          <w:b/>
          <w:i/>
        </w:rPr>
      </w:pPr>
      <w:r w:rsidRPr="00FE0B97">
        <w:rPr>
          <w:shd w:val="clear" w:color="auto" w:fill="FFFFFF"/>
        </w:rPr>
        <w:t>Prohlídky místa plnění se mohou účastnit statutární zástupci účastníků zadávacího řízení nebo jejich zástupci (z kapacitních důvodů nejvýše dvě osoby za každého účastníka zadávacího řízení).</w:t>
      </w:r>
    </w:p>
    <w:p w14:paraId="26ECB996" w14:textId="428C5E1A" w:rsidR="00161E6B" w:rsidRPr="00161E6B" w:rsidRDefault="00161E6B" w:rsidP="00161E6B">
      <w:pPr>
        <w:pStyle w:val="Nadpis2"/>
      </w:pPr>
      <w:r>
        <w:t>Kontaktní osoba:</w:t>
      </w:r>
    </w:p>
    <w:p w14:paraId="2E5D7BAD" w14:textId="5637CB9F" w:rsidR="001929A8" w:rsidRPr="008141E0" w:rsidRDefault="007303C2" w:rsidP="00161E6B">
      <w:pPr>
        <w:ind w:left="567"/>
      </w:pPr>
      <w:r w:rsidRPr="00FE0B97">
        <w:t>Dodavatelům se do</w:t>
      </w:r>
      <w:r w:rsidR="001929A8" w:rsidRPr="00FE0B97">
        <w:t xml:space="preserve">poručuje, aby oznámili svou účast na prohlídce místa plnění nejpozději jeden pracovní den před termínem konání prohlídky, emailem na e-mailové adrese: </w:t>
      </w:r>
      <w:proofErr w:type="spellStart"/>
      <w:r w:rsidR="006923F3">
        <w:t>kotkova</w:t>
      </w:r>
      <w:proofErr w:type="spellEnd"/>
      <w:r w:rsidR="006923F3">
        <w:t>. alexandra</w:t>
      </w:r>
      <w:r w:rsidR="00FC39BC" w:rsidRPr="00CF73BC">
        <w:t xml:space="preserve">@fnbrno.cz, nebo telefonicky na: 53223 </w:t>
      </w:r>
      <w:r w:rsidR="006923F3">
        <w:t>2034</w:t>
      </w:r>
      <w:r w:rsidR="001929A8" w:rsidRPr="00CF73BC">
        <w:t>.</w:t>
      </w:r>
    </w:p>
    <w:p w14:paraId="71FF893E" w14:textId="75B62FD6" w:rsidR="005B1AC9" w:rsidRDefault="005B1AC9" w:rsidP="00F107EF">
      <w:pPr>
        <w:pStyle w:val="Nadpis1"/>
      </w:pPr>
      <w:r w:rsidRPr="003A140F">
        <w:t>OBCHODNÍ A PLATEBNÍ PODMÍNKY</w:t>
      </w:r>
    </w:p>
    <w:p w14:paraId="4F1316FA" w14:textId="538D7E51" w:rsidR="001929A8" w:rsidRPr="00FE0B97" w:rsidRDefault="001929A8" w:rsidP="00FE0B97">
      <w:pPr>
        <w:pStyle w:val="Nadpis2"/>
        <w:rPr>
          <w:i w:val="0"/>
        </w:rPr>
      </w:pPr>
      <w:r w:rsidRPr="00FE0B97">
        <w:rPr>
          <w:i w:val="0"/>
        </w:rPr>
        <w:t xml:space="preserve">Podrobné obchodní podmínky, včetně platebních podmínek a dodacích podmínek, jsou obsaženy ve vzorovém textu smlouvy </w:t>
      </w:r>
      <w:r w:rsidRPr="00FE0B97">
        <w:rPr>
          <w:b w:val="0"/>
          <w:i w:val="0"/>
        </w:rPr>
        <w:t xml:space="preserve">(smlouva o dílo s přílohami), která je přiložena jako Příloha č. </w:t>
      </w:r>
      <w:r w:rsidR="009A6884" w:rsidRPr="00FE0B97">
        <w:rPr>
          <w:b w:val="0"/>
          <w:i w:val="0"/>
        </w:rPr>
        <w:t>4</w:t>
      </w:r>
      <w:r w:rsidRPr="00FE0B97">
        <w:rPr>
          <w:b w:val="0"/>
          <w:i w:val="0"/>
        </w:rPr>
        <w:t xml:space="preserve"> této zadávací dokumentace a je její nedílnou součástí. Zadavatel požaduje, aby účastník využil vzorového textu smlouvy</w:t>
      </w:r>
      <w:r w:rsidRPr="00FE0B97">
        <w:rPr>
          <w:i w:val="0"/>
        </w:rPr>
        <w:t xml:space="preserve"> bez jakýchkoliv změn.</w:t>
      </w:r>
    </w:p>
    <w:p w14:paraId="31C857D4" w14:textId="6ACBA332" w:rsidR="005B1AC9" w:rsidRPr="00FE0B97" w:rsidRDefault="001929A8" w:rsidP="00FE0B97">
      <w:pPr>
        <w:pStyle w:val="Nadpis2"/>
        <w:rPr>
          <w:b w:val="0"/>
          <w:i w:val="0"/>
        </w:rPr>
      </w:pPr>
      <w:r w:rsidRPr="00FE0B97">
        <w:rPr>
          <w:b w:val="0"/>
          <w:i w:val="0"/>
        </w:rPr>
        <w:t xml:space="preserve">Účastník je </w:t>
      </w:r>
      <w:r w:rsidRPr="00FE0B97">
        <w:rPr>
          <w:i w:val="0"/>
        </w:rPr>
        <w:t>oprávněn a současně povinen vyplnit do návrhu smlouvy</w:t>
      </w:r>
      <w:r w:rsidRPr="00FE0B97">
        <w:rPr>
          <w:b w:val="0"/>
          <w:i w:val="0"/>
        </w:rPr>
        <w:t xml:space="preserve"> zadavatelem vyznačené údaje a neoddělitelně k návrhu smlouvy připojit přílohy uvedené ve vzorovém textu smlouvy.</w:t>
      </w:r>
    </w:p>
    <w:p w14:paraId="4500B841" w14:textId="4723E905" w:rsidR="005B1AC9" w:rsidRDefault="00F107EF" w:rsidP="00F107EF">
      <w:pPr>
        <w:pStyle w:val="Nadpis1"/>
      </w:pPr>
      <w:r w:rsidRPr="00F107EF">
        <w:t>PODMÍNKY A POŽADAVKY NA ZPRACOVÁNÍ NABÍDKY</w:t>
      </w:r>
      <w:r>
        <w:t xml:space="preserve"> A Další </w:t>
      </w:r>
      <w:r w:rsidRPr="005B1AC9">
        <w:t>PODMÍNKY A POŽADAVKY ZADAVATELE</w:t>
      </w:r>
    </w:p>
    <w:p w14:paraId="606B3A5B" w14:textId="14B57F8D" w:rsidR="00457A92" w:rsidRPr="00FE0B97" w:rsidRDefault="00457A92" w:rsidP="00FE0B97">
      <w:pPr>
        <w:pStyle w:val="Nadpis2"/>
        <w:rPr>
          <w:b w:val="0"/>
          <w:i w:val="0"/>
        </w:rPr>
      </w:pPr>
      <w:r w:rsidRPr="00FE0B97">
        <w:rPr>
          <w:b w:val="0"/>
          <w:i w:val="0"/>
        </w:rPr>
        <w:t xml:space="preserve">Nabídka musí být </w:t>
      </w:r>
      <w:r w:rsidRPr="00EE156E">
        <w:rPr>
          <w:bCs/>
          <w:i w:val="0"/>
        </w:rPr>
        <w:t>v českém jazyce</w:t>
      </w:r>
      <w:r w:rsidRPr="00FE0B97">
        <w:rPr>
          <w:b w:val="0"/>
          <w:i w:val="0"/>
        </w:rPr>
        <w:t xml:space="preserve"> (pokud není dále stanoveno jinak)</w:t>
      </w:r>
      <w:r w:rsidR="006923F3">
        <w:rPr>
          <w:b w:val="0"/>
          <w:i w:val="0"/>
        </w:rPr>
        <w:t>, s výjimkou dokladů dle § 45 odst. 3 zákona</w:t>
      </w:r>
      <w:r w:rsidR="00BC5994" w:rsidRPr="00FE0B97">
        <w:rPr>
          <w:b w:val="0"/>
          <w:i w:val="0"/>
        </w:rPr>
        <w:t>.</w:t>
      </w:r>
    </w:p>
    <w:p w14:paraId="02CFE7C5" w14:textId="165B3C93" w:rsidR="00BC5994" w:rsidRPr="00844659" w:rsidRDefault="00BC5994" w:rsidP="00844659">
      <w:pPr>
        <w:pStyle w:val="Nadpis2"/>
        <w:rPr>
          <w:i w:val="0"/>
        </w:rPr>
      </w:pPr>
      <w:r w:rsidRPr="00844659">
        <w:rPr>
          <w:b w:val="0"/>
          <w:i w:val="0"/>
        </w:rPr>
        <w:t>Zadavatel akceptuje nabídky</w:t>
      </w:r>
      <w:r w:rsidRPr="00844659">
        <w:rPr>
          <w:i w:val="0"/>
        </w:rPr>
        <w:t xml:space="preserve"> pouze v elektronické podobě.</w:t>
      </w:r>
    </w:p>
    <w:p w14:paraId="7ED28C43" w14:textId="21A5F26E" w:rsidR="00BC5994" w:rsidRPr="00844659" w:rsidRDefault="00BC5994" w:rsidP="00844659">
      <w:pPr>
        <w:pStyle w:val="Nadpis2"/>
        <w:rPr>
          <w:b w:val="0"/>
          <w:i w:val="0"/>
        </w:rPr>
      </w:pPr>
      <w:r w:rsidRPr="00844659">
        <w:rPr>
          <w:b w:val="0"/>
          <w:i w:val="0"/>
        </w:rPr>
        <w:t>Nabídka bude zpracována v českém jazyce</w:t>
      </w:r>
      <w:r w:rsidR="006923F3">
        <w:rPr>
          <w:b w:val="0"/>
          <w:i w:val="0"/>
        </w:rPr>
        <w:t>, s výjimkou dokladů dle § 45 odst. 3 zákona,</w:t>
      </w:r>
      <w:r w:rsidRPr="00844659">
        <w:rPr>
          <w:b w:val="0"/>
          <w:i w:val="0"/>
        </w:rPr>
        <w:t xml:space="preserve"> a předložena výhradně prostřednictvím funkcionality pro podávání nabídek elektronického nástroje E-ZAK </w:t>
      </w:r>
      <w:r w:rsidRPr="00844659">
        <w:rPr>
          <w:i w:val="0"/>
        </w:rPr>
        <w:t>na adrese: https://ezak.fnbrno.cz/</w:t>
      </w:r>
      <w:r w:rsidRPr="00844659">
        <w:rPr>
          <w:b w:val="0"/>
          <w:i w:val="0"/>
        </w:rPr>
        <w:t xml:space="preserve">. </w:t>
      </w:r>
    </w:p>
    <w:p w14:paraId="6E5959C0" w14:textId="32338DC5" w:rsidR="00BC5994" w:rsidRPr="00844659" w:rsidRDefault="00BC5994" w:rsidP="00844659">
      <w:pPr>
        <w:pStyle w:val="Nadpis2"/>
        <w:rPr>
          <w:b w:val="0"/>
          <w:i w:val="0"/>
        </w:rPr>
      </w:pPr>
      <w:r w:rsidRPr="00844659">
        <w:rPr>
          <w:b w:val="0"/>
          <w:i w:val="0"/>
        </w:rPr>
        <w:t>Zadavatel upozorňuje, že nabídky podané jiným způsobem nebudou dle § 28 odst. 2 zákona považovány za podané a nebude k nim přihlíženo. To se týká např. nabídek podaných e-mailem, prostřednictvím zpráv elektronického nástroje E-ZAK, prostřednictvím funkcionality pro podávání žádostí o vysvětlení zadávací dokumentace elektronického nástroje E-ZAK apod.</w:t>
      </w:r>
    </w:p>
    <w:p w14:paraId="5D2A3C46" w14:textId="74D4FBB4" w:rsidR="00BC5994" w:rsidRPr="00844659" w:rsidRDefault="00BC5994" w:rsidP="00844659">
      <w:pPr>
        <w:pStyle w:val="Nadpis2"/>
        <w:rPr>
          <w:b w:val="0"/>
          <w:i w:val="0"/>
        </w:rPr>
      </w:pPr>
      <w:r w:rsidRPr="00844659">
        <w:rPr>
          <w:b w:val="0"/>
          <w:i w:val="0"/>
        </w:rPr>
        <w:t xml:space="preserve">V případě technických problémů při vkládání nabídky v elektronickém nástroji E-ZAK zadavatel doporučuje kontaktovat </w:t>
      </w:r>
      <w:proofErr w:type="gramStart"/>
      <w:r w:rsidRPr="00844659">
        <w:rPr>
          <w:i w:val="0"/>
        </w:rPr>
        <w:t>QCM</w:t>
      </w:r>
      <w:r w:rsidRPr="00844659">
        <w:rPr>
          <w:b w:val="0"/>
          <w:i w:val="0"/>
        </w:rPr>
        <w:t xml:space="preserve"> - technickou</w:t>
      </w:r>
      <w:proofErr w:type="gramEnd"/>
      <w:r w:rsidRPr="00844659">
        <w:rPr>
          <w:b w:val="0"/>
          <w:i w:val="0"/>
        </w:rPr>
        <w:t xml:space="preserve"> podporu elektronického nástroje E-ZAK v pracovních dnech 8,00 -17,00 na tel. čísle + 420 538 702 719, případně e - mailem: </w:t>
      </w:r>
      <w:hyperlink r:id="rId16" w:history="1">
        <w:r w:rsidRPr="00844659">
          <w:rPr>
            <w:rStyle w:val="Hypertextovodkaz"/>
            <w:b w:val="0"/>
            <w:bCs/>
            <w:i w:val="0"/>
          </w:rPr>
          <w:t>podpora@ezak.cz</w:t>
        </w:r>
      </w:hyperlink>
      <w:r w:rsidRPr="00844659">
        <w:rPr>
          <w:b w:val="0"/>
          <w:i w:val="0"/>
        </w:rPr>
        <w:t>.</w:t>
      </w:r>
    </w:p>
    <w:p w14:paraId="3E720DB7" w14:textId="250020AD" w:rsidR="00BC5994" w:rsidRPr="00BC5994" w:rsidRDefault="00BC5994" w:rsidP="00844659">
      <w:pPr>
        <w:pStyle w:val="Nadpis2"/>
      </w:pPr>
      <w:r>
        <w:t>Obsah nabídky</w:t>
      </w:r>
    </w:p>
    <w:p w14:paraId="4164ADD3" w14:textId="77777777" w:rsidR="00BC5994" w:rsidRPr="00844659" w:rsidRDefault="00BC5994" w:rsidP="00B43B43">
      <w:pPr>
        <w:pStyle w:val="Odstavecseseznamem"/>
        <w:rPr>
          <w:b/>
          <w:i/>
        </w:rPr>
      </w:pPr>
      <w:r w:rsidRPr="00844659">
        <w:rPr>
          <w:b/>
          <w:i/>
        </w:rPr>
        <w:lastRenderedPageBreak/>
        <w:t>Minimální obsah nabídky je stanoven příslušnými ustanoveními zadávací dokumentace a zákonem. Zadavatel požaduje, aby měla nabídka následující strukturu a obsahovala dokumenty uvedené níže:</w:t>
      </w:r>
    </w:p>
    <w:p w14:paraId="7333C87B" w14:textId="49CC8FE0" w:rsidR="00BC5994" w:rsidRPr="0069048D" w:rsidRDefault="00BC5994" w:rsidP="00BC5994">
      <w:pPr>
        <w:pStyle w:val="Bezmezer"/>
      </w:pPr>
      <w:r w:rsidRPr="000B20A7">
        <w:rPr>
          <w:b/>
          <w:bCs/>
        </w:rPr>
        <w:t>Obsah nabídky</w:t>
      </w:r>
      <w:r w:rsidRPr="0069048D">
        <w:t xml:space="preserve"> – seznam předkládaných dokumentů</w:t>
      </w:r>
      <w:r w:rsidR="00FF290A">
        <w:t>;</w:t>
      </w:r>
    </w:p>
    <w:p w14:paraId="2E31301C" w14:textId="4C5BB32F" w:rsidR="00BC5994" w:rsidRPr="0035719B" w:rsidRDefault="00BC5994" w:rsidP="00BC5994">
      <w:pPr>
        <w:pStyle w:val="Bezmezer"/>
      </w:pPr>
      <w:r w:rsidRPr="000B20A7">
        <w:rPr>
          <w:b/>
          <w:bCs/>
        </w:rPr>
        <w:t>Krycí list</w:t>
      </w:r>
      <w:r w:rsidRPr="0069048D">
        <w:t xml:space="preserve"> </w:t>
      </w:r>
      <w:r w:rsidR="006923F3">
        <w:t>– vyplněná příloha č. 8</w:t>
      </w:r>
      <w:r w:rsidRPr="0035719B">
        <w:t>.</w:t>
      </w:r>
      <w:r w:rsidR="00FF290A" w:rsidRPr="0035719B">
        <w:t>;</w:t>
      </w:r>
    </w:p>
    <w:p w14:paraId="62763E19" w14:textId="7B755082" w:rsidR="008B791C" w:rsidRPr="0035719B" w:rsidRDefault="00BC5994" w:rsidP="008B791C">
      <w:pPr>
        <w:pStyle w:val="Bezmezer"/>
      </w:pPr>
      <w:r w:rsidRPr="0035719B">
        <w:rPr>
          <w:b/>
          <w:bCs/>
        </w:rPr>
        <w:t>Doklady prokazující splnění kvalifikačních předpokladů</w:t>
      </w:r>
      <w:r w:rsidRPr="0035719B">
        <w:t xml:space="preserve"> dle čl. III </w:t>
      </w:r>
      <w:r w:rsidR="00270BC8" w:rsidRPr="0035719B">
        <w:t>této</w:t>
      </w:r>
      <w:r w:rsidRPr="0035719B">
        <w:t xml:space="preserve"> dokumentace</w:t>
      </w:r>
      <w:r w:rsidR="008B791C" w:rsidRPr="0035719B">
        <w:t xml:space="preserve">, </w:t>
      </w:r>
      <w:r w:rsidR="009C1D97" w:rsidRPr="0035719B">
        <w:t>včetně autorizací</w:t>
      </w:r>
      <w:r w:rsidR="008B791C" w:rsidRPr="0035719B">
        <w:t>;</w:t>
      </w:r>
    </w:p>
    <w:p w14:paraId="7AACA8F3" w14:textId="66A027C2" w:rsidR="003337DB" w:rsidRPr="0035719B" w:rsidRDefault="003337DB" w:rsidP="003337DB">
      <w:pPr>
        <w:pStyle w:val="Bezmezer"/>
      </w:pPr>
      <w:r w:rsidRPr="0035719B">
        <w:rPr>
          <w:b/>
          <w:bCs/>
        </w:rPr>
        <w:t>Seznam techniků</w:t>
      </w:r>
      <w:r w:rsidRPr="0035719B">
        <w:t>;</w:t>
      </w:r>
    </w:p>
    <w:p w14:paraId="292223E8" w14:textId="3BE77ECE" w:rsidR="008B791C" w:rsidRPr="0035719B" w:rsidRDefault="008B791C" w:rsidP="008B791C">
      <w:pPr>
        <w:pStyle w:val="Bezmezer"/>
      </w:pPr>
      <w:r w:rsidRPr="0035719B">
        <w:rPr>
          <w:b/>
          <w:bCs/>
        </w:rPr>
        <w:t>Seznam významných služeb</w:t>
      </w:r>
      <w:r w:rsidRPr="0035719B">
        <w:t xml:space="preserve">, který musí obsahovat minimálně: označení služby, charakteristika a popis služby, tak aby bylo možné určit, zda splňuje kvalifikační předpoklady vymezené touto zadávací dokumentací, doba a místo plnění, identifikační údaje </w:t>
      </w:r>
      <w:r w:rsidR="00326F0C" w:rsidRPr="0035719B">
        <w:t>o</w:t>
      </w:r>
      <w:r w:rsidRPr="0035719B">
        <w:t xml:space="preserve">dběratele služby (název, sídlo, IČO) a </w:t>
      </w:r>
      <w:r w:rsidR="00DD5668" w:rsidRPr="0035719B">
        <w:t>označení kontaktní osoby, u které je možné ověřit poskytnutí služby</w:t>
      </w:r>
      <w:r w:rsidR="007B59AC">
        <w:t>,</w:t>
      </w:r>
      <w:r w:rsidR="00DD5668" w:rsidRPr="0035719B">
        <w:t xml:space="preserve"> a to minimálně jménem, funkcí, telefonním číslem a e mailovou adresou;</w:t>
      </w:r>
    </w:p>
    <w:p w14:paraId="5A94307D" w14:textId="18F90E0E" w:rsidR="00632F67" w:rsidRPr="0035719B" w:rsidRDefault="00632F67" w:rsidP="00632F67">
      <w:pPr>
        <w:pStyle w:val="Bezmezer"/>
      </w:pPr>
      <w:r w:rsidRPr="26E8BCCF">
        <w:rPr>
          <w:b/>
          <w:bCs/>
        </w:rPr>
        <w:t>Seznam hodnocených služeb</w:t>
      </w:r>
      <w:r>
        <w:t>, který musí obsahovat minimálně: označení služby, charakteristika a popis služby, tak aby bylo možné určit, zda splňuje kvalifikační předpoklady vymezené touto zadávací dokumentací, doba a místo plnění, identifikační údaje odběratele služby (název, sídlo, IČO) a označení kontaktní osoby, u které je možné ověřit poskytnutí služby</w:t>
      </w:r>
      <w:r w:rsidR="533EF061">
        <w:t>,</w:t>
      </w:r>
      <w:r>
        <w:t xml:space="preserve"> a to minimálně jménem, funkcí, telefonním číslem a e mailovou adresou;</w:t>
      </w:r>
    </w:p>
    <w:p w14:paraId="3999E71C" w14:textId="667EC6D4" w:rsidR="00632F67" w:rsidRPr="0035719B" w:rsidRDefault="00632F67" w:rsidP="00632F67">
      <w:pPr>
        <w:pStyle w:val="Bezmezer"/>
        <w:numPr>
          <w:ilvl w:val="0"/>
          <w:numId w:val="0"/>
        </w:numPr>
        <w:ind w:left="1134"/>
      </w:pPr>
      <w:r w:rsidRPr="0035719B">
        <w:t xml:space="preserve">Účastníkovi se doporučuje zřetelně označit, který seznam, a které služby uvádí za jakým účelem. V případě nesrovnalostí není možné doplňovat seznam hodnocených služeb ani měnit služby tam uvedené. V případě, že v tomto seznamu budou poskytnuty nesprávné nebo neúplné informace, danou službu nebude možné ohodnotit </w:t>
      </w:r>
    </w:p>
    <w:p w14:paraId="228EF49A" w14:textId="4E2DBFF1" w:rsidR="005B1AC9" w:rsidRDefault="00BC5994" w:rsidP="005B1AC9">
      <w:pPr>
        <w:pStyle w:val="Bezmezer"/>
      </w:pPr>
      <w:r w:rsidRPr="000B20A7">
        <w:rPr>
          <w:b/>
          <w:bCs/>
        </w:rPr>
        <w:t xml:space="preserve">Vyplněný </w:t>
      </w:r>
      <w:r w:rsidR="005B1AC9" w:rsidRPr="000B20A7">
        <w:rPr>
          <w:b/>
          <w:bCs/>
        </w:rPr>
        <w:t>návrh smlouvy</w:t>
      </w:r>
      <w:r w:rsidR="005B1AC9" w:rsidRPr="009C1D97">
        <w:t xml:space="preserve"> </w:t>
      </w:r>
      <w:r w:rsidRPr="009C1D97">
        <w:t xml:space="preserve">dle vzoru, který tvoří přílohu č. </w:t>
      </w:r>
      <w:r w:rsidR="009A6884">
        <w:t>4</w:t>
      </w:r>
      <w:r w:rsidRPr="009C1D97">
        <w:t xml:space="preserve"> </w:t>
      </w:r>
      <w:r w:rsidR="00FF290A" w:rsidRPr="009C1D97">
        <w:t>této zadávací dokumentace,</w:t>
      </w:r>
      <w:r w:rsidR="00FF290A">
        <w:t xml:space="preserve"> </w:t>
      </w:r>
      <w:r w:rsidR="005B1AC9" w:rsidRPr="004473E9">
        <w:t xml:space="preserve">včetně příloh </w:t>
      </w:r>
      <w:r w:rsidR="005B1AC9" w:rsidRPr="004473E9">
        <w:rPr>
          <w:u w:val="single"/>
        </w:rPr>
        <w:t>ve formátu *.doc</w:t>
      </w:r>
      <w:r w:rsidR="005B1AC9">
        <w:rPr>
          <w:u w:val="single"/>
        </w:rPr>
        <w:t>, *.</w:t>
      </w:r>
      <w:proofErr w:type="spellStart"/>
      <w:r w:rsidR="005B1AC9">
        <w:rPr>
          <w:u w:val="single"/>
        </w:rPr>
        <w:t>docx</w:t>
      </w:r>
      <w:proofErr w:type="spellEnd"/>
      <w:r w:rsidR="005B1AC9">
        <w:rPr>
          <w:u w:val="single"/>
        </w:rPr>
        <w:t>, *.</w:t>
      </w:r>
      <w:proofErr w:type="spellStart"/>
      <w:r w:rsidR="005B1AC9">
        <w:rPr>
          <w:u w:val="single"/>
        </w:rPr>
        <w:t>rtf</w:t>
      </w:r>
      <w:proofErr w:type="spellEnd"/>
      <w:r w:rsidR="00FF290A">
        <w:t>;</w:t>
      </w:r>
    </w:p>
    <w:p w14:paraId="7414F227" w14:textId="7BB8548B" w:rsidR="003337DB" w:rsidRDefault="00DD5668" w:rsidP="005B1AC9">
      <w:pPr>
        <w:pStyle w:val="Bezmezer"/>
      </w:pPr>
      <w:r w:rsidRPr="000B20A7">
        <w:rPr>
          <w:b/>
          <w:bCs/>
        </w:rPr>
        <w:t>Cenová nabídka</w:t>
      </w:r>
      <w:r w:rsidR="009C1D97">
        <w:t xml:space="preserve"> – příloha č. </w:t>
      </w:r>
      <w:r w:rsidR="009A6884">
        <w:t>2</w:t>
      </w:r>
      <w:r w:rsidR="003337DB">
        <w:t>;</w:t>
      </w:r>
    </w:p>
    <w:p w14:paraId="002752FA" w14:textId="6D429A62" w:rsidR="005B1AC9" w:rsidRDefault="002A35A7" w:rsidP="005B1AC9">
      <w:pPr>
        <w:pStyle w:val="Bezmezer"/>
      </w:pPr>
      <w:r w:rsidRPr="000B20A7">
        <w:rPr>
          <w:b/>
          <w:bCs/>
        </w:rPr>
        <w:t xml:space="preserve">Čestné prohlášení – mezinárodní </w:t>
      </w:r>
      <w:proofErr w:type="gramStart"/>
      <w:r w:rsidRPr="000B20A7">
        <w:rPr>
          <w:b/>
          <w:bCs/>
        </w:rPr>
        <w:t>sankce</w:t>
      </w:r>
      <w:r>
        <w:t xml:space="preserve"> - v</w:t>
      </w:r>
      <w:r w:rsidR="005B1AC9">
        <w:t>yplněná</w:t>
      </w:r>
      <w:proofErr w:type="gramEnd"/>
      <w:r w:rsidR="005B1AC9">
        <w:t xml:space="preserve"> příloha č. </w:t>
      </w:r>
      <w:r w:rsidR="009A6884">
        <w:t>3</w:t>
      </w:r>
      <w:r w:rsidR="005B1AC9">
        <w:t xml:space="preserve"> Zadávací dokumentace</w:t>
      </w:r>
      <w:r w:rsidR="00FF290A">
        <w:t>;</w:t>
      </w:r>
    </w:p>
    <w:p w14:paraId="180DFCB2" w14:textId="2646A4FE" w:rsidR="002A35A7" w:rsidRDefault="002A35A7" w:rsidP="005B1AC9">
      <w:pPr>
        <w:pStyle w:val="Bezmezer"/>
      </w:pPr>
      <w:r w:rsidRPr="002A35A7">
        <w:rPr>
          <w:b/>
          <w:bCs/>
        </w:rPr>
        <w:t>Doklad o poskytnutí bankovní záruky</w:t>
      </w:r>
      <w:r>
        <w:t xml:space="preserve"> dle odst. VIII.8 Zadávací dokumentace.</w:t>
      </w:r>
    </w:p>
    <w:p w14:paraId="4BF6649D" w14:textId="5A9D038F" w:rsidR="005C337B" w:rsidRPr="005C337B" w:rsidRDefault="005C337B" w:rsidP="00844659">
      <w:pPr>
        <w:pStyle w:val="Nadpis2"/>
      </w:pPr>
      <w:r w:rsidRPr="00665B5A">
        <w:t>Zadavatel si vyhrazuje právo</w:t>
      </w:r>
    </w:p>
    <w:p w14:paraId="4B36AFA9" w14:textId="77777777" w:rsidR="005C337B" w:rsidRPr="00B41567" w:rsidRDefault="005C337B" w:rsidP="005C337B">
      <w:pPr>
        <w:pStyle w:val="Bezmezer"/>
      </w:pPr>
      <w:r>
        <w:t>upravit, doplnit nebo změnit podmínky veřejné zakázky, a to všem účastníkům shodně a stejným způsobem,</w:t>
      </w:r>
    </w:p>
    <w:p w14:paraId="0BFDBAC4" w14:textId="77777777" w:rsidR="005C337B" w:rsidRDefault="005C337B" w:rsidP="005C337B">
      <w:pPr>
        <w:pStyle w:val="Bezmezer"/>
      </w:pPr>
      <w:r w:rsidRPr="00D60B02">
        <w:t xml:space="preserve">neakceptovat, nepřistoupit na podmínky </w:t>
      </w:r>
      <w:r>
        <w:t>účastníka</w:t>
      </w:r>
      <w:r w:rsidRPr="00D60B02">
        <w:t xml:space="preserve"> v otázkách, na něž zadávací podmínky nedopadají, které nejsou zadavatelem v zadávacích podmínkách výslovně upraveny či jdou</w:t>
      </w:r>
      <w:r>
        <w:t xml:space="preserve"> nad rámec požadavků zadavatele,</w:t>
      </w:r>
    </w:p>
    <w:p w14:paraId="15360E60" w14:textId="77777777" w:rsidR="00FC3F96" w:rsidRDefault="005C337B" w:rsidP="005C337B">
      <w:pPr>
        <w:pStyle w:val="Bezmezer"/>
      </w:pPr>
      <w:r w:rsidRPr="00A80AA2">
        <w:t>upravit předložený návrh smlouvy, tzn. provést úpravy po formálně právní stránce, které nenaruší podstatné náležitosti smlouvy, a to při zachování souladu konečného znění smlouvy se zadávacími podmínkami této veřejné zakázky</w:t>
      </w:r>
      <w:r w:rsidR="00FC3F96">
        <w:t>.</w:t>
      </w:r>
    </w:p>
    <w:p w14:paraId="29953CE5" w14:textId="29690C3A" w:rsidR="00FC3F96" w:rsidRPr="005C337B" w:rsidRDefault="00FC3F96" w:rsidP="00FC3F96">
      <w:pPr>
        <w:pStyle w:val="Nadpis2"/>
      </w:pPr>
      <w:r>
        <w:t xml:space="preserve"> </w:t>
      </w:r>
      <w:r w:rsidRPr="18366078">
        <w:rPr>
          <w:i w:val="0"/>
        </w:rPr>
        <w:t xml:space="preserve">Zadavatel stanovuje zadávací lhůtu v délce </w:t>
      </w:r>
      <w:r w:rsidR="00632F41" w:rsidRPr="18366078">
        <w:rPr>
          <w:i w:val="0"/>
        </w:rPr>
        <w:t>6</w:t>
      </w:r>
      <w:r w:rsidRPr="18366078">
        <w:rPr>
          <w:i w:val="0"/>
        </w:rPr>
        <w:t xml:space="preserve"> kalendářních měsíců.</w:t>
      </w:r>
      <w:r w:rsidRPr="18366078">
        <w:rPr>
          <w:b w:val="0"/>
          <w:i w:val="0"/>
        </w:rPr>
        <w:t xml:space="preserve"> Zadávací lhůta je lhůta, po kterou účastníci zadávacího řízení nesmí ze zadávacího řízení odstoupit. Počátkem zadávací lhůty je konec lhůty pro podání nabídek.</w:t>
      </w:r>
      <w:r w:rsidR="00632F41" w:rsidRPr="18366078">
        <w:rPr>
          <w:b w:val="0"/>
          <w:i w:val="0"/>
        </w:rPr>
        <w:t xml:space="preserve"> Zadavatel požaduje, aby účastník zadávacího řízení poskytl ve lhůtě pro podání nabídky jistotu ve výši </w:t>
      </w:r>
      <w:r w:rsidR="00632F41" w:rsidRPr="00245716">
        <w:rPr>
          <w:b w:val="0"/>
          <w:i w:val="0"/>
        </w:rPr>
        <w:t>200 000,- Kč,</w:t>
      </w:r>
      <w:r w:rsidR="00632F41" w:rsidRPr="18366078">
        <w:rPr>
          <w:b w:val="0"/>
          <w:i w:val="0"/>
        </w:rPr>
        <w:t xml:space="preserve"> a to formou bankovní záruky ve prospěch zadavatele ve smyslu odst. 3 písm. b) § 41 zákona.</w:t>
      </w:r>
      <w:r w:rsidR="000532B0" w:rsidRPr="18366078">
        <w:rPr>
          <w:b w:val="0"/>
          <w:i w:val="0"/>
        </w:rPr>
        <w:t xml:space="preserve"> Účastník prokáže v nabídce poskytnutí jistoty předložením originálu nebo úředně ověřené kopie dokladu banky prokazujícího povinnost banky vyplatit zadavateli jistotu na základě </w:t>
      </w:r>
      <w:r w:rsidR="007E2958" w:rsidRPr="18366078">
        <w:rPr>
          <w:b w:val="0"/>
          <w:i w:val="0"/>
        </w:rPr>
        <w:t>jeho sdělení o splnění podmínek dle § 41 zá</w:t>
      </w:r>
      <w:r w:rsidR="45A1FC4A" w:rsidRPr="18366078">
        <w:rPr>
          <w:b w:val="0"/>
          <w:i w:val="0"/>
        </w:rPr>
        <w:t>ko</w:t>
      </w:r>
      <w:r w:rsidR="007E2958" w:rsidRPr="18366078">
        <w:rPr>
          <w:b w:val="0"/>
          <w:i w:val="0"/>
        </w:rPr>
        <w:t>na.</w:t>
      </w:r>
    </w:p>
    <w:p w14:paraId="1FF2B8E9" w14:textId="5D4DD59C" w:rsidR="005C337B" w:rsidRDefault="005C337B" w:rsidP="00FC3F96">
      <w:pPr>
        <w:pStyle w:val="Bezmezer"/>
        <w:numPr>
          <w:ilvl w:val="0"/>
          <w:numId w:val="0"/>
        </w:numPr>
        <w:ind w:left="1134"/>
      </w:pPr>
    </w:p>
    <w:p w14:paraId="37B19315" w14:textId="352F9798" w:rsidR="00E05FF8" w:rsidRDefault="00E05FF8" w:rsidP="00FF290A">
      <w:pPr>
        <w:pStyle w:val="Nadpis1"/>
      </w:pPr>
      <w:r w:rsidRPr="00796AF1">
        <w:lastRenderedPageBreak/>
        <w:t>PRAVIDLA PRO HODNOCENÍ NABÍDEK</w:t>
      </w:r>
    </w:p>
    <w:p w14:paraId="6F339BFB" w14:textId="24B52E95" w:rsidR="00B078E9" w:rsidRPr="0035719B" w:rsidRDefault="00B078E9" w:rsidP="00632F67">
      <w:pPr>
        <w:pStyle w:val="Nadpis2"/>
        <w:rPr>
          <w:b w:val="0"/>
          <w:bCs/>
          <w:i w:val="0"/>
          <w:iCs/>
        </w:rPr>
      </w:pPr>
      <w:r w:rsidRPr="0035719B">
        <w:rPr>
          <w:b w:val="0"/>
          <w:bCs/>
          <w:i w:val="0"/>
          <w:iCs/>
        </w:rPr>
        <w:t>Nabídky budou hodnoceny v souladu § 114 odst. 1 zákona dle jejich ekonomické výhodnosti na základě níže uvedených dílčích hodnotících kritérií</w:t>
      </w:r>
      <w:r w:rsidR="00632F67" w:rsidRPr="0035719B">
        <w:rPr>
          <w:b w:val="0"/>
          <w:bCs/>
          <w:i w:val="0"/>
          <w:iCs/>
        </w:rPr>
        <w:t>.</w:t>
      </w:r>
    </w:p>
    <w:p w14:paraId="29F3EB0A" w14:textId="77777777" w:rsidR="00B078E9" w:rsidRPr="0035719B" w:rsidRDefault="00B078E9" w:rsidP="00B078E9">
      <w:pPr>
        <w:pStyle w:val="Nadpis2"/>
      </w:pPr>
      <w:r w:rsidRPr="0035719B">
        <w:t>Kritéria hodnocení nabídek</w:t>
      </w:r>
    </w:p>
    <w:p w14:paraId="0D8CA60B" w14:textId="77777777" w:rsidR="00B078E9" w:rsidRPr="0035719B" w:rsidRDefault="00B078E9" w:rsidP="00B078E9">
      <w:pPr>
        <w:ind w:left="567"/>
      </w:pPr>
      <w:r w:rsidRPr="0035719B">
        <w:t>Zadavatel stanovuje, že ekonomická výhodnost nabídek se hodnotí na základě nejvýhodnějšího poměru nabídkové ceny a kvality, které jsou určeny následujícími dílčími hodnotícími kritérii, s uvedenou váhou takto:</w:t>
      </w:r>
    </w:p>
    <w:p w14:paraId="67CAAB71" w14:textId="77777777" w:rsidR="00B078E9" w:rsidRPr="0035719B" w:rsidRDefault="00B078E9" w:rsidP="00B078E9">
      <w:pPr>
        <w:pStyle w:val="Odstavecseseznamem"/>
        <w:numPr>
          <w:ilvl w:val="2"/>
          <w:numId w:val="5"/>
        </w:numPr>
        <w:tabs>
          <w:tab w:val="left" w:pos="1418"/>
          <w:tab w:val="right" w:pos="10065"/>
        </w:tabs>
      </w:pPr>
      <w:r w:rsidRPr="0035719B">
        <w:t>Nabídková cena v Kč bez DPH</w:t>
      </w:r>
      <w:r w:rsidRPr="0035719B">
        <w:tab/>
        <w:t>váha 80 bodů</w:t>
      </w:r>
    </w:p>
    <w:p w14:paraId="651FF7C6" w14:textId="5EA559C0" w:rsidR="00B078E9" w:rsidRPr="0035719B" w:rsidRDefault="00B078E9" w:rsidP="00B078E9">
      <w:pPr>
        <w:pStyle w:val="Odstavecseseznamem"/>
        <w:numPr>
          <w:ilvl w:val="2"/>
          <w:numId w:val="5"/>
        </w:numPr>
        <w:tabs>
          <w:tab w:val="left" w:pos="1418"/>
          <w:tab w:val="right" w:pos="10065"/>
        </w:tabs>
      </w:pPr>
      <w:r>
        <w:t>Kritérium kvality – zkušenosti účastníka</w:t>
      </w:r>
      <w:r>
        <w:tab/>
        <w:t>váha 20 bodů</w:t>
      </w:r>
    </w:p>
    <w:p w14:paraId="16714C16" w14:textId="401694C5" w:rsidR="00B078E9" w:rsidRPr="0035719B" w:rsidRDefault="00B078E9" w:rsidP="00B078E9">
      <w:r>
        <w:t>Pro hodnocení nabídek bude použito bodovací stupnice v rozmezí od 0 do 100 bodů. Každé jednotlivé nabídce bude hodnotící komisí dle dílčího kritéria přidělena bodová hodnota, která odráží úspěšnost předmětné nabídky v rámci dílčího kritéria.</w:t>
      </w:r>
    </w:p>
    <w:p w14:paraId="1380A3B7" w14:textId="77777777" w:rsidR="00B078E9" w:rsidRPr="0035719B" w:rsidRDefault="00B078E9" w:rsidP="00B078E9">
      <w:pPr>
        <w:pStyle w:val="Nadpis2"/>
      </w:pPr>
      <w:r w:rsidRPr="0035719B">
        <w:t>Nabídková cena</w:t>
      </w:r>
    </w:p>
    <w:p w14:paraId="49154E0A" w14:textId="77777777" w:rsidR="00B078E9" w:rsidRPr="0035719B" w:rsidRDefault="00B078E9" w:rsidP="00B078E9">
      <w:pPr>
        <w:pStyle w:val="Odstavecseseznamem"/>
        <w:numPr>
          <w:ilvl w:val="2"/>
          <w:numId w:val="5"/>
        </w:numPr>
      </w:pPr>
      <w:r w:rsidRPr="0035719B">
        <w:t xml:space="preserve">Předmětem hodnocení v rámci dílčího hodnotícího kritéria je nabídková cena bez DPH. Nabídkovou cenu je účastník zadávacího řízení povinen uvést na příslušném místě návrhu smlouvy a rovněž v cenové nabídce dle přílohy č. 2 zadávací dokumentace. Účastník uvede nabídkovou cenu </w:t>
      </w:r>
      <w:r w:rsidRPr="0035719B">
        <w:rPr>
          <w:rStyle w:val="slostrnky"/>
          <w:rFonts w:cs="Arial"/>
        </w:rPr>
        <w:t xml:space="preserve">v Kč, bez DPH, s vyčíslením sazby a výši DPH a vč. DPH zvlášť a bude zahrnovat veškeré související náklady. </w:t>
      </w:r>
      <w:r w:rsidRPr="0035719B">
        <w:t xml:space="preserve">Nabídková cena bude uvedena jako maximální a bude zahrnovat veškeré náklady na realizaci veřejné zakázky v místě plnění, aby byla pevná a nepřekročitelná. </w:t>
      </w:r>
    </w:p>
    <w:p w14:paraId="515FB611" w14:textId="77777777" w:rsidR="00B078E9" w:rsidRPr="0035719B" w:rsidRDefault="00B078E9" w:rsidP="00B078E9">
      <w:pPr>
        <w:pStyle w:val="Odstavecseseznamem"/>
        <w:numPr>
          <w:ilvl w:val="2"/>
          <w:numId w:val="5"/>
        </w:numPr>
      </w:pPr>
      <w:r w:rsidRPr="0035719B">
        <w:t>Za dílčí kritérium Nabídková cena lze získat maximálně 80 bodů. Body budou přiřazeny na základě vzorce, kdy nejnižší nabídková cena (v Kč) bude vydělena hodnocenou nabídkovou cenou (v Kč). Výsledná hodnota (v Kč) bude vynásobena osmdesáti (body).</w:t>
      </w:r>
    </w:p>
    <w:p w14:paraId="5FD87B3F" w14:textId="77777777" w:rsidR="00B078E9" w:rsidRPr="0035719B" w:rsidRDefault="00B078E9" w:rsidP="00B078E9"/>
    <w:p w14:paraId="0EFD0E42" w14:textId="77777777" w:rsidR="00B078E9" w:rsidRPr="0035719B" w:rsidRDefault="00B078E9" w:rsidP="00B078E9"/>
    <w:p w14:paraId="1D18C2CF" w14:textId="77777777" w:rsidR="00B078E9" w:rsidRPr="0035719B" w:rsidRDefault="00B078E9" w:rsidP="00B078E9">
      <w:pPr>
        <w:jc w:val="center"/>
      </w:pPr>
      <m:oMathPara>
        <m:oMath>
          <m:r>
            <w:rPr>
              <w:rFonts w:ascii="Cambria Math" w:hAnsi="Cambria Math"/>
            </w:rPr>
            <m:t>počet bodů kritéria =</m:t>
          </m:r>
          <m:f>
            <m:fPr>
              <m:ctrlPr>
                <w:rPr>
                  <w:rFonts w:ascii="Cambria Math" w:hAnsi="Cambria Math"/>
                  <w:i/>
                </w:rPr>
              </m:ctrlPr>
            </m:fPr>
            <m:num>
              <m:r>
                <w:rPr>
                  <w:rFonts w:ascii="Cambria Math" w:hAnsi="Cambria Math"/>
                </w:rPr>
                <m:t>nejnižší nabídková cena (v Kč bez DPH)</m:t>
              </m:r>
            </m:num>
            <m:den>
              <m:r>
                <w:rPr>
                  <w:rFonts w:ascii="Cambria Math" w:hAnsi="Cambria Math"/>
                </w:rPr>
                <m:t>hodnocená nabídková cena (v Kč bez DPH)</m:t>
              </m:r>
            </m:den>
          </m:f>
          <m:r>
            <w:rPr>
              <w:rFonts w:ascii="Cambria Math" w:hAnsi="Cambria Math"/>
            </w:rPr>
            <m:t xml:space="preserve"> ×80 (bodů)</m:t>
          </m:r>
        </m:oMath>
      </m:oMathPara>
    </w:p>
    <w:p w14:paraId="59F647F4" w14:textId="77777777" w:rsidR="00B078E9" w:rsidRPr="0035719B" w:rsidRDefault="00B078E9" w:rsidP="00B078E9">
      <w:pPr>
        <w:pStyle w:val="Nadpis2"/>
      </w:pPr>
      <w:r w:rsidRPr="0035719B">
        <w:t>Kritérium kvality</w:t>
      </w:r>
    </w:p>
    <w:p w14:paraId="583343CA" w14:textId="757CCB72" w:rsidR="00B078E9" w:rsidRPr="0035719B" w:rsidRDefault="30D51635">
      <w:pPr>
        <w:pStyle w:val="Bezmezer"/>
      </w:pPr>
      <w:r>
        <w:t xml:space="preserve">Předmětem hodnocení v rámci dílčího kritéria kvality – zkušenosti účastníka zadávacího řízení, je množství služeb člena týmu účastníka zadávacího řízení – hlavního </w:t>
      </w:r>
      <w:r w:rsidR="122F73EA">
        <w:t>projektanta</w:t>
      </w:r>
      <w:r>
        <w:t>, poskytnutých nad rámec služeb uvedených k prokázání technické kvalifikace účastníka zadávacího řízení dle odst. III.</w:t>
      </w:r>
      <w:r w:rsidR="233FACC2">
        <w:t>5.</w:t>
      </w:r>
      <w:r w:rsidR="00720FFE">
        <w:t>b.1</w:t>
      </w:r>
      <w:r w:rsidR="5B103884">
        <w:t>.</w:t>
      </w:r>
      <w:r>
        <w:t xml:space="preserve"> této zadávací dokumentace, na realizaci kterých se podílel, a to na pozici</w:t>
      </w:r>
      <w:r w:rsidR="122F73EA">
        <w:t xml:space="preserve"> hlavního projektanta,</w:t>
      </w:r>
      <w:r>
        <w:t xml:space="preserve"> hlavního inženýra projektu, nebo obdobné vedoucí pozici</w:t>
      </w:r>
      <w:r w:rsidR="5F696FA9">
        <w:t xml:space="preserve"> v posledních </w:t>
      </w:r>
      <w:r w:rsidR="1E722082">
        <w:t>10</w:t>
      </w:r>
      <w:r w:rsidR="5F696FA9">
        <w:t xml:space="preserve"> letech před zahájením tohoto zadávacího řízení</w:t>
      </w:r>
      <w:r>
        <w:t xml:space="preserve">. Předmětem hodnocené služby musí být zpracování projektové dokumentace </w:t>
      </w:r>
      <w:r w:rsidR="5F696FA9">
        <w:t xml:space="preserve">min. </w:t>
      </w:r>
      <w:r>
        <w:t>v</w:t>
      </w:r>
      <w:r w:rsidR="5F696FA9">
        <w:t>e</w:t>
      </w:r>
      <w:r>
        <w:t xml:space="preserve"> stupni projektové dokumentace </w:t>
      </w:r>
      <w:r w:rsidR="5F696FA9">
        <w:t>pro provádění stavby, a to pro</w:t>
      </w:r>
      <w:r w:rsidR="6ED7E3BD">
        <w:t xml:space="preserve"> novostavbu nebo rekonstrukci</w:t>
      </w:r>
      <w:r w:rsidR="552BFFF0">
        <w:t xml:space="preserve"> </w:t>
      </w:r>
      <w:r w:rsidR="6ED7E3BD">
        <w:t>budovy pro zdravotnictví</w:t>
      </w:r>
      <w:r w:rsidR="552BFFF0">
        <w:t xml:space="preserve">, </w:t>
      </w:r>
      <w:r w:rsidR="6ED7E3BD">
        <w:t>a to s investičními náklady výše uvedených projektovaných staveb alespoň 80 mil. Kč bez DPH</w:t>
      </w:r>
      <w:r w:rsidR="7C45DEA6">
        <w:t xml:space="preserve"> (dle rozpočtu nebo dle skutečnosti)</w:t>
      </w:r>
      <w:r w:rsidR="6ED7E3BD">
        <w:t xml:space="preserve">. </w:t>
      </w:r>
    </w:p>
    <w:p w14:paraId="78D35A90" w14:textId="1DAE8B17" w:rsidR="00B078E9" w:rsidRPr="00302038" w:rsidRDefault="00B078E9" w:rsidP="00302038">
      <w:pPr>
        <w:pStyle w:val="Bezmezer"/>
        <w:rPr>
          <w:bCs/>
        </w:rPr>
      </w:pPr>
      <w:r w:rsidRPr="0035719B">
        <w:t xml:space="preserve">Účastník uvede hodnocené služby do seznamu, který je přílohou č. </w:t>
      </w:r>
      <w:r w:rsidR="00311638">
        <w:t>7</w:t>
      </w:r>
      <w:r w:rsidR="00311638" w:rsidRPr="0035719B">
        <w:t xml:space="preserve"> </w:t>
      </w:r>
      <w:r w:rsidRPr="0035719B">
        <w:t xml:space="preserve">zadávací dokumentace. </w:t>
      </w:r>
      <w:r w:rsidRPr="0035719B">
        <w:rPr>
          <w:b/>
        </w:rPr>
        <w:t xml:space="preserve">Hodnocené služby jsou služby, které se neshodují se službami uvedenými pro prokázání technické kvalifikace </w:t>
      </w:r>
      <w:r w:rsidR="000B20A7" w:rsidRPr="001466F6">
        <w:rPr>
          <w:bCs/>
        </w:rPr>
        <w:t xml:space="preserve">podle </w:t>
      </w:r>
      <w:r w:rsidR="00DF7748" w:rsidRPr="001466F6">
        <w:rPr>
          <w:bCs/>
        </w:rPr>
        <w:t xml:space="preserve">odst. </w:t>
      </w:r>
      <w:r w:rsidR="00DF7748" w:rsidRPr="00245716">
        <w:rPr>
          <w:bCs/>
        </w:rPr>
        <w:t>III.</w:t>
      </w:r>
      <w:r w:rsidR="197F690B" w:rsidRPr="00245716">
        <w:t>5</w:t>
      </w:r>
      <w:r w:rsidR="00245716">
        <w:t>.b.1</w:t>
      </w:r>
      <w:r w:rsidR="00302038">
        <w:rPr>
          <w:bCs/>
        </w:rPr>
        <w:t xml:space="preserve"> </w:t>
      </w:r>
      <w:r w:rsidR="00DF7748" w:rsidRPr="001466F6">
        <w:rPr>
          <w:bCs/>
        </w:rPr>
        <w:t>zadávací dokumentace</w:t>
      </w:r>
      <w:r w:rsidRPr="0035719B">
        <w:rPr>
          <w:bCs/>
        </w:rPr>
        <w:t>.</w:t>
      </w:r>
    </w:p>
    <w:p w14:paraId="5F4635BB" w14:textId="5C7833BB" w:rsidR="00B078E9" w:rsidRPr="0035719B" w:rsidRDefault="00B078E9" w:rsidP="00B078E9">
      <w:pPr>
        <w:pStyle w:val="Odstavecseseznamem"/>
        <w:numPr>
          <w:ilvl w:val="2"/>
          <w:numId w:val="5"/>
        </w:numPr>
      </w:pPr>
      <w:r w:rsidRPr="00530176">
        <w:t xml:space="preserve">Za každou hodnocenou službu </w:t>
      </w:r>
      <w:r w:rsidR="00263A3C" w:rsidRPr="00530176">
        <w:t>dle odst. IX.4</w:t>
      </w:r>
      <w:r w:rsidR="00530176" w:rsidRPr="00530176">
        <w:t xml:space="preserve"> a)</w:t>
      </w:r>
      <w:r w:rsidR="00263A3C" w:rsidRPr="00530176">
        <w:t xml:space="preserve"> </w:t>
      </w:r>
      <w:r w:rsidRPr="00530176">
        <w:t xml:space="preserve">lze získat </w:t>
      </w:r>
      <w:r w:rsidR="00530176" w:rsidRPr="00530176">
        <w:t>5</w:t>
      </w:r>
      <w:r w:rsidRPr="00530176">
        <w:t xml:space="preserve"> bod</w:t>
      </w:r>
      <w:r w:rsidR="00530176" w:rsidRPr="00530176">
        <w:t>ů</w:t>
      </w:r>
      <w:r w:rsidR="00263A3C" w:rsidRPr="00530176">
        <w:t xml:space="preserve"> za</w:t>
      </w:r>
      <w:r w:rsidRPr="00530176">
        <w:t xml:space="preserve"> </w:t>
      </w:r>
      <w:r w:rsidR="00263A3C" w:rsidRPr="00530176">
        <w:t xml:space="preserve">každou hodnocenou službu </w:t>
      </w:r>
      <w:r w:rsidRPr="00530176">
        <w:t>a</w:t>
      </w:r>
      <w:r>
        <w:t xml:space="preserve"> maximálně lze získat 20 bodů. Výsledná bodová hodnota bude rovna součtu bodů získaných za každou hodnocenou službu.</w:t>
      </w:r>
    </w:p>
    <w:p w14:paraId="238824AC" w14:textId="77777777" w:rsidR="00B078E9" w:rsidRPr="0035719B" w:rsidRDefault="00B078E9" w:rsidP="00B078E9">
      <w:pPr>
        <w:pStyle w:val="Nadpis2"/>
      </w:pPr>
      <w:r w:rsidRPr="0035719B">
        <w:t>Hodnocení</w:t>
      </w:r>
    </w:p>
    <w:p w14:paraId="38F396E1" w14:textId="77777777" w:rsidR="00B078E9" w:rsidRPr="0035719B" w:rsidRDefault="00B078E9" w:rsidP="00B078E9">
      <w:pPr>
        <w:pStyle w:val="Odstavecseseznamem"/>
        <w:numPr>
          <w:ilvl w:val="2"/>
          <w:numId w:val="5"/>
        </w:numPr>
        <w:rPr>
          <w:b/>
          <w:i/>
        </w:rPr>
      </w:pPr>
      <w:r w:rsidRPr="0035719B">
        <w:lastRenderedPageBreak/>
        <w:t>Zadavatel sečte body udělené za jednotlivá dílčí hodnoticí kritéria a vítězným účastníkem bude účastník s nejvyšším počtem bodů. Zadavatel udělí body jen za služby uvedené účastníkem, o kterých účastník uvede všechny požadované informace, zadavatel si je bude moci ověřit a jejich poskytnutí bude nezpochybnitelné. V opačném případě se na takové služby nebude přihlížet při hodnocení (bude uděleno 0 bodů).</w:t>
      </w:r>
    </w:p>
    <w:p w14:paraId="73EFF8A5" w14:textId="77777777" w:rsidR="00B078E9" w:rsidRPr="0035719B" w:rsidRDefault="00B078E9" w:rsidP="00B078E9">
      <w:pPr>
        <w:pStyle w:val="Odstavecseseznamem"/>
        <w:numPr>
          <w:ilvl w:val="2"/>
          <w:numId w:val="5"/>
        </w:numPr>
        <w:rPr>
          <w:b/>
          <w:i/>
        </w:rPr>
      </w:pPr>
      <w:r w:rsidRPr="0035719B">
        <w:t>V případě shodného počtu bodů bude lépe hodnocen ten účastník, který v rámci dílčího hodnotícího kritéria kvality – počet poskytnutých služeb nad rámec technické kvalifikace účastníka zadávacího řízení – uvede více služeb člena týmu účastníka zadávacího řízení – hlavního inženýra projektu, kterých součásti bylo zpracování projektové dokumentace v stupni projektové dokumentace pro ohlášení stavby, pro vydání stavebního povolení nebo pro vydání společného povolení, nebo vyššího stupně pro novostavby nebo rekonstrukce stavby budovy pro zdravotnictví. Za každou takovou službu bude udělen jeden bod navíc.</w:t>
      </w:r>
    </w:p>
    <w:p w14:paraId="5822DA03" w14:textId="77777777" w:rsidR="00B078E9" w:rsidRPr="0035719B" w:rsidRDefault="00B078E9" w:rsidP="00B078E9">
      <w:pPr>
        <w:pStyle w:val="Odstavecseseznamem"/>
        <w:numPr>
          <w:ilvl w:val="2"/>
          <w:numId w:val="5"/>
        </w:numPr>
      </w:pPr>
      <w:r w:rsidRPr="0035719B">
        <w:t>V případě, že i nadále bude více účastníků hodnoceno stejným počtem bodů, rozhodne o výběru nejvýhodnější nabídky los. Účastníci, kteří podali shodnou nejnižší celkovou nabídkovou cenu, budou zadavatelem písemně vyzváni k osobní účasti na losování.</w:t>
      </w:r>
    </w:p>
    <w:p w14:paraId="7CF5726C" w14:textId="77777777" w:rsidR="00B078E9" w:rsidRPr="00B078E9" w:rsidRDefault="00B078E9" w:rsidP="00B078E9">
      <w:pPr>
        <w:pStyle w:val="Odstavecseseznamem"/>
      </w:pPr>
    </w:p>
    <w:p w14:paraId="4916DB9B" w14:textId="537DAB93" w:rsidR="005C337B" w:rsidRDefault="005C337B" w:rsidP="003A40DB">
      <w:pPr>
        <w:pStyle w:val="Nadpis1"/>
      </w:pPr>
      <w:r w:rsidRPr="00590C6F">
        <w:t>PODMÍNKY PRO UZAVŘENÍ SMLOUVY</w:t>
      </w:r>
    </w:p>
    <w:p w14:paraId="44173B5E" w14:textId="77777777" w:rsidR="003A40DB" w:rsidRDefault="003A40DB" w:rsidP="00844659">
      <w:pPr>
        <w:pStyle w:val="Nadpis2"/>
      </w:pPr>
      <w:r w:rsidRPr="003A40DB">
        <w:t>Prokázání skutečného majitele</w:t>
      </w:r>
    </w:p>
    <w:p w14:paraId="04C68535" w14:textId="37BA156F" w:rsidR="005C337B" w:rsidRDefault="005C337B" w:rsidP="00F66D7A">
      <w:pPr>
        <w:pStyle w:val="Bezmezer"/>
      </w:pPr>
      <w:r>
        <w:t>J</w:t>
      </w:r>
      <w:r w:rsidRPr="00FB4BB1">
        <w:t xml:space="preserve">e-li </w:t>
      </w:r>
      <w:r>
        <w:t xml:space="preserve">vybraný dodavatel </w:t>
      </w:r>
      <w:r w:rsidRPr="00FD1F4E">
        <w:rPr>
          <w:u w:val="single"/>
        </w:rPr>
        <w:t>českou právnickou osobou</w:t>
      </w:r>
      <w:r w:rsidRPr="00FB4BB1">
        <w:t>, zjistí zadavatel</w:t>
      </w:r>
      <w:r w:rsidRPr="00FB4BB1">
        <w:rPr>
          <w:b/>
        </w:rPr>
        <w:t xml:space="preserve"> údaje o jeho skutečném majiteli</w:t>
      </w:r>
      <w:r w:rsidRPr="00FB4BB1">
        <w:t xml:space="preserve"> z evidence údajů o skutečných majitelích podle § 122 odst. </w:t>
      </w:r>
      <w:r w:rsidR="003A40DB">
        <w:t>5</w:t>
      </w:r>
      <w:r w:rsidRPr="00FB4BB1">
        <w:t xml:space="preserve"> zákona. </w:t>
      </w:r>
    </w:p>
    <w:p w14:paraId="0CAFA6E7" w14:textId="4DF79D8D" w:rsidR="00F66D7A" w:rsidRDefault="002C499C" w:rsidP="002C499C">
      <w:pPr>
        <w:pStyle w:val="Bezmezer"/>
      </w:pPr>
      <w:r w:rsidRPr="002C499C">
        <w:t>Je-li vybraný dodavatel zahraniční právnickou osobou, zadavatel podle § 122 odst. 6 zákona vybraného dodavatele vyzve k předložení výpisu ze zahraniční evidence obdobné evidenci skutečných majitelů nebo, není-li takové evidence</w:t>
      </w:r>
      <w:r w:rsidR="00F66D7A">
        <w:t>:</w:t>
      </w:r>
    </w:p>
    <w:p w14:paraId="4EF0F2A8" w14:textId="538B00AD" w:rsidR="005C337B" w:rsidRDefault="002C499C" w:rsidP="00844659">
      <w:pPr>
        <w:pStyle w:val="Styl1Uroven4"/>
      </w:pPr>
      <w:r w:rsidRPr="002C499C">
        <w:t>ke sdělení identifikačních údajů všech osob, které jsou jeho skutečným majitelem, a</w:t>
      </w:r>
    </w:p>
    <w:p w14:paraId="2EF5EB13" w14:textId="6D1D8CEC" w:rsidR="00F66D7A" w:rsidRPr="00FB4BB1" w:rsidRDefault="00F66D7A" w:rsidP="00844659">
      <w:pPr>
        <w:pStyle w:val="Styl1Uroven4"/>
      </w:pPr>
      <w:r>
        <w:t xml:space="preserve">k předložení </w:t>
      </w:r>
      <w:r w:rsidRPr="00FB4BB1">
        <w:t xml:space="preserve">dokladů, z nichž vyplývá vztah všech osob podle </w:t>
      </w:r>
      <w:r>
        <w:t>pododstavce X.1.2.</w:t>
      </w:r>
      <w:r w:rsidR="002C499C">
        <w:t>1</w:t>
      </w:r>
      <w:r w:rsidRPr="00FB4BB1">
        <w:t xml:space="preserve"> k dodavateli; těmito doklady jsou zejména</w:t>
      </w:r>
    </w:p>
    <w:p w14:paraId="66C447F0" w14:textId="77777777" w:rsidR="005C337B" w:rsidRPr="009C5262" w:rsidRDefault="005C337B" w:rsidP="00F66D7A">
      <w:pPr>
        <w:numPr>
          <w:ilvl w:val="0"/>
          <w:numId w:val="10"/>
        </w:numPr>
        <w:spacing w:after="0"/>
        <w:ind w:left="2552" w:hanging="709"/>
        <w:contextualSpacing/>
        <w:rPr>
          <w:rFonts w:cs="Arial"/>
          <w:lang w:eastAsia="ar-SA"/>
        </w:rPr>
      </w:pPr>
      <w:r w:rsidRPr="009C5262">
        <w:rPr>
          <w:rFonts w:cs="Arial"/>
          <w:lang w:eastAsia="ar-SA"/>
        </w:rPr>
        <w:t>výpis ze zahraniční evidence obdobné veřejnému rejstříku,</w:t>
      </w:r>
    </w:p>
    <w:p w14:paraId="1308AB3D" w14:textId="77777777" w:rsidR="005C337B" w:rsidRPr="00FB4BB1" w:rsidRDefault="005C337B" w:rsidP="00F66D7A">
      <w:pPr>
        <w:numPr>
          <w:ilvl w:val="0"/>
          <w:numId w:val="10"/>
        </w:numPr>
        <w:spacing w:after="0"/>
        <w:ind w:left="2552" w:hanging="709"/>
        <w:contextualSpacing/>
        <w:rPr>
          <w:rFonts w:cs="Arial"/>
          <w:lang w:eastAsia="ar-SA"/>
        </w:rPr>
      </w:pPr>
      <w:r w:rsidRPr="00FB4BB1">
        <w:rPr>
          <w:rFonts w:cs="Arial"/>
          <w:lang w:eastAsia="ar-SA"/>
        </w:rPr>
        <w:t>seznam akcionářů,</w:t>
      </w:r>
    </w:p>
    <w:p w14:paraId="4E9E0FF6" w14:textId="77777777" w:rsidR="005C337B" w:rsidRPr="00FB4BB1" w:rsidRDefault="005C337B" w:rsidP="00F66D7A">
      <w:pPr>
        <w:numPr>
          <w:ilvl w:val="0"/>
          <w:numId w:val="10"/>
        </w:numPr>
        <w:spacing w:after="0"/>
        <w:ind w:left="2552" w:hanging="709"/>
        <w:contextualSpacing/>
        <w:rPr>
          <w:rFonts w:cs="Arial"/>
          <w:lang w:eastAsia="ar-SA"/>
        </w:rPr>
      </w:pPr>
      <w:r w:rsidRPr="00FB4BB1">
        <w:rPr>
          <w:rFonts w:cs="Arial"/>
          <w:lang w:eastAsia="ar-SA"/>
        </w:rPr>
        <w:t>rozhodnutí statutárního orgánu o vyplacení podílu na zisku,</w:t>
      </w:r>
    </w:p>
    <w:p w14:paraId="20D7312D" w14:textId="77777777" w:rsidR="005C337B" w:rsidRPr="00FB4BB1" w:rsidRDefault="005C337B" w:rsidP="00F66D7A">
      <w:pPr>
        <w:numPr>
          <w:ilvl w:val="0"/>
          <w:numId w:val="10"/>
        </w:numPr>
        <w:spacing w:after="0"/>
        <w:ind w:left="2552" w:hanging="709"/>
        <w:contextualSpacing/>
        <w:rPr>
          <w:rFonts w:cs="Arial"/>
          <w:lang w:eastAsia="ar-SA"/>
        </w:rPr>
      </w:pPr>
      <w:r w:rsidRPr="00FB4BB1">
        <w:rPr>
          <w:rFonts w:cs="Arial"/>
          <w:lang w:eastAsia="ar-SA"/>
        </w:rPr>
        <w:t>společenská smlouva, zakladatelská listina nebo stanovy.</w:t>
      </w:r>
    </w:p>
    <w:p w14:paraId="7A8658E5" w14:textId="77777777" w:rsidR="005C337B" w:rsidRPr="005C337B" w:rsidRDefault="005C337B" w:rsidP="00844659">
      <w:pPr>
        <w:pStyle w:val="Nadpis2"/>
      </w:pPr>
      <w:r w:rsidRPr="005C337B">
        <w:t>Zadavatel vyloučí vybraného dodavatele,</w:t>
      </w:r>
    </w:p>
    <w:p w14:paraId="0F0D4952" w14:textId="77777777" w:rsidR="005C337B" w:rsidRPr="001F30E8" w:rsidRDefault="005C337B" w:rsidP="005C337B">
      <w:pPr>
        <w:pStyle w:val="Bezmezer"/>
      </w:pPr>
      <w:r w:rsidRPr="005C337B">
        <w:rPr>
          <w:b/>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438D1407" w14:textId="3C6ED6C8" w:rsidR="005C337B" w:rsidRDefault="005C337B" w:rsidP="005C337B">
      <w:pPr>
        <w:pStyle w:val="Bezmezer"/>
        <w:rPr>
          <w:b/>
        </w:rPr>
      </w:pPr>
      <w:r w:rsidRPr="005C337B">
        <w:rPr>
          <w:b/>
        </w:rPr>
        <w:t>který nepředložil požadované údaje nebo doklady.</w:t>
      </w:r>
    </w:p>
    <w:p w14:paraId="03327D18" w14:textId="0512E871" w:rsidR="002C499C" w:rsidRPr="00844659" w:rsidRDefault="002C499C" w:rsidP="00844659">
      <w:pPr>
        <w:pStyle w:val="Nadpis2"/>
        <w:rPr>
          <w:b w:val="0"/>
          <w:i w:val="0"/>
        </w:rPr>
      </w:pPr>
      <w:r w:rsidRPr="00844659">
        <w:rPr>
          <w:b w:val="0"/>
          <w:i w:val="0"/>
        </w:rPr>
        <w:t>Zadavatel</w:t>
      </w:r>
      <w:r w:rsidRPr="00844659">
        <w:rPr>
          <w:rStyle w:val="normaltextrun"/>
          <w:rFonts w:cs="Arial"/>
          <w:b w:val="0"/>
          <w:i w:val="0"/>
          <w:color w:val="000000"/>
          <w:shd w:val="clear" w:color="auto" w:fill="FFFFFF"/>
        </w:rPr>
        <w:t xml:space="preserve"> požaduje, aby každý účastník garantoval, že v případě výběru jeho nabídky, uzavření Smlouvy a plnění veřejné zakázky, nedojde k porušení právních předpisů a </w:t>
      </w:r>
      <w:r w:rsidRPr="00844659">
        <w:rPr>
          <w:b w:val="0"/>
          <w:i w:val="0"/>
        </w:rPr>
        <w:t>rozhodnutí</w:t>
      </w:r>
      <w:r w:rsidRPr="00844659">
        <w:rPr>
          <w:rStyle w:val="normaltextrun"/>
          <w:rFonts w:cs="Arial"/>
          <w:b w:val="0"/>
          <w:i w:val="0"/>
          <w:color w:val="000000"/>
          <w:shd w:val="clear" w:color="auto" w:fill="FFFFFF"/>
        </w:rPr>
        <w:t xml:space="preserve"> upravujících mezinárodní sankce, kterými jsou Česká republika nebo Zadavatel vázáni. Skutečnost, že dodavatel nespadá pod tyto situace, prokáže dodavatel předložením čestného prohlášení, které je součástí </w:t>
      </w:r>
      <w:r w:rsidRPr="00844659">
        <w:rPr>
          <w:rStyle w:val="normaltextrun"/>
          <w:rFonts w:cs="Arial"/>
          <w:b w:val="0"/>
          <w:i w:val="0"/>
          <w:shd w:val="clear" w:color="auto" w:fill="FFFFFF"/>
        </w:rPr>
        <w:t xml:space="preserve">přílohy č. 3 Zadávací </w:t>
      </w:r>
      <w:r w:rsidRPr="00844659">
        <w:rPr>
          <w:rStyle w:val="normaltextrun"/>
          <w:rFonts w:cs="Arial"/>
          <w:b w:val="0"/>
          <w:i w:val="0"/>
          <w:color w:val="000000"/>
          <w:shd w:val="clear" w:color="auto" w:fill="FFFFFF"/>
        </w:rPr>
        <w:t>dokumentace.</w:t>
      </w:r>
    </w:p>
    <w:p w14:paraId="471A11A3" w14:textId="0566A3A6" w:rsidR="00F66D7A" w:rsidRDefault="00F66D7A" w:rsidP="00844659">
      <w:pPr>
        <w:pStyle w:val="Nadpis2"/>
      </w:pPr>
      <w:r>
        <w:t>Mezinárodní sankce:</w:t>
      </w:r>
    </w:p>
    <w:p w14:paraId="16461627" w14:textId="08F8AD39" w:rsidR="005C337B" w:rsidRPr="00FA0168" w:rsidRDefault="005C337B" w:rsidP="00B43B43">
      <w:pPr>
        <w:pStyle w:val="Odstavecseseznamem"/>
      </w:pPr>
      <w:r w:rsidRPr="00FA0168">
        <w:t>Zadavatel dále upozorňuje dodavatele, že v souladu s čl. 5k nařízení Rady EU č. 2022/576 ze dne 8. dubna 2022, kterým se mění nařízení č. 833/2014, o omezujících opatřeních vzhledem k činnostem Ruska destabilizujícím situaci na Ukrajině, je povinen vyloučit dodavatele (účastníka zadávacího řízení), který je:</w:t>
      </w:r>
    </w:p>
    <w:p w14:paraId="19CCA632" w14:textId="77777777" w:rsidR="005C337B" w:rsidRPr="00FA0168" w:rsidRDefault="005C337B" w:rsidP="005C337B">
      <w:pPr>
        <w:pStyle w:val="Zkladntext20"/>
        <w:numPr>
          <w:ilvl w:val="0"/>
          <w:numId w:val="11"/>
        </w:numPr>
        <w:shd w:val="clear" w:color="auto" w:fill="auto"/>
        <w:spacing w:before="60" w:after="0" w:line="240" w:lineRule="auto"/>
        <w:ind w:left="1134" w:hanging="567"/>
        <w:rPr>
          <w:sz w:val="22"/>
          <w:szCs w:val="22"/>
        </w:rPr>
      </w:pPr>
      <w:r w:rsidRPr="00FA0168">
        <w:rPr>
          <w:sz w:val="22"/>
          <w:szCs w:val="22"/>
        </w:rPr>
        <w:lastRenderedPageBreak/>
        <w:t>ruským státním příslušníkem, fyzickou či právnickou osobou, subjektem či orgánem se sídlem v Rusku,</w:t>
      </w:r>
    </w:p>
    <w:p w14:paraId="5B107F57" w14:textId="77777777" w:rsidR="005C337B" w:rsidRPr="00FA0168" w:rsidRDefault="005C337B" w:rsidP="005C337B">
      <w:pPr>
        <w:pStyle w:val="Zkladntext20"/>
        <w:numPr>
          <w:ilvl w:val="0"/>
          <w:numId w:val="11"/>
        </w:numPr>
        <w:shd w:val="clear" w:color="auto" w:fill="auto"/>
        <w:spacing w:before="60" w:after="0" w:line="240" w:lineRule="auto"/>
        <w:ind w:left="1134" w:hanging="567"/>
        <w:rPr>
          <w:sz w:val="22"/>
          <w:szCs w:val="22"/>
        </w:rPr>
      </w:pPr>
      <w:r w:rsidRPr="00FA0168">
        <w:rPr>
          <w:sz w:val="22"/>
          <w:szCs w:val="22"/>
        </w:rPr>
        <w:t>právnickou osobou, subjektem nebo orgánem, které jsou z více než 50 % přímo či nepřímo vlastněny některým ze subjektů uvedených v písm. a),</w:t>
      </w:r>
    </w:p>
    <w:p w14:paraId="22F208C5" w14:textId="77777777" w:rsidR="005C337B" w:rsidRPr="00FA0168" w:rsidRDefault="005C337B" w:rsidP="005C337B">
      <w:pPr>
        <w:pStyle w:val="Zkladntext20"/>
        <w:numPr>
          <w:ilvl w:val="0"/>
          <w:numId w:val="11"/>
        </w:numPr>
        <w:shd w:val="clear" w:color="auto" w:fill="auto"/>
        <w:spacing w:before="60" w:after="0" w:line="240" w:lineRule="auto"/>
        <w:ind w:left="1134" w:hanging="567"/>
        <w:rPr>
          <w:sz w:val="22"/>
          <w:szCs w:val="22"/>
        </w:rPr>
      </w:pPr>
      <w:r w:rsidRPr="00FA0168">
        <w:rPr>
          <w:sz w:val="22"/>
          <w:szCs w:val="22"/>
        </w:rPr>
        <w:t>dodavatelem jednajícím jménem nebo na pokyn některého ze subjektů uvedených v písm. a) nebo b),</w:t>
      </w:r>
    </w:p>
    <w:p w14:paraId="3A473114" w14:textId="77777777" w:rsidR="005C337B" w:rsidRPr="00FA0168" w:rsidRDefault="005C337B" w:rsidP="005C337B">
      <w:pPr>
        <w:pStyle w:val="Zkladntext20"/>
        <w:numPr>
          <w:ilvl w:val="0"/>
          <w:numId w:val="11"/>
        </w:numPr>
        <w:shd w:val="clear" w:color="auto" w:fill="auto"/>
        <w:spacing w:before="60" w:after="0" w:line="240" w:lineRule="auto"/>
        <w:ind w:left="1134" w:hanging="567"/>
        <w:rPr>
          <w:sz w:val="22"/>
          <w:szCs w:val="22"/>
        </w:rPr>
      </w:pPr>
      <w:r w:rsidRPr="00FA0168">
        <w:rPr>
          <w:sz w:val="22"/>
          <w:szCs w:val="22"/>
        </w:rPr>
        <w:t>sdružením dodavatelů (ve smyslu § 82 zákona), jehož člen je subjektem uvedeným v písm. a), b) nebo c),</w:t>
      </w:r>
    </w:p>
    <w:p w14:paraId="583298FE" w14:textId="77777777" w:rsidR="005C337B" w:rsidRDefault="005C337B" w:rsidP="005C337B">
      <w:pPr>
        <w:pStyle w:val="Zkladntext20"/>
        <w:numPr>
          <w:ilvl w:val="0"/>
          <w:numId w:val="11"/>
        </w:numPr>
        <w:shd w:val="clear" w:color="auto" w:fill="auto"/>
        <w:spacing w:before="60" w:after="0" w:line="240" w:lineRule="auto"/>
        <w:ind w:left="1134" w:hanging="567"/>
        <w:rPr>
          <w:sz w:val="22"/>
          <w:szCs w:val="22"/>
        </w:rPr>
      </w:pPr>
      <w:r w:rsidRPr="00FA0168">
        <w:rPr>
          <w:sz w:val="22"/>
          <w:szCs w:val="22"/>
        </w:rPr>
        <w:t>prokazuje část kvalifikace (ve smyslu § 83 zákona) poddodavatelem, který má plnit více než 10 % předpokládané hodnoty veřejné zakázky a který zároveň je subjektem uvedeným v písm. a), b) nebo c).</w:t>
      </w:r>
    </w:p>
    <w:p w14:paraId="188953ED" w14:textId="77777777" w:rsidR="00A12AEC" w:rsidRPr="00340B0E" w:rsidRDefault="00A12AEC" w:rsidP="00A12AEC">
      <w:pPr>
        <w:pStyle w:val="Nadpis2"/>
        <w:rPr>
          <w:rFonts w:eastAsia="Arial"/>
        </w:rPr>
      </w:pPr>
      <w:r w:rsidRPr="00340B0E">
        <w:rPr>
          <w:rFonts w:eastAsia="Arial"/>
        </w:rPr>
        <w:t>Zákon o střetu zájmů </w:t>
      </w:r>
    </w:p>
    <w:p w14:paraId="67656251" w14:textId="4565ABB6" w:rsidR="00A12AEC" w:rsidRPr="00A12AEC" w:rsidRDefault="00A12AEC" w:rsidP="00A12AEC">
      <w:pPr>
        <w:pStyle w:val="Bezmezer"/>
        <w:rPr>
          <w:rStyle w:val="normaltextrun"/>
          <w:rFonts w:eastAsia="Times New Roman"/>
          <w:color w:val="000000"/>
          <w:szCs w:val="24"/>
          <w:shd w:val="clear" w:color="auto" w:fill="FFFFFF"/>
        </w:rPr>
      </w:pPr>
      <w:r w:rsidRPr="00A12AEC">
        <w:rPr>
          <w:rStyle w:val="normaltextrun"/>
          <w:rFonts w:eastAsia="Times New Roman"/>
          <w:color w:val="000000"/>
          <w:szCs w:val="24"/>
          <w:shd w:val="clear" w:color="auto" w:fill="FFFFFF"/>
        </w:rPr>
        <w:t>Dle § 4b zákona č. 159/2006 Sb. o střetu zájmů, ve znění pozdějších předpisů (dále jen „zákon o střetu zájmů“), se zadávacího řízení nesmí účastnit obchodní společnost, ve které veřejný funkcionář nebo jím ovládaná osoba vlastní podíl představující alespoň 25% účasti společníka v obchodní společnosti, a to v roli účastníka nebo poddodavatele, kterým účastník prokazuje kvalifikaci.</w:t>
      </w:r>
    </w:p>
    <w:p w14:paraId="3779B89C" w14:textId="77777777" w:rsidR="00A12AEC" w:rsidRDefault="00A12AEC" w:rsidP="00A12AEC">
      <w:pPr>
        <w:pStyle w:val="Odstavecseseznamem"/>
        <w:numPr>
          <w:ilvl w:val="2"/>
          <w:numId w:val="5"/>
        </w:numPr>
        <w:rPr>
          <w:rStyle w:val="normaltextrun"/>
          <w:rFonts w:eastAsia="Times New Roman"/>
          <w:color w:val="000000"/>
          <w:szCs w:val="24"/>
          <w:shd w:val="clear" w:color="auto" w:fill="FFFFFF"/>
        </w:rPr>
      </w:pPr>
      <w:r w:rsidRPr="00340B0E">
        <w:rPr>
          <w:rStyle w:val="normaltextrun"/>
          <w:rFonts w:eastAsia="Times New Roman"/>
          <w:color w:val="000000"/>
          <w:szCs w:val="24"/>
          <w:shd w:val="clear" w:color="auto" w:fill="FFFFFF"/>
        </w:rPr>
        <w:t>V případě, že účastník, nebo jeho poddodavatel, kterým prokazuje kvalifikaci je obchodní společností, ve které veřejný funkcionář nebo jím ovládaná osoba vlastní podíl představující alespoň 25% účasti společníka v obchodní společnosti, zadavatel tohoto účastníka vyloučí</w:t>
      </w:r>
      <w:r>
        <w:rPr>
          <w:rStyle w:val="normaltextrun"/>
          <w:rFonts w:eastAsia="Times New Roman"/>
          <w:color w:val="000000"/>
          <w:szCs w:val="24"/>
          <w:shd w:val="clear" w:color="auto" w:fill="FFFFFF"/>
        </w:rPr>
        <w:t>.</w:t>
      </w:r>
      <w:r w:rsidRPr="00340B0E">
        <w:rPr>
          <w:rStyle w:val="normaltextrun"/>
          <w:rFonts w:eastAsia="Times New Roman"/>
          <w:color w:val="000000"/>
          <w:szCs w:val="24"/>
          <w:shd w:val="clear" w:color="auto" w:fill="FFFFFF"/>
        </w:rPr>
        <w:t> </w:t>
      </w:r>
    </w:p>
    <w:p w14:paraId="2A2CA21A" w14:textId="77777777" w:rsidR="00A12AEC" w:rsidRDefault="00A12AEC" w:rsidP="00A12AEC">
      <w:pPr>
        <w:pStyle w:val="Zkladntext20"/>
        <w:shd w:val="clear" w:color="auto" w:fill="auto"/>
        <w:spacing w:before="60" w:after="0" w:line="240" w:lineRule="auto"/>
        <w:ind w:left="567" w:firstLine="0"/>
        <w:rPr>
          <w:sz w:val="22"/>
          <w:szCs w:val="22"/>
        </w:rPr>
      </w:pPr>
    </w:p>
    <w:p w14:paraId="592AAA0C" w14:textId="5AFF77E4" w:rsidR="00457A92" w:rsidRPr="001017D0" w:rsidRDefault="00457A92" w:rsidP="00F66D7A">
      <w:pPr>
        <w:pStyle w:val="Nadpis1"/>
      </w:pPr>
      <w:r>
        <w:t xml:space="preserve">Vyhrazená změna dodavatele </w:t>
      </w:r>
    </w:p>
    <w:p w14:paraId="769BA0B6" w14:textId="718CDF3F" w:rsidR="00457A92" w:rsidRPr="00844659" w:rsidRDefault="00457A92" w:rsidP="2A63A5D9">
      <w:pPr>
        <w:pStyle w:val="Nadpis2"/>
        <w:rPr>
          <w:b w:val="0"/>
          <w:i w:val="0"/>
        </w:rPr>
      </w:pPr>
      <w:r w:rsidRPr="2A63A5D9">
        <w:rPr>
          <w:b w:val="0"/>
          <w:i w:val="0"/>
        </w:rPr>
        <w:t xml:space="preserve">Zadavatel je oprávněn ve smyslu ustanovení § 100 odst. 2 zákona a § 222 odst. 10 zákona uzavřít novou smlouvu s jiným dodavatelem (resp. účastníkem zadávacího řízení) na veřejnou zakázku, a to za níže uvedených podmínek: </w:t>
      </w:r>
    </w:p>
    <w:p w14:paraId="55898AE7" w14:textId="77777777" w:rsidR="00457A92" w:rsidRPr="001017D0" w:rsidRDefault="00457A92" w:rsidP="001017D0">
      <w:pPr>
        <w:pStyle w:val="Bezmezer"/>
      </w:pPr>
      <w:r w:rsidRPr="001017D0">
        <w:t xml:space="preserve">V případě, že dojde k jednostrannému ukončení smlouvy uzavřené s vybraným dodavatelem, je zadavatel oprávněn uzavřít novou smlouvu s účastníkem, který se dle výsledku hodnocení umístil v pořadí hned za dodavatelem, s nímž byla původně uzavřena smlouva (tj. v původním hodnocení veřejné zakázky), pokud takový (nový) dodavatel bude souhlasit, že plnění veřejné zakázky bude poskytovat za podmínek obsažených ve své nabídce podané v zadávacím řízení na veřejnou zakázku a v zadávací dokumentaci veřejné zakázky ve smyslu § 28 odst. 1 písm. b) zákona. </w:t>
      </w:r>
    </w:p>
    <w:p w14:paraId="3047E0C8" w14:textId="77777777" w:rsidR="00457A92" w:rsidRPr="001017D0" w:rsidRDefault="00457A92" w:rsidP="001017D0">
      <w:pPr>
        <w:pStyle w:val="Bezmezer"/>
      </w:pPr>
      <w:r w:rsidRPr="001017D0">
        <w:t xml:space="preserve">Pokud účastník, který bude osloven zadavatelem za účelem uzavření nové smlouvy, odmítne se zadavatelem uzavřít novou smlouvu a poskytovat tak plnění namísto původně vybraného dodavatele, je zadavatel oprávněn obrátit se na účastníka, který se umístil jako třetí, resp. další v pořadí. </w:t>
      </w:r>
    </w:p>
    <w:p w14:paraId="69C9506C" w14:textId="7885469B" w:rsidR="00457A92" w:rsidRPr="00844659" w:rsidRDefault="00457A92" w:rsidP="00844659">
      <w:pPr>
        <w:pStyle w:val="Nadpis2"/>
        <w:rPr>
          <w:b w:val="0"/>
          <w:i w:val="0"/>
        </w:rPr>
      </w:pPr>
      <w:r w:rsidRPr="00844659">
        <w:rPr>
          <w:b w:val="0"/>
          <w:i w:val="0"/>
        </w:rPr>
        <w:t>V případě, že v rámci nově uzavřené smlouvy s novým dodavatelem dojde k naplnění některé z podmínek vyhrazené změny dle bodu X</w:t>
      </w:r>
      <w:r w:rsidR="001017D0" w:rsidRPr="00844659">
        <w:rPr>
          <w:b w:val="0"/>
          <w:i w:val="0"/>
        </w:rPr>
        <w:t>I</w:t>
      </w:r>
      <w:r w:rsidRPr="00844659">
        <w:rPr>
          <w:b w:val="0"/>
          <w:i w:val="0"/>
        </w:rPr>
        <w:t>.1.1 zadávací dokumentace, je zadavatel oprávněn uzavřít novou smlouvu s dalším účastníkem, a to za výš</w:t>
      </w:r>
      <w:r w:rsidR="00F66D7A" w:rsidRPr="00844659">
        <w:rPr>
          <w:b w:val="0"/>
          <w:i w:val="0"/>
        </w:rPr>
        <w:t>e uvedených podmínek dle bodů XI.1.1 a X</w:t>
      </w:r>
      <w:r w:rsidRPr="00844659">
        <w:rPr>
          <w:b w:val="0"/>
          <w:i w:val="0"/>
        </w:rPr>
        <w:t>I</w:t>
      </w:r>
      <w:r w:rsidR="001017D0" w:rsidRPr="00844659">
        <w:rPr>
          <w:b w:val="0"/>
          <w:i w:val="0"/>
        </w:rPr>
        <w:t>I</w:t>
      </w:r>
      <w:r w:rsidRPr="00844659">
        <w:rPr>
          <w:b w:val="0"/>
          <w:i w:val="0"/>
        </w:rPr>
        <w:t xml:space="preserve">.1.2 zadávací dokumentace. </w:t>
      </w:r>
    </w:p>
    <w:p w14:paraId="6B26E0EB" w14:textId="01FD8477" w:rsidR="00457A92" w:rsidRPr="001017D0" w:rsidRDefault="00457A92" w:rsidP="00844659">
      <w:pPr>
        <w:pStyle w:val="Nadpis2"/>
      </w:pPr>
      <w:r w:rsidRPr="2A63A5D9">
        <w:rPr>
          <w:b w:val="0"/>
          <w:i w:val="0"/>
        </w:rPr>
        <w:t>V případě zániku účasti některého z dodavatelů v případě společné účasti dodavatelů dle § 82 zákona je zadavatel oprávněn uzavřít smlouvu se zbývajícími dodavateli, pokud zbývající dodavatelé převezmou práva a povinnosti ze smlouvy v plném rozsahu. Pokud k uzavření smlouvy dle tohoto bodu nedojde, je zadavatel oprávněn postupovat dle bodů XI.1.</w:t>
      </w:r>
      <w:r w:rsidR="009A6CCC" w:rsidRPr="2A63A5D9">
        <w:rPr>
          <w:b w:val="0"/>
          <w:i w:val="0"/>
        </w:rPr>
        <w:t xml:space="preserve"> </w:t>
      </w:r>
      <w:proofErr w:type="gramStart"/>
      <w:r w:rsidRPr="2A63A5D9">
        <w:rPr>
          <w:b w:val="0"/>
          <w:i w:val="0"/>
        </w:rPr>
        <w:t>1  a</w:t>
      </w:r>
      <w:proofErr w:type="gramEnd"/>
      <w:r w:rsidRPr="2A63A5D9">
        <w:rPr>
          <w:b w:val="0"/>
          <w:i w:val="0"/>
        </w:rPr>
        <w:t xml:space="preserve"> </w:t>
      </w:r>
      <w:r w:rsidR="00886C2D" w:rsidRPr="2A63A5D9">
        <w:rPr>
          <w:b w:val="0"/>
          <w:i w:val="0"/>
        </w:rPr>
        <w:t>X</w:t>
      </w:r>
      <w:r w:rsidR="009A6CCC" w:rsidRPr="2A63A5D9">
        <w:rPr>
          <w:b w:val="0"/>
          <w:i w:val="0"/>
        </w:rPr>
        <w:t>I. 1. 2 zadávací</w:t>
      </w:r>
      <w:r w:rsidRPr="2A63A5D9">
        <w:rPr>
          <w:b w:val="0"/>
          <w:i w:val="0"/>
        </w:rPr>
        <w:t xml:space="preserve"> dokumentace</w:t>
      </w:r>
      <w:r w:rsidR="16F403B4" w:rsidRPr="2A63A5D9">
        <w:rPr>
          <w:b w:val="0"/>
          <w:i w:val="0"/>
        </w:rPr>
        <w:t>.</w:t>
      </w:r>
    </w:p>
    <w:p w14:paraId="5C58DCC4" w14:textId="2CF469D9" w:rsidR="005C337B" w:rsidRDefault="005C337B" w:rsidP="00F66D7A">
      <w:pPr>
        <w:pStyle w:val="Nadpis1"/>
      </w:pPr>
      <w:r>
        <w:t>lhůta a místo PRO podání nabídek, Otevírání Nabídek</w:t>
      </w:r>
    </w:p>
    <w:p w14:paraId="75445F9B" w14:textId="77777777" w:rsidR="00844659" w:rsidRDefault="005C337B" w:rsidP="00844659">
      <w:pPr>
        <w:pStyle w:val="Nadpis2"/>
      </w:pPr>
      <w:r w:rsidRPr="004863E1">
        <w:t>Lhůta</w:t>
      </w:r>
      <w:r w:rsidRPr="004863E1">
        <w:rPr>
          <w:caps/>
        </w:rPr>
        <w:t>:</w:t>
      </w:r>
      <w:r>
        <w:t xml:space="preserve"> </w:t>
      </w:r>
    </w:p>
    <w:p w14:paraId="378D840C" w14:textId="5AF67FBE" w:rsidR="005C337B" w:rsidRDefault="00844659" w:rsidP="00844659">
      <w:pPr>
        <w:pStyle w:val="Odstavecseseznamem"/>
      </w:pPr>
      <w:r>
        <w:t>L</w:t>
      </w:r>
      <w:r w:rsidR="005C337B" w:rsidRPr="00C954B4">
        <w:t>hůta pro podání nabídek je uvedena na profilu zadavatele</w:t>
      </w:r>
      <w:r w:rsidR="005C337B">
        <w:t>.</w:t>
      </w:r>
    </w:p>
    <w:p w14:paraId="6E37491C" w14:textId="77777777" w:rsidR="00844659" w:rsidRDefault="005C337B" w:rsidP="00844659">
      <w:pPr>
        <w:pStyle w:val="Nadpis2"/>
        <w:rPr>
          <w:caps/>
        </w:rPr>
      </w:pPr>
      <w:r w:rsidRPr="001F30E8">
        <w:lastRenderedPageBreak/>
        <w:t>Místo</w:t>
      </w:r>
      <w:r w:rsidRPr="001F30E8">
        <w:rPr>
          <w:caps/>
        </w:rPr>
        <w:t>:</w:t>
      </w:r>
      <w:r>
        <w:rPr>
          <w:caps/>
        </w:rPr>
        <w:t xml:space="preserve"> </w:t>
      </w:r>
    </w:p>
    <w:p w14:paraId="7861E0AD" w14:textId="070537B8" w:rsidR="005C337B" w:rsidRPr="005C337B" w:rsidRDefault="005C337B" w:rsidP="00B43B43">
      <w:pPr>
        <w:pStyle w:val="Odstavecseseznamem"/>
      </w:pPr>
      <w:r w:rsidRPr="001F30E8">
        <w:t xml:space="preserve">Elektronicky prostřednictvím elektronického nástroje E-ZAK na adrese </w:t>
      </w:r>
      <w:hyperlink r:id="rId17" w:history="1">
        <w:r w:rsidRPr="001F30E8">
          <w:rPr>
            <w:color w:val="0000FF"/>
            <w:u w:val="single"/>
          </w:rPr>
          <w:t>https://ezak.fnbrno.cz/</w:t>
        </w:r>
      </w:hyperlink>
      <w:r>
        <w:rPr>
          <w:color w:val="0000FF"/>
          <w:u w:val="single"/>
        </w:rPr>
        <w:t>.</w:t>
      </w:r>
    </w:p>
    <w:p w14:paraId="2318A33B" w14:textId="77777777" w:rsidR="00844659" w:rsidRDefault="005C337B" w:rsidP="00844659">
      <w:pPr>
        <w:pStyle w:val="Nadpis2"/>
      </w:pPr>
      <w:r w:rsidRPr="004863E1">
        <w:t>Otevírání nabídek:</w:t>
      </w:r>
      <w:r>
        <w:t xml:space="preserve"> </w:t>
      </w:r>
    </w:p>
    <w:p w14:paraId="2941EF59" w14:textId="5CEC0733" w:rsidR="005C337B" w:rsidRDefault="00844659" w:rsidP="00B43B43">
      <w:pPr>
        <w:pStyle w:val="Odstavecseseznamem"/>
      </w:pPr>
      <w:r>
        <w:t>O</w:t>
      </w:r>
      <w:r w:rsidR="005C337B" w:rsidRPr="00C954B4">
        <w:t>tevírání nabídek v elektronické podobě proběhne prostřednictvím elektronického nástroje E-ZAK</w:t>
      </w:r>
      <w:r w:rsidR="005C337B">
        <w:t>.</w:t>
      </w:r>
    </w:p>
    <w:p w14:paraId="24ED6BFF" w14:textId="0BDE5F2B" w:rsidR="005C337B" w:rsidRPr="005C337B" w:rsidRDefault="005C337B" w:rsidP="00844659">
      <w:pPr>
        <w:pStyle w:val="Nadpis2"/>
      </w:pPr>
      <w:r w:rsidRPr="001F30E8">
        <w:t>Přílohy</w:t>
      </w:r>
      <w:r>
        <w:t>:</w:t>
      </w:r>
    </w:p>
    <w:p w14:paraId="3351E6E8" w14:textId="53A5566E" w:rsidR="006F2077" w:rsidRDefault="005C337B" w:rsidP="00661A92">
      <w:pPr>
        <w:pStyle w:val="Bezmezer"/>
      </w:pPr>
      <w:r>
        <w:t xml:space="preserve">Příloha č. 1 – </w:t>
      </w:r>
      <w:r w:rsidR="009036EB">
        <w:t>S</w:t>
      </w:r>
      <w:r w:rsidR="00661A92">
        <w:t>tudie</w:t>
      </w:r>
      <w:r w:rsidR="009036EB">
        <w:t xml:space="preserve"> </w:t>
      </w:r>
      <w:r w:rsidR="6403596A">
        <w:t>proveditelnosti</w:t>
      </w:r>
      <w:r w:rsidR="006F2077">
        <w:t>;</w:t>
      </w:r>
    </w:p>
    <w:p w14:paraId="2651ED02" w14:textId="50F44CCD" w:rsidR="005C337B" w:rsidRDefault="005C337B" w:rsidP="00F94832">
      <w:pPr>
        <w:pStyle w:val="Bezmezer"/>
      </w:pPr>
      <w:r>
        <w:t xml:space="preserve">Příloha č. </w:t>
      </w:r>
      <w:r w:rsidR="009A6884">
        <w:t>2</w:t>
      </w:r>
      <w:r>
        <w:t xml:space="preserve"> – </w:t>
      </w:r>
      <w:r w:rsidR="0095672D">
        <w:t>Cenová nabídka</w:t>
      </w:r>
      <w:r w:rsidR="008962A8">
        <w:t>;</w:t>
      </w:r>
    </w:p>
    <w:p w14:paraId="2FFE2498" w14:textId="1196BC95" w:rsidR="005C337B" w:rsidRDefault="005C337B" w:rsidP="00F94832">
      <w:pPr>
        <w:pStyle w:val="Bezmezer"/>
      </w:pPr>
      <w:r w:rsidRPr="00F56568">
        <w:t xml:space="preserve">Příloha č. </w:t>
      </w:r>
      <w:r w:rsidR="009A6884">
        <w:t>3</w:t>
      </w:r>
      <w:r w:rsidRPr="00F56568">
        <w:t xml:space="preserve"> </w:t>
      </w:r>
      <w:r>
        <w:t>–</w:t>
      </w:r>
      <w:r w:rsidRPr="00F56568">
        <w:t xml:space="preserve"> </w:t>
      </w:r>
      <w:r w:rsidR="00F94832" w:rsidRPr="00F94832">
        <w:t>Čestné prohlášení – mezinárodní sankce</w:t>
      </w:r>
      <w:r w:rsidR="00F94832">
        <w:t>;</w:t>
      </w:r>
    </w:p>
    <w:p w14:paraId="11EF9E6B" w14:textId="77777777" w:rsidR="0035719B" w:rsidRDefault="009C1D97" w:rsidP="00F94832">
      <w:pPr>
        <w:pStyle w:val="Bezmezer"/>
      </w:pPr>
      <w:r>
        <w:t xml:space="preserve">Příloha č. </w:t>
      </w:r>
      <w:r w:rsidR="009A6884">
        <w:t>4</w:t>
      </w:r>
      <w:r>
        <w:t xml:space="preserve"> – Návrh Smlouvy o dílo</w:t>
      </w:r>
      <w:r w:rsidR="0035719B">
        <w:t>;</w:t>
      </w:r>
    </w:p>
    <w:p w14:paraId="6C748A55" w14:textId="77777777" w:rsidR="0035719B" w:rsidRDefault="0035719B" w:rsidP="00F94832">
      <w:pPr>
        <w:pStyle w:val="Bezmezer"/>
      </w:pPr>
      <w:r>
        <w:t>Příloha č. 5 – Seznam významných služeb;</w:t>
      </w:r>
    </w:p>
    <w:p w14:paraId="0190C6A9" w14:textId="77777777" w:rsidR="0035719B" w:rsidRDefault="0035719B" w:rsidP="00F94832">
      <w:pPr>
        <w:pStyle w:val="Bezmezer"/>
      </w:pPr>
      <w:r>
        <w:t>Příloha č. 6 – Vzor seznamu techniků;</w:t>
      </w:r>
    </w:p>
    <w:p w14:paraId="1911377F" w14:textId="77777777" w:rsidR="00F23BB4" w:rsidRDefault="0035719B" w:rsidP="00F94832">
      <w:pPr>
        <w:pStyle w:val="Bezmezer"/>
      </w:pPr>
      <w:r>
        <w:t>Příloha č. 7 - Seznam hodnocených služeb</w:t>
      </w:r>
      <w:r w:rsidR="00F23BB4">
        <w:t>;</w:t>
      </w:r>
    </w:p>
    <w:p w14:paraId="5EEC67FE" w14:textId="640A5D28" w:rsidR="00F04CEF" w:rsidRDefault="00F23BB4" w:rsidP="00F94832">
      <w:pPr>
        <w:pStyle w:val="Bezmezer"/>
      </w:pPr>
      <w:r>
        <w:t>Příloha č. 8 – Krycí list</w:t>
      </w:r>
      <w:r w:rsidR="00F04CEF">
        <w:t>;</w:t>
      </w:r>
    </w:p>
    <w:p w14:paraId="11B83D0A" w14:textId="77777777" w:rsidR="00F04CEF" w:rsidRDefault="00F04CEF" w:rsidP="00F04CEF">
      <w:pPr>
        <w:pStyle w:val="Bezmezer"/>
      </w:pPr>
      <w:r>
        <w:t>Příloha č. 9 – Standard akutní lůžkové psychiatrické péče vč. Přílohy;</w:t>
      </w:r>
    </w:p>
    <w:p w14:paraId="688C9A15" w14:textId="3CB9106F" w:rsidR="005C337B" w:rsidRPr="00F56568" w:rsidRDefault="00F04CEF" w:rsidP="00F04CEF">
      <w:pPr>
        <w:pStyle w:val="Bezmezer"/>
      </w:pPr>
      <w:r>
        <w:t>Příloha č. 10 – BIM Protokol vč. příloh</w:t>
      </w:r>
      <w:r w:rsidR="00F94832">
        <w:t>.</w:t>
      </w:r>
    </w:p>
    <w:p w14:paraId="0620E705" w14:textId="77777777" w:rsidR="000D7650" w:rsidRDefault="000D7650" w:rsidP="005C337B"/>
    <w:p w14:paraId="0693BF83" w14:textId="027C9449" w:rsidR="005C337B" w:rsidRPr="005C337B" w:rsidRDefault="005C337B" w:rsidP="005C337B">
      <w:r w:rsidRPr="005C337B">
        <w:t xml:space="preserve">V Brně dne </w:t>
      </w:r>
    </w:p>
    <w:p w14:paraId="0EDB524E" w14:textId="77777777" w:rsidR="00F66D7A" w:rsidRDefault="00F66D7A" w:rsidP="005C337B">
      <w:pPr>
        <w:rPr>
          <w:rFonts w:cs="Arial"/>
        </w:rPr>
      </w:pPr>
    </w:p>
    <w:p w14:paraId="3A7DDF77" w14:textId="77777777" w:rsidR="00F66D7A" w:rsidRDefault="00F66D7A" w:rsidP="005C337B">
      <w:pPr>
        <w:rPr>
          <w:rFonts w:cs="Arial"/>
        </w:rPr>
      </w:pPr>
    </w:p>
    <w:p w14:paraId="6BB28DF5" w14:textId="233B717F" w:rsidR="005C337B" w:rsidRDefault="005C337B" w:rsidP="005C337B">
      <w:pPr>
        <w:rPr>
          <w:rFonts w:cs="Arial"/>
        </w:rPr>
      </w:pPr>
      <w:r>
        <w:rPr>
          <w:rFonts w:cs="Arial"/>
        </w:rPr>
        <w:t>MUDr. Ivo Rovný, MBA</w:t>
      </w:r>
    </w:p>
    <w:p w14:paraId="5AA817DC" w14:textId="491EBEE9" w:rsidR="003C02F6" w:rsidRPr="003C02F6" w:rsidRDefault="005C337B" w:rsidP="003C02F6">
      <w:r>
        <w:rPr>
          <w:rFonts w:cs="Arial"/>
        </w:rPr>
        <w:t>ředitel FN Brno</w:t>
      </w:r>
    </w:p>
    <w:sectPr w:rsidR="003C02F6" w:rsidRPr="003C02F6" w:rsidSect="00A10E5F">
      <w:footerReference w:type="first" r:id="rId18"/>
      <w:pgSz w:w="11906" w:h="16838"/>
      <w:pgMar w:top="1417" w:right="849" w:bottom="1417" w:left="993"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0D67" w14:textId="77777777" w:rsidR="007F0AF9" w:rsidRDefault="007F0AF9" w:rsidP="006522E8">
      <w:pPr>
        <w:spacing w:after="0"/>
      </w:pPr>
      <w:r>
        <w:separator/>
      </w:r>
    </w:p>
  </w:endnote>
  <w:endnote w:type="continuationSeparator" w:id="0">
    <w:p w14:paraId="09B6B312" w14:textId="77777777" w:rsidR="007F0AF9" w:rsidRDefault="007F0AF9" w:rsidP="006522E8">
      <w:pPr>
        <w:spacing w:after="0"/>
      </w:pPr>
      <w:r>
        <w:continuationSeparator/>
      </w:r>
    </w:p>
  </w:endnote>
  <w:endnote w:type="continuationNotice" w:id="1">
    <w:p w14:paraId="49D013B3" w14:textId="77777777" w:rsidR="007F0AF9" w:rsidRDefault="007F0A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3BEC" w14:textId="4B40DC91" w:rsidR="00DA288C" w:rsidRDefault="00DA288C" w:rsidP="005C337B">
    <w:pPr>
      <w:pStyle w:val="Zpat"/>
      <w:rPr>
        <w:rFonts w:cs="Arial"/>
        <w:sz w:val="16"/>
        <w:szCs w:val="16"/>
      </w:rPr>
    </w:pPr>
    <w:r>
      <w:rPr>
        <w:rFonts w:cs="Arial"/>
        <w:sz w:val="16"/>
        <w:szCs w:val="16"/>
      </w:rPr>
      <w:t>Vyřizuje: Jana Štěpánová, tel: 532 231</w:t>
    </w:r>
    <w:r w:rsidRPr="007B0839">
      <w:rPr>
        <w:rFonts w:cs="Arial"/>
        <w:sz w:val="16"/>
        <w:szCs w:val="16"/>
      </w:rPr>
      <w:t xml:space="preserve"> </w:t>
    </w:r>
    <w:r>
      <w:rPr>
        <w:rFonts w:cs="Arial"/>
        <w:sz w:val="16"/>
        <w:szCs w:val="16"/>
      </w:rPr>
      <w:t>853</w:t>
    </w:r>
    <w:r w:rsidRPr="007B0839">
      <w:rPr>
        <w:rFonts w:cs="Arial"/>
        <w:sz w:val="16"/>
        <w:szCs w:val="16"/>
      </w:rPr>
      <w:t>, e-mail:</w:t>
    </w:r>
    <w:r>
      <w:rPr>
        <w:rFonts w:cs="Arial"/>
        <w:sz w:val="16"/>
        <w:szCs w:val="16"/>
      </w:rPr>
      <w:t xml:space="preserve"> </w:t>
    </w:r>
    <w:hyperlink r:id="rId1" w:history="1">
      <w:r w:rsidRPr="00506B60">
        <w:rPr>
          <w:rStyle w:val="Hypertextovodkaz"/>
          <w:rFonts w:cs="Arial"/>
          <w:sz w:val="16"/>
          <w:szCs w:val="16"/>
        </w:rPr>
        <w:t>stepanova.jana@fnbrno.cz</w:t>
      </w:r>
    </w:hyperlink>
  </w:p>
  <w:p w14:paraId="470207FC" w14:textId="2170D4F7" w:rsidR="00DA288C" w:rsidRDefault="00DA288C" w:rsidP="005C337B">
    <w:pPr>
      <w:pStyle w:val="Zpat"/>
      <w:jc w:val="center"/>
    </w:pPr>
    <w:r>
      <w:fldChar w:fldCharType="begin"/>
    </w:r>
    <w:r>
      <w:instrText>PAGE   \* MERGEFORMAT</w:instrText>
    </w:r>
    <w:r>
      <w:fldChar w:fldCharType="separate"/>
    </w:r>
    <w:r w:rsidR="00E90DF2">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84F3" w14:textId="77777777" w:rsidR="00DA288C" w:rsidRDefault="00DA288C" w:rsidP="00EF1439">
    <w:pPr>
      <w:pStyle w:val="Zpat"/>
      <w:jc w:val="center"/>
    </w:pPr>
  </w:p>
  <w:p w14:paraId="777B3C0D" w14:textId="69C05F6B" w:rsidR="00DA288C" w:rsidRDefault="00DA288C" w:rsidP="006522E8">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40CE" w14:textId="5C7E4C84" w:rsidR="00DA288C" w:rsidRDefault="00DA288C" w:rsidP="006522E8">
    <w:pPr>
      <w:pStyle w:val="Zpat"/>
      <w:jc w:val="center"/>
    </w:pPr>
    <w:r>
      <w:fldChar w:fldCharType="begin"/>
    </w:r>
    <w:r>
      <w:instrText>PAGE   \* MERGEFORMAT</w:instrText>
    </w:r>
    <w:r>
      <w:fldChar w:fldCharType="separate"/>
    </w:r>
    <w:r w:rsidR="00AF61B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EA75" w14:textId="77777777" w:rsidR="007F0AF9" w:rsidRDefault="007F0AF9" w:rsidP="006522E8">
      <w:pPr>
        <w:spacing w:after="0"/>
      </w:pPr>
      <w:r>
        <w:separator/>
      </w:r>
    </w:p>
  </w:footnote>
  <w:footnote w:type="continuationSeparator" w:id="0">
    <w:p w14:paraId="6F2324E6" w14:textId="77777777" w:rsidR="007F0AF9" w:rsidRDefault="007F0AF9" w:rsidP="006522E8">
      <w:pPr>
        <w:spacing w:after="0"/>
      </w:pPr>
      <w:r>
        <w:continuationSeparator/>
      </w:r>
    </w:p>
  </w:footnote>
  <w:footnote w:type="continuationNotice" w:id="1">
    <w:p w14:paraId="154EF978" w14:textId="77777777" w:rsidR="007F0AF9" w:rsidRDefault="007F0AF9">
      <w:pPr>
        <w:spacing w:after="0"/>
      </w:pPr>
    </w:p>
  </w:footnote>
  <w:footnote w:id="2">
    <w:p w14:paraId="4B366324" w14:textId="77777777" w:rsidR="00DA288C" w:rsidRDefault="00DA288C" w:rsidP="00BB64B2">
      <w:pPr>
        <w:pStyle w:val="Textpoznpodarou"/>
      </w:pPr>
      <w:r>
        <w:rPr>
          <w:rStyle w:val="Znakapoznpodarou"/>
        </w:rPr>
        <w:footnoteRef/>
      </w:r>
      <w:r>
        <w:t xml:space="preserve"> </w:t>
      </w:r>
      <w:r w:rsidRPr="0089219C">
        <w:t>Je-li dodavatelem právnická osoba, musí tuto podmínku splňovat tato právnická osoba a zároveň každý člen jejího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3A1D42"/>
    <w:multiLevelType w:val="hybridMultilevel"/>
    <w:tmpl w:val="85872A1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E7936"/>
    <w:multiLevelType w:val="hybridMultilevel"/>
    <w:tmpl w:val="96942E26"/>
    <w:lvl w:ilvl="0" w:tplc="84A6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6336FC1"/>
    <w:multiLevelType w:val="multilevel"/>
    <w:tmpl w:val="7CA89B62"/>
    <w:lvl w:ilvl="0">
      <w:start w:val="1"/>
      <w:numFmt w:val="upperRoman"/>
      <w:lvlText w:val="%1."/>
      <w:lvlJc w:val="center"/>
      <w:pPr>
        <w:ind w:left="851" w:hanging="851"/>
      </w:pPr>
      <w:rPr>
        <w:rFonts w:hint="default"/>
      </w:rPr>
    </w:lvl>
    <w:lvl w:ilvl="1">
      <w:start w:val="1"/>
      <w:numFmt w:val="decimal"/>
      <w:lvlText w:val="%1.%2."/>
      <w:lvlJc w:val="left"/>
      <w:pPr>
        <w:ind w:left="567" w:hanging="567"/>
      </w:pPr>
      <w:rPr>
        <w:rFonts w:hint="default"/>
        <w:b w:val="0"/>
        <w:i w:val="0"/>
      </w:rPr>
    </w:lvl>
    <w:lvl w:ilvl="2">
      <w:start w:val="1"/>
      <w:numFmt w:val="decimal"/>
      <w:lvlText w:val="%1.%2.%3."/>
      <w:lvlJc w:val="left"/>
      <w:pPr>
        <w:ind w:left="1134" w:hanging="567"/>
      </w:pPr>
      <w:rPr>
        <w:rFonts w:hint="default"/>
        <w:b w:val="0"/>
      </w:rPr>
    </w:lvl>
    <w:lvl w:ilvl="3">
      <w:start w:val="1"/>
      <w:numFmt w:val="decimal"/>
      <w:lvlText w:val="%1.%2.%3.%4."/>
      <w:lvlJc w:val="left"/>
      <w:pPr>
        <w:ind w:left="1701" w:hanging="56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8C6095"/>
    <w:multiLevelType w:val="hybridMultilevel"/>
    <w:tmpl w:val="7F2C3BD6"/>
    <w:lvl w:ilvl="0" w:tplc="D660BD06">
      <w:start w:val="1"/>
      <w:numFmt w:val="bullet"/>
      <w:lvlText w:val="-"/>
      <w:lvlJc w:val="left"/>
      <w:pPr>
        <w:ind w:left="2061" w:hanging="360"/>
      </w:pPr>
      <w:rPr>
        <w:rFonts w:ascii="Aptos" w:hAnsi="Aptos" w:hint="default"/>
      </w:rPr>
    </w:lvl>
    <w:lvl w:ilvl="1" w:tplc="3E1E5D10">
      <w:start w:val="1"/>
      <w:numFmt w:val="bullet"/>
      <w:lvlText w:val="o"/>
      <w:lvlJc w:val="left"/>
      <w:pPr>
        <w:ind w:left="2781" w:hanging="360"/>
      </w:pPr>
      <w:rPr>
        <w:rFonts w:ascii="Courier New" w:hAnsi="Courier New" w:hint="default"/>
      </w:rPr>
    </w:lvl>
    <w:lvl w:ilvl="2" w:tplc="A830D9C6">
      <w:start w:val="1"/>
      <w:numFmt w:val="bullet"/>
      <w:lvlText w:val=""/>
      <w:lvlJc w:val="left"/>
      <w:pPr>
        <w:ind w:left="3501" w:hanging="360"/>
      </w:pPr>
      <w:rPr>
        <w:rFonts w:ascii="Wingdings" w:hAnsi="Wingdings" w:hint="default"/>
      </w:rPr>
    </w:lvl>
    <w:lvl w:ilvl="3" w:tplc="2488CD48">
      <w:start w:val="1"/>
      <w:numFmt w:val="bullet"/>
      <w:lvlText w:val=""/>
      <w:lvlJc w:val="left"/>
      <w:pPr>
        <w:ind w:left="4221" w:hanging="360"/>
      </w:pPr>
      <w:rPr>
        <w:rFonts w:ascii="Symbol" w:hAnsi="Symbol" w:hint="default"/>
      </w:rPr>
    </w:lvl>
    <w:lvl w:ilvl="4" w:tplc="B6DC8580">
      <w:start w:val="1"/>
      <w:numFmt w:val="bullet"/>
      <w:lvlText w:val="o"/>
      <w:lvlJc w:val="left"/>
      <w:pPr>
        <w:ind w:left="4941" w:hanging="360"/>
      </w:pPr>
      <w:rPr>
        <w:rFonts w:ascii="Courier New" w:hAnsi="Courier New" w:hint="default"/>
      </w:rPr>
    </w:lvl>
    <w:lvl w:ilvl="5" w:tplc="2682B324">
      <w:start w:val="1"/>
      <w:numFmt w:val="bullet"/>
      <w:lvlText w:val=""/>
      <w:lvlJc w:val="left"/>
      <w:pPr>
        <w:ind w:left="5661" w:hanging="360"/>
      </w:pPr>
      <w:rPr>
        <w:rFonts w:ascii="Wingdings" w:hAnsi="Wingdings" w:hint="default"/>
      </w:rPr>
    </w:lvl>
    <w:lvl w:ilvl="6" w:tplc="DACAFD24">
      <w:start w:val="1"/>
      <w:numFmt w:val="bullet"/>
      <w:lvlText w:val=""/>
      <w:lvlJc w:val="left"/>
      <w:pPr>
        <w:ind w:left="6381" w:hanging="360"/>
      </w:pPr>
      <w:rPr>
        <w:rFonts w:ascii="Symbol" w:hAnsi="Symbol" w:hint="default"/>
      </w:rPr>
    </w:lvl>
    <w:lvl w:ilvl="7" w:tplc="EE56ED74">
      <w:start w:val="1"/>
      <w:numFmt w:val="bullet"/>
      <w:lvlText w:val="o"/>
      <w:lvlJc w:val="left"/>
      <w:pPr>
        <w:ind w:left="7101" w:hanging="360"/>
      </w:pPr>
      <w:rPr>
        <w:rFonts w:ascii="Courier New" w:hAnsi="Courier New" w:hint="default"/>
      </w:rPr>
    </w:lvl>
    <w:lvl w:ilvl="8" w:tplc="1E4E1E88">
      <w:start w:val="1"/>
      <w:numFmt w:val="bullet"/>
      <w:lvlText w:val=""/>
      <w:lvlJc w:val="left"/>
      <w:pPr>
        <w:ind w:left="7821" w:hanging="360"/>
      </w:pPr>
      <w:rPr>
        <w:rFonts w:ascii="Wingdings" w:hAnsi="Wingdings" w:hint="default"/>
      </w:rPr>
    </w:lvl>
  </w:abstractNum>
  <w:abstractNum w:abstractNumId="4" w15:restartNumberingAfterBreak="0">
    <w:nsid w:val="0F363F6C"/>
    <w:multiLevelType w:val="multilevel"/>
    <w:tmpl w:val="D804CDEE"/>
    <w:lvl w:ilvl="0">
      <w:start w:val="1"/>
      <w:numFmt w:val="upperRoman"/>
      <w:lvlText w:val="%1."/>
      <w:lvlJc w:val="center"/>
      <w:pPr>
        <w:ind w:left="5813"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1" w:hanging="567"/>
      </w:pPr>
      <w:rPr>
        <w:rFonts w:ascii="Arial" w:hAnsi="Arial" w:hint="default"/>
        <w:b w:val="0"/>
        <w:i w:val="0"/>
        <w:caps w:val="0"/>
        <w:strike w:val="0"/>
        <w:dstrike w:val="0"/>
        <w:outline w:val="0"/>
        <w:shadow w:val="0"/>
        <w:emboss w:val="0"/>
        <w:imprint w:val="0"/>
        <w:vanish w:val="0"/>
        <w:w w:val="100"/>
        <w:kern w:val="0"/>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5A05C4"/>
    <w:multiLevelType w:val="hybridMultilevel"/>
    <w:tmpl w:val="0520F712"/>
    <w:lvl w:ilvl="0" w:tplc="E402AEDE">
      <w:numFmt w:val="bullet"/>
      <w:lvlText w:val="-"/>
      <w:lvlJc w:val="left"/>
      <w:pPr>
        <w:ind w:left="2061" w:hanging="360"/>
      </w:pPr>
      <w:rPr>
        <w:rFonts w:ascii="Arial" w:eastAsiaTheme="minorHAnsi" w:hAnsi="Arial" w:cs="Arial" w:hint="default"/>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6" w15:restartNumberingAfterBreak="0">
    <w:nsid w:val="2186FEF3"/>
    <w:multiLevelType w:val="multilevel"/>
    <w:tmpl w:val="310635A6"/>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7" w15:restartNumberingAfterBreak="0">
    <w:nsid w:val="28B4364C"/>
    <w:multiLevelType w:val="hybridMultilevel"/>
    <w:tmpl w:val="4EA2327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2B741045"/>
    <w:multiLevelType w:val="hybridMultilevel"/>
    <w:tmpl w:val="AD342918"/>
    <w:lvl w:ilvl="0" w:tplc="DAB6FDA4">
      <w:start w:val="1"/>
      <w:numFmt w:val="bullet"/>
      <w:lvlText w:val="-"/>
      <w:lvlJc w:val="left"/>
      <w:pPr>
        <w:ind w:left="2061" w:hanging="360"/>
      </w:pPr>
      <w:rPr>
        <w:rFonts w:ascii="Aptos" w:hAnsi="Aptos" w:hint="default"/>
      </w:rPr>
    </w:lvl>
    <w:lvl w:ilvl="1" w:tplc="21A631F8">
      <w:start w:val="1"/>
      <w:numFmt w:val="bullet"/>
      <w:lvlText w:val="o"/>
      <w:lvlJc w:val="left"/>
      <w:pPr>
        <w:ind w:left="2781" w:hanging="360"/>
      </w:pPr>
      <w:rPr>
        <w:rFonts w:ascii="Courier New" w:hAnsi="Courier New" w:hint="default"/>
      </w:rPr>
    </w:lvl>
    <w:lvl w:ilvl="2" w:tplc="8480BCBA">
      <w:start w:val="1"/>
      <w:numFmt w:val="bullet"/>
      <w:lvlText w:val=""/>
      <w:lvlJc w:val="left"/>
      <w:pPr>
        <w:ind w:left="3501" w:hanging="360"/>
      </w:pPr>
      <w:rPr>
        <w:rFonts w:ascii="Wingdings" w:hAnsi="Wingdings" w:hint="default"/>
      </w:rPr>
    </w:lvl>
    <w:lvl w:ilvl="3" w:tplc="9A44CAA0">
      <w:start w:val="1"/>
      <w:numFmt w:val="bullet"/>
      <w:lvlText w:val=""/>
      <w:lvlJc w:val="left"/>
      <w:pPr>
        <w:ind w:left="4221" w:hanging="360"/>
      </w:pPr>
      <w:rPr>
        <w:rFonts w:ascii="Symbol" w:hAnsi="Symbol" w:hint="default"/>
      </w:rPr>
    </w:lvl>
    <w:lvl w:ilvl="4" w:tplc="E41A3BE6">
      <w:start w:val="1"/>
      <w:numFmt w:val="bullet"/>
      <w:lvlText w:val="o"/>
      <w:lvlJc w:val="left"/>
      <w:pPr>
        <w:ind w:left="4941" w:hanging="360"/>
      </w:pPr>
      <w:rPr>
        <w:rFonts w:ascii="Courier New" w:hAnsi="Courier New" w:hint="default"/>
      </w:rPr>
    </w:lvl>
    <w:lvl w:ilvl="5" w:tplc="36B07730">
      <w:start w:val="1"/>
      <w:numFmt w:val="bullet"/>
      <w:lvlText w:val=""/>
      <w:lvlJc w:val="left"/>
      <w:pPr>
        <w:ind w:left="5661" w:hanging="360"/>
      </w:pPr>
      <w:rPr>
        <w:rFonts w:ascii="Wingdings" w:hAnsi="Wingdings" w:hint="default"/>
      </w:rPr>
    </w:lvl>
    <w:lvl w:ilvl="6" w:tplc="CF7A3B4A">
      <w:start w:val="1"/>
      <w:numFmt w:val="bullet"/>
      <w:lvlText w:val=""/>
      <w:lvlJc w:val="left"/>
      <w:pPr>
        <w:ind w:left="6381" w:hanging="360"/>
      </w:pPr>
      <w:rPr>
        <w:rFonts w:ascii="Symbol" w:hAnsi="Symbol" w:hint="default"/>
      </w:rPr>
    </w:lvl>
    <w:lvl w:ilvl="7" w:tplc="FC2492FA">
      <w:start w:val="1"/>
      <w:numFmt w:val="bullet"/>
      <w:lvlText w:val="o"/>
      <w:lvlJc w:val="left"/>
      <w:pPr>
        <w:ind w:left="7101" w:hanging="360"/>
      </w:pPr>
      <w:rPr>
        <w:rFonts w:ascii="Courier New" w:hAnsi="Courier New" w:hint="default"/>
      </w:rPr>
    </w:lvl>
    <w:lvl w:ilvl="8" w:tplc="1BC0FF8A">
      <w:start w:val="1"/>
      <w:numFmt w:val="bullet"/>
      <w:lvlText w:val=""/>
      <w:lvlJc w:val="left"/>
      <w:pPr>
        <w:ind w:left="7821" w:hanging="360"/>
      </w:pPr>
      <w:rPr>
        <w:rFonts w:ascii="Wingdings" w:hAnsi="Wingdings" w:hint="default"/>
      </w:rPr>
    </w:lvl>
  </w:abstractNum>
  <w:abstractNum w:abstractNumId="9" w15:restartNumberingAfterBreak="0">
    <w:nsid w:val="30555C10"/>
    <w:multiLevelType w:val="singleLevel"/>
    <w:tmpl w:val="35A0BE3C"/>
    <w:lvl w:ilvl="0">
      <w:start w:val="1"/>
      <w:numFmt w:val="upperLetter"/>
      <w:lvlText w:val="%1."/>
      <w:lvlJc w:val="left"/>
      <w:pPr>
        <w:tabs>
          <w:tab w:val="num" w:pos="360"/>
        </w:tabs>
        <w:ind w:left="360" w:hanging="360"/>
      </w:pPr>
    </w:lvl>
  </w:abstractNum>
  <w:abstractNum w:abstractNumId="10" w15:restartNumberingAfterBreak="0">
    <w:nsid w:val="38456283"/>
    <w:multiLevelType w:val="multilevel"/>
    <w:tmpl w:val="E73A4EB0"/>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ezmezer"/>
      <w:lvlText w:val="%3)"/>
      <w:lvlJc w:val="left"/>
      <w:pPr>
        <w:ind w:left="1134" w:hanging="567"/>
      </w:pPr>
      <w:rPr>
        <w:rFonts w:ascii="Arial" w:eastAsia="Times New Roman" w:hAnsi="Arial" w:cstheme="minorBidi"/>
        <w:b w:val="0"/>
      </w:rPr>
    </w:lvl>
    <w:lvl w:ilvl="3">
      <w:start w:val="1"/>
      <w:numFmt w:val="decimal"/>
      <w:pStyle w:val="Styl1Uroven4"/>
      <w:lvlText w:val="%1.%2.%3.%4"/>
      <w:lvlJc w:val="left"/>
      <w:pPr>
        <w:ind w:left="1701" w:hanging="567"/>
      </w:pPr>
      <w:rPr>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8634C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7D2596"/>
    <w:multiLevelType w:val="multilevel"/>
    <w:tmpl w:val="CC92A5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A7296E"/>
    <w:multiLevelType w:val="multilevel"/>
    <w:tmpl w:val="E75AF188"/>
    <w:lvl w:ilvl="0">
      <w:start w:val="1"/>
      <w:numFmt w:val="upperRoman"/>
      <w:lvlText w:val="%1."/>
      <w:lvlJc w:val="center"/>
      <w:pPr>
        <w:ind w:left="851" w:hanging="851"/>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95C6EE7"/>
    <w:multiLevelType w:val="multilevel"/>
    <w:tmpl w:val="7FE4F4EA"/>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5"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7F397DAF"/>
    <w:multiLevelType w:val="hybridMultilevel"/>
    <w:tmpl w:val="E1AE604E"/>
    <w:lvl w:ilvl="0" w:tplc="F1B44E3A">
      <w:start w:val="1"/>
      <w:numFmt w:val="bullet"/>
      <w:lvlText w:val=""/>
      <w:lvlJc w:val="left"/>
      <w:pPr>
        <w:ind w:left="720" w:hanging="360"/>
      </w:pPr>
      <w:rPr>
        <w:rFonts w:ascii="Symbol" w:hAnsi="Symbol"/>
      </w:rPr>
    </w:lvl>
    <w:lvl w:ilvl="1" w:tplc="9EC8D41E">
      <w:start w:val="1"/>
      <w:numFmt w:val="bullet"/>
      <w:lvlText w:val=""/>
      <w:lvlJc w:val="left"/>
      <w:pPr>
        <w:ind w:left="720" w:hanging="360"/>
      </w:pPr>
      <w:rPr>
        <w:rFonts w:ascii="Symbol" w:hAnsi="Symbol"/>
      </w:rPr>
    </w:lvl>
    <w:lvl w:ilvl="2" w:tplc="33E6669C">
      <w:start w:val="1"/>
      <w:numFmt w:val="bullet"/>
      <w:lvlText w:val=""/>
      <w:lvlJc w:val="left"/>
      <w:pPr>
        <w:ind w:left="720" w:hanging="360"/>
      </w:pPr>
      <w:rPr>
        <w:rFonts w:ascii="Symbol" w:hAnsi="Symbol"/>
      </w:rPr>
    </w:lvl>
    <w:lvl w:ilvl="3" w:tplc="D3526DFA">
      <w:start w:val="1"/>
      <w:numFmt w:val="bullet"/>
      <w:lvlText w:val=""/>
      <w:lvlJc w:val="left"/>
      <w:pPr>
        <w:ind w:left="720" w:hanging="360"/>
      </w:pPr>
      <w:rPr>
        <w:rFonts w:ascii="Symbol" w:hAnsi="Symbol"/>
      </w:rPr>
    </w:lvl>
    <w:lvl w:ilvl="4" w:tplc="9536C4DA">
      <w:start w:val="1"/>
      <w:numFmt w:val="bullet"/>
      <w:lvlText w:val=""/>
      <w:lvlJc w:val="left"/>
      <w:pPr>
        <w:ind w:left="720" w:hanging="360"/>
      </w:pPr>
      <w:rPr>
        <w:rFonts w:ascii="Symbol" w:hAnsi="Symbol"/>
      </w:rPr>
    </w:lvl>
    <w:lvl w:ilvl="5" w:tplc="52922EB4">
      <w:start w:val="1"/>
      <w:numFmt w:val="bullet"/>
      <w:lvlText w:val=""/>
      <w:lvlJc w:val="left"/>
      <w:pPr>
        <w:ind w:left="720" w:hanging="360"/>
      </w:pPr>
      <w:rPr>
        <w:rFonts w:ascii="Symbol" w:hAnsi="Symbol"/>
      </w:rPr>
    </w:lvl>
    <w:lvl w:ilvl="6" w:tplc="298431C6">
      <w:start w:val="1"/>
      <w:numFmt w:val="bullet"/>
      <w:lvlText w:val=""/>
      <w:lvlJc w:val="left"/>
      <w:pPr>
        <w:ind w:left="720" w:hanging="360"/>
      </w:pPr>
      <w:rPr>
        <w:rFonts w:ascii="Symbol" w:hAnsi="Symbol"/>
      </w:rPr>
    </w:lvl>
    <w:lvl w:ilvl="7" w:tplc="C9F09278">
      <w:start w:val="1"/>
      <w:numFmt w:val="bullet"/>
      <w:lvlText w:val=""/>
      <w:lvlJc w:val="left"/>
      <w:pPr>
        <w:ind w:left="720" w:hanging="360"/>
      </w:pPr>
      <w:rPr>
        <w:rFonts w:ascii="Symbol" w:hAnsi="Symbol"/>
      </w:rPr>
    </w:lvl>
    <w:lvl w:ilvl="8" w:tplc="6B5C266C">
      <w:start w:val="1"/>
      <w:numFmt w:val="bullet"/>
      <w:lvlText w:val=""/>
      <w:lvlJc w:val="left"/>
      <w:pPr>
        <w:ind w:left="720" w:hanging="360"/>
      </w:pPr>
      <w:rPr>
        <w:rFonts w:ascii="Symbol" w:hAnsi="Symbol"/>
      </w:rPr>
    </w:lvl>
  </w:abstractNum>
  <w:num w:numId="1" w16cid:durableId="1701778785">
    <w:abstractNumId w:val="3"/>
  </w:num>
  <w:num w:numId="2" w16cid:durableId="131026913">
    <w:abstractNumId w:val="8"/>
  </w:num>
  <w:num w:numId="3" w16cid:durableId="1588809033">
    <w:abstractNumId w:val="14"/>
  </w:num>
  <w:num w:numId="4" w16cid:durableId="474881054">
    <w:abstractNumId w:val="6"/>
  </w:num>
  <w:num w:numId="5" w16cid:durableId="1861773375">
    <w:abstractNumId w:val="10"/>
  </w:num>
  <w:num w:numId="6" w16cid:durableId="2116249646">
    <w:abstractNumId w:val="11"/>
  </w:num>
  <w:num w:numId="7" w16cid:durableId="228197634">
    <w:abstractNumId w:val="13"/>
  </w:num>
  <w:num w:numId="8" w16cid:durableId="550308310">
    <w:abstractNumId w:val="4"/>
  </w:num>
  <w:num w:numId="9" w16cid:durableId="312872508">
    <w:abstractNumId w:val="9"/>
  </w:num>
  <w:num w:numId="10" w16cid:durableId="1854765220">
    <w:abstractNumId w:val="1"/>
  </w:num>
  <w:num w:numId="11" w16cid:durableId="1569072514">
    <w:abstractNumId w:val="12"/>
  </w:num>
  <w:num w:numId="12" w16cid:durableId="1212888252">
    <w:abstractNumId w:val="0"/>
  </w:num>
  <w:num w:numId="13" w16cid:durableId="1938782829">
    <w:abstractNumId w:val="10"/>
  </w:num>
  <w:num w:numId="14" w16cid:durableId="964309595">
    <w:abstractNumId w:val="2"/>
  </w:num>
  <w:num w:numId="15" w16cid:durableId="1437288523">
    <w:abstractNumId w:val="10"/>
  </w:num>
  <w:num w:numId="16" w16cid:durableId="1738701845">
    <w:abstractNumId w:val="10"/>
  </w:num>
  <w:num w:numId="17" w16cid:durableId="155075213">
    <w:abstractNumId w:val="10"/>
  </w:num>
  <w:num w:numId="18" w16cid:durableId="1533491619">
    <w:abstractNumId w:val="10"/>
  </w:num>
  <w:num w:numId="19" w16cid:durableId="1374228588">
    <w:abstractNumId w:val="15"/>
  </w:num>
  <w:num w:numId="20" w16cid:durableId="1064522704">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0251551">
    <w:abstractNumId w:val="16"/>
  </w:num>
  <w:num w:numId="22" w16cid:durableId="1416171450">
    <w:abstractNumId w:val="7"/>
  </w:num>
  <w:num w:numId="23" w16cid:durableId="613706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E8"/>
    <w:rsid w:val="00002230"/>
    <w:rsid w:val="00003143"/>
    <w:rsid w:val="00003C62"/>
    <w:rsid w:val="00004039"/>
    <w:rsid w:val="00007CCD"/>
    <w:rsid w:val="00010229"/>
    <w:rsid w:val="00013244"/>
    <w:rsid w:val="00017921"/>
    <w:rsid w:val="0002252E"/>
    <w:rsid w:val="00023DB4"/>
    <w:rsid w:val="000266CA"/>
    <w:rsid w:val="0003238B"/>
    <w:rsid w:val="000345E8"/>
    <w:rsid w:val="00040615"/>
    <w:rsid w:val="00045282"/>
    <w:rsid w:val="00045FFE"/>
    <w:rsid w:val="000477DA"/>
    <w:rsid w:val="00052CF2"/>
    <w:rsid w:val="000532B0"/>
    <w:rsid w:val="0006169D"/>
    <w:rsid w:val="00062801"/>
    <w:rsid w:val="00065E29"/>
    <w:rsid w:val="000676AB"/>
    <w:rsid w:val="0007101A"/>
    <w:rsid w:val="0007179C"/>
    <w:rsid w:val="00073936"/>
    <w:rsid w:val="00074500"/>
    <w:rsid w:val="000849EE"/>
    <w:rsid w:val="00087C96"/>
    <w:rsid w:val="00097122"/>
    <w:rsid w:val="000A09FE"/>
    <w:rsid w:val="000A1A4C"/>
    <w:rsid w:val="000B20A7"/>
    <w:rsid w:val="000B2545"/>
    <w:rsid w:val="000B25D4"/>
    <w:rsid w:val="000B6CCE"/>
    <w:rsid w:val="000C1BAF"/>
    <w:rsid w:val="000D7650"/>
    <w:rsid w:val="000E395D"/>
    <w:rsid w:val="000F2E28"/>
    <w:rsid w:val="000F642D"/>
    <w:rsid w:val="000F71F3"/>
    <w:rsid w:val="001017D0"/>
    <w:rsid w:val="00103C41"/>
    <w:rsid w:val="00121EE7"/>
    <w:rsid w:val="00124672"/>
    <w:rsid w:val="00135484"/>
    <w:rsid w:val="00143E9D"/>
    <w:rsid w:val="001466F6"/>
    <w:rsid w:val="001473C6"/>
    <w:rsid w:val="00157D4B"/>
    <w:rsid w:val="00161B48"/>
    <w:rsid w:val="00161E6B"/>
    <w:rsid w:val="0016482D"/>
    <w:rsid w:val="00165B7A"/>
    <w:rsid w:val="0016710E"/>
    <w:rsid w:val="0017050E"/>
    <w:rsid w:val="00170CB8"/>
    <w:rsid w:val="00172B8D"/>
    <w:rsid w:val="00176A98"/>
    <w:rsid w:val="001845B0"/>
    <w:rsid w:val="001902F3"/>
    <w:rsid w:val="00191936"/>
    <w:rsid w:val="001929A8"/>
    <w:rsid w:val="00194DD5"/>
    <w:rsid w:val="001950B4"/>
    <w:rsid w:val="00197D92"/>
    <w:rsid w:val="001A04E8"/>
    <w:rsid w:val="001A3816"/>
    <w:rsid w:val="001A3F80"/>
    <w:rsid w:val="001B5264"/>
    <w:rsid w:val="001B53BC"/>
    <w:rsid w:val="001C1B66"/>
    <w:rsid w:val="001C4828"/>
    <w:rsid w:val="001C783A"/>
    <w:rsid w:val="001D46A1"/>
    <w:rsid w:val="001D4A37"/>
    <w:rsid w:val="001E2B53"/>
    <w:rsid w:val="00200788"/>
    <w:rsid w:val="002046BF"/>
    <w:rsid w:val="00205406"/>
    <w:rsid w:val="002156DE"/>
    <w:rsid w:val="00223802"/>
    <w:rsid w:val="002340E8"/>
    <w:rsid w:val="00245716"/>
    <w:rsid w:val="002476BC"/>
    <w:rsid w:val="002610E1"/>
    <w:rsid w:val="00263A3C"/>
    <w:rsid w:val="00267488"/>
    <w:rsid w:val="00267900"/>
    <w:rsid w:val="00270BC8"/>
    <w:rsid w:val="002742D1"/>
    <w:rsid w:val="00283DC7"/>
    <w:rsid w:val="00286549"/>
    <w:rsid w:val="00293FB2"/>
    <w:rsid w:val="002A35A7"/>
    <w:rsid w:val="002A6CA4"/>
    <w:rsid w:val="002A7938"/>
    <w:rsid w:val="002B06C4"/>
    <w:rsid w:val="002B21E6"/>
    <w:rsid w:val="002B5EDB"/>
    <w:rsid w:val="002C3406"/>
    <w:rsid w:val="002C499C"/>
    <w:rsid w:val="002C794F"/>
    <w:rsid w:val="002D2545"/>
    <w:rsid w:val="002D7D89"/>
    <w:rsid w:val="002E5FB3"/>
    <w:rsid w:val="002E6C08"/>
    <w:rsid w:val="002F3A86"/>
    <w:rsid w:val="002F3D08"/>
    <w:rsid w:val="003001FF"/>
    <w:rsid w:val="00302038"/>
    <w:rsid w:val="003047DE"/>
    <w:rsid w:val="00307677"/>
    <w:rsid w:val="00311638"/>
    <w:rsid w:val="003127FF"/>
    <w:rsid w:val="00312DED"/>
    <w:rsid w:val="003150C6"/>
    <w:rsid w:val="003150C9"/>
    <w:rsid w:val="00322F4C"/>
    <w:rsid w:val="00323EF2"/>
    <w:rsid w:val="00324D44"/>
    <w:rsid w:val="00326F0C"/>
    <w:rsid w:val="00330C53"/>
    <w:rsid w:val="00333308"/>
    <w:rsid w:val="003337DB"/>
    <w:rsid w:val="003343CE"/>
    <w:rsid w:val="00334AC5"/>
    <w:rsid w:val="00335765"/>
    <w:rsid w:val="00337CA3"/>
    <w:rsid w:val="00342E00"/>
    <w:rsid w:val="0034502F"/>
    <w:rsid w:val="00350AA7"/>
    <w:rsid w:val="00355523"/>
    <w:rsid w:val="0035719B"/>
    <w:rsid w:val="0036056F"/>
    <w:rsid w:val="00371085"/>
    <w:rsid w:val="003714B2"/>
    <w:rsid w:val="00375373"/>
    <w:rsid w:val="00380061"/>
    <w:rsid w:val="00380DD9"/>
    <w:rsid w:val="00380DFB"/>
    <w:rsid w:val="003912A0"/>
    <w:rsid w:val="00392AD3"/>
    <w:rsid w:val="00392CB9"/>
    <w:rsid w:val="003971C0"/>
    <w:rsid w:val="003A0A78"/>
    <w:rsid w:val="003A40DB"/>
    <w:rsid w:val="003A578B"/>
    <w:rsid w:val="003B0BFF"/>
    <w:rsid w:val="003B0E11"/>
    <w:rsid w:val="003B5BD0"/>
    <w:rsid w:val="003B7E18"/>
    <w:rsid w:val="003C0024"/>
    <w:rsid w:val="003C02F6"/>
    <w:rsid w:val="003C2A41"/>
    <w:rsid w:val="003C6B06"/>
    <w:rsid w:val="003D198A"/>
    <w:rsid w:val="003D20E0"/>
    <w:rsid w:val="003D7001"/>
    <w:rsid w:val="003E0B21"/>
    <w:rsid w:val="003E115A"/>
    <w:rsid w:val="003E44E5"/>
    <w:rsid w:val="003E60B6"/>
    <w:rsid w:val="004022C5"/>
    <w:rsid w:val="00403834"/>
    <w:rsid w:val="0040585F"/>
    <w:rsid w:val="00407E9C"/>
    <w:rsid w:val="00412EF3"/>
    <w:rsid w:val="00415617"/>
    <w:rsid w:val="004228C6"/>
    <w:rsid w:val="004248AE"/>
    <w:rsid w:val="004330B1"/>
    <w:rsid w:val="004350F9"/>
    <w:rsid w:val="00436A80"/>
    <w:rsid w:val="00437DA7"/>
    <w:rsid w:val="00440C2E"/>
    <w:rsid w:val="0044712F"/>
    <w:rsid w:val="00451F21"/>
    <w:rsid w:val="00452B95"/>
    <w:rsid w:val="00453849"/>
    <w:rsid w:val="00454911"/>
    <w:rsid w:val="004570A0"/>
    <w:rsid w:val="00457A92"/>
    <w:rsid w:val="00467271"/>
    <w:rsid w:val="00475844"/>
    <w:rsid w:val="0047753C"/>
    <w:rsid w:val="0048063D"/>
    <w:rsid w:val="00485409"/>
    <w:rsid w:val="0048669C"/>
    <w:rsid w:val="004924DD"/>
    <w:rsid w:val="00492FBC"/>
    <w:rsid w:val="00495B52"/>
    <w:rsid w:val="004A107C"/>
    <w:rsid w:val="004A4CA2"/>
    <w:rsid w:val="004A4E7A"/>
    <w:rsid w:val="004A5145"/>
    <w:rsid w:val="004B01C7"/>
    <w:rsid w:val="004B1C77"/>
    <w:rsid w:val="004C5E6A"/>
    <w:rsid w:val="004D0E8F"/>
    <w:rsid w:val="004D2A82"/>
    <w:rsid w:val="004D4AC3"/>
    <w:rsid w:val="004D593D"/>
    <w:rsid w:val="004E1EDE"/>
    <w:rsid w:val="004E4C46"/>
    <w:rsid w:val="004E6BC0"/>
    <w:rsid w:val="004E6C89"/>
    <w:rsid w:val="004F0250"/>
    <w:rsid w:val="004F0809"/>
    <w:rsid w:val="004F13A2"/>
    <w:rsid w:val="004F7C41"/>
    <w:rsid w:val="00501BA2"/>
    <w:rsid w:val="00511070"/>
    <w:rsid w:val="00514D0A"/>
    <w:rsid w:val="00516731"/>
    <w:rsid w:val="00517167"/>
    <w:rsid w:val="0052355A"/>
    <w:rsid w:val="0052692A"/>
    <w:rsid w:val="0052719B"/>
    <w:rsid w:val="00530176"/>
    <w:rsid w:val="00535F46"/>
    <w:rsid w:val="00536D35"/>
    <w:rsid w:val="0054333D"/>
    <w:rsid w:val="00550464"/>
    <w:rsid w:val="005626E4"/>
    <w:rsid w:val="00570CC6"/>
    <w:rsid w:val="005714FB"/>
    <w:rsid w:val="00580FDB"/>
    <w:rsid w:val="00582993"/>
    <w:rsid w:val="00587D8E"/>
    <w:rsid w:val="005A5F38"/>
    <w:rsid w:val="005B1AC9"/>
    <w:rsid w:val="005B2411"/>
    <w:rsid w:val="005B6A97"/>
    <w:rsid w:val="005B6C72"/>
    <w:rsid w:val="005C337B"/>
    <w:rsid w:val="005C469A"/>
    <w:rsid w:val="005C5472"/>
    <w:rsid w:val="005C6642"/>
    <w:rsid w:val="005C72BF"/>
    <w:rsid w:val="005D19CC"/>
    <w:rsid w:val="005D44B9"/>
    <w:rsid w:val="005D53B7"/>
    <w:rsid w:val="005E7A27"/>
    <w:rsid w:val="005F6AA7"/>
    <w:rsid w:val="005F6FB8"/>
    <w:rsid w:val="00603D0A"/>
    <w:rsid w:val="006046F8"/>
    <w:rsid w:val="006065A4"/>
    <w:rsid w:val="00615778"/>
    <w:rsid w:val="00620DFD"/>
    <w:rsid w:val="006217D9"/>
    <w:rsid w:val="00626C53"/>
    <w:rsid w:val="00630F2E"/>
    <w:rsid w:val="00632F41"/>
    <w:rsid w:val="00632F67"/>
    <w:rsid w:val="006349BC"/>
    <w:rsid w:val="006362E1"/>
    <w:rsid w:val="00640DAF"/>
    <w:rsid w:val="0064731F"/>
    <w:rsid w:val="00650486"/>
    <w:rsid w:val="00650646"/>
    <w:rsid w:val="00651930"/>
    <w:rsid w:val="006522E8"/>
    <w:rsid w:val="00655668"/>
    <w:rsid w:val="006558A8"/>
    <w:rsid w:val="00657CB6"/>
    <w:rsid w:val="00661A92"/>
    <w:rsid w:val="00661B38"/>
    <w:rsid w:val="006650B0"/>
    <w:rsid w:val="006710AD"/>
    <w:rsid w:val="00677247"/>
    <w:rsid w:val="00680D3C"/>
    <w:rsid w:val="0068329A"/>
    <w:rsid w:val="00683C9D"/>
    <w:rsid w:val="006923F3"/>
    <w:rsid w:val="00692711"/>
    <w:rsid w:val="00696E5A"/>
    <w:rsid w:val="006A001F"/>
    <w:rsid w:val="006A360B"/>
    <w:rsid w:val="006A7186"/>
    <w:rsid w:val="006A760A"/>
    <w:rsid w:val="006B1796"/>
    <w:rsid w:val="006B3E3A"/>
    <w:rsid w:val="006B4861"/>
    <w:rsid w:val="006B509F"/>
    <w:rsid w:val="006C062B"/>
    <w:rsid w:val="006C0927"/>
    <w:rsid w:val="006C3A99"/>
    <w:rsid w:val="006C4D6C"/>
    <w:rsid w:val="006C75CD"/>
    <w:rsid w:val="006C792A"/>
    <w:rsid w:val="006D1D67"/>
    <w:rsid w:val="006D56D9"/>
    <w:rsid w:val="006D72A3"/>
    <w:rsid w:val="006E0EAE"/>
    <w:rsid w:val="006E2FA4"/>
    <w:rsid w:val="006F2077"/>
    <w:rsid w:val="006F2CB0"/>
    <w:rsid w:val="006F3DBA"/>
    <w:rsid w:val="00704445"/>
    <w:rsid w:val="00704CD6"/>
    <w:rsid w:val="00706205"/>
    <w:rsid w:val="00716116"/>
    <w:rsid w:val="00720FFE"/>
    <w:rsid w:val="007229AA"/>
    <w:rsid w:val="00723F7F"/>
    <w:rsid w:val="00723FB6"/>
    <w:rsid w:val="00724ED2"/>
    <w:rsid w:val="007259CB"/>
    <w:rsid w:val="007303C2"/>
    <w:rsid w:val="00736529"/>
    <w:rsid w:val="00741DA5"/>
    <w:rsid w:val="00742CD5"/>
    <w:rsid w:val="0074330D"/>
    <w:rsid w:val="00744F2F"/>
    <w:rsid w:val="00746B7A"/>
    <w:rsid w:val="00750EDE"/>
    <w:rsid w:val="00751E51"/>
    <w:rsid w:val="007523CE"/>
    <w:rsid w:val="0075551D"/>
    <w:rsid w:val="00763618"/>
    <w:rsid w:val="00765CB4"/>
    <w:rsid w:val="00775ED5"/>
    <w:rsid w:val="00776DA7"/>
    <w:rsid w:val="00777025"/>
    <w:rsid w:val="00796309"/>
    <w:rsid w:val="007B1EED"/>
    <w:rsid w:val="007B59AC"/>
    <w:rsid w:val="007B62A4"/>
    <w:rsid w:val="007C20AF"/>
    <w:rsid w:val="007C3620"/>
    <w:rsid w:val="007C5295"/>
    <w:rsid w:val="007C733A"/>
    <w:rsid w:val="007D16E1"/>
    <w:rsid w:val="007D45C6"/>
    <w:rsid w:val="007D5697"/>
    <w:rsid w:val="007D7DE0"/>
    <w:rsid w:val="007E2958"/>
    <w:rsid w:val="007E6ACA"/>
    <w:rsid w:val="007E7D31"/>
    <w:rsid w:val="007F075A"/>
    <w:rsid w:val="007F0AF9"/>
    <w:rsid w:val="007F0CFF"/>
    <w:rsid w:val="007F262E"/>
    <w:rsid w:val="007F424C"/>
    <w:rsid w:val="007F666C"/>
    <w:rsid w:val="007F77A3"/>
    <w:rsid w:val="00800764"/>
    <w:rsid w:val="00806C0D"/>
    <w:rsid w:val="008102F7"/>
    <w:rsid w:val="00811932"/>
    <w:rsid w:val="00813600"/>
    <w:rsid w:val="008141E0"/>
    <w:rsid w:val="00815871"/>
    <w:rsid w:val="00820281"/>
    <w:rsid w:val="008221F6"/>
    <w:rsid w:val="0082768E"/>
    <w:rsid w:val="00831140"/>
    <w:rsid w:val="00835732"/>
    <w:rsid w:val="00841FAA"/>
    <w:rsid w:val="00844659"/>
    <w:rsid w:val="00844C3A"/>
    <w:rsid w:val="00845470"/>
    <w:rsid w:val="00850F0D"/>
    <w:rsid w:val="008520AD"/>
    <w:rsid w:val="00853437"/>
    <w:rsid w:val="00857523"/>
    <w:rsid w:val="008607EE"/>
    <w:rsid w:val="00864478"/>
    <w:rsid w:val="00864708"/>
    <w:rsid w:val="008667E4"/>
    <w:rsid w:val="0086765A"/>
    <w:rsid w:val="0087048C"/>
    <w:rsid w:val="00873574"/>
    <w:rsid w:val="00876A67"/>
    <w:rsid w:val="00880266"/>
    <w:rsid w:val="00880A93"/>
    <w:rsid w:val="00881235"/>
    <w:rsid w:val="008820AA"/>
    <w:rsid w:val="00885E07"/>
    <w:rsid w:val="00886A81"/>
    <w:rsid w:val="00886C2D"/>
    <w:rsid w:val="00890535"/>
    <w:rsid w:val="008912C8"/>
    <w:rsid w:val="00891B52"/>
    <w:rsid w:val="008962A8"/>
    <w:rsid w:val="008972A3"/>
    <w:rsid w:val="008A0E06"/>
    <w:rsid w:val="008A18A6"/>
    <w:rsid w:val="008A277D"/>
    <w:rsid w:val="008A3423"/>
    <w:rsid w:val="008A3718"/>
    <w:rsid w:val="008A393D"/>
    <w:rsid w:val="008A3BF6"/>
    <w:rsid w:val="008A6E23"/>
    <w:rsid w:val="008A793D"/>
    <w:rsid w:val="008B72BE"/>
    <w:rsid w:val="008B791C"/>
    <w:rsid w:val="008C067F"/>
    <w:rsid w:val="008C0ABE"/>
    <w:rsid w:val="008C71FD"/>
    <w:rsid w:val="008D4CB7"/>
    <w:rsid w:val="008D5BDF"/>
    <w:rsid w:val="008E3F8B"/>
    <w:rsid w:val="008F0635"/>
    <w:rsid w:val="008F2AFD"/>
    <w:rsid w:val="008F4A58"/>
    <w:rsid w:val="00900E32"/>
    <w:rsid w:val="009011AC"/>
    <w:rsid w:val="009036EB"/>
    <w:rsid w:val="00904A7D"/>
    <w:rsid w:val="00910EA1"/>
    <w:rsid w:val="0092012A"/>
    <w:rsid w:val="00920B66"/>
    <w:rsid w:val="00923186"/>
    <w:rsid w:val="00924D2F"/>
    <w:rsid w:val="00934D4D"/>
    <w:rsid w:val="0094241E"/>
    <w:rsid w:val="00943358"/>
    <w:rsid w:val="00943604"/>
    <w:rsid w:val="00952051"/>
    <w:rsid w:val="0095672D"/>
    <w:rsid w:val="00957877"/>
    <w:rsid w:val="00966D4E"/>
    <w:rsid w:val="00975E76"/>
    <w:rsid w:val="00976600"/>
    <w:rsid w:val="00980454"/>
    <w:rsid w:val="0098254C"/>
    <w:rsid w:val="00985762"/>
    <w:rsid w:val="00985BB0"/>
    <w:rsid w:val="0099133F"/>
    <w:rsid w:val="00991BA4"/>
    <w:rsid w:val="00992A7B"/>
    <w:rsid w:val="00993A45"/>
    <w:rsid w:val="00997FB0"/>
    <w:rsid w:val="009A3885"/>
    <w:rsid w:val="009A6884"/>
    <w:rsid w:val="009A6CCC"/>
    <w:rsid w:val="009B01BF"/>
    <w:rsid w:val="009B63D9"/>
    <w:rsid w:val="009C1D97"/>
    <w:rsid w:val="009C1E81"/>
    <w:rsid w:val="009C3B79"/>
    <w:rsid w:val="009C43AA"/>
    <w:rsid w:val="009C49CA"/>
    <w:rsid w:val="009D68DF"/>
    <w:rsid w:val="009E3CF8"/>
    <w:rsid w:val="009E4FEC"/>
    <w:rsid w:val="009E6367"/>
    <w:rsid w:val="009F03B1"/>
    <w:rsid w:val="009F05BD"/>
    <w:rsid w:val="00A0028F"/>
    <w:rsid w:val="00A03328"/>
    <w:rsid w:val="00A07407"/>
    <w:rsid w:val="00A074AC"/>
    <w:rsid w:val="00A10E5F"/>
    <w:rsid w:val="00A10F02"/>
    <w:rsid w:val="00A12AEC"/>
    <w:rsid w:val="00A25B15"/>
    <w:rsid w:val="00A314A3"/>
    <w:rsid w:val="00A33955"/>
    <w:rsid w:val="00A35D38"/>
    <w:rsid w:val="00A42377"/>
    <w:rsid w:val="00A43105"/>
    <w:rsid w:val="00A449FA"/>
    <w:rsid w:val="00A454BA"/>
    <w:rsid w:val="00A50F3F"/>
    <w:rsid w:val="00A51BA7"/>
    <w:rsid w:val="00A700E9"/>
    <w:rsid w:val="00A706E3"/>
    <w:rsid w:val="00A7088B"/>
    <w:rsid w:val="00A70AAA"/>
    <w:rsid w:val="00A74CF5"/>
    <w:rsid w:val="00A76AA3"/>
    <w:rsid w:val="00A83B47"/>
    <w:rsid w:val="00A93F0A"/>
    <w:rsid w:val="00AA385D"/>
    <w:rsid w:val="00AB2C63"/>
    <w:rsid w:val="00AB2D35"/>
    <w:rsid w:val="00AB6DA8"/>
    <w:rsid w:val="00AC6956"/>
    <w:rsid w:val="00AC7AFE"/>
    <w:rsid w:val="00AC7D37"/>
    <w:rsid w:val="00AD2FEA"/>
    <w:rsid w:val="00AD4560"/>
    <w:rsid w:val="00AD59BA"/>
    <w:rsid w:val="00AD7714"/>
    <w:rsid w:val="00AE4395"/>
    <w:rsid w:val="00AF2AB2"/>
    <w:rsid w:val="00AF5DF8"/>
    <w:rsid w:val="00AF61B3"/>
    <w:rsid w:val="00B00A1C"/>
    <w:rsid w:val="00B01261"/>
    <w:rsid w:val="00B02A63"/>
    <w:rsid w:val="00B02CFE"/>
    <w:rsid w:val="00B06178"/>
    <w:rsid w:val="00B0693E"/>
    <w:rsid w:val="00B07548"/>
    <w:rsid w:val="00B078E9"/>
    <w:rsid w:val="00B07E7D"/>
    <w:rsid w:val="00B170C7"/>
    <w:rsid w:val="00B2583F"/>
    <w:rsid w:val="00B27722"/>
    <w:rsid w:val="00B32387"/>
    <w:rsid w:val="00B42B35"/>
    <w:rsid w:val="00B43B43"/>
    <w:rsid w:val="00B44698"/>
    <w:rsid w:val="00B5034A"/>
    <w:rsid w:val="00B51F26"/>
    <w:rsid w:val="00B53716"/>
    <w:rsid w:val="00B577BE"/>
    <w:rsid w:val="00B61464"/>
    <w:rsid w:val="00B64D76"/>
    <w:rsid w:val="00B65A36"/>
    <w:rsid w:val="00B6668D"/>
    <w:rsid w:val="00B83E60"/>
    <w:rsid w:val="00B850A8"/>
    <w:rsid w:val="00BA5CA6"/>
    <w:rsid w:val="00BA759A"/>
    <w:rsid w:val="00BB3213"/>
    <w:rsid w:val="00BB3F69"/>
    <w:rsid w:val="00BB64B2"/>
    <w:rsid w:val="00BC5515"/>
    <w:rsid w:val="00BC58CC"/>
    <w:rsid w:val="00BC5994"/>
    <w:rsid w:val="00BC68B9"/>
    <w:rsid w:val="00BD215B"/>
    <w:rsid w:val="00BE0A79"/>
    <w:rsid w:val="00BE688B"/>
    <w:rsid w:val="00BE7340"/>
    <w:rsid w:val="00BF3DE4"/>
    <w:rsid w:val="00BF77F7"/>
    <w:rsid w:val="00C00F46"/>
    <w:rsid w:val="00C0594A"/>
    <w:rsid w:val="00C05B11"/>
    <w:rsid w:val="00C177D6"/>
    <w:rsid w:val="00C212AF"/>
    <w:rsid w:val="00C234CD"/>
    <w:rsid w:val="00C4061D"/>
    <w:rsid w:val="00C4146D"/>
    <w:rsid w:val="00C42319"/>
    <w:rsid w:val="00C436E5"/>
    <w:rsid w:val="00C51AF1"/>
    <w:rsid w:val="00C55442"/>
    <w:rsid w:val="00C61BCF"/>
    <w:rsid w:val="00C62EE8"/>
    <w:rsid w:val="00C63672"/>
    <w:rsid w:val="00C64F37"/>
    <w:rsid w:val="00C66E3F"/>
    <w:rsid w:val="00C7083D"/>
    <w:rsid w:val="00C75E1C"/>
    <w:rsid w:val="00C776C7"/>
    <w:rsid w:val="00C80BF8"/>
    <w:rsid w:val="00C8530B"/>
    <w:rsid w:val="00C932F8"/>
    <w:rsid w:val="00C93F37"/>
    <w:rsid w:val="00C950EC"/>
    <w:rsid w:val="00CA2A9A"/>
    <w:rsid w:val="00CB36AD"/>
    <w:rsid w:val="00CB39F2"/>
    <w:rsid w:val="00CB4EB5"/>
    <w:rsid w:val="00CC1AA3"/>
    <w:rsid w:val="00CC5CC6"/>
    <w:rsid w:val="00CC6557"/>
    <w:rsid w:val="00CD0083"/>
    <w:rsid w:val="00CD60DA"/>
    <w:rsid w:val="00CD65F6"/>
    <w:rsid w:val="00CD7369"/>
    <w:rsid w:val="00CE46FA"/>
    <w:rsid w:val="00CE5A59"/>
    <w:rsid w:val="00CE6777"/>
    <w:rsid w:val="00CF0841"/>
    <w:rsid w:val="00CF2EA5"/>
    <w:rsid w:val="00CF5B19"/>
    <w:rsid w:val="00CF6E04"/>
    <w:rsid w:val="00CF73BC"/>
    <w:rsid w:val="00D00A6D"/>
    <w:rsid w:val="00D019AB"/>
    <w:rsid w:val="00D01B0C"/>
    <w:rsid w:val="00D0290C"/>
    <w:rsid w:val="00D07761"/>
    <w:rsid w:val="00D12B74"/>
    <w:rsid w:val="00D14942"/>
    <w:rsid w:val="00D2017D"/>
    <w:rsid w:val="00D20408"/>
    <w:rsid w:val="00D328F5"/>
    <w:rsid w:val="00D32C90"/>
    <w:rsid w:val="00D36259"/>
    <w:rsid w:val="00D4424F"/>
    <w:rsid w:val="00D50308"/>
    <w:rsid w:val="00D50C40"/>
    <w:rsid w:val="00D51C51"/>
    <w:rsid w:val="00D54341"/>
    <w:rsid w:val="00D566EA"/>
    <w:rsid w:val="00D60A3E"/>
    <w:rsid w:val="00D76834"/>
    <w:rsid w:val="00D9285D"/>
    <w:rsid w:val="00DA015D"/>
    <w:rsid w:val="00DA288C"/>
    <w:rsid w:val="00DA7B46"/>
    <w:rsid w:val="00DC078D"/>
    <w:rsid w:val="00DC3D2A"/>
    <w:rsid w:val="00DD5668"/>
    <w:rsid w:val="00DE088E"/>
    <w:rsid w:val="00DE18DB"/>
    <w:rsid w:val="00DE330B"/>
    <w:rsid w:val="00DE5B3B"/>
    <w:rsid w:val="00DF5657"/>
    <w:rsid w:val="00DF7748"/>
    <w:rsid w:val="00E05FF8"/>
    <w:rsid w:val="00E152FB"/>
    <w:rsid w:val="00E22946"/>
    <w:rsid w:val="00E3423D"/>
    <w:rsid w:val="00E37F95"/>
    <w:rsid w:val="00E4281B"/>
    <w:rsid w:val="00E43E57"/>
    <w:rsid w:val="00E44272"/>
    <w:rsid w:val="00E44EDC"/>
    <w:rsid w:val="00E51B23"/>
    <w:rsid w:val="00E5267B"/>
    <w:rsid w:val="00E54342"/>
    <w:rsid w:val="00E543CD"/>
    <w:rsid w:val="00E619DC"/>
    <w:rsid w:val="00E645F3"/>
    <w:rsid w:val="00E70879"/>
    <w:rsid w:val="00E72553"/>
    <w:rsid w:val="00E76327"/>
    <w:rsid w:val="00E82726"/>
    <w:rsid w:val="00E86FAC"/>
    <w:rsid w:val="00E90DF2"/>
    <w:rsid w:val="00E90E9D"/>
    <w:rsid w:val="00E94B54"/>
    <w:rsid w:val="00E965E5"/>
    <w:rsid w:val="00E96FD1"/>
    <w:rsid w:val="00EA670C"/>
    <w:rsid w:val="00EB74D7"/>
    <w:rsid w:val="00EB7D60"/>
    <w:rsid w:val="00EB7D7E"/>
    <w:rsid w:val="00EC37FE"/>
    <w:rsid w:val="00EC418C"/>
    <w:rsid w:val="00EC4721"/>
    <w:rsid w:val="00ED27EC"/>
    <w:rsid w:val="00ED3D6B"/>
    <w:rsid w:val="00ED5DCC"/>
    <w:rsid w:val="00EE0163"/>
    <w:rsid w:val="00EE064B"/>
    <w:rsid w:val="00EE0F24"/>
    <w:rsid w:val="00EE156E"/>
    <w:rsid w:val="00EE1B8F"/>
    <w:rsid w:val="00EE467B"/>
    <w:rsid w:val="00EE57C9"/>
    <w:rsid w:val="00EF1439"/>
    <w:rsid w:val="00EF1D3C"/>
    <w:rsid w:val="00EF6DE3"/>
    <w:rsid w:val="00F03BAA"/>
    <w:rsid w:val="00F04CEF"/>
    <w:rsid w:val="00F107EF"/>
    <w:rsid w:val="00F10ADA"/>
    <w:rsid w:val="00F13420"/>
    <w:rsid w:val="00F17A40"/>
    <w:rsid w:val="00F211A1"/>
    <w:rsid w:val="00F216CC"/>
    <w:rsid w:val="00F23BB4"/>
    <w:rsid w:val="00F23C7F"/>
    <w:rsid w:val="00F245C3"/>
    <w:rsid w:val="00F24C1B"/>
    <w:rsid w:val="00F2501C"/>
    <w:rsid w:val="00F333E3"/>
    <w:rsid w:val="00F35A70"/>
    <w:rsid w:val="00F4431C"/>
    <w:rsid w:val="00F46111"/>
    <w:rsid w:val="00F46649"/>
    <w:rsid w:val="00F46668"/>
    <w:rsid w:val="00F53779"/>
    <w:rsid w:val="00F66D7A"/>
    <w:rsid w:val="00F7046D"/>
    <w:rsid w:val="00F704DC"/>
    <w:rsid w:val="00F73629"/>
    <w:rsid w:val="00F7702E"/>
    <w:rsid w:val="00F77A16"/>
    <w:rsid w:val="00F809DF"/>
    <w:rsid w:val="00F86727"/>
    <w:rsid w:val="00F87B24"/>
    <w:rsid w:val="00F918F4"/>
    <w:rsid w:val="00F92D39"/>
    <w:rsid w:val="00F9355B"/>
    <w:rsid w:val="00F94832"/>
    <w:rsid w:val="00F94848"/>
    <w:rsid w:val="00FB05B2"/>
    <w:rsid w:val="00FB1442"/>
    <w:rsid w:val="00FB15F8"/>
    <w:rsid w:val="00FB1A63"/>
    <w:rsid w:val="00FC22AC"/>
    <w:rsid w:val="00FC39BC"/>
    <w:rsid w:val="00FC3F96"/>
    <w:rsid w:val="00FC44D2"/>
    <w:rsid w:val="00FD581B"/>
    <w:rsid w:val="00FE0A3F"/>
    <w:rsid w:val="00FE0B97"/>
    <w:rsid w:val="00FF0CCF"/>
    <w:rsid w:val="00FF290A"/>
    <w:rsid w:val="00FF49E0"/>
    <w:rsid w:val="00FF4CE1"/>
    <w:rsid w:val="01351688"/>
    <w:rsid w:val="013C7895"/>
    <w:rsid w:val="0158AAAA"/>
    <w:rsid w:val="01A1AEAE"/>
    <w:rsid w:val="01C0DD11"/>
    <w:rsid w:val="01D3291F"/>
    <w:rsid w:val="01DD9532"/>
    <w:rsid w:val="024019BF"/>
    <w:rsid w:val="026E33D9"/>
    <w:rsid w:val="0319A0DE"/>
    <w:rsid w:val="0321C3A9"/>
    <w:rsid w:val="03512306"/>
    <w:rsid w:val="03963291"/>
    <w:rsid w:val="03DD2C87"/>
    <w:rsid w:val="04F44CD4"/>
    <w:rsid w:val="05172FCE"/>
    <w:rsid w:val="05246C32"/>
    <w:rsid w:val="056607B6"/>
    <w:rsid w:val="06275F06"/>
    <w:rsid w:val="069D279A"/>
    <w:rsid w:val="06A51A90"/>
    <w:rsid w:val="06E8CE0D"/>
    <w:rsid w:val="07196513"/>
    <w:rsid w:val="079EC9A8"/>
    <w:rsid w:val="07BD9C5B"/>
    <w:rsid w:val="07F9B19D"/>
    <w:rsid w:val="0800C9E7"/>
    <w:rsid w:val="08542C78"/>
    <w:rsid w:val="08D08878"/>
    <w:rsid w:val="08EF9B09"/>
    <w:rsid w:val="092F41C8"/>
    <w:rsid w:val="0965E883"/>
    <w:rsid w:val="097225B1"/>
    <w:rsid w:val="0A5221E8"/>
    <w:rsid w:val="0A8C0F01"/>
    <w:rsid w:val="0A998438"/>
    <w:rsid w:val="0ABA67F5"/>
    <w:rsid w:val="0AC10AAB"/>
    <w:rsid w:val="0B663AFA"/>
    <w:rsid w:val="0BAB4E90"/>
    <w:rsid w:val="0BE1F24D"/>
    <w:rsid w:val="0BFE28DF"/>
    <w:rsid w:val="0C296D0F"/>
    <w:rsid w:val="0C56273C"/>
    <w:rsid w:val="0C781714"/>
    <w:rsid w:val="0CB8FAFB"/>
    <w:rsid w:val="0CCB5FA5"/>
    <w:rsid w:val="0D036337"/>
    <w:rsid w:val="0D088B90"/>
    <w:rsid w:val="0D341013"/>
    <w:rsid w:val="0D6596EA"/>
    <w:rsid w:val="0D679870"/>
    <w:rsid w:val="0D7D0A7F"/>
    <w:rsid w:val="0DA74277"/>
    <w:rsid w:val="0E0A0D5C"/>
    <w:rsid w:val="0E16BB3D"/>
    <w:rsid w:val="0EEDA7D4"/>
    <w:rsid w:val="0F138151"/>
    <w:rsid w:val="1009B269"/>
    <w:rsid w:val="100DCECB"/>
    <w:rsid w:val="10CF9F48"/>
    <w:rsid w:val="10F98445"/>
    <w:rsid w:val="111779A7"/>
    <w:rsid w:val="11509BB3"/>
    <w:rsid w:val="116CF2AA"/>
    <w:rsid w:val="11CEAC28"/>
    <w:rsid w:val="122F73EA"/>
    <w:rsid w:val="125DC74A"/>
    <w:rsid w:val="12774540"/>
    <w:rsid w:val="1278CAF4"/>
    <w:rsid w:val="12A4BE1F"/>
    <w:rsid w:val="12BDC3F1"/>
    <w:rsid w:val="12E4D481"/>
    <w:rsid w:val="131CE1C0"/>
    <w:rsid w:val="13B0F68B"/>
    <w:rsid w:val="13CE3B23"/>
    <w:rsid w:val="14077074"/>
    <w:rsid w:val="14298AF4"/>
    <w:rsid w:val="144E600C"/>
    <w:rsid w:val="1451131B"/>
    <w:rsid w:val="1462F72E"/>
    <w:rsid w:val="14B3E887"/>
    <w:rsid w:val="155C2151"/>
    <w:rsid w:val="160BB3AD"/>
    <w:rsid w:val="16574877"/>
    <w:rsid w:val="1667D378"/>
    <w:rsid w:val="169401E7"/>
    <w:rsid w:val="16CE868F"/>
    <w:rsid w:val="16F403B4"/>
    <w:rsid w:val="178A81EF"/>
    <w:rsid w:val="17985034"/>
    <w:rsid w:val="17B021E9"/>
    <w:rsid w:val="17BC2D2C"/>
    <w:rsid w:val="17F303DC"/>
    <w:rsid w:val="18366078"/>
    <w:rsid w:val="18546803"/>
    <w:rsid w:val="186CC47E"/>
    <w:rsid w:val="190051C2"/>
    <w:rsid w:val="1929BCFC"/>
    <w:rsid w:val="19423B70"/>
    <w:rsid w:val="196A2E38"/>
    <w:rsid w:val="197F690B"/>
    <w:rsid w:val="19F20922"/>
    <w:rsid w:val="1A3ADF51"/>
    <w:rsid w:val="1AA8F0CD"/>
    <w:rsid w:val="1AF46BA7"/>
    <w:rsid w:val="1B1439A3"/>
    <w:rsid w:val="1B6CE773"/>
    <w:rsid w:val="1C12091A"/>
    <w:rsid w:val="1C8DEDCF"/>
    <w:rsid w:val="1CA6088D"/>
    <w:rsid w:val="1CD92E7D"/>
    <w:rsid w:val="1CEEBF2D"/>
    <w:rsid w:val="1D3B8F3B"/>
    <w:rsid w:val="1D97D14D"/>
    <w:rsid w:val="1DDAEF32"/>
    <w:rsid w:val="1E6CE60E"/>
    <w:rsid w:val="1E722082"/>
    <w:rsid w:val="1ED0C156"/>
    <w:rsid w:val="1F053F1D"/>
    <w:rsid w:val="1F6C3229"/>
    <w:rsid w:val="1FB82328"/>
    <w:rsid w:val="2066E879"/>
    <w:rsid w:val="20A41C5D"/>
    <w:rsid w:val="20B3AF6A"/>
    <w:rsid w:val="20B93D1C"/>
    <w:rsid w:val="20DEBAE3"/>
    <w:rsid w:val="20DF0462"/>
    <w:rsid w:val="2152CD67"/>
    <w:rsid w:val="21FABD1C"/>
    <w:rsid w:val="221D8C10"/>
    <w:rsid w:val="2225B34A"/>
    <w:rsid w:val="224FB077"/>
    <w:rsid w:val="22EFC8DB"/>
    <w:rsid w:val="233FACC2"/>
    <w:rsid w:val="23F97C09"/>
    <w:rsid w:val="2512EADD"/>
    <w:rsid w:val="253F1123"/>
    <w:rsid w:val="256A3682"/>
    <w:rsid w:val="25848277"/>
    <w:rsid w:val="25CA4259"/>
    <w:rsid w:val="25E74C4B"/>
    <w:rsid w:val="2637FEC4"/>
    <w:rsid w:val="26E8BCCF"/>
    <w:rsid w:val="26F99BD7"/>
    <w:rsid w:val="27BB00FB"/>
    <w:rsid w:val="281A2112"/>
    <w:rsid w:val="286460FC"/>
    <w:rsid w:val="28714869"/>
    <w:rsid w:val="2892A56C"/>
    <w:rsid w:val="28B9BC45"/>
    <w:rsid w:val="28D53DD3"/>
    <w:rsid w:val="2914B79E"/>
    <w:rsid w:val="2950ECFD"/>
    <w:rsid w:val="297FA481"/>
    <w:rsid w:val="29868D77"/>
    <w:rsid w:val="2A012333"/>
    <w:rsid w:val="2A63A5D9"/>
    <w:rsid w:val="2A893CE9"/>
    <w:rsid w:val="2ABF9993"/>
    <w:rsid w:val="2AF53FB7"/>
    <w:rsid w:val="2B0A6A6D"/>
    <w:rsid w:val="2B6C25A0"/>
    <w:rsid w:val="2B9DA67F"/>
    <w:rsid w:val="2BA2BA9A"/>
    <w:rsid w:val="2BCB737C"/>
    <w:rsid w:val="2BE3C151"/>
    <w:rsid w:val="2C0BD824"/>
    <w:rsid w:val="2D1B95EB"/>
    <w:rsid w:val="2D37A052"/>
    <w:rsid w:val="2D5F0DF4"/>
    <w:rsid w:val="2D6C191C"/>
    <w:rsid w:val="2D765A5B"/>
    <w:rsid w:val="2E0D0220"/>
    <w:rsid w:val="2E1833CF"/>
    <w:rsid w:val="2E68BCC6"/>
    <w:rsid w:val="2EF55210"/>
    <w:rsid w:val="2F3230D9"/>
    <w:rsid w:val="2F90FA69"/>
    <w:rsid w:val="2FADF926"/>
    <w:rsid w:val="2FD74EE9"/>
    <w:rsid w:val="2FF87AD2"/>
    <w:rsid w:val="30714EAC"/>
    <w:rsid w:val="3086D80A"/>
    <w:rsid w:val="30C00B88"/>
    <w:rsid w:val="30D03E10"/>
    <w:rsid w:val="30D51635"/>
    <w:rsid w:val="31221506"/>
    <w:rsid w:val="31FECDAB"/>
    <w:rsid w:val="3246AFAD"/>
    <w:rsid w:val="325DB3BE"/>
    <w:rsid w:val="328D35F4"/>
    <w:rsid w:val="332E852C"/>
    <w:rsid w:val="33695546"/>
    <w:rsid w:val="33977252"/>
    <w:rsid w:val="34584BDE"/>
    <w:rsid w:val="34B06513"/>
    <w:rsid w:val="35BFEA08"/>
    <w:rsid w:val="35CDF8EC"/>
    <w:rsid w:val="36328159"/>
    <w:rsid w:val="36455B49"/>
    <w:rsid w:val="36C2694C"/>
    <w:rsid w:val="36E119A9"/>
    <w:rsid w:val="37315C20"/>
    <w:rsid w:val="373AB38E"/>
    <w:rsid w:val="37902459"/>
    <w:rsid w:val="385CAD17"/>
    <w:rsid w:val="38DD7937"/>
    <w:rsid w:val="38FD47A0"/>
    <w:rsid w:val="390A28DD"/>
    <w:rsid w:val="390B671D"/>
    <w:rsid w:val="39F4F097"/>
    <w:rsid w:val="3A23EFEB"/>
    <w:rsid w:val="3A86A221"/>
    <w:rsid w:val="3ABCF77E"/>
    <w:rsid w:val="3B1DC2BD"/>
    <w:rsid w:val="3BE11B6F"/>
    <w:rsid w:val="3C720487"/>
    <w:rsid w:val="3C88F08B"/>
    <w:rsid w:val="3CE4BF9B"/>
    <w:rsid w:val="3CE7418F"/>
    <w:rsid w:val="3DBEDB22"/>
    <w:rsid w:val="3DE31915"/>
    <w:rsid w:val="3E197E1D"/>
    <w:rsid w:val="3E28B1DF"/>
    <w:rsid w:val="3E8D2412"/>
    <w:rsid w:val="3EA4DC46"/>
    <w:rsid w:val="3F16D37A"/>
    <w:rsid w:val="3F281771"/>
    <w:rsid w:val="3F290566"/>
    <w:rsid w:val="3F99E31E"/>
    <w:rsid w:val="401D0F82"/>
    <w:rsid w:val="4099098B"/>
    <w:rsid w:val="41080CB9"/>
    <w:rsid w:val="418FE8A9"/>
    <w:rsid w:val="4197EE15"/>
    <w:rsid w:val="41A79A98"/>
    <w:rsid w:val="4250E622"/>
    <w:rsid w:val="425422B8"/>
    <w:rsid w:val="428CE345"/>
    <w:rsid w:val="4374CD4D"/>
    <w:rsid w:val="43ABD9E4"/>
    <w:rsid w:val="445C604F"/>
    <w:rsid w:val="449B4022"/>
    <w:rsid w:val="45068159"/>
    <w:rsid w:val="45244F4E"/>
    <w:rsid w:val="45320487"/>
    <w:rsid w:val="45501756"/>
    <w:rsid w:val="4574D104"/>
    <w:rsid w:val="4599A7ED"/>
    <w:rsid w:val="45A1FC4A"/>
    <w:rsid w:val="460E7918"/>
    <w:rsid w:val="461B55ED"/>
    <w:rsid w:val="46392DE3"/>
    <w:rsid w:val="46A1FEF7"/>
    <w:rsid w:val="46E56AF8"/>
    <w:rsid w:val="473379DF"/>
    <w:rsid w:val="47D6C0DE"/>
    <w:rsid w:val="47E66984"/>
    <w:rsid w:val="487099BD"/>
    <w:rsid w:val="48A6CB12"/>
    <w:rsid w:val="48D270C2"/>
    <w:rsid w:val="49473469"/>
    <w:rsid w:val="49922778"/>
    <w:rsid w:val="49A23D4D"/>
    <w:rsid w:val="49ADEEBA"/>
    <w:rsid w:val="49F3DFA3"/>
    <w:rsid w:val="4A1F0064"/>
    <w:rsid w:val="4A489CE0"/>
    <w:rsid w:val="4AEAB6FC"/>
    <w:rsid w:val="4B2109D1"/>
    <w:rsid w:val="4B7E4A0C"/>
    <w:rsid w:val="4C05206B"/>
    <w:rsid w:val="4C476237"/>
    <w:rsid w:val="4CED276C"/>
    <w:rsid w:val="4D0B40A3"/>
    <w:rsid w:val="4D356C71"/>
    <w:rsid w:val="4DB5067E"/>
    <w:rsid w:val="4E051138"/>
    <w:rsid w:val="4E1475B0"/>
    <w:rsid w:val="4E2BEE28"/>
    <w:rsid w:val="4E491AD6"/>
    <w:rsid w:val="4E9A9273"/>
    <w:rsid w:val="4E9C5054"/>
    <w:rsid w:val="4F049312"/>
    <w:rsid w:val="4FD81B6C"/>
    <w:rsid w:val="4FEE007D"/>
    <w:rsid w:val="5052948B"/>
    <w:rsid w:val="5080EF1E"/>
    <w:rsid w:val="50EFE76B"/>
    <w:rsid w:val="50FE7D9D"/>
    <w:rsid w:val="516E6900"/>
    <w:rsid w:val="51815947"/>
    <w:rsid w:val="51FFDB7E"/>
    <w:rsid w:val="52EBAFF9"/>
    <w:rsid w:val="52F15F15"/>
    <w:rsid w:val="533EF061"/>
    <w:rsid w:val="536FEC83"/>
    <w:rsid w:val="5377A715"/>
    <w:rsid w:val="53DD5BF5"/>
    <w:rsid w:val="540230B7"/>
    <w:rsid w:val="54085548"/>
    <w:rsid w:val="549268FE"/>
    <w:rsid w:val="54DF71B6"/>
    <w:rsid w:val="54EC37BA"/>
    <w:rsid w:val="552BFFF0"/>
    <w:rsid w:val="558FCC82"/>
    <w:rsid w:val="56151298"/>
    <w:rsid w:val="564D1CB6"/>
    <w:rsid w:val="56508524"/>
    <w:rsid w:val="566F7814"/>
    <w:rsid w:val="568B9E6E"/>
    <w:rsid w:val="568CC26F"/>
    <w:rsid w:val="56C6776E"/>
    <w:rsid w:val="571B751C"/>
    <w:rsid w:val="576E1707"/>
    <w:rsid w:val="57E7030F"/>
    <w:rsid w:val="5803764D"/>
    <w:rsid w:val="5818A255"/>
    <w:rsid w:val="5836F6E9"/>
    <w:rsid w:val="58C62634"/>
    <w:rsid w:val="5916E6DD"/>
    <w:rsid w:val="5935DACB"/>
    <w:rsid w:val="59383C87"/>
    <w:rsid w:val="595C009A"/>
    <w:rsid w:val="597430C3"/>
    <w:rsid w:val="59E61B25"/>
    <w:rsid w:val="5A0B7DF8"/>
    <w:rsid w:val="5A17F568"/>
    <w:rsid w:val="5A4C30C4"/>
    <w:rsid w:val="5AA58826"/>
    <w:rsid w:val="5AEE819E"/>
    <w:rsid w:val="5B103884"/>
    <w:rsid w:val="5B5814B5"/>
    <w:rsid w:val="5B72A667"/>
    <w:rsid w:val="5C63F966"/>
    <w:rsid w:val="5CAF9296"/>
    <w:rsid w:val="5D4E8B55"/>
    <w:rsid w:val="5D77923F"/>
    <w:rsid w:val="5D8828C7"/>
    <w:rsid w:val="5E05077C"/>
    <w:rsid w:val="5E3B882B"/>
    <w:rsid w:val="5E62C32E"/>
    <w:rsid w:val="5E6A37A8"/>
    <w:rsid w:val="5F696FA9"/>
    <w:rsid w:val="5FDCEF14"/>
    <w:rsid w:val="601A767E"/>
    <w:rsid w:val="603FF360"/>
    <w:rsid w:val="605815AB"/>
    <w:rsid w:val="60914530"/>
    <w:rsid w:val="60B2BAE6"/>
    <w:rsid w:val="61897900"/>
    <w:rsid w:val="61D4C496"/>
    <w:rsid w:val="61E1BB60"/>
    <w:rsid w:val="625A71D6"/>
    <w:rsid w:val="62A41B0F"/>
    <w:rsid w:val="62BCD4B4"/>
    <w:rsid w:val="62DFB282"/>
    <w:rsid w:val="62E5E547"/>
    <w:rsid w:val="63F005AA"/>
    <w:rsid w:val="6403596A"/>
    <w:rsid w:val="6496F42B"/>
    <w:rsid w:val="64AA5014"/>
    <w:rsid w:val="64AA8AC5"/>
    <w:rsid w:val="64EF8445"/>
    <w:rsid w:val="652F54DB"/>
    <w:rsid w:val="6546D0B2"/>
    <w:rsid w:val="6610B6BF"/>
    <w:rsid w:val="6634BB6F"/>
    <w:rsid w:val="667C0CD8"/>
    <w:rsid w:val="6685B3E3"/>
    <w:rsid w:val="66B6DB2D"/>
    <w:rsid w:val="66EDD597"/>
    <w:rsid w:val="6770C1DB"/>
    <w:rsid w:val="67B5F85F"/>
    <w:rsid w:val="6800405F"/>
    <w:rsid w:val="683AC7E0"/>
    <w:rsid w:val="684C40F9"/>
    <w:rsid w:val="687D0120"/>
    <w:rsid w:val="68DECC57"/>
    <w:rsid w:val="6901D94C"/>
    <w:rsid w:val="6A23AF1A"/>
    <w:rsid w:val="6A24AA37"/>
    <w:rsid w:val="6A69C024"/>
    <w:rsid w:val="6AC17540"/>
    <w:rsid w:val="6ACA34CE"/>
    <w:rsid w:val="6C1CD646"/>
    <w:rsid w:val="6C35071F"/>
    <w:rsid w:val="6C3AB976"/>
    <w:rsid w:val="6C433566"/>
    <w:rsid w:val="6C508B03"/>
    <w:rsid w:val="6C582E6E"/>
    <w:rsid w:val="6CB1E06F"/>
    <w:rsid w:val="6CD4E3E5"/>
    <w:rsid w:val="6D5F3428"/>
    <w:rsid w:val="6D9E0E9B"/>
    <w:rsid w:val="6DA073BF"/>
    <w:rsid w:val="6DC51836"/>
    <w:rsid w:val="6DD88610"/>
    <w:rsid w:val="6E3F4E5B"/>
    <w:rsid w:val="6E94A549"/>
    <w:rsid w:val="6ED7E3BD"/>
    <w:rsid w:val="6F205CCC"/>
    <w:rsid w:val="6F371E64"/>
    <w:rsid w:val="6F5B015E"/>
    <w:rsid w:val="703E8E5A"/>
    <w:rsid w:val="715A902E"/>
    <w:rsid w:val="7172CB79"/>
    <w:rsid w:val="7181DC7A"/>
    <w:rsid w:val="73A00E09"/>
    <w:rsid w:val="74306C84"/>
    <w:rsid w:val="745AFAED"/>
    <w:rsid w:val="745D5287"/>
    <w:rsid w:val="746E987E"/>
    <w:rsid w:val="74D2D75F"/>
    <w:rsid w:val="75E41126"/>
    <w:rsid w:val="76135169"/>
    <w:rsid w:val="765071C7"/>
    <w:rsid w:val="76654814"/>
    <w:rsid w:val="767A1E19"/>
    <w:rsid w:val="767FD33B"/>
    <w:rsid w:val="76915ED4"/>
    <w:rsid w:val="76993E06"/>
    <w:rsid w:val="776DD15B"/>
    <w:rsid w:val="780BB736"/>
    <w:rsid w:val="78AC1D59"/>
    <w:rsid w:val="79ACEB83"/>
    <w:rsid w:val="79DB7B55"/>
    <w:rsid w:val="7A316DF7"/>
    <w:rsid w:val="7ADEFD36"/>
    <w:rsid w:val="7B2D83CC"/>
    <w:rsid w:val="7BBED5A7"/>
    <w:rsid w:val="7BDC2581"/>
    <w:rsid w:val="7BDE134D"/>
    <w:rsid w:val="7C0F5DC3"/>
    <w:rsid w:val="7C45DEA6"/>
    <w:rsid w:val="7C77DF2B"/>
    <w:rsid w:val="7D0EAB06"/>
    <w:rsid w:val="7D214247"/>
    <w:rsid w:val="7D9C6E8D"/>
    <w:rsid w:val="7DAFB3D6"/>
    <w:rsid w:val="7E744F51"/>
    <w:rsid w:val="7F44A9F0"/>
    <w:rsid w:val="7F7FDAED"/>
    <w:rsid w:val="7FB0E013"/>
    <w:rsid w:val="7FFE8E7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91ED4"/>
  <w15:chartTrackingRefBased/>
  <w15:docId w15:val="{D59C59AF-9682-4660-A0CB-68E48030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22E8"/>
    <w:pPr>
      <w:spacing w:after="120" w:line="240" w:lineRule="auto"/>
      <w:jc w:val="both"/>
    </w:pPr>
    <w:rPr>
      <w:rFonts w:ascii="Arial" w:hAnsi="Arial"/>
    </w:rPr>
  </w:style>
  <w:style w:type="paragraph" w:styleId="Nadpis1">
    <w:name w:val="heading 1"/>
    <w:basedOn w:val="Normln"/>
    <w:next w:val="Odstavecseseznamem"/>
    <w:link w:val="Nadpis1Char"/>
    <w:uiPriority w:val="9"/>
    <w:qFormat/>
    <w:rsid w:val="002340E8"/>
    <w:pPr>
      <w:keepNext/>
      <w:keepLines/>
      <w:numPr>
        <w:numId w:val="5"/>
      </w:numPr>
      <w:spacing w:before="120"/>
      <w:jc w:val="center"/>
      <w:outlineLvl w:val="0"/>
    </w:pPr>
    <w:rPr>
      <w:rFonts w:eastAsiaTheme="majorEastAsia" w:cstheme="majorBidi"/>
      <w:b/>
      <w:caps/>
      <w:sz w:val="24"/>
      <w:szCs w:val="32"/>
    </w:rPr>
  </w:style>
  <w:style w:type="paragraph" w:styleId="Nadpis2">
    <w:name w:val="heading 2"/>
    <w:basedOn w:val="Odstavecseseznamem"/>
    <w:next w:val="Odstavecseseznamem"/>
    <w:link w:val="Nadpis2Char"/>
    <w:uiPriority w:val="9"/>
    <w:unhideWhenUsed/>
    <w:qFormat/>
    <w:rsid w:val="00B43B43"/>
    <w:pPr>
      <w:numPr>
        <w:ilvl w:val="1"/>
        <w:numId w:val="5"/>
      </w:numPr>
      <w:outlineLvl w:val="1"/>
    </w:pPr>
    <w:rPr>
      <w:b/>
      <w:i/>
    </w:rPr>
  </w:style>
  <w:style w:type="paragraph" w:styleId="Nadpis3">
    <w:name w:val="heading 3"/>
    <w:basedOn w:val="Normln"/>
    <w:link w:val="Nadpis3Char"/>
    <w:uiPriority w:val="9"/>
    <w:unhideWhenUsed/>
    <w:qFormat/>
    <w:rsid w:val="00985762"/>
    <w:pPr>
      <w:outlineLvl w:val="2"/>
    </w:pPr>
    <w:rPr>
      <w:rFonts w:eastAsiaTheme="majorEastAsia" w:cstheme="majorBidi"/>
      <w:szCs w:val="24"/>
    </w:rPr>
  </w:style>
  <w:style w:type="paragraph" w:styleId="Nadpis5">
    <w:name w:val="heading 5"/>
    <w:basedOn w:val="Normln"/>
    <w:link w:val="Nadpis5Char"/>
    <w:qFormat/>
    <w:rsid w:val="003C02F6"/>
    <w:pPr>
      <w:autoSpaceDE w:val="0"/>
      <w:autoSpaceDN w:val="0"/>
      <w:adjustRightInd w:val="0"/>
      <w:spacing w:before="120"/>
      <w:ind w:left="567" w:hanging="567"/>
      <w:outlineLvl w:val="4"/>
    </w:pPr>
    <w:rPr>
      <w:rFonts w:eastAsia="Times New Roman" w:cs="Arial"/>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6522E8"/>
    <w:pPr>
      <w:spacing w:before="120"/>
      <w:jc w:val="center"/>
    </w:pPr>
    <w:rPr>
      <w:rFonts w:eastAsiaTheme="majorEastAsia" w:cstheme="majorBidi"/>
      <w:b/>
      <w:caps/>
      <w:spacing w:val="-10"/>
      <w:kern w:val="28"/>
      <w:sz w:val="44"/>
      <w:szCs w:val="56"/>
    </w:rPr>
  </w:style>
  <w:style w:type="character" w:customStyle="1" w:styleId="NzevChar">
    <w:name w:val="Název Char"/>
    <w:basedOn w:val="Standardnpsmoodstavce"/>
    <w:link w:val="Nzev"/>
    <w:uiPriority w:val="10"/>
    <w:rsid w:val="006522E8"/>
    <w:rPr>
      <w:rFonts w:ascii="Arial" w:eastAsiaTheme="majorEastAsia" w:hAnsi="Arial" w:cstheme="majorBidi"/>
      <w:b/>
      <w:caps/>
      <w:spacing w:val="-10"/>
      <w:kern w:val="28"/>
      <w:sz w:val="44"/>
      <w:szCs w:val="56"/>
    </w:rPr>
  </w:style>
  <w:style w:type="paragraph" w:styleId="Zhlav">
    <w:name w:val="header"/>
    <w:basedOn w:val="Normln"/>
    <w:link w:val="ZhlavChar"/>
    <w:uiPriority w:val="99"/>
    <w:unhideWhenUsed/>
    <w:rsid w:val="006522E8"/>
    <w:pPr>
      <w:tabs>
        <w:tab w:val="center" w:pos="4536"/>
        <w:tab w:val="right" w:pos="9072"/>
      </w:tabs>
      <w:spacing w:after="0"/>
    </w:pPr>
  </w:style>
  <w:style w:type="character" w:customStyle="1" w:styleId="ZhlavChar">
    <w:name w:val="Záhlaví Char"/>
    <w:basedOn w:val="Standardnpsmoodstavce"/>
    <w:link w:val="Zhlav"/>
    <w:uiPriority w:val="99"/>
    <w:rsid w:val="006522E8"/>
    <w:rPr>
      <w:rFonts w:ascii="Arial" w:hAnsi="Arial"/>
    </w:rPr>
  </w:style>
  <w:style w:type="paragraph" w:styleId="Zpat">
    <w:name w:val="footer"/>
    <w:basedOn w:val="Normln"/>
    <w:link w:val="ZpatChar"/>
    <w:uiPriority w:val="99"/>
    <w:unhideWhenUsed/>
    <w:rsid w:val="006522E8"/>
    <w:pPr>
      <w:tabs>
        <w:tab w:val="center" w:pos="4536"/>
        <w:tab w:val="right" w:pos="9072"/>
      </w:tabs>
      <w:spacing w:after="0"/>
    </w:pPr>
  </w:style>
  <w:style w:type="character" w:customStyle="1" w:styleId="ZpatChar">
    <w:name w:val="Zápatí Char"/>
    <w:basedOn w:val="Standardnpsmoodstavce"/>
    <w:link w:val="Zpat"/>
    <w:uiPriority w:val="99"/>
    <w:rsid w:val="006522E8"/>
    <w:rPr>
      <w:rFonts w:ascii="Arial" w:hAnsi="Arial"/>
    </w:rPr>
  </w:style>
  <w:style w:type="character" w:customStyle="1" w:styleId="Nadpis1Char">
    <w:name w:val="Nadpis 1 Char"/>
    <w:basedOn w:val="Standardnpsmoodstavce"/>
    <w:link w:val="Nadpis1"/>
    <w:rsid w:val="002340E8"/>
    <w:rPr>
      <w:rFonts w:ascii="Arial" w:eastAsiaTheme="majorEastAsia" w:hAnsi="Arial" w:cstheme="majorBidi"/>
      <w:b/>
      <w:caps/>
      <w:sz w:val="24"/>
      <w:szCs w:val="32"/>
    </w:rPr>
  </w:style>
  <w:style w:type="character" w:customStyle="1" w:styleId="Nadpis2Char">
    <w:name w:val="Nadpis 2 Char"/>
    <w:basedOn w:val="Standardnpsmoodstavce"/>
    <w:link w:val="Nadpis2"/>
    <w:uiPriority w:val="9"/>
    <w:rsid w:val="00B43B43"/>
    <w:rPr>
      <w:rFonts w:ascii="Arial" w:hAnsi="Arial"/>
      <w:b/>
      <w:i/>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B43B43"/>
    <w:pPr>
      <w:ind w:left="567"/>
    </w:pPr>
  </w:style>
  <w:style w:type="paragraph" w:styleId="Bezmezer">
    <w:name w:val="No Spacing"/>
    <w:basedOn w:val="Normln"/>
    <w:link w:val="BezmezerChar"/>
    <w:uiPriority w:val="1"/>
    <w:qFormat/>
    <w:rsid w:val="003C02F6"/>
    <w:pPr>
      <w:numPr>
        <w:ilvl w:val="2"/>
        <w:numId w:val="5"/>
      </w:numPr>
    </w:pPr>
  </w:style>
  <w:style w:type="character" w:styleId="Odkaznakoment">
    <w:name w:val="annotation reference"/>
    <w:basedOn w:val="Standardnpsmoodstavce"/>
    <w:unhideWhenUsed/>
    <w:rsid w:val="006522E8"/>
    <w:rPr>
      <w:sz w:val="16"/>
      <w:szCs w:val="16"/>
    </w:rPr>
  </w:style>
  <w:style w:type="paragraph" w:styleId="Textkomente">
    <w:name w:val="annotation text"/>
    <w:basedOn w:val="Normln"/>
    <w:link w:val="TextkomenteChar"/>
    <w:unhideWhenUsed/>
    <w:rsid w:val="006522E8"/>
    <w:rPr>
      <w:sz w:val="20"/>
      <w:szCs w:val="20"/>
    </w:rPr>
  </w:style>
  <w:style w:type="character" w:customStyle="1" w:styleId="TextkomenteChar">
    <w:name w:val="Text komentáře Char"/>
    <w:basedOn w:val="Standardnpsmoodstavce"/>
    <w:link w:val="Textkomente"/>
    <w:rsid w:val="006522E8"/>
    <w:rPr>
      <w:rFonts w:ascii="Arial" w:hAnsi="Arial"/>
      <w:sz w:val="20"/>
      <w:szCs w:val="20"/>
    </w:rPr>
  </w:style>
  <w:style w:type="paragraph" w:styleId="Pedmtkomente">
    <w:name w:val="annotation subject"/>
    <w:basedOn w:val="Textkomente"/>
    <w:next w:val="Textkomente"/>
    <w:link w:val="PedmtkomenteChar"/>
    <w:uiPriority w:val="99"/>
    <w:semiHidden/>
    <w:unhideWhenUsed/>
    <w:rsid w:val="006522E8"/>
    <w:rPr>
      <w:b/>
      <w:bCs/>
    </w:rPr>
  </w:style>
  <w:style w:type="character" w:customStyle="1" w:styleId="PedmtkomenteChar">
    <w:name w:val="Předmět komentáře Char"/>
    <w:basedOn w:val="TextkomenteChar"/>
    <w:link w:val="Pedmtkomente"/>
    <w:uiPriority w:val="99"/>
    <w:semiHidden/>
    <w:rsid w:val="006522E8"/>
    <w:rPr>
      <w:rFonts w:ascii="Arial" w:hAnsi="Arial"/>
      <w:b/>
      <w:bCs/>
      <w:sz w:val="20"/>
      <w:szCs w:val="20"/>
    </w:rPr>
  </w:style>
  <w:style w:type="paragraph" w:styleId="Textbubliny">
    <w:name w:val="Balloon Text"/>
    <w:basedOn w:val="Normln"/>
    <w:link w:val="TextbublinyChar"/>
    <w:uiPriority w:val="99"/>
    <w:semiHidden/>
    <w:unhideWhenUsed/>
    <w:rsid w:val="006522E8"/>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22E8"/>
    <w:rPr>
      <w:rFonts w:ascii="Segoe UI" w:hAnsi="Segoe UI" w:cs="Segoe UI"/>
      <w:sz w:val="18"/>
      <w:szCs w:val="18"/>
    </w:rPr>
  </w:style>
  <w:style w:type="character" w:styleId="slostrnky">
    <w:name w:val="page number"/>
    <w:basedOn w:val="Standardnpsmoodstavce"/>
    <w:rsid w:val="00C212AF"/>
  </w:style>
  <w:style w:type="character" w:customStyle="1" w:styleId="Nadpis5Char">
    <w:name w:val="Nadpis 5 Char"/>
    <w:basedOn w:val="Standardnpsmoodstavce"/>
    <w:link w:val="Nadpis5"/>
    <w:rsid w:val="003C02F6"/>
    <w:rPr>
      <w:rFonts w:ascii="Arial" w:eastAsia="Times New Roman" w:hAnsi="Arial" w:cs="Arial"/>
      <w:color w:val="000000"/>
      <w:lang w:eastAsia="cs-CZ"/>
    </w:rPr>
  </w:style>
  <w:style w:type="paragraph" w:styleId="Zkladntextodsazen">
    <w:name w:val="Body Text Indent"/>
    <w:basedOn w:val="Normln"/>
    <w:link w:val="ZkladntextodsazenChar"/>
    <w:rsid w:val="003C02F6"/>
    <w:pPr>
      <w:ind w:left="283"/>
    </w:pPr>
    <w:rPr>
      <w:rFonts w:eastAsia="Times New Roman" w:cs="Times New Roman"/>
      <w:szCs w:val="24"/>
      <w:lang w:eastAsia="cs-CZ"/>
    </w:rPr>
  </w:style>
  <w:style w:type="character" w:customStyle="1" w:styleId="ZkladntextodsazenChar">
    <w:name w:val="Základní text odsazený Char"/>
    <w:basedOn w:val="Standardnpsmoodstavce"/>
    <w:link w:val="Zkladntextodsazen"/>
    <w:rsid w:val="003C02F6"/>
    <w:rPr>
      <w:rFonts w:ascii="Arial" w:eastAsia="Times New Roman" w:hAnsi="Arial" w:cs="Times New Roman"/>
      <w:szCs w:val="24"/>
      <w:lang w:eastAsia="cs-CZ"/>
    </w:rPr>
  </w:style>
  <w:style w:type="paragraph" w:styleId="Zkladntext">
    <w:name w:val="Body Text"/>
    <w:aliases w:val=" Char"/>
    <w:basedOn w:val="Normln"/>
    <w:link w:val="ZkladntextChar"/>
    <w:rsid w:val="003C02F6"/>
    <w:rPr>
      <w:rFonts w:eastAsia="Times New Roman" w:cs="Times New Roman"/>
      <w:szCs w:val="24"/>
      <w:lang w:eastAsia="cs-CZ"/>
    </w:rPr>
  </w:style>
  <w:style w:type="character" w:customStyle="1" w:styleId="ZkladntextChar">
    <w:name w:val="Základní text Char"/>
    <w:aliases w:val=" Char Char"/>
    <w:basedOn w:val="Standardnpsmoodstavce"/>
    <w:link w:val="Zkladntext"/>
    <w:rsid w:val="003C02F6"/>
    <w:rPr>
      <w:rFonts w:ascii="Arial" w:eastAsia="Times New Roman" w:hAnsi="Arial" w:cs="Times New Roman"/>
      <w:szCs w:val="24"/>
      <w:lang w:eastAsia="cs-CZ"/>
    </w:rPr>
  </w:style>
  <w:style w:type="character" w:customStyle="1" w:styleId="Nadpis3Char">
    <w:name w:val="Nadpis 3 Char"/>
    <w:basedOn w:val="Standardnpsmoodstavce"/>
    <w:link w:val="Nadpis3"/>
    <w:uiPriority w:val="9"/>
    <w:rsid w:val="00985762"/>
    <w:rPr>
      <w:rFonts w:ascii="Arial" w:eastAsiaTheme="majorEastAsia" w:hAnsi="Arial" w:cstheme="majorBidi"/>
      <w:szCs w:val="24"/>
    </w:rPr>
  </w:style>
  <w:style w:type="character" w:customStyle="1" w:styleId="normaltextrun">
    <w:name w:val="normaltextrun"/>
    <w:rsid w:val="005C337B"/>
  </w:style>
  <w:style w:type="character" w:customStyle="1" w:styleId="eop">
    <w:name w:val="eop"/>
    <w:rsid w:val="005C337B"/>
  </w:style>
  <w:style w:type="character" w:styleId="Hypertextovodkaz">
    <w:name w:val="Hyperlink"/>
    <w:uiPriority w:val="99"/>
    <w:unhideWhenUsed/>
    <w:rsid w:val="005C337B"/>
    <w:rPr>
      <w:color w:val="0000FF"/>
      <w:u w:val="single"/>
    </w:rPr>
  </w:style>
  <w:style w:type="character" w:customStyle="1" w:styleId="Zkladntext2">
    <w:name w:val="Základní text (2)_"/>
    <w:link w:val="Zkladntext20"/>
    <w:rsid w:val="005C337B"/>
    <w:rPr>
      <w:rFonts w:ascii="Arial" w:eastAsia="Arial" w:hAnsi="Arial" w:cs="Arial"/>
      <w:sz w:val="21"/>
      <w:szCs w:val="21"/>
      <w:shd w:val="clear" w:color="auto" w:fill="FFFFFF"/>
    </w:rPr>
  </w:style>
  <w:style w:type="paragraph" w:customStyle="1" w:styleId="Zkladntext20">
    <w:name w:val="Základní text (2)"/>
    <w:basedOn w:val="Normln"/>
    <w:link w:val="Zkladntext2"/>
    <w:rsid w:val="005C337B"/>
    <w:pPr>
      <w:widowControl w:val="0"/>
      <w:shd w:val="clear" w:color="auto" w:fill="FFFFFF"/>
      <w:spacing w:before="180" w:after="1460" w:line="234" w:lineRule="exact"/>
      <w:ind w:hanging="540"/>
    </w:pPr>
    <w:rPr>
      <w:rFonts w:eastAsia="Arial" w:cs="Arial"/>
      <w:sz w:val="21"/>
      <w:szCs w:val="21"/>
    </w:rPr>
  </w:style>
  <w:style w:type="paragraph" w:customStyle="1" w:styleId="Default">
    <w:name w:val="Default"/>
    <w:rsid w:val="00172B8D"/>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BB6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B64B2"/>
    <w:pPr>
      <w:spacing w:after="0"/>
    </w:pPr>
    <w:rPr>
      <w:sz w:val="20"/>
      <w:szCs w:val="20"/>
    </w:rPr>
  </w:style>
  <w:style w:type="character" w:customStyle="1" w:styleId="TextpoznpodarouChar">
    <w:name w:val="Text pozn. pod čarou Char"/>
    <w:basedOn w:val="Standardnpsmoodstavce"/>
    <w:link w:val="Textpoznpodarou"/>
    <w:uiPriority w:val="99"/>
    <w:semiHidden/>
    <w:rsid w:val="00BB64B2"/>
    <w:rPr>
      <w:rFonts w:ascii="Arial" w:hAnsi="Arial"/>
      <w:sz w:val="20"/>
      <w:szCs w:val="20"/>
    </w:rPr>
  </w:style>
  <w:style w:type="character" w:styleId="Znakapoznpodarou">
    <w:name w:val="footnote reference"/>
    <w:basedOn w:val="Standardnpsmoodstavce"/>
    <w:uiPriority w:val="99"/>
    <w:semiHidden/>
    <w:unhideWhenUsed/>
    <w:rsid w:val="00BB64B2"/>
    <w:rPr>
      <w:vertAlign w:val="superscript"/>
    </w:rPr>
  </w:style>
  <w:style w:type="paragraph" w:styleId="Podnadpis">
    <w:name w:val="Subtitle"/>
    <w:basedOn w:val="Normln"/>
    <w:next w:val="Normln"/>
    <w:link w:val="PodnadpisChar"/>
    <w:uiPriority w:val="11"/>
    <w:qFormat/>
    <w:rsid w:val="0040585F"/>
    <w:pPr>
      <w:numPr>
        <w:ilvl w:val="1"/>
      </w:numPr>
      <w:spacing w:after="160"/>
    </w:pPr>
    <w:rPr>
      <w:rFonts w:asciiTheme="minorHAnsi" w:eastAsiaTheme="minorEastAsia" w:hAnsiTheme="minorHAnsi"/>
      <w:color w:val="5A5A5A" w:themeColor="text1" w:themeTint="A5"/>
      <w:spacing w:val="15"/>
    </w:rPr>
  </w:style>
  <w:style w:type="character" w:customStyle="1" w:styleId="PodnadpisChar">
    <w:name w:val="Podnadpis Char"/>
    <w:basedOn w:val="Standardnpsmoodstavce"/>
    <w:link w:val="Podnadpis"/>
    <w:uiPriority w:val="11"/>
    <w:rsid w:val="0040585F"/>
    <w:rPr>
      <w:rFonts w:eastAsiaTheme="minorEastAsia"/>
      <w:color w:val="5A5A5A" w:themeColor="text1" w:themeTint="A5"/>
      <w:spacing w:val="15"/>
    </w:rPr>
  </w:style>
  <w:style w:type="character" w:styleId="Zstupntext">
    <w:name w:val="Placeholder Text"/>
    <w:basedOn w:val="Standardnpsmoodstavce"/>
    <w:uiPriority w:val="99"/>
    <w:semiHidden/>
    <w:rsid w:val="00F216CC"/>
    <w:rPr>
      <w:color w:val="80808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B43B43"/>
    <w:rPr>
      <w:rFonts w:ascii="Arial" w:hAnsi="Arial"/>
    </w:rPr>
  </w:style>
  <w:style w:type="paragraph" w:styleId="Nadpisobsahu">
    <w:name w:val="TOC Heading"/>
    <w:basedOn w:val="Nadpis1"/>
    <w:next w:val="Normln"/>
    <w:uiPriority w:val="39"/>
    <w:unhideWhenUsed/>
    <w:qFormat/>
    <w:rsid w:val="006217D9"/>
    <w:pPr>
      <w:numPr>
        <w:numId w:val="0"/>
      </w:numPr>
      <w:spacing w:before="240" w:after="0" w:line="259" w:lineRule="auto"/>
      <w:jc w:val="left"/>
      <w:outlineLvl w:val="9"/>
    </w:pPr>
    <w:rPr>
      <w:rFonts w:asciiTheme="majorHAnsi" w:hAnsiTheme="majorHAnsi"/>
      <w:b w:val="0"/>
      <w:caps w:val="0"/>
      <w:color w:val="2E74B5" w:themeColor="accent1" w:themeShade="BF"/>
      <w:sz w:val="32"/>
      <w:lang w:eastAsia="cs-CZ"/>
    </w:rPr>
  </w:style>
  <w:style w:type="paragraph" w:styleId="Obsah1">
    <w:name w:val="toc 1"/>
    <w:basedOn w:val="Normln"/>
    <w:next w:val="Normln"/>
    <w:autoRedefine/>
    <w:uiPriority w:val="39"/>
    <w:unhideWhenUsed/>
    <w:rsid w:val="006217D9"/>
    <w:pPr>
      <w:spacing w:after="100"/>
    </w:pPr>
  </w:style>
  <w:style w:type="paragraph" w:styleId="Obsah3">
    <w:name w:val="toc 3"/>
    <w:basedOn w:val="Normln"/>
    <w:next w:val="Normln"/>
    <w:autoRedefine/>
    <w:uiPriority w:val="39"/>
    <w:unhideWhenUsed/>
    <w:rsid w:val="006217D9"/>
    <w:pPr>
      <w:spacing w:after="100"/>
      <w:ind w:left="440"/>
    </w:pPr>
  </w:style>
  <w:style w:type="paragraph" w:customStyle="1" w:styleId="Styl1Uroven4">
    <w:name w:val="Styl1 Uroven 4"/>
    <w:basedOn w:val="Bezmezer"/>
    <w:link w:val="Styl1Uroven4Char"/>
    <w:qFormat/>
    <w:rsid w:val="00B43B43"/>
    <w:pPr>
      <w:numPr>
        <w:ilvl w:val="3"/>
      </w:numPr>
    </w:pPr>
  </w:style>
  <w:style w:type="paragraph" w:styleId="Obsah2">
    <w:name w:val="toc 2"/>
    <w:basedOn w:val="Normln"/>
    <w:next w:val="Normln"/>
    <w:autoRedefine/>
    <w:uiPriority w:val="39"/>
    <w:unhideWhenUsed/>
    <w:rsid w:val="008A793D"/>
    <w:pPr>
      <w:spacing w:after="100"/>
      <w:ind w:left="220"/>
    </w:pPr>
  </w:style>
  <w:style w:type="character" w:customStyle="1" w:styleId="BezmezerChar">
    <w:name w:val="Bez mezer Char"/>
    <w:basedOn w:val="Standardnpsmoodstavce"/>
    <w:link w:val="Bezmezer"/>
    <w:uiPriority w:val="1"/>
    <w:rsid w:val="00B43B43"/>
    <w:rPr>
      <w:rFonts w:ascii="Arial" w:hAnsi="Arial"/>
    </w:rPr>
  </w:style>
  <w:style w:type="character" w:customStyle="1" w:styleId="Styl1Uroven4Char">
    <w:name w:val="Styl1 Uroven 4 Char"/>
    <w:basedOn w:val="BezmezerChar"/>
    <w:link w:val="Styl1Uroven4"/>
    <w:rsid w:val="00B43B43"/>
    <w:rPr>
      <w:rFonts w:ascii="Arial" w:hAnsi="Arial"/>
    </w:rPr>
  </w:style>
  <w:style w:type="paragraph" w:styleId="Revize">
    <w:name w:val="Revision"/>
    <w:hidden/>
    <w:uiPriority w:val="99"/>
    <w:semiHidden/>
    <w:rsid w:val="00F53779"/>
    <w:pPr>
      <w:spacing w:after="0" w:line="240" w:lineRule="auto"/>
    </w:pPr>
    <w:rPr>
      <w:rFonts w:ascii="Arial" w:hAnsi="Arial"/>
    </w:rPr>
  </w:style>
  <w:style w:type="numbering" w:styleId="111111">
    <w:name w:val="Outline List 2"/>
    <w:basedOn w:val="Bezseznamu"/>
    <w:rsid w:val="00B078E9"/>
    <w:pPr>
      <w:numPr>
        <w:numId w:val="19"/>
      </w:numPr>
    </w:pPr>
  </w:style>
  <w:style w:type="paragraph" w:customStyle="1" w:styleId="pf0">
    <w:name w:val="pf0"/>
    <w:basedOn w:val="Normln"/>
    <w:rsid w:val="00DF5657"/>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DF5657"/>
    <w:rPr>
      <w:rFonts w:ascii="Segoe UI" w:hAnsi="Segoe UI" w:cs="Segoe UI" w:hint="default"/>
      <w:sz w:val="18"/>
      <w:szCs w:val="18"/>
    </w:rPr>
  </w:style>
  <w:style w:type="character" w:customStyle="1" w:styleId="cf11">
    <w:name w:val="cf11"/>
    <w:basedOn w:val="Standardnpsmoodstavce"/>
    <w:rsid w:val="00DF565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3717">
      <w:bodyDiv w:val="1"/>
      <w:marLeft w:val="0"/>
      <w:marRight w:val="0"/>
      <w:marTop w:val="0"/>
      <w:marBottom w:val="0"/>
      <w:divBdr>
        <w:top w:val="none" w:sz="0" w:space="0" w:color="auto"/>
        <w:left w:val="none" w:sz="0" w:space="0" w:color="auto"/>
        <w:bottom w:val="none" w:sz="0" w:space="0" w:color="auto"/>
        <w:right w:val="none" w:sz="0" w:space="0" w:color="auto"/>
      </w:divBdr>
    </w:div>
    <w:div w:id="328293946">
      <w:bodyDiv w:val="1"/>
      <w:marLeft w:val="0"/>
      <w:marRight w:val="0"/>
      <w:marTop w:val="0"/>
      <w:marBottom w:val="0"/>
      <w:divBdr>
        <w:top w:val="none" w:sz="0" w:space="0" w:color="auto"/>
        <w:left w:val="none" w:sz="0" w:space="0" w:color="auto"/>
        <w:bottom w:val="none" w:sz="0" w:space="0" w:color="auto"/>
        <w:right w:val="none" w:sz="0" w:space="0" w:color="auto"/>
      </w:divBdr>
      <w:divsChild>
        <w:div w:id="405422158">
          <w:marLeft w:val="0"/>
          <w:marRight w:val="0"/>
          <w:marTop w:val="0"/>
          <w:marBottom w:val="0"/>
          <w:divBdr>
            <w:top w:val="none" w:sz="0" w:space="0" w:color="auto"/>
            <w:left w:val="none" w:sz="0" w:space="0" w:color="auto"/>
            <w:bottom w:val="none" w:sz="0" w:space="0" w:color="auto"/>
            <w:right w:val="none" w:sz="0" w:space="0" w:color="auto"/>
          </w:divBdr>
        </w:div>
        <w:div w:id="444495973">
          <w:marLeft w:val="0"/>
          <w:marRight w:val="0"/>
          <w:marTop w:val="0"/>
          <w:marBottom w:val="0"/>
          <w:divBdr>
            <w:top w:val="none" w:sz="0" w:space="0" w:color="auto"/>
            <w:left w:val="none" w:sz="0" w:space="0" w:color="auto"/>
            <w:bottom w:val="none" w:sz="0" w:space="0" w:color="auto"/>
            <w:right w:val="none" w:sz="0" w:space="0" w:color="auto"/>
          </w:divBdr>
        </w:div>
        <w:div w:id="771971462">
          <w:marLeft w:val="0"/>
          <w:marRight w:val="0"/>
          <w:marTop w:val="0"/>
          <w:marBottom w:val="0"/>
          <w:divBdr>
            <w:top w:val="none" w:sz="0" w:space="0" w:color="auto"/>
            <w:left w:val="none" w:sz="0" w:space="0" w:color="auto"/>
            <w:bottom w:val="none" w:sz="0" w:space="0" w:color="auto"/>
            <w:right w:val="none" w:sz="0" w:space="0" w:color="auto"/>
          </w:divBdr>
        </w:div>
        <w:div w:id="810289423">
          <w:marLeft w:val="0"/>
          <w:marRight w:val="0"/>
          <w:marTop w:val="0"/>
          <w:marBottom w:val="0"/>
          <w:divBdr>
            <w:top w:val="none" w:sz="0" w:space="0" w:color="auto"/>
            <w:left w:val="none" w:sz="0" w:space="0" w:color="auto"/>
            <w:bottom w:val="none" w:sz="0" w:space="0" w:color="auto"/>
            <w:right w:val="none" w:sz="0" w:space="0" w:color="auto"/>
          </w:divBdr>
        </w:div>
        <w:div w:id="1670979948">
          <w:marLeft w:val="0"/>
          <w:marRight w:val="0"/>
          <w:marTop w:val="0"/>
          <w:marBottom w:val="0"/>
          <w:divBdr>
            <w:top w:val="none" w:sz="0" w:space="0" w:color="auto"/>
            <w:left w:val="none" w:sz="0" w:space="0" w:color="auto"/>
            <w:bottom w:val="none" w:sz="0" w:space="0" w:color="auto"/>
            <w:right w:val="none" w:sz="0" w:space="0" w:color="auto"/>
          </w:divBdr>
        </w:div>
        <w:div w:id="1998799957">
          <w:marLeft w:val="0"/>
          <w:marRight w:val="0"/>
          <w:marTop w:val="0"/>
          <w:marBottom w:val="0"/>
          <w:divBdr>
            <w:top w:val="none" w:sz="0" w:space="0" w:color="auto"/>
            <w:left w:val="none" w:sz="0" w:space="0" w:color="auto"/>
            <w:bottom w:val="none" w:sz="0" w:space="0" w:color="auto"/>
            <w:right w:val="none" w:sz="0" w:space="0" w:color="auto"/>
          </w:divBdr>
        </w:div>
      </w:divsChild>
    </w:div>
    <w:div w:id="355235280">
      <w:bodyDiv w:val="1"/>
      <w:marLeft w:val="0"/>
      <w:marRight w:val="0"/>
      <w:marTop w:val="0"/>
      <w:marBottom w:val="0"/>
      <w:divBdr>
        <w:top w:val="none" w:sz="0" w:space="0" w:color="auto"/>
        <w:left w:val="none" w:sz="0" w:space="0" w:color="auto"/>
        <w:bottom w:val="none" w:sz="0" w:space="0" w:color="auto"/>
        <w:right w:val="none" w:sz="0" w:space="0" w:color="auto"/>
      </w:divBdr>
    </w:div>
    <w:div w:id="385379167">
      <w:bodyDiv w:val="1"/>
      <w:marLeft w:val="0"/>
      <w:marRight w:val="0"/>
      <w:marTop w:val="0"/>
      <w:marBottom w:val="0"/>
      <w:divBdr>
        <w:top w:val="none" w:sz="0" w:space="0" w:color="auto"/>
        <w:left w:val="none" w:sz="0" w:space="0" w:color="auto"/>
        <w:bottom w:val="none" w:sz="0" w:space="0" w:color="auto"/>
        <w:right w:val="none" w:sz="0" w:space="0" w:color="auto"/>
      </w:divBdr>
      <w:divsChild>
        <w:div w:id="1142581465">
          <w:marLeft w:val="0"/>
          <w:marRight w:val="0"/>
          <w:marTop w:val="0"/>
          <w:marBottom w:val="0"/>
          <w:divBdr>
            <w:top w:val="none" w:sz="0" w:space="0" w:color="auto"/>
            <w:left w:val="none" w:sz="0" w:space="0" w:color="auto"/>
            <w:bottom w:val="none" w:sz="0" w:space="0" w:color="auto"/>
            <w:right w:val="none" w:sz="0" w:space="0" w:color="auto"/>
          </w:divBdr>
        </w:div>
        <w:div w:id="1752657421">
          <w:marLeft w:val="0"/>
          <w:marRight w:val="0"/>
          <w:marTop w:val="0"/>
          <w:marBottom w:val="0"/>
          <w:divBdr>
            <w:top w:val="none" w:sz="0" w:space="0" w:color="auto"/>
            <w:left w:val="none" w:sz="0" w:space="0" w:color="auto"/>
            <w:bottom w:val="none" w:sz="0" w:space="0" w:color="auto"/>
            <w:right w:val="none" w:sz="0" w:space="0" w:color="auto"/>
          </w:divBdr>
        </w:div>
        <w:div w:id="2130276105">
          <w:marLeft w:val="0"/>
          <w:marRight w:val="0"/>
          <w:marTop w:val="0"/>
          <w:marBottom w:val="0"/>
          <w:divBdr>
            <w:top w:val="none" w:sz="0" w:space="0" w:color="auto"/>
            <w:left w:val="none" w:sz="0" w:space="0" w:color="auto"/>
            <w:bottom w:val="none" w:sz="0" w:space="0" w:color="auto"/>
            <w:right w:val="none" w:sz="0" w:space="0" w:color="auto"/>
          </w:divBdr>
        </w:div>
      </w:divsChild>
    </w:div>
    <w:div w:id="1671983725">
      <w:bodyDiv w:val="1"/>
      <w:marLeft w:val="0"/>
      <w:marRight w:val="0"/>
      <w:marTop w:val="0"/>
      <w:marBottom w:val="0"/>
      <w:divBdr>
        <w:top w:val="none" w:sz="0" w:space="0" w:color="auto"/>
        <w:left w:val="none" w:sz="0" w:space="0" w:color="auto"/>
        <w:bottom w:val="none" w:sz="0" w:space="0" w:color="auto"/>
        <w:right w:val="none" w:sz="0" w:space="0" w:color="auto"/>
      </w:divBdr>
    </w:div>
    <w:div w:id="1686590245">
      <w:bodyDiv w:val="1"/>
      <w:marLeft w:val="0"/>
      <w:marRight w:val="0"/>
      <w:marTop w:val="0"/>
      <w:marBottom w:val="0"/>
      <w:divBdr>
        <w:top w:val="none" w:sz="0" w:space="0" w:color="auto"/>
        <w:left w:val="none" w:sz="0" w:space="0" w:color="auto"/>
        <w:bottom w:val="none" w:sz="0" w:space="0" w:color="auto"/>
        <w:right w:val="none" w:sz="0" w:space="0" w:color="auto"/>
      </w:divBdr>
    </w:div>
    <w:div w:id="1800568678">
      <w:bodyDiv w:val="1"/>
      <w:marLeft w:val="0"/>
      <w:marRight w:val="0"/>
      <w:marTop w:val="0"/>
      <w:marBottom w:val="0"/>
      <w:divBdr>
        <w:top w:val="none" w:sz="0" w:space="0" w:color="auto"/>
        <w:left w:val="none" w:sz="0" w:space="0" w:color="auto"/>
        <w:bottom w:val="none" w:sz="0" w:space="0" w:color="auto"/>
        <w:right w:val="none" w:sz="0" w:space="0" w:color="auto"/>
      </w:divBdr>
      <w:divsChild>
        <w:div w:id="218518832">
          <w:marLeft w:val="0"/>
          <w:marRight w:val="0"/>
          <w:marTop w:val="0"/>
          <w:marBottom w:val="0"/>
          <w:divBdr>
            <w:top w:val="none" w:sz="0" w:space="0" w:color="auto"/>
            <w:left w:val="none" w:sz="0" w:space="0" w:color="auto"/>
            <w:bottom w:val="none" w:sz="0" w:space="0" w:color="auto"/>
            <w:right w:val="none" w:sz="0" w:space="0" w:color="auto"/>
          </w:divBdr>
        </w:div>
        <w:div w:id="1044645644">
          <w:marLeft w:val="0"/>
          <w:marRight w:val="0"/>
          <w:marTop w:val="0"/>
          <w:marBottom w:val="0"/>
          <w:divBdr>
            <w:top w:val="none" w:sz="0" w:space="0" w:color="auto"/>
            <w:left w:val="none" w:sz="0" w:space="0" w:color="auto"/>
            <w:bottom w:val="none" w:sz="0" w:space="0" w:color="auto"/>
            <w:right w:val="none" w:sz="0" w:space="0" w:color="auto"/>
          </w:divBdr>
        </w:div>
      </w:divsChild>
    </w:div>
    <w:div w:id="214715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zak.fnbrno.cz/" TargetMode="External"/><Relationship Id="rId2" Type="http://schemas.openxmlformats.org/officeDocument/2006/relationships/customXml" Target="../customXml/item2.xml"/><Relationship Id="rId16" Type="http://schemas.openxmlformats.org/officeDocument/2006/relationships/hyperlink" Target="mailto:podpora@ezak.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tepanova.jana@fnbrno.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vyzvy-2021-2027/vyzvy/57vyzvairo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tepanova.jana@fnbr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B842FECC5D4141B6C29D631F0D2ADE" ma:contentTypeVersion="3" ma:contentTypeDescription="Vytvoří nový dokument" ma:contentTypeScope="" ma:versionID="62f059274866876c410a1cae4361e30c">
  <xsd:schema xmlns:xsd="http://www.w3.org/2001/XMLSchema" xmlns:xs="http://www.w3.org/2001/XMLSchema" xmlns:p="http://schemas.microsoft.com/office/2006/metadata/properties" xmlns:ns2="4116cb6e-70e0-4477-8a9d-d544e24d8291" targetNamespace="http://schemas.microsoft.com/office/2006/metadata/properties" ma:root="true" ma:fieldsID="232a8564fd241cc1e0a96acabeb6a01a" ns2:_="">
    <xsd:import namespace="4116cb6e-70e0-4477-8a9d-d544e24d82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6cb6e-70e0-4477-8a9d-d544e24d8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EF966-66D7-455F-BCD2-B15225064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6cb6e-70e0-4477-8a9d-d544e24d8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3D959-EFAA-405C-A553-91D393F8613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116cb6e-70e0-4477-8a9d-d544e24d829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EB9665E-5C4A-4F61-8EB2-B8BB8936F27A}">
  <ds:schemaRefs>
    <ds:schemaRef ds:uri="http://schemas.openxmlformats.org/officeDocument/2006/bibliography"/>
  </ds:schemaRefs>
</ds:datastoreItem>
</file>

<file path=customXml/itemProps4.xml><?xml version="1.0" encoding="utf-8"?>
<ds:datastoreItem xmlns:ds="http://schemas.openxmlformats.org/officeDocument/2006/customXml" ds:itemID="{B26B9199-2DBE-44B8-A58E-44AB30BC8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6197</Words>
  <Characters>36567</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42679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Štěpánová Jana</cp:lastModifiedBy>
  <cp:revision>90</cp:revision>
  <cp:lastPrinted>2026-01-28T08:28:00Z</cp:lastPrinted>
  <dcterms:created xsi:type="dcterms:W3CDTF">2026-01-08T10:53:00Z</dcterms:created>
  <dcterms:modified xsi:type="dcterms:W3CDTF">2026-01-28T08:44:00Z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0x01010078B842FECC5D4141B6C29D631F0D2ADE</vt:lpwstr>
  </property>
</Properties>
</file>