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8841" w14:textId="77777777" w:rsidR="00B65065" w:rsidRPr="00CC3035" w:rsidRDefault="00B65065" w:rsidP="00B6506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CC3035">
        <w:rPr>
          <w:rFonts w:ascii="Arial" w:hAnsi="Arial" w:cs="Arial"/>
          <w:color w:val="auto"/>
          <w:sz w:val="22"/>
          <w:szCs w:val="22"/>
        </w:rPr>
        <w:t>TECHNICKÁ SPECIFIKACE</w:t>
      </w:r>
    </w:p>
    <w:p w14:paraId="21FD1389" w14:textId="77777777" w:rsidR="00B65065" w:rsidRPr="00CC3035" w:rsidRDefault="00B65065" w:rsidP="00B65065">
      <w:pPr>
        <w:pStyle w:val="Nadpis3"/>
        <w:rPr>
          <w:rFonts w:ascii="Arial" w:hAnsi="Arial" w:cs="Arial"/>
          <w:color w:val="auto"/>
          <w:sz w:val="22"/>
        </w:rPr>
      </w:pPr>
      <w:proofErr w:type="spellStart"/>
      <w:r w:rsidRPr="00CC3035">
        <w:rPr>
          <w:rFonts w:ascii="Arial" w:hAnsi="Arial" w:cs="Arial"/>
          <w:color w:val="auto"/>
          <w:sz w:val="22"/>
        </w:rPr>
        <w:t>Jednorázové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hydrogelové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podložky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pro </w:t>
      </w:r>
      <w:proofErr w:type="spellStart"/>
      <w:r w:rsidRPr="00CC3035">
        <w:rPr>
          <w:rFonts w:ascii="Arial" w:hAnsi="Arial" w:cs="Arial"/>
          <w:color w:val="auto"/>
          <w:sz w:val="22"/>
        </w:rPr>
        <w:t>neinvazivní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regulaci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tělesné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teploty</w:t>
      </w:r>
      <w:proofErr w:type="spellEnd"/>
    </w:p>
    <w:p w14:paraId="04E33428" w14:textId="67DFBD2B" w:rsidR="00B65065" w:rsidRPr="00CC3035" w:rsidRDefault="00B65065" w:rsidP="00B65065">
      <w:pPr>
        <w:pStyle w:val="Nadpis3"/>
        <w:rPr>
          <w:rFonts w:ascii="Arial" w:hAnsi="Arial" w:cs="Arial"/>
          <w:color w:val="auto"/>
          <w:sz w:val="22"/>
        </w:rPr>
      </w:pPr>
      <w:proofErr w:type="spellStart"/>
      <w:r w:rsidRPr="00CC3035">
        <w:rPr>
          <w:rFonts w:ascii="Arial" w:hAnsi="Arial" w:cs="Arial"/>
          <w:color w:val="auto"/>
          <w:sz w:val="22"/>
        </w:rPr>
        <w:t>kompatibilní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se </w:t>
      </w:r>
      <w:proofErr w:type="spellStart"/>
      <w:r w:rsidRPr="00CC3035">
        <w:rPr>
          <w:rFonts w:ascii="Arial" w:hAnsi="Arial" w:cs="Arial"/>
          <w:color w:val="auto"/>
          <w:sz w:val="22"/>
        </w:rPr>
        <w:t>stávajícím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termoregulačním</w:t>
      </w:r>
      <w:proofErr w:type="spellEnd"/>
      <w:r w:rsidRPr="00CC3035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color w:val="auto"/>
          <w:sz w:val="22"/>
        </w:rPr>
        <w:t>systémem</w:t>
      </w:r>
      <w:proofErr w:type="spellEnd"/>
    </w:p>
    <w:p w14:paraId="1830CF36" w14:textId="77777777" w:rsidR="00B65065" w:rsidRPr="00CC3035" w:rsidRDefault="00B65065" w:rsidP="00B65065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CC3035">
        <w:rPr>
          <w:rFonts w:ascii="Arial" w:hAnsi="Arial" w:cs="Arial"/>
          <w:b w:val="0"/>
          <w:color w:val="auto"/>
          <w:sz w:val="22"/>
        </w:rPr>
        <w:t xml:space="preserve">1.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Medicínský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účel</w:t>
      </w:r>
      <w:proofErr w:type="spellEnd"/>
    </w:p>
    <w:p w14:paraId="2389FF4B" w14:textId="77777777" w:rsidR="00B65065" w:rsidRPr="00CC3035" w:rsidRDefault="00B65065" w:rsidP="00B65065">
      <w:pPr>
        <w:pStyle w:val="Normlnweb"/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Jednorázové hydrogelové podložky jsou určeny k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neinvazivní regulaci tělesné teploty pacientů</w:t>
      </w:r>
      <w:r w:rsidRPr="00CC3035">
        <w:rPr>
          <w:rFonts w:ascii="Arial" w:hAnsi="Arial" w:cs="Arial"/>
          <w:sz w:val="22"/>
          <w:szCs w:val="22"/>
        </w:rPr>
        <w:t xml:space="preserve"> při řízené hypotermii, </w:t>
      </w:r>
      <w:proofErr w:type="spellStart"/>
      <w:r w:rsidRPr="00CC3035">
        <w:rPr>
          <w:rFonts w:ascii="Arial" w:hAnsi="Arial" w:cs="Arial"/>
          <w:sz w:val="22"/>
          <w:szCs w:val="22"/>
        </w:rPr>
        <w:t>normotermii</w:t>
      </w:r>
      <w:proofErr w:type="spellEnd"/>
      <w:r w:rsidRPr="00CC3035">
        <w:rPr>
          <w:rFonts w:ascii="Arial" w:hAnsi="Arial" w:cs="Arial"/>
          <w:sz w:val="22"/>
          <w:szCs w:val="22"/>
        </w:rPr>
        <w:t xml:space="preserve"> nebo kontrolovaném zahřívání organismu.</w:t>
      </w:r>
      <w:r w:rsidRPr="00CC3035">
        <w:rPr>
          <w:rFonts w:ascii="Arial" w:hAnsi="Arial" w:cs="Arial"/>
          <w:sz w:val="22"/>
          <w:szCs w:val="22"/>
        </w:rPr>
        <w:br/>
        <w:t xml:space="preserve">Podložky umožňují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účinný přenos tepelné energie mezi pacientem a aktivním termoregulačním systémem</w:t>
      </w:r>
      <w:r w:rsidRPr="00CC3035">
        <w:rPr>
          <w:rFonts w:ascii="Arial" w:hAnsi="Arial" w:cs="Arial"/>
          <w:sz w:val="22"/>
          <w:szCs w:val="22"/>
        </w:rPr>
        <w:t>.</w:t>
      </w:r>
    </w:p>
    <w:p w14:paraId="6F75E027" w14:textId="77777777" w:rsidR="00B65065" w:rsidRPr="00CC3035" w:rsidRDefault="00B65065" w:rsidP="00B65065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CC3035">
        <w:rPr>
          <w:rFonts w:ascii="Arial" w:hAnsi="Arial" w:cs="Arial"/>
          <w:b w:val="0"/>
          <w:color w:val="auto"/>
          <w:sz w:val="22"/>
        </w:rPr>
        <w:t xml:space="preserve">3.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Minimální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technické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požadavky</w:t>
      </w:r>
      <w:proofErr w:type="spellEnd"/>
    </w:p>
    <w:p w14:paraId="18253D9E" w14:textId="77777777" w:rsidR="00B65065" w:rsidRPr="00CC3035" w:rsidRDefault="00B65065" w:rsidP="00B65065">
      <w:pPr>
        <w:pStyle w:val="Nadpis4"/>
        <w:rPr>
          <w:rFonts w:ascii="Arial" w:hAnsi="Arial" w:cs="Arial"/>
          <w:b w:val="0"/>
          <w:i w:val="0"/>
          <w:color w:val="auto"/>
          <w:sz w:val="22"/>
        </w:rPr>
      </w:pPr>
      <w:r w:rsidRPr="00CC3035">
        <w:rPr>
          <w:rFonts w:ascii="Arial" w:hAnsi="Arial" w:cs="Arial"/>
          <w:b w:val="0"/>
          <w:i w:val="0"/>
          <w:color w:val="auto"/>
          <w:sz w:val="22"/>
        </w:rPr>
        <w:t xml:space="preserve">3.1 </w:t>
      </w:r>
      <w:proofErr w:type="spellStart"/>
      <w:r w:rsidRPr="00CC3035">
        <w:rPr>
          <w:rFonts w:ascii="Arial" w:hAnsi="Arial" w:cs="Arial"/>
          <w:b w:val="0"/>
          <w:i w:val="0"/>
          <w:color w:val="auto"/>
          <w:sz w:val="22"/>
        </w:rPr>
        <w:t>Konstrukce</w:t>
      </w:r>
      <w:proofErr w:type="spellEnd"/>
      <w:r w:rsidRPr="00CC3035">
        <w:rPr>
          <w:rFonts w:ascii="Arial" w:hAnsi="Arial" w:cs="Arial"/>
          <w:b w:val="0"/>
          <w:i w:val="0"/>
          <w:color w:val="auto"/>
          <w:sz w:val="22"/>
        </w:rPr>
        <w:t xml:space="preserve"> a </w:t>
      </w:r>
      <w:proofErr w:type="spellStart"/>
      <w:r w:rsidRPr="00CC3035">
        <w:rPr>
          <w:rFonts w:ascii="Arial" w:hAnsi="Arial" w:cs="Arial"/>
          <w:b w:val="0"/>
          <w:i w:val="0"/>
          <w:color w:val="auto"/>
          <w:sz w:val="22"/>
        </w:rPr>
        <w:t>materiál</w:t>
      </w:r>
      <w:proofErr w:type="spellEnd"/>
    </w:p>
    <w:p w14:paraId="67B99D34" w14:textId="77777777" w:rsidR="00B65065" w:rsidRPr="00CC3035" w:rsidRDefault="00B65065" w:rsidP="00B65065">
      <w:pPr>
        <w:pStyle w:val="Normln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mít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vícevrstvou konstrukci</w:t>
      </w:r>
      <w:r w:rsidRPr="00CC3035">
        <w:rPr>
          <w:rFonts w:ascii="Arial" w:hAnsi="Arial" w:cs="Arial"/>
          <w:sz w:val="22"/>
          <w:szCs w:val="22"/>
        </w:rPr>
        <w:t>, minimálně:</w:t>
      </w:r>
    </w:p>
    <w:p w14:paraId="56D0C6AE" w14:textId="77777777" w:rsidR="00B65065" w:rsidRPr="00CC3035" w:rsidRDefault="00B65065" w:rsidP="00B65065">
      <w:pPr>
        <w:pStyle w:val="Normlnweb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vrstvu s kanálky pro cirkulaci teplonosného média,</w:t>
      </w:r>
    </w:p>
    <w:p w14:paraId="2262E58B" w14:textId="77777777" w:rsidR="00B65065" w:rsidRPr="00CC3035" w:rsidRDefault="00B65065" w:rsidP="00B65065">
      <w:pPr>
        <w:pStyle w:val="Normlnweb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tenkou tepelně vodivou separační vrstvu,</w:t>
      </w:r>
    </w:p>
    <w:p w14:paraId="470CC14A" w14:textId="77777777" w:rsidR="00B65065" w:rsidRPr="00CC3035" w:rsidRDefault="00B65065" w:rsidP="00B65065">
      <w:pPr>
        <w:pStyle w:val="Normlnweb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adhezivní hydrogelovou vrstvu určenou pro kontakt s kůží pacienta.</w:t>
      </w:r>
    </w:p>
    <w:p w14:paraId="4F600BC6" w14:textId="77777777" w:rsidR="00B65065" w:rsidRPr="00CC3035" w:rsidRDefault="00B65065" w:rsidP="00B65065">
      <w:pPr>
        <w:pStyle w:val="Normln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Hydrogelová vrstva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na vodní bázi a šetrná k pokožce.</w:t>
      </w:r>
    </w:p>
    <w:p w14:paraId="32B0873E" w14:textId="77777777" w:rsidR="00B65065" w:rsidRPr="00CC3035" w:rsidRDefault="00B65065" w:rsidP="00B65065">
      <w:pPr>
        <w:pStyle w:val="Normln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Materiál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zajišťovat rovnoměrný a účinný přenos tepla.</w:t>
      </w:r>
    </w:p>
    <w:p w14:paraId="394126F9" w14:textId="77777777" w:rsidR="00B65065" w:rsidRPr="00CC3035" w:rsidRDefault="00B65065" w:rsidP="00B65065">
      <w:pPr>
        <w:pStyle w:val="Normln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nesmí</w:t>
      </w:r>
      <w:r w:rsidRPr="00CC3035">
        <w:rPr>
          <w:rFonts w:ascii="Arial" w:hAnsi="Arial" w:cs="Arial"/>
          <w:sz w:val="22"/>
          <w:szCs w:val="22"/>
        </w:rPr>
        <w:t xml:space="preserve"> obsahovat latex.</w:t>
      </w:r>
    </w:p>
    <w:p w14:paraId="1380E2F2" w14:textId="77777777" w:rsidR="00B65065" w:rsidRPr="00CC3035" w:rsidRDefault="00B65065" w:rsidP="00B65065">
      <w:pPr>
        <w:pStyle w:val="Nadpis4"/>
        <w:rPr>
          <w:rFonts w:ascii="Arial" w:hAnsi="Arial" w:cs="Arial"/>
          <w:b w:val="0"/>
          <w:i w:val="0"/>
          <w:color w:val="auto"/>
          <w:sz w:val="22"/>
        </w:rPr>
      </w:pPr>
      <w:r w:rsidRPr="00CC3035">
        <w:rPr>
          <w:rFonts w:ascii="Arial" w:hAnsi="Arial" w:cs="Arial"/>
          <w:b w:val="0"/>
          <w:i w:val="0"/>
          <w:color w:val="auto"/>
          <w:sz w:val="22"/>
        </w:rPr>
        <w:t xml:space="preserve">3.2 </w:t>
      </w:r>
      <w:proofErr w:type="spellStart"/>
      <w:r w:rsidRPr="00CC3035">
        <w:rPr>
          <w:rFonts w:ascii="Arial" w:hAnsi="Arial" w:cs="Arial"/>
          <w:b w:val="0"/>
          <w:i w:val="0"/>
          <w:color w:val="auto"/>
          <w:sz w:val="22"/>
        </w:rPr>
        <w:t>Funkční</w:t>
      </w:r>
      <w:proofErr w:type="spellEnd"/>
      <w:r w:rsidRPr="00CC3035">
        <w:rPr>
          <w:rFonts w:ascii="Arial" w:hAnsi="Arial" w:cs="Arial"/>
          <w:b w:val="0"/>
          <w:i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i w:val="0"/>
          <w:color w:val="auto"/>
          <w:sz w:val="22"/>
        </w:rPr>
        <w:t>vlastnosti</w:t>
      </w:r>
      <w:proofErr w:type="spellEnd"/>
    </w:p>
    <w:p w14:paraId="528F1223" w14:textId="77777777" w:rsidR="00B65065" w:rsidRPr="00CC3035" w:rsidRDefault="00B65065" w:rsidP="00B65065">
      <w:pPr>
        <w:pStyle w:val="Normln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zajišťovat těsný a stabilní kontakt s povrchem těla bez nutnosti dodatečné fixace.</w:t>
      </w:r>
    </w:p>
    <w:p w14:paraId="55B7B9B5" w14:textId="77777777" w:rsidR="00B65065" w:rsidRPr="00CC3035" w:rsidRDefault="00B65065" w:rsidP="00B65065">
      <w:pPr>
        <w:pStyle w:val="Normln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Konstrukce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minimalizovat riziko úniku vody i při mechanickém poškození podložky.</w:t>
      </w:r>
    </w:p>
    <w:p w14:paraId="045C2B4D" w14:textId="77777777" w:rsidR="00B65065" w:rsidRPr="00CC3035" w:rsidRDefault="00B65065" w:rsidP="00B65065">
      <w:pPr>
        <w:pStyle w:val="Normln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Cirkulace teplonosného média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probíhat v uzavřeném systému kompatibilním se stávajícím přístrojem.</w:t>
      </w:r>
    </w:p>
    <w:p w14:paraId="17E92708" w14:textId="77777777" w:rsidR="00B65065" w:rsidRPr="00CC3035" w:rsidRDefault="00B65065" w:rsidP="00B65065">
      <w:pPr>
        <w:pStyle w:val="Nadpis4"/>
        <w:rPr>
          <w:rFonts w:ascii="Arial" w:hAnsi="Arial" w:cs="Arial"/>
          <w:b w:val="0"/>
          <w:i w:val="0"/>
          <w:color w:val="auto"/>
          <w:sz w:val="22"/>
        </w:rPr>
      </w:pPr>
      <w:r w:rsidRPr="00CC3035">
        <w:rPr>
          <w:rFonts w:ascii="Arial" w:hAnsi="Arial" w:cs="Arial"/>
          <w:b w:val="0"/>
          <w:i w:val="0"/>
          <w:color w:val="auto"/>
          <w:sz w:val="22"/>
        </w:rPr>
        <w:t xml:space="preserve">3.3 </w:t>
      </w:r>
      <w:proofErr w:type="spellStart"/>
      <w:r w:rsidRPr="00CC3035">
        <w:rPr>
          <w:rFonts w:ascii="Arial" w:hAnsi="Arial" w:cs="Arial"/>
          <w:b w:val="0"/>
          <w:i w:val="0"/>
          <w:color w:val="auto"/>
          <w:sz w:val="22"/>
        </w:rPr>
        <w:t>Zobrazitelnost</w:t>
      </w:r>
      <w:proofErr w:type="spellEnd"/>
      <w:r w:rsidRPr="00CC3035">
        <w:rPr>
          <w:rFonts w:ascii="Arial" w:hAnsi="Arial" w:cs="Arial"/>
          <w:b w:val="0"/>
          <w:i w:val="0"/>
          <w:color w:val="auto"/>
          <w:sz w:val="22"/>
        </w:rPr>
        <w:t xml:space="preserve"> a </w:t>
      </w:r>
      <w:proofErr w:type="spellStart"/>
      <w:r w:rsidRPr="00CC3035">
        <w:rPr>
          <w:rFonts w:ascii="Arial" w:hAnsi="Arial" w:cs="Arial"/>
          <w:b w:val="0"/>
          <w:i w:val="0"/>
          <w:color w:val="auto"/>
          <w:sz w:val="22"/>
        </w:rPr>
        <w:t>bezpečnost</w:t>
      </w:r>
      <w:proofErr w:type="spellEnd"/>
    </w:p>
    <w:p w14:paraId="668B1BA5" w14:textId="77777777" w:rsidR="00B65065" w:rsidRPr="00CC3035" w:rsidRDefault="00B65065" w:rsidP="00B65065">
      <w:pPr>
        <w:pStyle w:val="Normln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</w:t>
      </w:r>
      <w:proofErr w:type="spellStart"/>
      <w:r w:rsidRPr="00CC3035">
        <w:rPr>
          <w:rStyle w:val="Siln"/>
          <w:rFonts w:ascii="Arial" w:hAnsi="Arial" w:cs="Arial"/>
          <w:b w:val="0"/>
          <w:sz w:val="22"/>
          <w:szCs w:val="22"/>
        </w:rPr>
        <w:t>radiolucentní</w:t>
      </w:r>
      <w:proofErr w:type="spellEnd"/>
      <w:r w:rsidRPr="00CC3035">
        <w:rPr>
          <w:rFonts w:ascii="Arial" w:hAnsi="Arial" w:cs="Arial"/>
          <w:sz w:val="22"/>
          <w:szCs w:val="22"/>
        </w:rPr>
        <w:t>.</w:t>
      </w:r>
    </w:p>
    <w:p w14:paraId="01B07C8F" w14:textId="77777777" w:rsidR="00B65065" w:rsidRPr="00CC3035" w:rsidRDefault="00B65065" w:rsidP="00B65065">
      <w:pPr>
        <w:pStyle w:val="Normln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nesmí</w:t>
      </w:r>
      <w:r w:rsidRPr="00CC3035">
        <w:rPr>
          <w:rFonts w:ascii="Arial" w:hAnsi="Arial" w:cs="Arial"/>
          <w:sz w:val="22"/>
          <w:szCs w:val="22"/>
        </w:rPr>
        <w:t xml:space="preserve"> negativně ovlivňovat vyšetření pomocí:</w:t>
      </w:r>
    </w:p>
    <w:p w14:paraId="6AA737D6" w14:textId="77777777" w:rsidR="00B65065" w:rsidRPr="00CC3035" w:rsidRDefault="00B65065" w:rsidP="00B65065">
      <w:pPr>
        <w:pStyle w:val="Normln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rentgenového záření,</w:t>
      </w:r>
    </w:p>
    <w:p w14:paraId="2C160E4C" w14:textId="77777777" w:rsidR="00B65065" w:rsidRPr="00CC3035" w:rsidRDefault="00B65065" w:rsidP="00B65065">
      <w:pPr>
        <w:pStyle w:val="Normln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výpočetní tomografie,</w:t>
      </w:r>
    </w:p>
    <w:p w14:paraId="652F4642" w14:textId="77777777" w:rsidR="00B65065" w:rsidRPr="00CC3035" w:rsidRDefault="00B65065" w:rsidP="00B65065">
      <w:pPr>
        <w:pStyle w:val="Normln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magnetické rezonance,</w:t>
      </w:r>
    </w:p>
    <w:p w14:paraId="61A74B35" w14:textId="77777777" w:rsidR="00B65065" w:rsidRPr="00CC3035" w:rsidRDefault="00B65065" w:rsidP="00B65065">
      <w:pPr>
        <w:pStyle w:val="Normlnweb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>defibrilace nebo výkonů na katetrizačním sále.</w:t>
      </w:r>
    </w:p>
    <w:p w14:paraId="69FD2C68" w14:textId="77777777" w:rsidR="00B65065" w:rsidRPr="00CC3035" w:rsidRDefault="00B65065" w:rsidP="00B65065">
      <w:pPr>
        <w:pStyle w:val="Normln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Materiál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nesmí</w:t>
      </w:r>
      <w:r w:rsidRPr="00CC3035">
        <w:rPr>
          <w:rFonts w:ascii="Arial" w:hAnsi="Arial" w:cs="Arial"/>
          <w:sz w:val="22"/>
          <w:szCs w:val="22"/>
        </w:rPr>
        <w:t xml:space="preserve"> být elektricky vodivý.</w:t>
      </w:r>
    </w:p>
    <w:p w14:paraId="27D6A3A5" w14:textId="77777777" w:rsidR="00B65065" w:rsidRPr="00CC3035" w:rsidRDefault="00B65065" w:rsidP="00B65065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CC3035">
        <w:rPr>
          <w:rFonts w:ascii="Arial" w:hAnsi="Arial" w:cs="Arial"/>
          <w:b w:val="0"/>
          <w:color w:val="auto"/>
          <w:sz w:val="22"/>
        </w:rPr>
        <w:t xml:space="preserve">4.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Kompatibilita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se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stávajícím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zařízením</w:t>
      </w:r>
      <w:proofErr w:type="spellEnd"/>
    </w:p>
    <w:p w14:paraId="7050AAEF" w14:textId="77777777" w:rsidR="00B65065" w:rsidRPr="00CC3035" w:rsidRDefault="00B65065" w:rsidP="00B65065">
      <w:pPr>
        <w:pStyle w:val="Normln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 xml:space="preserve">plně kompatibilní s aktivním termoregulačním systémem </w:t>
      </w:r>
      <w:proofErr w:type="spellStart"/>
      <w:r w:rsidRPr="00CC3035">
        <w:rPr>
          <w:rStyle w:val="Siln"/>
          <w:rFonts w:ascii="Arial" w:hAnsi="Arial" w:cs="Arial"/>
          <w:b w:val="0"/>
          <w:sz w:val="22"/>
          <w:szCs w:val="22"/>
        </w:rPr>
        <w:t>Arctic</w:t>
      </w:r>
      <w:proofErr w:type="spellEnd"/>
      <w:r w:rsidRPr="00CC3035">
        <w:rPr>
          <w:rStyle w:val="Siln"/>
          <w:rFonts w:ascii="Arial" w:hAnsi="Arial" w:cs="Arial"/>
          <w:b w:val="0"/>
          <w:sz w:val="22"/>
          <w:szCs w:val="22"/>
        </w:rPr>
        <w:t xml:space="preserve"> Sun 5000</w:t>
      </w:r>
      <w:r w:rsidRPr="00CC3035">
        <w:rPr>
          <w:rFonts w:ascii="Arial" w:hAnsi="Arial" w:cs="Arial"/>
          <w:sz w:val="22"/>
          <w:szCs w:val="22"/>
        </w:rPr>
        <w:t>, který je majetkem zadavatele.</w:t>
      </w:r>
    </w:p>
    <w:p w14:paraId="61BA834A" w14:textId="77777777" w:rsidR="00B65065" w:rsidRPr="00CC3035" w:rsidRDefault="00B65065" w:rsidP="00B65065">
      <w:pPr>
        <w:pStyle w:val="Normln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lastRenderedPageBreak/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určeny pro použití v systému s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uzavřeným vodním okruhem</w:t>
      </w:r>
      <w:r w:rsidRPr="00CC3035">
        <w:rPr>
          <w:rFonts w:ascii="Arial" w:hAnsi="Arial" w:cs="Arial"/>
          <w:sz w:val="22"/>
          <w:szCs w:val="22"/>
        </w:rPr>
        <w:t>.</w:t>
      </w:r>
    </w:p>
    <w:p w14:paraId="4B4BA073" w14:textId="77777777" w:rsidR="00B65065" w:rsidRPr="00CC3035" w:rsidRDefault="00B65065" w:rsidP="00B65065">
      <w:pPr>
        <w:pStyle w:val="Normln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nesmí</w:t>
      </w:r>
      <w:r w:rsidRPr="00CC3035">
        <w:rPr>
          <w:rFonts w:ascii="Arial" w:hAnsi="Arial" w:cs="Arial"/>
          <w:sz w:val="22"/>
          <w:szCs w:val="22"/>
        </w:rPr>
        <w:t xml:space="preserve"> vyžadovat žádné úpravy, adaptéry nebo zásahy do stávajícího přístroje.</w:t>
      </w:r>
    </w:p>
    <w:p w14:paraId="3E21320C" w14:textId="77777777" w:rsidR="00B65065" w:rsidRPr="00CC3035" w:rsidRDefault="00B65065" w:rsidP="00B65065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CC3035">
        <w:rPr>
          <w:rFonts w:ascii="Arial" w:hAnsi="Arial" w:cs="Arial"/>
          <w:b w:val="0"/>
          <w:color w:val="auto"/>
          <w:sz w:val="22"/>
        </w:rPr>
        <w:t xml:space="preserve">5.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Požadavky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na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velikosti</w:t>
      </w:r>
      <w:proofErr w:type="spellEnd"/>
    </w:p>
    <w:p w14:paraId="1A89CD21" w14:textId="77777777" w:rsidR="00B65065" w:rsidRPr="00CC3035" w:rsidRDefault="00B65065" w:rsidP="00B65065">
      <w:pPr>
        <w:pStyle w:val="Normln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dostupné v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různých velikostních variantách</w:t>
      </w:r>
      <w:r w:rsidRPr="00CC3035">
        <w:rPr>
          <w:rFonts w:ascii="Arial" w:hAnsi="Arial" w:cs="Arial"/>
          <w:sz w:val="22"/>
          <w:szCs w:val="22"/>
        </w:rPr>
        <w:t xml:space="preserve"> umožňujících použití u pacientů různých věkových a hmotnostních kategorií.</w:t>
      </w:r>
    </w:p>
    <w:p w14:paraId="338F2B81" w14:textId="77777777" w:rsidR="00B65065" w:rsidRPr="00CC3035" w:rsidRDefault="00B65065" w:rsidP="00B65065">
      <w:pPr>
        <w:pStyle w:val="Normln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Minimálně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k dispozici:</w:t>
      </w:r>
    </w:p>
    <w:p w14:paraId="1684B667" w14:textId="77777777" w:rsidR="00B65065" w:rsidRPr="00CC3035" w:rsidRDefault="00B65065" w:rsidP="00B65065">
      <w:pPr>
        <w:pStyle w:val="Normln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velikost vhodná pro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novorozence</w:t>
      </w:r>
      <w:r w:rsidRPr="00CC3035">
        <w:rPr>
          <w:rFonts w:ascii="Arial" w:hAnsi="Arial" w:cs="Arial"/>
          <w:sz w:val="22"/>
          <w:szCs w:val="22"/>
        </w:rPr>
        <w:t>,</w:t>
      </w:r>
    </w:p>
    <w:p w14:paraId="7C564C48" w14:textId="77777777" w:rsidR="00B65065" w:rsidRPr="00CC3035" w:rsidRDefault="00B65065" w:rsidP="00B65065">
      <w:pPr>
        <w:pStyle w:val="Normln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velikost vhodná pro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děti</w:t>
      </w:r>
      <w:r w:rsidRPr="00CC3035">
        <w:rPr>
          <w:rFonts w:ascii="Arial" w:hAnsi="Arial" w:cs="Arial"/>
          <w:sz w:val="22"/>
          <w:szCs w:val="22"/>
        </w:rPr>
        <w:t>,</w:t>
      </w:r>
    </w:p>
    <w:p w14:paraId="15B94F35" w14:textId="77777777" w:rsidR="00B65065" w:rsidRPr="00CC3035" w:rsidRDefault="00B65065" w:rsidP="00B65065">
      <w:pPr>
        <w:pStyle w:val="Normlnweb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velikost vhodná pro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dospělé pacienty</w:t>
      </w:r>
      <w:r w:rsidRPr="00CC3035">
        <w:rPr>
          <w:rFonts w:ascii="Arial" w:hAnsi="Arial" w:cs="Arial"/>
          <w:sz w:val="22"/>
          <w:szCs w:val="22"/>
        </w:rPr>
        <w:t>.</w:t>
      </w:r>
    </w:p>
    <w:p w14:paraId="01207136" w14:textId="77777777" w:rsidR="00B65065" w:rsidRPr="00CC3035" w:rsidRDefault="00B65065" w:rsidP="00B65065">
      <w:pPr>
        <w:pStyle w:val="Normln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Nabízené portfolio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pokrývat celé spektrum pacientů od novorozeneckého věku po dospělou populaci.</w:t>
      </w:r>
    </w:p>
    <w:p w14:paraId="2A082087" w14:textId="77777777" w:rsidR="00B65065" w:rsidRPr="00CC3035" w:rsidRDefault="00B65065" w:rsidP="00B65065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CC3035">
        <w:rPr>
          <w:rFonts w:ascii="Arial" w:hAnsi="Arial" w:cs="Arial"/>
          <w:b w:val="0"/>
          <w:color w:val="auto"/>
          <w:sz w:val="22"/>
        </w:rPr>
        <w:t xml:space="preserve">6.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Sterilita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a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jednorázové</w:t>
      </w:r>
      <w:proofErr w:type="spellEnd"/>
      <w:r w:rsidRPr="00CC3035">
        <w:rPr>
          <w:rFonts w:ascii="Arial" w:hAnsi="Arial" w:cs="Arial"/>
          <w:b w:val="0"/>
          <w:color w:val="auto"/>
          <w:sz w:val="22"/>
        </w:rPr>
        <w:t xml:space="preserve"> </w:t>
      </w:r>
      <w:proofErr w:type="spellStart"/>
      <w:r w:rsidRPr="00CC3035">
        <w:rPr>
          <w:rFonts w:ascii="Arial" w:hAnsi="Arial" w:cs="Arial"/>
          <w:b w:val="0"/>
          <w:color w:val="auto"/>
          <w:sz w:val="22"/>
        </w:rPr>
        <w:t>použití</w:t>
      </w:r>
      <w:proofErr w:type="spellEnd"/>
    </w:p>
    <w:p w14:paraId="321B19F2" w14:textId="77777777" w:rsidR="00B65065" w:rsidRPr="00CC3035" w:rsidRDefault="00B65065" w:rsidP="00B65065">
      <w:pPr>
        <w:pStyle w:val="Normlnweb"/>
        <w:numPr>
          <w:ilvl w:val="0"/>
          <w:numId w:val="15"/>
        </w:numPr>
        <w:rPr>
          <w:rStyle w:val="Siln"/>
          <w:rFonts w:ascii="Arial" w:hAnsi="Arial" w:cs="Arial"/>
          <w:b w:val="0"/>
        </w:rPr>
      </w:pPr>
      <w:r w:rsidRPr="00CC3035">
        <w:rPr>
          <w:rStyle w:val="Siln"/>
          <w:rFonts w:ascii="Arial" w:hAnsi="Arial" w:cs="Arial"/>
          <w:b w:val="0"/>
          <w:sz w:val="22"/>
          <w:szCs w:val="22"/>
        </w:rPr>
        <w:t>Podložky musí být dodávány hygienicky balené v originálním obalu výrobce.</w:t>
      </w:r>
    </w:p>
    <w:p w14:paraId="3B3E010A" w14:textId="3BAE8B19" w:rsidR="00B65065" w:rsidRPr="00CC3035" w:rsidRDefault="00B65065" w:rsidP="00B65065">
      <w:pPr>
        <w:pStyle w:val="Normln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musí</w:t>
      </w:r>
      <w:r w:rsidRPr="00CC3035">
        <w:rPr>
          <w:rFonts w:ascii="Arial" w:hAnsi="Arial" w:cs="Arial"/>
          <w:sz w:val="22"/>
          <w:szCs w:val="22"/>
        </w:rPr>
        <w:t xml:space="preserve"> být určeny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výhradně k jednorázovému použití</w:t>
      </w:r>
      <w:r w:rsidRPr="00CC3035">
        <w:rPr>
          <w:rFonts w:ascii="Arial" w:hAnsi="Arial" w:cs="Arial"/>
          <w:sz w:val="22"/>
          <w:szCs w:val="22"/>
        </w:rPr>
        <w:t>.</w:t>
      </w:r>
    </w:p>
    <w:p w14:paraId="54BAA696" w14:textId="77777777" w:rsidR="00B65065" w:rsidRPr="00CC3035" w:rsidRDefault="00B65065" w:rsidP="00B65065">
      <w:pPr>
        <w:pStyle w:val="Normln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C3035">
        <w:rPr>
          <w:rFonts w:ascii="Arial" w:hAnsi="Arial" w:cs="Arial"/>
          <w:sz w:val="22"/>
          <w:szCs w:val="22"/>
        </w:rPr>
        <w:t xml:space="preserve">Podložky </w:t>
      </w:r>
      <w:r w:rsidRPr="00CC3035">
        <w:rPr>
          <w:rStyle w:val="Siln"/>
          <w:rFonts w:ascii="Arial" w:hAnsi="Arial" w:cs="Arial"/>
          <w:b w:val="0"/>
          <w:sz w:val="22"/>
          <w:szCs w:val="22"/>
        </w:rPr>
        <w:t>nesmí</w:t>
      </w:r>
      <w:r w:rsidRPr="00CC3035">
        <w:rPr>
          <w:rFonts w:ascii="Arial" w:hAnsi="Arial" w:cs="Arial"/>
          <w:sz w:val="22"/>
          <w:szCs w:val="22"/>
        </w:rPr>
        <w:t xml:space="preserve"> být určeny k opakovanému použití ani </w:t>
      </w:r>
      <w:proofErr w:type="spellStart"/>
      <w:r w:rsidRPr="00CC3035">
        <w:rPr>
          <w:rFonts w:ascii="Arial" w:hAnsi="Arial" w:cs="Arial"/>
          <w:sz w:val="22"/>
          <w:szCs w:val="22"/>
        </w:rPr>
        <w:t>resterilizaci</w:t>
      </w:r>
      <w:proofErr w:type="spellEnd"/>
      <w:r w:rsidRPr="00CC3035">
        <w:rPr>
          <w:rFonts w:ascii="Arial" w:hAnsi="Arial" w:cs="Arial"/>
          <w:sz w:val="22"/>
          <w:szCs w:val="22"/>
        </w:rPr>
        <w:t>.</w:t>
      </w:r>
    </w:p>
    <w:p w14:paraId="46700D28" w14:textId="77777777" w:rsidR="00B65065" w:rsidRPr="00B65065" w:rsidRDefault="00B65065" w:rsidP="003929BE">
      <w:pPr>
        <w:spacing w:after="0"/>
        <w:rPr>
          <w:rFonts w:ascii="Calibri" w:hAnsi="Calibri" w:cs="Calibri"/>
          <w:sz w:val="22"/>
        </w:rPr>
      </w:pPr>
    </w:p>
    <w:sectPr w:rsidR="00B65065" w:rsidRPr="00B650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55069"/>
    <w:multiLevelType w:val="multilevel"/>
    <w:tmpl w:val="271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F14F6"/>
    <w:multiLevelType w:val="multilevel"/>
    <w:tmpl w:val="B9DC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F0E67"/>
    <w:multiLevelType w:val="multilevel"/>
    <w:tmpl w:val="632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D744D"/>
    <w:multiLevelType w:val="multilevel"/>
    <w:tmpl w:val="D87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455B6"/>
    <w:multiLevelType w:val="multilevel"/>
    <w:tmpl w:val="E0B6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C2D4D"/>
    <w:multiLevelType w:val="multilevel"/>
    <w:tmpl w:val="2B6E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5403C"/>
    <w:multiLevelType w:val="multilevel"/>
    <w:tmpl w:val="016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060407">
    <w:abstractNumId w:val="8"/>
  </w:num>
  <w:num w:numId="2" w16cid:durableId="98767760">
    <w:abstractNumId w:val="6"/>
  </w:num>
  <w:num w:numId="3" w16cid:durableId="1740058078">
    <w:abstractNumId w:val="5"/>
  </w:num>
  <w:num w:numId="4" w16cid:durableId="1729064558">
    <w:abstractNumId w:val="4"/>
  </w:num>
  <w:num w:numId="5" w16cid:durableId="1072463078">
    <w:abstractNumId w:val="7"/>
  </w:num>
  <w:num w:numId="6" w16cid:durableId="896890296">
    <w:abstractNumId w:val="3"/>
  </w:num>
  <w:num w:numId="7" w16cid:durableId="590040986">
    <w:abstractNumId w:val="2"/>
  </w:num>
  <w:num w:numId="8" w16cid:durableId="1715540308">
    <w:abstractNumId w:val="1"/>
  </w:num>
  <w:num w:numId="9" w16cid:durableId="1609661908">
    <w:abstractNumId w:val="0"/>
  </w:num>
  <w:num w:numId="10" w16cid:durableId="387535994">
    <w:abstractNumId w:val="11"/>
  </w:num>
  <w:num w:numId="11" w16cid:durableId="1096249107">
    <w:abstractNumId w:val="10"/>
  </w:num>
  <w:num w:numId="12" w16cid:durableId="650913466">
    <w:abstractNumId w:val="9"/>
  </w:num>
  <w:num w:numId="13" w16cid:durableId="893004799">
    <w:abstractNumId w:val="12"/>
  </w:num>
  <w:num w:numId="14" w16cid:durableId="12342518">
    <w:abstractNumId w:val="13"/>
  </w:num>
  <w:num w:numId="15" w16cid:durableId="1652714270">
    <w:abstractNumId w:val="14"/>
  </w:num>
  <w:num w:numId="16" w16cid:durableId="1771775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F13"/>
    <w:rsid w:val="00326F90"/>
    <w:rsid w:val="003508F9"/>
    <w:rsid w:val="003929BE"/>
    <w:rsid w:val="00450B29"/>
    <w:rsid w:val="004813DC"/>
    <w:rsid w:val="004837DA"/>
    <w:rsid w:val="00494CD6"/>
    <w:rsid w:val="005015C3"/>
    <w:rsid w:val="008F373B"/>
    <w:rsid w:val="009064A1"/>
    <w:rsid w:val="0098179C"/>
    <w:rsid w:val="00AA1D8D"/>
    <w:rsid w:val="00AC4704"/>
    <w:rsid w:val="00AD107E"/>
    <w:rsid w:val="00B47730"/>
    <w:rsid w:val="00B65065"/>
    <w:rsid w:val="00CB0664"/>
    <w:rsid w:val="00CC3035"/>
    <w:rsid w:val="00D110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8572F"/>
  <w14:defaultImageDpi w14:val="330"/>
  <w15:docId w15:val="{CADA4A6F-3AE4-45D0-A372-7B4427D3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B650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3508F9"/>
    <w:pPr>
      <w:spacing w:after="0" w:line="240" w:lineRule="auto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508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08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08F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8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8F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4" ma:contentTypeDescription="Vytvoří nový dokument" ma:contentTypeScope="" ma:versionID="43fce8b3d8cdf17569f76ec3498bec0b">
  <xsd:schema xmlns:xsd="http://www.w3.org/2001/XMLSchema" xmlns:xs="http://www.w3.org/2001/XMLSchema" xmlns:p="http://schemas.microsoft.com/office/2006/metadata/properties" xmlns:ns3="4222c294-1796-45f7-b0d0-d6394c695383" xmlns:ns4="3344fa38-8c71-493c-9cd0-d30a8dd7f9df" targetNamespace="http://schemas.microsoft.com/office/2006/metadata/properties" ma:root="true" ma:fieldsID="17e07393ecf6233b94354c777621a830" ns3:_="" ns4:_="">
    <xsd:import namespace="4222c294-1796-45f7-b0d0-d6394c695383"/>
    <xsd:import namespace="3344fa38-8c71-493c-9cd0-d30a8dd7f9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4fa38-8c71-493c-9cd0-d30a8dd7f9df" xsi:nil="true"/>
  </documentManagement>
</p:properties>
</file>

<file path=customXml/itemProps1.xml><?xml version="1.0" encoding="utf-8"?>
<ds:datastoreItem xmlns:ds="http://schemas.openxmlformats.org/officeDocument/2006/customXml" ds:itemID="{422D8A24-993A-419E-BE9B-14C73998C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3AF38-F7EA-400C-96B8-86B3752D2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2c294-1796-45f7-b0d0-d6394c695383"/>
    <ds:schemaRef ds:uri="3344fa38-8c71-493c-9cd0-d30a8dd7f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BFCE-A760-4FDE-8CAC-6E9657F0B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8FC34-4B08-42C9-9535-B662AAEF7618}">
  <ds:schemaRefs>
    <ds:schemaRef ds:uri="http://schemas.microsoft.com/office/2006/metadata/properties"/>
    <ds:schemaRef ds:uri="http://schemas.microsoft.com/office/infopath/2007/PartnerControls"/>
    <ds:schemaRef ds:uri="3344fa38-8c71-493c-9cd0-d30a8dd7f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Štach Jiří</cp:lastModifiedBy>
  <cp:revision>3</cp:revision>
  <dcterms:created xsi:type="dcterms:W3CDTF">2026-01-30T12:21:00Z</dcterms:created>
  <dcterms:modified xsi:type="dcterms:W3CDTF">2026-03-03T12:30:00Z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</Properties>
</file>