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AC13D" w14:textId="36818981" w:rsidR="008D30AD" w:rsidRPr="00EC0BB6" w:rsidRDefault="00295FFD" w:rsidP="008D30AD">
      <w:r>
        <w:t>1</w:t>
      </w:r>
      <w:r w:rsidR="008D30AD" w:rsidRPr="00EC0BB6">
        <w:t>. Medicínský účel</w:t>
      </w:r>
    </w:p>
    <w:p w14:paraId="6BB3F682" w14:textId="638BB115" w:rsidR="008D30AD" w:rsidRPr="00EC0BB6" w:rsidRDefault="008D30AD" w:rsidP="008D30AD">
      <w:r w:rsidRPr="00EC0BB6">
        <w:t>Systém je určen k</w:t>
      </w:r>
      <w:r w:rsidR="00422364">
        <w:t>e krátkodobé</w:t>
      </w:r>
      <w:r w:rsidRPr="00EC0BB6">
        <w:t xml:space="preserve"> mechanické srdeční podpoře levé komory s použitím u pacientů:</w:t>
      </w:r>
    </w:p>
    <w:p w14:paraId="7204BFA7" w14:textId="77777777" w:rsidR="008D30AD" w:rsidRPr="00EC0BB6" w:rsidRDefault="008D30AD" w:rsidP="008D30AD">
      <w:pPr>
        <w:numPr>
          <w:ilvl w:val="0"/>
          <w:numId w:val="1"/>
        </w:numPr>
      </w:pPr>
      <w:r w:rsidRPr="00EC0BB6">
        <w:t>po akutním infarktu myokardu,</w:t>
      </w:r>
    </w:p>
    <w:p w14:paraId="3B394F32" w14:textId="77777777" w:rsidR="008D30AD" w:rsidRPr="00EC0BB6" w:rsidRDefault="008D30AD" w:rsidP="008D30AD">
      <w:pPr>
        <w:numPr>
          <w:ilvl w:val="0"/>
          <w:numId w:val="1"/>
        </w:numPr>
      </w:pPr>
      <w:r w:rsidRPr="00EC0BB6">
        <w:t>během operace koronárního bypassu na bijícím srdci,</w:t>
      </w:r>
    </w:p>
    <w:p w14:paraId="20A00FCD" w14:textId="77777777" w:rsidR="008D30AD" w:rsidRPr="00EC0BB6" w:rsidRDefault="008D30AD" w:rsidP="008D30AD">
      <w:pPr>
        <w:numPr>
          <w:ilvl w:val="0"/>
          <w:numId w:val="1"/>
        </w:numPr>
      </w:pPr>
      <w:r w:rsidRPr="00EC0BB6">
        <w:t>při vysoce rizikové perkutánní koronární intervenci (PCI),</w:t>
      </w:r>
    </w:p>
    <w:p w14:paraId="105C9D1A" w14:textId="5FD327D7" w:rsidR="00422364" w:rsidRDefault="008D30AD" w:rsidP="001A6A6F">
      <w:pPr>
        <w:numPr>
          <w:ilvl w:val="0"/>
          <w:numId w:val="1"/>
        </w:numPr>
      </w:pPr>
      <w:r w:rsidRPr="00EC0BB6">
        <w:t>při selhání levé komory, pro dočasnou podporu oběhu</w:t>
      </w:r>
      <w:r w:rsidR="00422364">
        <w:t>,</w:t>
      </w:r>
    </w:p>
    <w:p w14:paraId="693FACD2" w14:textId="77777777" w:rsidR="00422364" w:rsidRPr="00422364" w:rsidRDefault="00422364" w:rsidP="001A6A6F">
      <w:pPr>
        <w:numPr>
          <w:ilvl w:val="0"/>
          <w:numId w:val="1"/>
        </w:numPr>
      </w:pPr>
      <w:r w:rsidRPr="00422364">
        <w:t>po omezenou dobu odpovídající klinické indikaci, maximálně do pěti dnů.</w:t>
      </w:r>
    </w:p>
    <w:p w14:paraId="48408921" w14:textId="4AD5D446" w:rsidR="008D30AD" w:rsidRPr="00EC0BB6" w:rsidRDefault="00295FFD" w:rsidP="00422364">
      <w:r>
        <w:t>2</w:t>
      </w:r>
      <w:r w:rsidR="008D30AD" w:rsidRPr="00EC0BB6">
        <w:t>. Obecné požadavky</w:t>
      </w:r>
    </w:p>
    <w:p w14:paraId="6ED99B04" w14:textId="77777777" w:rsidR="008D30AD" w:rsidRPr="00EC0BB6" w:rsidRDefault="008D30AD" w:rsidP="008D30AD">
      <w:pPr>
        <w:numPr>
          <w:ilvl w:val="0"/>
          <w:numId w:val="2"/>
        </w:numPr>
      </w:pPr>
      <w:r w:rsidRPr="00EC0BB6">
        <w:t>Katetr a řídicí jednotka musí být zdravotnické prostředky v souladu s legislativou platnou v ČR.</w:t>
      </w:r>
    </w:p>
    <w:p w14:paraId="2D1CD51A" w14:textId="77777777" w:rsidR="008D30AD" w:rsidRPr="00EC0BB6" w:rsidRDefault="008D30AD" w:rsidP="008D30AD">
      <w:pPr>
        <w:numPr>
          <w:ilvl w:val="0"/>
          <w:numId w:val="2"/>
        </w:numPr>
      </w:pPr>
      <w:r w:rsidRPr="00EC0BB6">
        <w:t>Musí být označeny CE dle nařízení (EU) 2017/745.</w:t>
      </w:r>
    </w:p>
    <w:p w14:paraId="4628089B" w14:textId="77777777" w:rsidR="008D30AD" w:rsidRPr="00EC0BB6" w:rsidRDefault="008D30AD" w:rsidP="008D30AD">
      <w:pPr>
        <w:numPr>
          <w:ilvl w:val="0"/>
          <w:numId w:val="2"/>
        </w:numPr>
      </w:pPr>
      <w:r w:rsidRPr="00EC0BB6">
        <w:t>Katetr musí být sterilní a určen k jednorázovému použití.</w:t>
      </w:r>
    </w:p>
    <w:p w14:paraId="3FD15E0B" w14:textId="57FB0846" w:rsidR="00EC0BB6" w:rsidRPr="00EC0BB6" w:rsidRDefault="00295FFD" w:rsidP="00EC0BB6">
      <w:r>
        <w:t>3</w:t>
      </w:r>
      <w:r w:rsidR="00EC0BB6" w:rsidRPr="00EC0BB6">
        <w:t>. Technická a funkční specifikace</w:t>
      </w:r>
    </w:p>
    <w:p w14:paraId="5E11950D" w14:textId="4949850A" w:rsidR="00EC0BB6" w:rsidRPr="00EC0BB6" w:rsidRDefault="00295FFD" w:rsidP="00EC0BB6">
      <w:r>
        <w:t>3</w:t>
      </w:r>
      <w:r w:rsidR="00EC0BB6" w:rsidRPr="00EC0BB6">
        <w:t xml:space="preserve">.1 Krátkodobá </w:t>
      </w:r>
      <w:proofErr w:type="spellStart"/>
      <w:r w:rsidR="00EC0BB6" w:rsidRPr="00EC0BB6">
        <w:t>mikroaxiální</w:t>
      </w:r>
      <w:proofErr w:type="spellEnd"/>
      <w:r w:rsidR="00EC0BB6" w:rsidRPr="00EC0BB6">
        <w:t xml:space="preserve"> mechanická srdeční podpora – obecná charakteristika systému</w:t>
      </w:r>
    </w:p>
    <w:p w14:paraId="0863E8DC" w14:textId="77777777" w:rsidR="00422364" w:rsidRPr="00422364" w:rsidRDefault="00EC0BB6" w:rsidP="00422364">
      <w:pPr>
        <w:numPr>
          <w:ilvl w:val="0"/>
          <w:numId w:val="1"/>
        </w:numPr>
      </w:pPr>
      <w:r w:rsidRPr="00EC0BB6">
        <w:t xml:space="preserve">Musí být určena k přečerpávání krve z levé srdeční komory do aorty s podporou oběhu po dobu </w:t>
      </w:r>
      <w:r w:rsidR="00422364" w:rsidRPr="00422364">
        <w:t>maximálně do pěti dnů.</w:t>
      </w:r>
    </w:p>
    <w:p w14:paraId="242C1864" w14:textId="77777777" w:rsidR="00EC0BB6" w:rsidRPr="00EC0BB6" w:rsidRDefault="00EC0BB6" w:rsidP="00EC0BB6">
      <w:pPr>
        <w:numPr>
          <w:ilvl w:val="0"/>
          <w:numId w:val="10"/>
        </w:numPr>
      </w:pPr>
      <w:r w:rsidRPr="00EC0BB6">
        <w:t>Musí být vhodná pro použití v kardiologii a kardiochirurgii (např. při akutním infarktu myokardu, PCI, operacích bypassu apod.).</w:t>
      </w:r>
    </w:p>
    <w:p w14:paraId="4AB07B5C" w14:textId="77777777" w:rsidR="00EC0BB6" w:rsidRPr="00EC0BB6" w:rsidRDefault="00EC0BB6" w:rsidP="00EC0BB6">
      <w:pPr>
        <w:numPr>
          <w:ilvl w:val="0"/>
          <w:numId w:val="10"/>
        </w:numPr>
      </w:pPr>
      <w:r w:rsidRPr="00EC0BB6">
        <w:t>Musí být tvořena katétrem a kompatibilní automatizovanou řídicí jednotkou.</w:t>
      </w:r>
    </w:p>
    <w:p w14:paraId="6F7959C0" w14:textId="679CA474" w:rsidR="00EC0BB6" w:rsidRPr="00EC0BB6" w:rsidRDefault="00EC0BB6" w:rsidP="00EC0BB6"/>
    <w:p w14:paraId="1D751915" w14:textId="1F082387" w:rsidR="00EC0BB6" w:rsidRPr="00EC0BB6" w:rsidRDefault="00295FFD" w:rsidP="00EC0BB6">
      <w:r>
        <w:t>3</w:t>
      </w:r>
      <w:r w:rsidR="00EC0BB6" w:rsidRPr="00EC0BB6">
        <w:t xml:space="preserve">.2 Katétr </w:t>
      </w:r>
      <w:proofErr w:type="spellStart"/>
      <w:r w:rsidR="00EC0BB6" w:rsidRPr="00EC0BB6">
        <w:t>mikroaxiální</w:t>
      </w:r>
      <w:proofErr w:type="spellEnd"/>
      <w:r w:rsidR="00EC0BB6" w:rsidRPr="00EC0BB6">
        <w:t xml:space="preserve"> srdeční podpory</w:t>
      </w:r>
    </w:p>
    <w:p w14:paraId="304FF7B2" w14:textId="77777777" w:rsidR="00EC0BB6" w:rsidRPr="00EC0BB6" w:rsidRDefault="00EC0BB6" w:rsidP="00EC0BB6">
      <w:r w:rsidRPr="00EC0BB6">
        <w:t>Technické parametry:</w:t>
      </w:r>
    </w:p>
    <w:p w14:paraId="06DE42EE" w14:textId="6E589C57" w:rsidR="00EC0BB6" w:rsidRPr="00EC0BB6" w:rsidRDefault="00EC0BB6" w:rsidP="00EC0BB6">
      <w:pPr>
        <w:numPr>
          <w:ilvl w:val="0"/>
          <w:numId w:val="11"/>
        </w:numPr>
      </w:pPr>
      <w:r w:rsidRPr="00EC0BB6">
        <w:t>Musí umožňovat maximální střední průtok min</w:t>
      </w:r>
      <w:r w:rsidR="0011215E">
        <w:t>imálně</w:t>
      </w:r>
      <w:r w:rsidRPr="00EC0BB6">
        <w:t xml:space="preserve"> 3,7 l/min; špičkový průtok musí dosahovat </w:t>
      </w:r>
      <w:r w:rsidR="0011215E">
        <w:t>maximálně</w:t>
      </w:r>
      <w:r w:rsidRPr="00EC0BB6">
        <w:t xml:space="preserve"> 4,3 l/min.</w:t>
      </w:r>
    </w:p>
    <w:p w14:paraId="17BA6115" w14:textId="77777777" w:rsidR="00EC0BB6" w:rsidRPr="00EC0BB6" w:rsidRDefault="00EC0BB6" w:rsidP="00EC0BB6">
      <w:pPr>
        <w:numPr>
          <w:ilvl w:val="0"/>
          <w:numId w:val="11"/>
        </w:numPr>
      </w:pPr>
      <w:r w:rsidRPr="00EC0BB6">
        <w:t>Řízení průtoku musí být možné v automatickém i manuálním režimu, v minimálně 8 krocích.</w:t>
      </w:r>
    </w:p>
    <w:p w14:paraId="642B1414" w14:textId="58D2E43D" w:rsidR="00EC0BB6" w:rsidRPr="00EC0BB6" w:rsidRDefault="00422364" w:rsidP="00EC0BB6">
      <w:pPr>
        <w:numPr>
          <w:ilvl w:val="0"/>
          <w:numId w:val="11"/>
        </w:numPr>
      </w:pPr>
      <w:r w:rsidRPr="00422364">
        <w:t xml:space="preserve">Katétr musí být konstrukčně tvořen kombinací distální kanyly, hnací jednotky a proximálního </w:t>
      </w:r>
      <w:proofErr w:type="spellStart"/>
      <w:r w:rsidRPr="00422364">
        <w:t>shaftu</w:t>
      </w:r>
      <w:proofErr w:type="spellEnd"/>
      <w:r w:rsidRPr="00422364">
        <w:t xml:space="preserve">, přičemž vnější průměry odpovídají přibližně 9F v části </w:t>
      </w:r>
      <w:proofErr w:type="spellStart"/>
      <w:r w:rsidRPr="00422364">
        <w:t>shaftu</w:t>
      </w:r>
      <w:proofErr w:type="spellEnd"/>
      <w:r w:rsidRPr="00422364">
        <w:t xml:space="preserve"> a 14F v části </w:t>
      </w:r>
      <w:proofErr w:type="gramStart"/>
      <w:r w:rsidRPr="00422364">
        <w:t>kanyly.</w:t>
      </w:r>
      <w:r w:rsidR="00EC0BB6" w:rsidRPr="00EC0BB6">
        <w:t>.</w:t>
      </w:r>
      <w:proofErr w:type="gramEnd"/>
    </w:p>
    <w:p w14:paraId="63AE3EF8" w14:textId="77777777" w:rsidR="00EC0BB6" w:rsidRPr="00EC0BB6" w:rsidRDefault="00EC0BB6" w:rsidP="00EC0BB6">
      <w:pPr>
        <w:numPr>
          <w:ilvl w:val="0"/>
          <w:numId w:val="11"/>
        </w:numPr>
      </w:pPr>
      <w:r w:rsidRPr="00EC0BB6">
        <w:t xml:space="preserve">Zavedení musí být možné perkutánně přes a. </w:t>
      </w:r>
      <w:proofErr w:type="spellStart"/>
      <w:r w:rsidRPr="00EC0BB6">
        <w:t>femoralis</w:t>
      </w:r>
      <w:proofErr w:type="spellEnd"/>
      <w:r w:rsidRPr="00EC0BB6">
        <w:t xml:space="preserve"> nebo chirurgicky přes a. </w:t>
      </w:r>
      <w:proofErr w:type="spellStart"/>
      <w:r w:rsidRPr="00EC0BB6">
        <w:t>axillaris</w:t>
      </w:r>
      <w:proofErr w:type="spellEnd"/>
      <w:r w:rsidRPr="00EC0BB6">
        <w:t>.</w:t>
      </w:r>
    </w:p>
    <w:p w14:paraId="2EB2AC07" w14:textId="77777777" w:rsidR="00EC0BB6" w:rsidRPr="00EC0BB6" w:rsidRDefault="00EC0BB6" w:rsidP="00EC0BB6">
      <w:pPr>
        <w:numPr>
          <w:ilvl w:val="0"/>
          <w:numId w:val="11"/>
        </w:numPr>
      </w:pPr>
      <w:r w:rsidRPr="00EC0BB6">
        <w:t xml:space="preserve">Zaváděcí systém musí tvořit trhací zavaděč 14F x 13 cm nebo 25 cm s hemostatickou chlopní a musí umožňovat použití vodiče až do velikosti 7Fr (tzv. single </w:t>
      </w:r>
      <w:proofErr w:type="spellStart"/>
      <w:r w:rsidRPr="00EC0BB6">
        <w:t>access</w:t>
      </w:r>
      <w:proofErr w:type="spellEnd"/>
      <w:r w:rsidRPr="00EC0BB6">
        <w:t>).</w:t>
      </w:r>
    </w:p>
    <w:p w14:paraId="177E4CA8" w14:textId="4C114BE7" w:rsidR="00EC0BB6" w:rsidRPr="00EC0BB6" w:rsidRDefault="00EC0BB6" w:rsidP="00EC0BB6">
      <w:pPr>
        <w:numPr>
          <w:ilvl w:val="0"/>
          <w:numId w:val="11"/>
        </w:numPr>
      </w:pPr>
      <w:r w:rsidRPr="00EC0BB6">
        <w:t xml:space="preserve">Pracovní délka katétru musí být v rozmezí </w:t>
      </w:r>
      <w:r w:rsidR="0011215E">
        <w:t xml:space="preserve">minimálně mezi </w:t>
      </w:r>
      <w:r w:rsidRPr="00EC0BB6">
        <w:t>92–98 cm.</w:t>
      </w:r>
    </w:p>
    <w:p w14:paraId="634F80C7" w14:textId="6A0EA64F" w:rsidR="00EC0BB6" w:rsidRPr="00EC0BB6" w:rsidRDefault="00EC0BB6" w:rsidP="00EC0BB6">
      <w:pPr>
        <w:numPr>
          <w:ilvl w:val="0"/>
          <w:numId w:val="11"/>
        </w:numPr>
      </w:pPr>
      <w:r w:rsidRPr="00EC0BB6">
        <w:t xml:space="preserve">Katétr musí obsahovat repoziční jednotku a vstup pro vodič </w:t>
      </w:r>
      <w:r w:rsidR="0011215E">
        <w:t xml:space="preserve">o průměru maximálně </w:t>
      </w:r>
      <w:r w:rsidRPr="00EC0BB6">
        <w:t>0,035".</w:t>
      </w:r>
    </w:p>
    <w:p w14:paraId="7C0C3186" w14:textId="1E65F4C9" w:rsidR="00EC0BB6" w:rsidRPr="00EC0BB6" w:rsidRDefault="00EC0BB6" w:rsidP="00EC0BB6">
      <w:pPr>
        <w:numPr>
          <w:ilvl w:val="0"/>
          <w:numId w:val="11"/>
        </w:numPr>
      </w:pPr>
      <w:r w:rsidRPr="00EC0BB6">
        <w:t>Součástí dodávky musí být zaváděcí set, proplachovací set, vodicí drát</w:t>
      </w:r>
      <w:r w:rsidR="0011215E">
        <w:t xml:space="preserve"> o průměru maximálně</w:t>
      </w:r>
      <w:r w:rsidRPr="00EC0BB6">
        <w:t xml:space="preserve"> 0,018", elektrický kabel.</w:t>
      </w:r>
    </w:p>
    <w:p w14:paraId="7AD4DCB5" w14:textId="77777777" w:rsidR="00EC0BB6" w:rsidRPr="00EC0BB6" w:rsidRDefault="00EC0BB6" w:rsidP="00EC0BB6">
      <w:r w:rsidRPr="00EC0BB6">
        <w:lastRenderedPageBreak/>
        <w:t>Funkce</w:t>
      </w:r>
      <w:bookmarkStart w:id="0" w:name="_GoBack"/>
      <w:bookmarkEnd w:id="0"/>
      <w:r w:rsidRPr="00EC0BB6">
        <w:t xml:space="preserve"> a vlastnosti:</w:t>
      </w:r>
    </w:p>
    <w:p w14:paraId="532415D9" w14:textId="77777777" w:rsidR="00EC0BB6" w:rsidRPr="00EC0BB6" w:rsidRDefault="00EC0BB6" w:rsidP="00EC0BB6">
      <w:pPr>
        <w:numPr>
          <w:ilvl w:val="0"/>
          <w:numId w:val="12"/>
        </w:numPr>
      </w:pPr>
      <w:r w:rsidRPr="00EC0BB6">
        <w:t>Katétr musí být vybaven senzorem tlaku v aortě a levé komoře.</w:t>
      </w:r>
    </w:p>
    <w:p w14:paraId="2A66F6AE" w14:textId="77777777" w:rsidR="00EC0BB6" w:rsidRPr="00EC0BB6" w:rsidRDefault="00EC0BB6" w:rsidP="00EC0BB6">
      <w:pPr>
        <w:numPr>
          <w:ilvl w:val="0"/>
          <w:numId w:val="12"/>
        </w:numPr>
      </w:pPr>
      <w:r w:rsidRPr="00EC0BB6">
        <w:t>Musí umožňovat repozici bez nutnosti použití zobrazovacích metod.</w:t>
      </w:r>
    </w:p>
    <w:p w14:paraId="4B124AAD" w14:textId="77777777" w:rsidR="00EC0BB6" w:rsidRPr="00EC0BB6" w:rsidRDefault="00EC0BB6" w:rsidP="00EC0BB6">
      <w:pPr>
        <w:numPr>
          <w:ilvl w:val="0"/>
          <w:numId w:val="12"/>
        </w:numPr>
      </w:pPr>
      <w:r w:rsidRPr="00EC0BB6">
        <w:t>Musí obsahovat alarmy indikující přisávání a selhání pravé komory.</w:t>
      </w:r>
    </w:p>
    <w:p w14:paraId="17C7A40B" w14:textId="77777777" w:rsidR="00EC0BB6" w:rsidRPr="00EC0BB6" w:rsidRDefault="00EC0BB6" w:rsidP="00EC0BB6">
      <w:pPr>
        <w:numPr>
          <w:ilvl w:val="0"/>
          <w:numId w:val="12"/>
        </w:numPr>
      </w:pPr>
      <w:r w:rsidRPr="00EC0BB6">
        <w:t xml:space="preserve">Musí umožňovat sledování </w:t>
      </w:r>
      <w:proofErr w:type="spellStart"/>
      <w:r w:rsidRPr="00EC0BB6">
        <w:t>hemodynamických</w:t>
      </w:r>
      <w:proofErr w:type="spellEnd"/>
      <w:r w:rsidRPr="00EC0BB6">
        <w:t xml:space="preserve"> parametrů, včetně tlakových křivek, srdečního výdeje, výkonu a </w:t>
      </w:r>
      <w:proofErr w:type="spellStart"/>
      <w:r w:rsidRPr="00EC0BB6">
        <w:t>trendování</w:t>
      </w:r>
      <w:proofErr w:type="spellEnd"/>
      <w:r w:rsidRPr="00EC0BB6">
        <w:t xml:space="preserve"> hodnot.</w:t>
      </w:r>
    </w:p>
    <w:p w14:paraId="60ED01A0" w14:textId="396B16B7" w:rsidR="00EC0BB6" w:rsidRPr="00EC0BB6" w:rsidRDefault="00EC0BB6" w:rsidP="00EC0BB6"/>
    <w:p w14:paraId="7F6449D6" w14:textId="555AF45A" w:rsidR="00EC0BB6" w:rsidRPr="00EC0BB6" w:rsidRDefault="00295FFD" w:rsidP="00EC0BB6">
      <w:r>
        <w:t>3</w:t>
      </w:r>
      <w:r w:rsidR="00EC0BB6" w:rsidRPr="00EC0BB6">
        <w:t>.3 Automatizovaná řídicí jednotka</w:t>
      </w:r>
    </w:p>
    <w:p w14:paraId="45719A77" w14:textId="77777777" w:rsidR="00EC0BB6" w:rsidRPr="00EC0BB6" w:rsidRDefault="00EC0BB6" w:rsidP="00EC0BB6">
      <w:r w:rsidRPr="00EC0BB6">
        <w:t>Technické parametry:</w:t>
      </w:r>
    </w:p>
    <w:p w14:paraId="323FADA9" w14:textId="77777777" w:rsidR="00EC0BB6" w:rsidRPr="00EC0BB6" w:rsidRDefault="00EC0BB6" w:rsidP="00EC0BB6">
      <w:pPr>
        <w:numPr>
          <w:ilvl w:val="0"/>
          <w:numId w:val="13"/>
        </w:numPr>
      </w:pPr>
      <w:r w:rsidRPr="00EC0BB6">
        <w:t>Musí být kompatibilní s nabízenými katétry.</w:t>
      </w:r>
    </w:p>
    <w:p w14:paraId="4FF5EB7C" w14:textId="77777777" w:rsidR="00EC0BB6" w:rsidRPr="00EC0BB6" w:rsidRDefault="00EC0BB6" w:rsidP="00EC0BB6">
      <w:pPr>
        <w:numPr>
          <w:ilvl w:val="0"/>
          <w:numId w:val="13"/>
        </w:numPr>
      </w:pPr>
      <w:r w:rsidRPr="00EC0BB6">
        <w:t>Musí zajišťovat monitoraci a řízení průtoku.</w:t>
      </w:r>
    </w:p>
    <w:p w14:paraId="2857CBA4" w14:textId="77777777" w:rsidR="00EC0BB6" w:rsidRPr="00EC0BB6" w:rsidRDefault="00EC0BB6" w:rsidP="00EC0BB6">
      <w:pPr>
        <w:numPr>
          <w:ilvl w:val="0"/>
          <w:numId w:val="13"/>
        </w:numPr>
      </w:pPr>
      <w:r w:rsidRPr="00EC0BB6">
        <w:t>Musí být vybavena interním akumulátorem s výdrží minimálně 60 minut.</w:t>
      </w:r>
    </w:p>
    <w:p w14:paraId="4B2C1304" w14:textId="77777777" w:rsidR="00EC0BB6" w:rsidRPr="00EC0BB6" w:rsidRDefault="00EC0BB6" w:rsidP="00EC0BB6">
      <w:pPr>
        <w:numPr>
          <w:ilvl w:val="0"/>
          <w:numId w:val="13"/>
        </w:numPr>
      </w:pPr>
      <w:r w:rsidRPr="00EC0BB6">
        <w:t>Musí být vybavena záložním přenosným napájením.</w:t>
      </w:r>
    </w:p>
    <w:p w14:paraId="74E26262" w14:textId="77777777" w:rsidR="00EC0BB6" w:rsidRPr="00EC0BB6" w:rsidRDefault="00EC0BB6" w:rsidP="00EC0BB6">
      <w:r w:rsidRPr="00EC0BB6">
        <w:t>Funkce:</w:t>
      </w:r>
    </w:p>
    <w:p w14:paraId="2BE532F4" w14:textId="77777777" w:rsidR="00EC0BB6" w:rsidRPr="00EC0BB6" w:rsidRDefault="00EC0BB6" w:rsidP="00EC0BB6">
      <w:pPr>
        <w:numPr>
          <w:ilvl w:val="0"/>
          <w:numId w:val="14"/>
        </w:numPr>
      </w:pPr>
      <w:r w:rsidRPr="00EC0BB6">
        <w:t>Musí umožňovat měření a zobrazení tlakových křivek.</w:t>
      </w:r>
    </w:p>
    <w:p w14:paraId="12E07D1B" w14:textId="77777777" w:rsidR="00EC0BB6" w:rsidRPr="00EC0BB6" w:rsidRDefault="00EC0BB6" w:rsidP="00EC0BB6">
      <w:pPr>
        <w:numPr>
          <w:ilvl w:val="0"/>
          <w:numId w:val="14"/>
        </w:numPr>
      </w:pPr>
      <w:r w:rsidRPr="00EC0BB6">
        <w:t xml:space="preserve">Musí poskytovat asistenci při hodnocení </w:t>
      </w:r>
      <w:proofErr w:type="spellStart"/>
      <w:r w:rsidRPr="00EC0BB6">
        <w:t>hemodynamického</w:t>
      </w:r>
      <w:proofErr w:type="spellEnd"/>
      <w:r w:rsidRPr="00EC0BB6">
        <w:t xml:space="preserve"> stavu.</w:t>
      </w:r>
    </w:p>
    <w:p w14:paraId="492C2CB4" w14:textId="77777777" w:rsidR="00EC0BB6" w:rsidRPr="00EC0BB6" w:rsidRDefault="00EC0BB6" w:rsidP="00EC0BB6">
      <w:pPr>
        <w:numPr>
          <w:ilvl w:val="0"/>
          <w:numId w:val="14"/>
        </w:numPr>
      </w:pPr>
      <w:r w:rsidRPr="00EC0BB6">
        <w:t>Musí zobrazovat trendy parametrů, včetně středního aortálního tlaku, LVEDP a srdečního výdeje.</w:t>
      </w:r>
    </w:p>
    <w:p w14:paraId="3EBBE290" w14:textId="77777777" w:rsidR="00EC0BB6" w:rsidRPr="00EC0BB6" w:rsidRDefault="00EC0BB6" w:rsidP="00EC0BB6">
      <w:pPr>
        <w:numPr>
          <w:ilvl w:val="0"/>
          <w:numId w:val="14"/>
        </w:numPr>
      </w:pPr>
      <w:r w:rsidRPr="00EC0BB6">
        <w:t>Musí podporovat zabezpečený jednosměrný přenos dat přes cloudové úložiště do zařízení typu tablet, chytrý telefon nebo notebook, a to v reálném čase nebo ze záznamu; musí umožňovat nastavení notifikací při aktivaci alarmů.</w:t>
      </w:r>
    </w:p>
    <w:p w14:paraId="24D38607" w14:textId="77777777" w:rsidR="00EC0BB6" w:rsidRPr="00EC0BB6" w:rsidRDefault="00EC0BB6" w:rsidP="00EC0BB6">
      <w:pPr>
        <w:pStyle w:val="Odstavecseseznamem"/>
        <w:numPr>
          <w:ilvl w:val="0"/>
          <w:numId w:val="14"/>
        </w:numPr>
        <w:jc w:val="both"/>
        <w:rPr>
          <w:rFonts w:cstheme="minorHAnsi"/>
          <w:szCs w:val="24"/>
        </w:rPr>
      </w:pPr>
      <w:r w:rsidRPr="00EC0BB6">
        <w:rPr>
          <w:rFonts w:cstheme="minorHAnsi"/>
          <w:szCs w:val="24"/>
        </w:rPr>
        <w:t>Cloudové služby využívají pouze datové centrum umístěné v některém státu Evropské unie</w:t>
      </w:r>
    </w:p>
    <w:p w14:paraId="61C979A1" w14:textId="77777777" w:rsidR="00EC0BB6" w:rsidRPr="00EC0BB6" w:rsidRDefault="00EC0BB6" w:rsidP="00EC0BB6">
      <w:pPr>
        <w:pStyle w:val="Odstavecseseznamem"/>
        <w:numPr>
          <w:ilvl w:val="0"/>
          <w:numId w:val="14"/>
        </w:numPr>
        <w:jc w:val="both"/>
        <w:rPr>
          <w:rFonts w:cstheme="minorHAnsi"/>
          <w:szCs w:val="24"/>
        </w:rPr>
      </w:pPr>
      <w:r w:rsidRPr="00EC0BB6">
        <w:rPr>
          <w:rFonts w:cstheme="minorHAnsi"/>
          <w:szCs w:val="24"/>
        </w:rPr>
        <w:t xml:space="preserve">Řešení a cloudové služby mají zavedený proces zjišťování a </w:t>
      </w:r>
      <w:proofErr w:type="spellStart"/>
      <w:r w:rsidRPr="00EC0BB6">
        <w:rPr>
          <w:rFonts w:cstheme="minorHAnsi"/>
          <w:szCs w:val="24"/>
        </w:rPr>
        <w:t>mitigace</w:t>
      </w:r>
      <w:proofErr w:type="spellEnd"/>
      <w:r w:rsidRPr="00EC0BB6">
        <w:rPr>
          <w:rFonts w:cstheme="minorHAnsi"/>
          <w:szCs w:val="24"/>
        </w:rPr>
        <w:t xml:space="preserve"> zranitelností - Vulnerability management</w:t>
      </w:r>
    </w:p>
    <w:p w14:paraId="094C1372" w14:textId="77777777" w:rsidR="00EC0BB6" w:rsidRPr="00EC0BB6" w:rsidRDefault="00EC0BB6" w:rsidP="00EC0BB6">
      <w:pPr>
        <w:pStyle w:val="Odstavecseseznamem"/>
        <w:numPr>
          <w:ilvl w:val="0"/>
          <w:numId w:val="14"/>
        </w:numPr>
        <w:jc w:val="both"/>
        <w:rPr>
          <w:rFonts w:cstheme="minorHAnsi"/>
          <w:szCs w:val="24"/>
        </w:rPr>
      </w:pPr>
      <w:r w:rsidRPr="00EC0BB6">
        <w:rPr>
          <w:rFonts w:cstheme="minorHAnsi"/>
          <w:szCs w:val="24"/>
        </w:rPr>
        <w:t>Řešení včetně cloudových služeb využívá pro zabezpečení dat a přenosy dat kryptografické algoritmy, které vyhovují aktuálně platnému dokumentu "Minimální požadavky pro kryptografické algoritmy" vydávaného NÚKIB.</w:t>
      </w:r>
    </w:p>
    <w:p w14:paraId="19364AA5" w14:textId="680278A6" w:rsidR="008D30AD" w:rsidRPr="00EC0BB6" w:rsidRDefault="008D30AD" w:rsidP="008D30AD"/>
    <w:p w14:paraId="52DA57E2" w14:textId="11C239EE" w:rsidR="008D30AD" w:rsidRPr="00EC0BB6" w:rsidRDefault="00295FFD" w:rsidP="008D30AD">
      <w:r>
        <w:t>3</w:t>
      </w:r>
      <w:r w:rsidR="008D30AD" w:rsidRPr="00EC0BB6">
        <w:t>.</w:t>
      </w:r>
      <w:r w:rsidR="00EC0BB6" w:rsidRPr="00EC0BB6">
        <w:t>4</w:t>
      </w:r>
      <w:r w:rsidR="008D30AD" w:rsidRPr="00EC0BB6">
        <w:t xml:space="preserve"> Vozík k řídicí jednotce</w:t>
      </w:r>
    </w:p>
    <w:p w14:paraId="1D6A5EEE" w14:textId="77777777" w:rsidR="008D30AD" w:rsidRPr="00EC0BB6" w:rsidRDefault="008D30AD" w:rsidP="008D30AD">
      <w:pPr>
        <w:numPr>
          <w:ilvl w:val="0"/>
          <w:numId w:val="7"/>
        </w:numPr>
      </w:pPr>
      <w:r w:rsidRPr="00EC0BB6">
        <w:t>Musí být schopen nést řídicí jednotku.</w:t>
      </w:r>
    </w:p>
    <w:p w14:paraId="755D3CB9" w14:textId="79248F82" w:rsidR="00EC0BB6" w:rsidRPr="00EC0BB6" w:rsidRDefault="008D30AD" w:rsidP="00EC0BB6">
      <w:pPr>
        <w:numPr>
          <w:ilvl w:val="0"/>
          <w:numId w:val="7"/>
        </w:numPr>
      </w:pPr>
      <w:r w:rsidRPr="00EC0BB6">
        <w:t>Musí být vybaven kolečky a úložným košem.</w:t>
      </w:r>
    </w:p>
    <w:p w14:paraId="7B3FFB25" w14:textId="77777777" w:rsidR="00EC0BB6" w:rsidRPr="00EC0BB6" w:rsidRDefault="00EC0BB6" w:rsidP="00EC0BB6"/>
    <w:sectPr w:rsidR="00EC0BB6" w:rsidRPr="00EC0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158C"/>
    <w:multiLevelType w:val="multilevel"/>
    <w:tmpl w:val="C56E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F4509"/>
    <w:multiLevelType w:val="multilevel"/>
    <w:tmpl w:val="5C7C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F4B88"/>
    <w:multiLevelType w:val="multilevel"/>
    <w:tmpl w:val="D132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36BD8"/>
    <w:multiLevelType w:val="multilevel"/>
    <w:tmpl w:val="36D2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62980"/>
    <w:multiLevelType w:val="multilevel"/>
    <w:tmpl w:val="9C92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444E1"/>
    <w:multiLevelType w:val="multilevel"/>
    <w:tmpl w:val="39F6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615DD"/>
    <w:multiLevelType w:val="multilevel"/>
    <w:tmpl w:val="FBE6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70CE6"/>
    <w:multiLevelType w:val="multilevel"/>
    <w:tmpl w:val="057E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D6218"/>
    <w:multiLevelType w:val="multilevel"/>
    <w:tmpl w:val="22C0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B33680"/>
    <w:multiLevelType w:val="multilevel"/>
    <w:tmpl w:val="0B2C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B3F92"/>
    <w:multiLevelType w:val="multilevel"/>
    <w:tmpl w:val="2164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83A3E"/>
    <w:multiLevelType w:val="multilevel"/>
    <w:tmpl w:val="5A40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B49AF"/>
    <w:multiLevelType w:val="multilevel"/>
    <w:tmpl w:val="13D4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19D5"/>
    <w:multiLevelType w:val="hybridMultilevel"/>
    <w:tmpl w:val="9D3A3FAA"/>
    <w:lvl w:ilvl="0" w:tplc="C05C0E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C64C3"/>
    <w:multiLevelType w:val="multilevel"/>
    <w:tmpl w:val="A70A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D2AFE"/>
    <w:multiLevelType w:val="multilevel"/>
    <w:tmpl w:val="0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4"/>
  </w:num>
  <w:num w:numId="11">
    <w:abstractNumId w:val="2"/>
  </w:num>
  <w:num w:numId="12">
    <w:abstractNumId w:val="12"/>
  </w:num>
  <w:num w:numId="13">
    <w:abstractNumId w:val="15"/>
  </w:num>
  <w:num w:numId="14">
    <w:abstractNumId w:val="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AD"/>
    <w:rsid w:val="0011215E"/>
    <w:rsid w:val="00187CF1"/>
    <w:rsid w:val="001A20BA"/>
    <w:rsid w:val="001C5D14"/>
    <w:rsid w:val="0020734D"/>
    <w:rsid w:val="002646B2"/>
    <w:rsid w:val="00295FFD"/>
    <w:rsid w:val="002B4515"/>
    <w:rsid w:val="002C67B4"/>
    <w:rsid w:val="00416B4E"/>
    <w:rsid w:val="00422364"/>
    <w:rsid w:val="00466E4B"/>
    <w:rsid w:val="004C05E2"/>
    <w:rsid w:val="00513920"/>
    <w:rsid w:val="005B070F"/>
    <w:rsid w:val="00771001"/>
    <w:rsid w:val="00781FB6"/>
    <w:rsid w:val="00822887"/>
    <w:rsid w:val="008B764A"/>
    <w:rsid w:val="008D30AD"/>
    <w:rsid w:val="00A3668C"/>
    <w:rsid w:val="00B53A3A"/>
    <w:rsid w:val="00BB07ED"/>
    <w:rsid w:val="00D77212"/>
    <w:rsid w:val="00E10575"/>
    <w:rsid w:val="00EC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E9AB"/>
  <w15:chartTrackingRefBased/>
  <w15:docId w15:val="{19093F42-423B-4CDC-BD3F-C78F67A6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3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30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3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30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3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3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3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3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30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30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30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30A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30A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30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30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30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30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3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3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D3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3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30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8D30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30A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30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30A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30AD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C0BB6"/>
    <w:rPr>
      <w:rFonts w:ascii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EC0BB6"/>
  </w:style>
  <w:style w:type="character" w:styleId="Odkaznakoment">
    <w:name w:val="annotation reference"/>
    <w:basedOn w:val="Standardnpsmoodstavce"/>
    <w:uiPriority w:val="99"/>
    <w:semiHidden/>
    <w:unhideWhenUsed/>
    <w:rsid w:val="00BB07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07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07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7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7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5B60-CC31-4977-98FB-60D06574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Stravová Michaela</cp:lastModifiedBy>
  <cp:revision>3</cp:revision>
  <dcterms:created xsi:type="dcterms:W3CDTF">2026-02-10T13:37:00Z</dcterms:created>
  <dcterms:modified xsi:type="dcterms:W3CDTF">2026-02-11T07:10:00Z</dcterms:modified>
</cp:coreProperties>
</file>