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DEC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107F2D6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79FD0D4C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7BF410BF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5D335E3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16B1E39C" w14:textId="2E9B11B9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DB7CBF">
        <w:rPr>
          <w:rFonts w:ascii="Arial" w:hAnsi="Arial" w:cs="Arial"/>
          <w:b/>
        </w:rPr>
        <w:t>Optika pro laparoskopickou chirurgii</w:t>
      </w:r>
      <w:r w:rsidR="007E5668">
        <w:rPr>
          <w:rFonts w:ascii="Arial" w:hAnsi="Arial" w:cs="Arial"/>
          <w:b/>
        </w:rPr>
        <w:t xml:space="preserve"> II</w:t>
      </w:r>
    </w:p>
    <w:p w14:paraId="41758EA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55EF1C66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214C9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xxxxxxxxxxxxxxxxxxxxxxxx</w:t>
      </w:r>
    </w:p>
    <w:p w14:paraId="05835CE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>
        <w:rPr>
          <w:rFonts w:ascii="Arial" w:hAnsi="Arial" w:cs="Arial"/>
          <w:b/>
          <w:bCs/>
        </w:rPr>
        <w:t>xxxxxxxxxxxxxxxxxxxxxxxxxx</w:t>
      </w:r>
    </w:p>
    <w:p w14:paraId="1B8EBD1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4DF7F7C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CE9C637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6F6610E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39A387D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519E60B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43F1867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23BFE38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388DEF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04DEFF5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F6F41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11FDF7E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571B6C7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521E245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6965267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882D0D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7D93C2B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A1E02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21847F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E4E2C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DD336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4508DB7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D84C2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EE71E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94569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CB27D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xxxxxxxxxxxxxxxxxxxxxxxx</w:t>
      </w:r>
    </w:p>
    <w:p w14:paraId="36C3368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7A1071F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F1BFE3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C0E0E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507A6E82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1E1F7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2EF851D5" w14:textId="77777777"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14:paraId="1C0A38B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4F2F1B60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11300E"/>
    <w:rsid w:val="001D3565"/>
    <w:rsid w:val="003B0678"/>
    <w:rsid w:val="005258D0"/>
    <w:rsid w:val="006E46CD"/>
    <w:rsid w:val="007E5668"/>
    <w:rsid w:val="00837B89"/>
    <w:rsid w:val="008701D7"/>
    <w:rsid w:val="008E3204"/>
    <w:rsid w:val="00947AB2"/>
    <w:rsid w:val="00CF33B9"/>
    <w:rsid w:val="00DB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459F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F8713-F266-45C3-8E62-159158257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Ondráčková Pavlína</cp:lastModifiedBy>
  <cp:revision>3</cp:revision>
  <dcterms:created xsi:type="dcterms:W3CDTF">2026-02-03T12:42:00Z</dcterms:created>
  <dcterms:modified xsi:type="dcterms:W3CDTF">2026-04-24T10:43:00Z</dcterms:modified>
</cp:coreProperties>
</file>